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B92A4" w14:textId="77777777"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14:paraId="4095771F" w14:textId="77777777" w:rsidR="00B47152" w:rsidRDefault="00B47152" w:rsidP="00385FC7">
      <w:pPr>
        <w:pStyle w:val="ExecOffice"/>
        <w:framePr w:w="7556" w:wrap="notBeside" w:vAnchor="page" w:x="2526" w:y="1261"/>
      </w:pPr>
      <w:r>
        <w:t>Executive Office of Health and Human Services</w:t>
      </w:r>
    </w:p>
    <w:p w14:paraId="4107AD10" w14:textId="77777777" w:rsidR="00B47152" w:rsidRDefault="00B47152" w:rsidP="00385FC7">
      <w:pPr>
        <w:pStyle w:val="ExecOffice"/>
        <w:framePr w:w="7556" w:wrap="notBeside" w:vAnchor="page" w:x="2526" w:y="1261"/>
      </w:pPr>
      <w:r>
        <w:t>Department of Public Health</w:t>
      </w:r>
    </w:p>
    <w:p w14:paraId="5E871F9E" w14:textId="77777777" w:rsidR="00B47152" w:rsidRDefault="00B47152" w:rsidP="00385FC7">
      <w:pPr>
        <w:pStyle w:val="ExecOffice"/>
        <w:framePr w:w="7556" w:wrap="notBeside" w:vAnchor="page" w:x="2526" w:y="1261"/>
      </w:pPr>
      <w:r w:rsidRPr="009A50F8">
        <w:t>Bureau of Infectious Disease and Laboratory Sciences</w:t>
      </w:r>
    </w:p>
    <w:p w14:paraId="00D4E451" w14:textId="77777777" w:rsidR="00B47152" w:rsidRDefault="00B47152" w:rsidP="00385FC7">
      <w:pPr>
        <w:pStyle w:val="ExecOffice"/>
        <w:framePr w:w="7556" w:wrap="notBeside" w:vAnchor="page" w:x="2526" w:y="1261"/>
      </w:pPr>
      <w:r>
        <w:t>305 South Street, Jamaica Plain, MA 02130</w:t>
      </w:r>
    </w:p>
    <w:p w14:paraId="0247AAD5" w14:textId="77777777" w:rsidR="00B47152" w:rsidRDefault="004E4B90" w:rsidP="00385FC7">
      <w:pPr>
        <w:pStyle w:val="ExecOffice"/>
        <w:framePr w:w="7556" w:wrap="notBeside" w:vAnchor="page" w:x="2526" w:y="1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7B1EE" wp14:editId="31A1F318">
                <wp:simplePos x="0" y="0"/>
                <wp:positionH relativeFrom="column">
                  <wp:posOffset>4111625</wp:posOffset>
                </wp:positionH>
                <wp:positionV relativeFrom="paragraph">
                  <wp:posOffset>130175</wp:posOffset>
                </wp:positionV>
                <wp:extent cx="1814195" cy="113347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EBFF7" w14:textId="77777777"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C372585" w14:textId="77777777" w:rsidR="00B47152" w:rsidRPr="009A50F8" w:rsidRDefault="00B47152" w:rsidP="00D44DFC">
                            <w:pPr>
                              <w:pStyle w:val="Wel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MARYLOU SUDDERS</w:t>
                            </w:r>
                          </w:p>
                          <w:p w14:paraId="7AA74165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Secretary</w:t>
                            </w:r>
                          </w:p>
                          <w:p w14:paraId="7D84B6F9" w14:textId="77777777" w:rsidR="00B47152" w:rsidRPr="009A50F8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6C7540" w14:textId="77777777" w:rsidR="00B4715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6DB0FC3" w14:textId="77777777"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CF87AD0" w14:textId="77777777"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38C68A3" w14:textId="77777777" w:rsidR="00B47152" w:rsidRPr="00FC6B4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E7B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10.25pt;width:142.8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" stroked="f">
                <v:textbox style="mso-fit-shape-to-text:t">
                  <w:txbxContent>
                    <w:p w14:paraId="139EBFF7" w14:textId="77777777"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C372585" w14:textId="77777777" w:rsidR="00B47152" w:rsidRPr="009A50F8" w:rsidRDefault="00B47152" w:rsidP="00D44DFC">
                      <w:pPr>
                        <w:pStyle w:val="Weld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MARYLOU SUDDERS</w:t>
                      </w:r>
                    </w:p>
                    <w:p w14:paraId="7AA74165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Secretary</w:t>
                      </w:r>
                    </w:p>
                    <w:p w14:paraId="7D84B6F9" w14:textId="77777777" w:rsidR="00B47152" w:rsidRPr="009A50F8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MONICA BHAREL, MD, MPH </w:t>
                      </w:r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Commissioner</w:t>
                      </w:r>
                    </w:p>
                    <w:p w14:paraId="676C7540" w14:textId="77777777" w:rsidR="00B4715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6DB0FC3" w14:textId="77777777"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CF87AD0" w14:textId="77777777"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38C68A3" w14:textId="77777777" w:rsidR="00B47152" w:rsidRPr="00FC6B4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7151B9" w14:textId="77777777" w:rsidR="00B47152" w:rsidRDefault="004E4B90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CF7AE78" wp14:editId="34ED07C3">
            <wp:extent cx="914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E8DB" w14:textId="77777777" w:rsidR="00B47152" w:rsidRDefault="004E4B90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F9956" wp14:editId="7CBA3561">
                <wp:simplePos x="0" y="0"/>
                <wp:positionH relativeFrom="column">
                  <wp:posOffset>-680085</wp:posOffset>
                </wp:positionH>
                <wp:positionV relativeFrom="paragraph">
                  <wp:posOffset>1047750</wp:posOffset>
                </wp:positionV>
                <wp:extent cx="1572895" cy="799465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85A99" w14:textId="77777777"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0A87753" w14:textId="77777777"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CHARLES D. BAKER</w:t>
                            </w:r>
                          </w:p>
                          <w:p w14:paraId="79F67986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Governor</w:t>
                            </w:r>
                          </w:p>
                          <w:p w14:paraId="7FA109BB" w14:textId="77777777"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KARYN E. POLITO</w:t>
                            </w:r>
                          </w:p>
                          <w:p w14:paraId="5FFF351B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F9956" id="_x0000_s1027" type="#_x0000_t202" style="position:absolute;margin-left:-53.55pt;margin-top:82.5pt;width:123.85pt;height: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EcggIAABY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" stroked="f">
                <v:textbox style="mso-fit-shape-to-text:t">
                  <w:txbxContent>
                    <w:p w14:paraId="47A85A99" w14:textId="77777777"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0A87753" w14:textId="77777777"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CHARLES D. BAKER</w:t>
                      </w:r>
                    </w:p>
                    <w:p w14:paraId="79F67986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Governor</w:t>
                      </w:r>
                    </w:p>
                    <w:p w14:paraId="7FA109BB" w14:textId="77777777"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KARYN E. POLITO</w:t>
                      </w:r>
                    </w:p>
                    <w:p w14:paraId="5FFF351B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DE9DF0F" w14:textId="77777777" w:rsidR="00B47152" w:rsidRPr="00EE433A" w:rsidRDefault="00B47152" w:rsidP="0072610D">
      <w:pPr>
        <w:rPr>
          <w:sz w:val="22"/>
          <w:szCs w:val="22"/>
        </w:rPr>
      </w:pPr>
    </w:p>
    <w:p w14:paraId="601EF4D6" w14:textId="77777777" w:rsidR="00B47152" w:rsidRDefault="00B47152" w:rsidP="0072610D">
      <w:pPr>
        <w:rPr>
          <w:sz w:val="22"/>
          <w:szCs w:val="22"/>
        </w:rPr>
      </w:pPr>
    </w:p>
    <w:p w14:paraId="1EA3A8A6" w14:textId="77777777" w:rsidR="00B47152" w:rsidRDefault="00B47152" w:rsidP="0072610D">
      <w:pPr>
        <w:rPr>
          <w:sz w:val="22"/>
          <w:szCs w:val="22"/>
        </w:rPr>
      </w:pPr>
    </w:p>
    <w:p w14:paraId="07899D82" w14:textId="77777777" w:rsidR="00B47152" w:rsidRDefault="00B47152" w:rsidP="0072610D">
      <w:pPr>
        <w:rPr>
          <w:sz w:val="22"/>
          <w:szCs w:val="22"/>
        </w:rPr>
      </w:pPr>
    </w:p>
    <w:p w14:paraId="456C365B" w14:textId="77777777" w:rsidR="00C80DC6" w:rsidRDefault="00C80DC6" w:rsidP="0072610D">
      <w:pPr>
        <w:rPr>
          <w:sz w:val="22"/>
          <w:szCs w:val="22"/>
        </w:rPr>
      </w:pPr>
    </w:p>
    <w:p w14:paraId="636E0863" w14:textId="77777777" w:rsidR="00C80DC6" w:rsidRDefault="00C80DC6" w:rsidP="0072610D">
      <w:pPr>
        <w:rPr>
          <w:sz w:val="22"/>
          <w:szCs w:val="22"/>
        </w:rPr>
      </w:pPr>
    </w:p>
    <w:p w14:paraId="0F44BB2C" w14:textId="0DA601EC" w:rsidR="00C80DC6" w:rsidRDefault="00BF251F" w:rsidP="007261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1</w:t>
      </w:r>
      <w:r w:rsidR="00656504">
        <w:rPr>
          <w:sz w:val="22"/>
          <w:szCs w:val="22"/>
        </w:rPr>
        <w:t>2</w:t>
      </w:r>
      <w:r w:rsidR="00C80DC6">
        <w:rPr>
          <w:sz w:val="22"/>
          <w:szCs w:val="22"/>
        </w:rPr>
        <w:t>, 2018</w:t>
      </w:r>
    </w:p>
    <w:p w14:paraId="5ACD4E77" w14:textId="77777777" w:rsidR="00C80DC6" w:rsidRDefault="00C80DC6" w:rsidP="0072610D">
      <w:pPr>
        <w:rPr>
          <w:sz w:val="22"/>
          <w:szCs w:val="22"/>
        </w:rPr>
      </w:pPr>
    </w:p>
    <w:p w14:paraId="11481003" w14:textId="77777777" w:rsidR="00C80DC6" w:rsidRDefault="00C80DC6" w:rsidP="00F744D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TO: </w:t>
      </w:r>
      <w:r>
        <w:rPr>
          <w:sz w:val="22"/>
          <w:szCs w:val="22"/>
        </w:rPr>
        <w:tab/>
        <w:t>Emergency Departments in Massachusetts</w:t>
      </w:r>
    </w:p>
    <w:p w14:paraId="149B0255" w14:textId="77777777" w:rsidR="00C80DC6" w:rsidRDefault="00C80DC6" w:rsidP="0072610D">
      <w:pPr>
        <w:rPr>
          <w:sz w:val="22"/>
          <w:szCs w:val="22"/>
        </w:rPr>
      </w:pPr>
    </w:p>
    <w:p w14:paraId="19B5360C" w14:textId="77777777" w:rsidR="00C80DC6" w:rsidRDefault="00C80DC6" w:rsidP="00F744D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 w:rsidR="00F744D5">
        <w:rPr>
          <w:sz w:val="22"/>
          <w:szCs w:val="22"/>
        </w:rPr>
        <w:tab/>
      </w:r>
      <w:r>
        <w:rPr>
          <w:sz w:val="22"/>
          <w:szCs w:val="22"/>
        </w:rPr>
        <w:t>Larry Madoff, MD</w:t>
      </w:r>
    </w:p>
    <w:p w14:paraId="57E7228E" w14:textId="77777777" w:rsidR="00C80DC6" w:rsidRDefault="00C80DC6" w:rsidP="00F744D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  <w:t>Director, Division of Epidemiology and Immunization</w:t>
      </w:r>
    </w:p>
    <w:p w14:paraId="59258444" w14:textId="77777777" w:rsidR="00B00F20" w:rsidRDefault="00C80DC6" w:rsidP="00F744D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F500703" w14:textId="77777777" w:rsidR="00C80DC6" w:rsidRDefault="00B00F20" w:rsidP="00F744D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C80DC6">
        <w:rPr>
          <w:sz w:val="22"/>
          <w:szCs w:val="22"/>
        </w:rPr>
        <w:t>Catherine</w:t>
      </w:r>
      <w:r w:rsidR="006B7DB1">
        <w:rPr>
          <w:sz w:val="22"/>
          <w:szCs w:val="22"/>
        </w:rPr>
        <w:t xml:space="preserve"> M.</w:t>
      </w:r>
      <w:r w:rsidR="00C80DC6">
        <w:rPr>
          <w:sz w:val="22"/>
          <w:szCs w:val="22"/>
        </w:rPr>
        <w:t xml:space="preserve"> Brown, DVM,</w:t>
      </w:r>
      <w:r w:rsidR="006B7DB1">
        <w:rPr>
          <w:sz w:val="22"/>
          <w:szCs w:val="22"/>
        </w:rPr>
        <w:t xml:space="preserve"> MSc,</w:t>
      </w:r>
      <w:r w:rsidR="00C80DC6">
        <w:rPr>
          <w:sz w:val="22"/>
          <w:szCs w:val="22"/>
        </w:rPr>
        <w:t xml:space="preserve"> </w:t>
      </w:r>
      <w:r w:rsidR="006B7DB1">
        <w:rPr>
          <w:sz w:val="22"/>
          <w:szCs w:val="22"/>
        </w:rPr>
        <w:t>MPH</w:t>
      </w:r>
    </w:p>
    <w:p w14:paraId="0C29BD8F" w14:textId="77777777" w:rsidR="00C80DC6" w:rsidRDefault="00C80DC6" w:rsidP="00F744D5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ab/>
        <w:t>State Epidemiologist</w:t>
      </w:r>
    </w:p>
    <w:p w14:paraId="3859C4A8" w14:textId="77777777" w:rsidR="00C80DC6" w:rsidRDefault="00C80DC6" w:rsidP="0072610D">
      <w:pPr>
        <w:rPr>
          <w:sz w:val="22"/>
          <w:szCs w:val="22"/>
        </w:rPr>
      </w:pPr>
    </w:p>
    <w:p w14:paraId="66DA333A" w14:textId="77777777" w:rsidR="00C80DC6" w:rsidRDefault="00F744D5" w:rsidP="000001D0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</w:r>
      <w:r w:rsidR="00C80DC6">
        <w:rPr>
          <w:sz w:val="22"/>
          <w:szCs w:val="22"/>
        </w:rPr>
        <w:t xml:space="preserve">Hepatitis A </w:t>
      </w:r>
      <w:r w:rsidR="00F13D8B">
        <w:rPr>
          <w:sz w:val="22"/>
          <w:szCs w:val="22"/>
        </w:rPr>
        <w:t xml:space="preserve">virus </w:t>
      </w:r>
      <w:r w:rsidR="00C80DC6">
        <w:rPr>
          <w:sz w:val="22"/>
          <w:szCs w:val="22"/>
        </w:rPr>
        <w:t>infection in persons experiencing homelessness and substance use disorder</w:t>
      </w:r>
    </w:p>
    <w:p w14:paraId="5BEC1BE0" w14:textId="77777777" w:rsidR="00C80DC6" w:rsidRDefault="00B00F20" w:rsidP="0072610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7937A" wp14:editId="0C717169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810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9B0E3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5pt" to="457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" strokecolor="black [3213]"/>
            </w:pict>
          </mc:Fallback>
        </mc:AlternateContent>
      </w:r>
    </w:p>
    <w:p w14:paraId="0BF6381F" w14:textId="77777777" w:rsidR="00724EB4" w:rsidRDefault="00724EB4" w:rsidP="0072610D">
      <w:pPr>
        <w:rPr>
          <w:sz w:val="22"/>
          <w:szCs w:val="22"/>
        </w:rPr>
      </w:pPr>
      <w:r>
        <w:rPr>
          <w:sz w:val="22"/>
          <w:szCs w:val="22"/>
        </w:rPr>
        <w:t>Massachusetts is currently experiencing an outbreak of hepatitis A</w:t>
      </w:r>
      <w:r w:rsidR="006B7DB1">
        <w:rPr>
          <w:sz w:val="22"/>
          <w:szCs w:val="22"/>
        </w:rPr>
        <w:t xml:space="preserve"> virus (HAV) infection</w:t>
      </w:r>
      <w:r>
        <w:rPr>
          <w:sz w:val="22"/>
          <w:szCs w:val="22"/>
        </w:rPr>
        <w:t xml:space="preserve"> in persons experiencing homelessness and in those with substance use disorder.  </w:t>
      </w:r>
      <w:r w:rsidR="006B7DB1" w:rsidRPr="006B7DB1">
        <w:rPr>
          <w:sz w:val="22"/>
          <w:szCs w:val="22"/>
        </w:rPr>
        <w:t>HAV infection is a vaccine-preventable communicable disease that is easily spread through close contact, as well as from sharing injection and non-injection drugs.</w:t>
      </w:r>
      <w:r w:rsidR="006B7DB1">
        <w:rPr>
          <w:sz w:val="22"/>
          <w:szCs w:val="22"/>
        </w:rPr>
        <w:t xml:space="preserve"> </w:t>
      </w:r>
      <w:r w:rsidR="00D820C6">
        <w:rPr>
          <w:sz w:val="22"/>
          <w:szCs w:val="22"/>
        </w:rPr>
        <w:t>To help control the outbreak, w</w:t>
      </w:r>
      <w:r>
        <w:rPr>
          <w:sz w:val="22"/>
          <w:szCs w:val="22"/>
        </w:rPr>
        <w:t>e are asking emergency departments to vaccinate all at-risk individuals and to help identify cases.</w:t>
      </w:r>
    </w:p>
    <w:p w14:paraId="7FD3A545" w14:textId="77777777" w:rsidR="00724EB4" w:rsidRDefault="00724EB4" w:rsidP="0072610D">
      <w:pPr>
        <w:rPr>
          <w:sz w:val="22"/>
          <w:szCs w:val="22"/>
        </w:rPr>
      </w:pPr>
    </w:p>
    <w:p w14:paraId="7578481E" w14:textId="5970E06A" w:rsidR="0050114B" w:rsidRDefault="00724EB4" w:rsidP="0072610D">
      <w:pPr>
        <w:rPr>
          <w:sz w:val="22"/>
          <w:szCs w:val="22"/>
        </w:rPr>
      </w:pPr>
      <w:r w:rsidRPr="00AC198E">
        <w:rPr>
          <w:sz w:val="22"/>
          <w:szCs w:val="22"/>
          <w:u w:val="single"/>
        </w:rPr>
        <w:t>Background</w:t>
      </w:r>
      <w:r>
        <w:rPr>
          <w:sz w:val="22"/>
          <w:szCs w:val="22"/>
        </w:rPr>
        <w:t xml:space="preserve">: </w:t>
      </w:r>
      <w:r w:rsidR="004E4B90">
        <w:rPr>
          <w:sz w:val="22"/>
          <w:szCs w:val="22"/>
        </w:rPr>
        <w:t xml:space="preserve">Since April 2018, </w:t>
      </w:r>
      <w:r w:rsidR="007F5BCD">
        <w:rPr>
          <w:sz w:val="22"/>
          <w:szCs w:val="22"/>
        </w:rPr>
        <w:t>more than 8</w:t>
      </w:r>
      <w:r w:rsidR="00F13D8B">
        <w:rPr>
          <w:sz w:val="22"/>
          <w:szCs w:val="22"/>
        </w:rPr>
        <w:t xml:space="preserve">0 </w:t>
      </w:r>
      <w:r w:rsidR="004E4B90">
        <w:rPr>
          <w:sz w:val="22"/>
          <w:szCs w:val="22"/>
        </w:rPr>
        <w:t>cases of acute hepatitis A</w:t>
      </w:r>
      <w:r w:rsidR="008E0ACF">
        <w:rPr>
          <w:sz w:val="22"/>
          <w:szCs w:val="22"/>
        </w:rPr>
        <w:t xml:space="preserve"> virus (HAV)</w:t>
      </w:r>
      <w:r w:rsidR="004E4B90">
        <w:rPr>
          <w:sz w:val="22"/>
          <w:szCs w:val="22"/>
        </w:rPr>
        <w:t xml:space="preserve"> infection have been reported to the Massachusetts Depa</w:t>
      </w:r>
      <w:r w:rsidR="000001D0">
        <w:rPr>
          <w:sz w:val="22"/>
          <w:szCs w:val="22"/>
        </w:rPr>
        <w:t xml:space="preserve">rtment of Public Health (MDPH) among </w:t>
      </w:r>
      <w:r w:rsidR="004E4B90">
        <w:rPr>
          <w:sz w:val="22"/>
          <w:szCs w:val="22"/>
        </w:rPr>
        <w:t>individuals</w:t>
      </w:r>
      <w:r w:rsidR="00440130">
        <w:rPr>
          <w:sz w:val="22"/>
          <w:szCs w:val="22"/>
        </w:rPr>
        <w:t xml:space="preserve"> who</w:t>
      </w:r>
      <w:r w:rsidR="004E4B90">
        <w:rPr>
          <w:sz w:val="22"/>
          <w:szCs w:val="22"/>
        </w:rPr>
        <w:t xml:space="preserve"> have recent</w:t>
      </w:r>
      <w:r w:rsidR="00B10A1F">
        <w:rPr>
          <w:sz w:val="22"/>
          <w:szCs w:val="22"/>
        </w:rPr>
        <w:t>ly</w:t>
      </w:r>
      <w:r w:rsidR="004E4B90">
        <w:rPr>
          <w:sz w:val="22"/>
          <w:szCs w:val="22"/>
        </w:rPr>
        <w:t xml:space="preserve"> </w:t>
      </w:r>
      <w:r w:rsidR="001063FA">
        <w:rPr>
          <w:sz w:val="22"/>
          <w:szCs w:val="22"/>
        </w:rPr>
        <w:t>experienced homelessness</w:t>
      </w:r>
      <w:r w:rsidR="004E4B90">
        <w:rPr>
          <w:sz w:val="22"/>
          <w:szCs w:val="22"/>
        </w:rPr>
        <w:t xml:space="preserve">, unstable housing, and/or substance use disorder. </w:t>
      </w:r>
      <w:r w:rsidR="002E47F9">
        <w:rPr>
          <w:sz w:val="22"/>
          <w:szCs w:val="22"/>
        </w:rPr>
        <w:t>This includes users of both injecting and non-injecting drugs.</w:t>
      </w:r>
      <w:r w:rsidR="00F13D8B">
        <w:rPr>
          <w:sz w:val="22"/>
          <w:szCs w:val="22"/>
        </w:rPr>
        <w:t xml:space="preserve"> Prior to this, Massachusetts had been averaging 50 cases of HAV infection annually.</w:t>
      </w:r>
    </w:p>
    <w:p w14:paraId="22739113" w14:textId="77777777" w:rsidR="000001D0" w:rsidRDefault="000001D0" w:rsidP="0072610D">
      <w:pPr>
        <w:rPr>
          <w:sz w:val="22"/>
          <w:szCs w:val="22"/>
        </w:rPr>
      </w:pPr>
    </w:p>
    <w:p w14:paraId="46914837" w14:textId="74119182" w:rsidR="000001D0" w:rsidRDefault="000001D0" w:rsidP="0072610D">
      <w:pPr>
        <w:rPr>
          <w:sz w:val="22"/>
          <w:szCs w:val="22"/>
        </w:rPr>
      </w:pPr>
      <w:r>
        <w:rPr>
          <w:sz w:val="22"/>
          <w:szCs w:val="22"/>
        </w:rPr>
        <w:t xml:space="preserve">Of the </w:t>
      </w:r>
      <w:r w:rsidRPr="000001D0">
        <w:rPr>
          <w:sz w:val="22"/>
          <w:szCs w:val="22"/>
        </w:rPr>
        <w:t xml:space="preserve">HAV cases reported to date, </w:t>
      </w:r>
      <w:r w:rsidR="00F13D8B">
        <w:rPr>
          <w:sz w:val="22"/>
          <w:szCs w:val="22"/>
        </w:rPr>
        <w:t>almost half</w:t>
      </w:r>
      <w:r w:rsidRPr="000001D0">
        <w:rPr>
          <w:sz w:val="22"/>
          <w:szCs w:val="22"/>
        </w:rPr>
        <w:t xml:space="preserve"> have </w:t>
      </w:r>
      <w:r w:rsidR="00F13D8B">
        <w:rPr>
          <w:sz w:val="22"/>
          <w:szCs w:val="22"/>
        </w:rPr>
        <w:t>occurred</w:t>
      </w:r>
      <w:r w:rsidRPr="000001D0">
        <w:rPr>
          <w:sz w:val="22"/>
          <w:szCs w:val="22"/>
        </w:rPr>
        <w:t xml:space="preserve"> in the City of Boston. </w:t>
      </w:r>
      <w:r w:rsidR="00B10A1F">
        <w:rPr>
          <w:sz w:val="22"/>
          <w:szCs w:val="22"/>
        </w:rPr>
        <w:t>However, a</w:t>
      </w:r>
      <w:r w:rsidRPr="000001D0">
        <w:rPr>
          <w:sz w:val="22"/>
          <w:szCs w:val="22"/>
        </w:rPr>
        <w:t>n increasing numbe</w:t>
      </w:r>
      <w:r>
        <w:rPr>
          <w:sz w:val="22"/>
          <w:szCs w:val="22"/>
        </w:rPr>
        <w:t>r of cases are being reported in</w:t>
      </w:r>
      <w:r w:rsidRPr="000001D0">
        <w:rPr>
          <w:sz w:val="22"/>
          <w:szCs w:val="22"/>
        </w:rPr>
        <w:t xml:space="preserve"> other cities and towns </w:t>
      </w:r>
      <w:r w:rsidR="00F13D8B">
        <w:rPr>
          <w:sz w:val="22"/>
          <w:szCs w:val="22"/>
        </w:rPr>
        <w:t>across</w:t>
      </w:r>
      <w:r w:rsidRPr="000001D0">
        <w:rPr>
          <w:sz w:val="22"/>
          <w:szCs w:val="22"/>
        </w:rPr>
        <w:t xml:space="preserve"> the Commonwealth. Many of the cases have complex medical issues, including co-infection with hepa</w:t>
      </w:r>
      <w:r>
        <w:rPr>
          <w:sz w:val="22"/>
          <w:szCs w:val="22"/>
        </w:rPr>
        <w:t>titis C virus (</w:t>
      </w:r>
      <w:r w:rsidRPr="000001D0">
        <w:rPr>
          <w:sz w:val="22"/>
          <w:szCs w:val="22"/>
        </w:rPr>
        <w:t>8</w:t>
      </w:r>
      <w:r>
        <w:rPr>
          <w:sz w:val="22"/>
          <w:szCs w:val="22"/>
        </w:rPr>
        <w:t>0%) and HIV (7</w:t>
      </w:r>
      <w:r w:rsidRPr="000001D0">
        <w:rPr>
          <w:sz w:val="22"/>
          <w:szCs w:val="22"/>
        </w:rPr>
        <w:t>%). There has been</w:t>
      </w:r>
      <w:r>
        <w:rPr>
          <w:sz w:val="22"/>
          <w:szCs w:val="22"/>
        </w:rPr>
        <w:t xml:space="preserve"> high morbidity with 91</w:t>
      </w:r>
      <w:r w:rsidRPr="000001D0">
        <w:rPr>
          <w:sz w:val="22"/>
          <w:szCs w:val="22"/>
        </w:rPr>
        <w:t>% of cases requiring hospitalization</w:t>
      </w:r>
      <w:r w:rsidR="002E47F9">
        <w:rPr>
          <w:sz w:val="22"/>
          <w:szCs w:val="22"/>
        </w:rPr>
        <w:t xml:space="preserve"> and</w:t>
      </w:r>
      <w:r w:rsidRPr="000001D0">
        <w:rPr>
          <w:sz w:val="22"/>
          <w:szCs w:val="22"/>
        </w:rPr>
        <w:t xml:space="preserve"> one death. </w:t>
      </w:r>
    </w:p>
    <w:p w14:paraId="4E8C364E" w14:textId="77777777" w:rsidR="000001D0" w:rsidRDefault="000001D0" w:rsidP="000001D0">
      <w:pPr>
        <w:rPr>
          <w:sz w:val="22"/>
          <w:szCs w:val="22"/>
        </w:rPr>
      </w:pPr>
    </w:p>
    <w:p w14:paraId="740C1D62" w14:textId="77777777" w:rsidR="000001D0" w:rsidRDefault="000001D0" w:rsidP="000001D0">
      <w:pPr>
        <w:rPr>
          <w:sz w:val="22"/>
          <w:szCs w:val="22"/>
        </w:rPr>
      </w:pPr>
      <w:r>
        <w:rPr>
          <w:sz w:val="22"/>
          <w:szCs w:val="22"/>
        </w:rPr>
        <w:t>The Centers for Disease Control and Prevention</w:t>
      </w:r>
      <w:r w:rsidR="00F840F7">
        <w:rPr>
          <w:sz w:val="22"/>
          <w:szCs w:val="22"/>
        </w:rPr>
        <w:t xml:space="preserve"> (CDC)</w:t>
      </w:r>
      <w:r>
        <w:rPr>
          <w:sz w:val="22"/>
          <w:szCs w:val="22"/>
        </w:rPr>
        <w:t xml:space="preserve"> has been tracking</w:t>
      </w:r>
      <w:r w:rsidR="00F13D8B">
        <w:rPr>
          <w:sz w:val="22"/>
          <w:szCs w:val="22"/>
        </w:rPr>
        <w:t xml:space="preserve"> similar, although much</w:t>
      </w:r>
      <w:r>
        <w:rPr>
          <w:sz w:val="22"/>
          <w:szCs w:val="22"/>
        </w:rPr>
        <w:t xml:space="preserve"> large</w:t>
      </w:r>
      <w:r w:rsidR="00F13D8B">
        <w:rPr>
          <w:sz w:val="22"/>
          <w:szCs w:val="22"/>
        </w:rPr>
        <w:t>r,</w:t>
      </w:r>
      <w:r>
        <w:rPr>
          <w:sz w:val="22"/>
          <w:szCs w:val="22"/>
        </w:rPr>
        <w:t xml:space="preserve"> outbreaks in multiple states in these populations since 2017, raising concern </w:t>
      </w:r>
      <w:r w:rsidR="00F13D8B">
        <w:rPr>
          <w:sz w:val="22"/>
          <w:szCs w:val="22"/>
        </w:rPr>
        <w:t xml:space="preserve">that </w:t>
      </w:r>
      <w:r>
        <w:rPr>
          <w:sz w:val="22"/>
          <w:szCs w:val="22"/>
        </w:rPr>
        <w:t>the current outbreak in Massachusetts</w:t>
      </w:r>
      <w:r w:rsidR="00F13D8B">
        <w:rPr>
          <w:sz w:val="22"/>
          <w:szCs w:val="22"/>
        </w:rPr>
        <w:t xml:space="preserve"> could continue to expand</w:t>
      </w:r>
      <w:r>
        <w:rPr>
          <w:sz w:val="22"/>
          <w:szCs w:val="22"/>
        </w:rPr>
        <w:t xml:space="preserve"> (</w:t>
      </w:r>
      <w:hyperlink r:id="rId10" w:history="1">
        <w:r w:rsidRPr="00BF27E0">
          <w:rPr>
            <w:rStyle w:val="Hyperlink"/>
            <w:sz w:val="22"/>
            <w:szCs w:val="22"/>
          </w:rPr>
          <w:t>https://www.cdc.gov/hepatitis/outbreaks/2017March-HepatitisA.htm</w:t>
        </w:r>
      </w:hyperlink>
      <w:r>
        <w:rPr>
          <w:sz w:val="22"/>
          <w:szCs w:val="22"/>
        </w:rPr>
        <w:t>).</w:t>
      </w:r>
    </w:p>
    <w:p w14:paraId="0FD02AA5" w14:textId="77777777" w:rsidR="000001D0" w:rsidRDefault="000001D0" w:rsidP="000001D0">
      <w:pPr>
        <w:rPr>
          <w:sz w:val="22"/>
          <w:szCs w:val="22"/>
        </w:rPr>
      </w:pPr>
    </w:p>
    <w:p w14:paraId="181EA75D" w14:textId="28A2B0C5" w:rsidR="00BF251F" w:rsidRDefault="000001D0" w:rsidP="00BF251F">
      <w:pPr>
        <w:rPr>
          <w:b/>
          <w:sz w:val="22"/>
          <w:szCs w:val="22"/>
        </w:rPr>
      </w:pPr>
      <w:r>
        <w:rPr>
          <w:sz w:val="22"/>
          <w:szCs w:val="22"/>
        </w:rPr>
        <w:t>For many individuals</w:t>
      </w:r>
      <w:r w:rsidR="00551ED8">
        <w:rPr>
          <w:sz w:val="22"/>
          <w:szCs w:val="22"/>
        </w:rPr>
        <w:t xml:space="preserve"> in this population</w:t>
      </w:r>
      <w:r>
        <w:rPr>
          <w:sz w:val="22"/>
          <w:szCs w:val="22"/>
        </w:rPr>
        <w:t>, emergency departments may be their only point of contact with the healthcare system.</w:t>
      </w:r>
      <w:r w:rsidR="00BF251F" w:rsidRPr="00BF251F">
        <w:rPr>
          <w:b/>
          <w:sz w:val="22"/>
          <w:szCs w:val="22"/>
        </w:rPr>
        <w:t xml:space="preserve"> </w:t>
      </w:r>
      <w:r w:rsidR="00BF251F">
        <w:rPr>
          <w:b/>
          <w:sz w:val="22"/>
          <w:szCs w:val="22"/>
        </w:rPr>
        <w:t xml:space="preserve">MDPH will host a teleconference with Emergency Department representatives on </w:t>
      </w:r>
      <w:r w:rsidR="00BF251F" w:rsidRPr="00656504">
        <w:rPr>
          <w:b/>
          <w:sz w:val="22"/>
          <w:szCs w:val="22"/>
        </w:rPr>
        <w:t>Monday, October 15 at noon</w:t>
      </w:r>
      <w:r w:rsidR="00656504" w:rsidRPr="00656504">
        <w:rPr>
          <w:b/>
          <w:sz w:val="22"/>
          <w:szCs w:val="22"/>
        </w:rPr>
        <w:t>.  The conference number is 888-324-9618 and passcode is PUBLICHEALTH.</w:t>
      </w:r>
    </w:p>
    <w:p w14:paraId="4000C11A" w14:textId="77777777" w:rsidR="000001D0" w:rsidRDefault="000001D0" w:rsidP="000001D0">
      <w:pPr>
        <w:rPr>
          <w:sz w:val="22"/>
          <w:szCs w:val="22"/>
        </w:rPr>
      </w:pPr>
    </w:p>
    <w:p w14:paraId="389EE515" w14:textId="77777777" w:rsidR="000001D0" w:rsidRPr="006B7DB1" w:rsidRDefault="000001D0" w:rsidP="005959F5">
      <w:pPr>
        <w:keepNext/>
        <w:rPr>
          <w:b/>
          <w:sz w:val="22"/>
          <w:szCs w:val="22"/>
        </w:rPr>
      </w:pPr>
      <w:r w:rsidRPr="006B7DB1">
        <w:rPr>
          <w:b/>
          <w:sz w:val="22"/>
          <w:szCs w:val="22"/>
        </w:rPr>
        <w:t>We are asking emergency departments to assist in control of this outbreak by:</w:t>
      </w:r>
    </w:p>
    <w:p w14:paraId="42C7309E" w14:textId="77777777" w:rsidR="000001D0" w:rsidRDefault="000001D0" w:rsidP="005959F5">
      <w:pPr>
        <w:keepNext/>
        <w:rPr>
          <w:sz w:val="22"/>
          <w:szCs w:val="22"/>
        </w:rPr>
      </w:pPr>
    </w:p>
    <w:p w14:paraId="6EA0FD01" w14:textId="256AE046" w:rsidR="000001D0" w:rsidRDefault="000001D0" w:rsidP="005959F5">
      <w:pPr>
        <w:pStyle w:val="ListParagraph"/>
        <w:keepNext/>
        <w:numPr>
          <w:ilvl w:val="0"/>
          <w:numId w:val="1"/>
        </w:numPr>
        <w:rPr>
          <w:sz w:val="22"/>
          <w:szCs w:val="22"/>
        </w:rPr>
      </w:pPr>
      <w:r w:rsidRPr="00AC198E">
        <w:rPr>
          <w:b/>
          <w:sz w:val="22"/>
          <w:szCs w:val="22"/>
        </w:rPr>
        <w:t>Identifying</w:t>
      </w:r>
      <w:r>
        <w:rPr>
          <w:sz w:val="22"/>
          <w:szCs w:val="22"/>
        </w:rPr>
        <w:t xml:space="preserve"> patients at risk of hepatitis A</w:t>
      </w:r>
      <w:r w:rsidR="00AC198E">
        <w:rPr>
          <w:sz w:val="22"/>
          <w:szCs w:val="22"/>
        </w:rPr>
        <w:t xml:space="preserve"> including </w:t>
      </w:r>
      <w:r>
        <w:rPr>
          <w:sz w:val="22"/>
          <w:szCs w:val="22"/>
        </w:rPr>
        <w:t>those who are unstably housed or experiencing homelessness (whether residing in a shelter</w:t>
      </w:r>
      <w:r w:rsidR="00551ED8">
        <w:rPr>
          <w:sz w:val="22"/>
          <w:szCs w:val="22"/>
        </w:rPr>
        <w:t xml:space="preserve"> or not</w:t>
      </w:r>
      <w:r>
        <w:rPr>
          <w:sz w:val="22"/>
          <w:szCs w:val="22"/>
        </w:rPr>
        <w:t>)</w:t>
      </w:r>
      <w:r w:rsidR="005959F5">
        <w:rPr>
          <w:sz w:val="22"/>
          <w:szCs w:val="22"/>
        </w:rPr>
        <w:t xml:space="preserve">, </w:t>
      </w:r>
      <w:r w:rsidR="00551ED8">
        <w:rPr>
          <w:sz w:val="22"/>
          <w:szCs w:val="22"/>
        </w:rPr>
        <w:t>those with substance use disorder</w:t>
      </w:r>
      <w:r w:rsidR="00AC198E">
        <w:rPr>
          <w:sz w:val="22"/>
          <w:szCs w:val="22"/>
        </w:rPr>
        <w:t xml:space="preserve"> and those with recent contact with the correctional system</w:t>
      </w:r>
      <w:r>
        <w:rPr>
          <w:sz w:val="22"/>
          <w:szCs w:val="22"/>
        </w:rPr>
        <w:t>.</w:t>
      </w:r>
      <w:r w:rsidR="006B7DB1">
        <w:rPr>
          <w:sz w:val="22"/>
          <w:szCs w:val="22"/>
        </w:rPr>
        <w:t xml:space="preserve"> Other groups at risk include </w:t>
      </w:r>
      <w:r w:rsidR="005959F5">
        <w:rPr>
          <w:sz w:val="22"/>
          <w:szCs w:val="22"/>
        </w:rPr>
        <w:t>men who have sex with men (MSM),</w:t>
      </w:r>
      <w:r w:rsidR="009C4F3C">
        <w:rPr>
          <w:sz w:val="22"/>
          <w:szCs w:val="22"/>
        </w:rPr>
        <w:t xml:space="preserve"> and</w:t>
      </w:r>
      <w:r w:rsidR="005959F5">
        <w:rPr>
          <w:sz w:val="22"/>
          <w:szCs w:val="22"/>
        </w:rPr>
        <w:t xml:space="preserve"> </w:t>
      </w:r>
      <w:r w:rsidR="006B7DB1">
        <w:rPr>
          <w:sz w:val="22"/>
          <w:szCs w:val="22"/>
        </w:rPr>
        <w:t>recent contacts of HAV cases</w:t>
      </w:r>
      <w:r w:rsidR="009C4F3C">
        <w:rPr>
          <w:sz w:val="22"/>
          <w:szCs w:val="22"/>
        </w:rPr>
        <w:t>.</w:t>
      </w:r>
    </w:p>
    <w:p w14:paraId="102AAE5B" w14:textId="77777777" w:rsidR="009C4F3C" w:rsidRDefault="009C4F3C" w:rsidP="009C4F3C">
      <w:pPr>
        <w:pStyle w:val="ListParagraph"/>
        <w:keepNext/>
        <w:rPr>
          <w:sz w:val="22"/>
          <w:szCs w:val="22"/>
        </w:rPr>
      </w:pPr>
    </w:p>
    <w:p w14:paraId="311706E0" w14:textId="506F9321" w:rsidR="000001D0" w:rsidRDefault="00894740" w:rsidP="000001D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198E">
        <w:rPr>
          <w:b/>
          <w:sz w:val="22"/>
          <w:szCs w:val="22"/>
        </w:rPr>
        <w:t>Vaccinating</w:t>
      </w:r>
      <w:r w:rsidR="000001D0">
        <w:rPr>
          <w:sz w:val="22"/>
          <w:szCs w:val="22"/>
        </w:rPr>
        <w:t xml:space="preserve"> all </w:t>
      </w:r>
      <w:r w:rsidR="00551ED8">
        <w:rPr>
          <w:sz w:val="22"/>
          <w:szCs w:val="22"/>
        </w:rPr>
        <w:t xml:space="preserve">identified at-risk </w:t>
      </w:r>
      <w:r w:rsidR="000001D0">
        <w:rPr>
          <w:sz w:val="22"/>
          <w:szCs w:val="22"/>
        </w:rPr>
        <w:t>persons with a single dose of hepatitis A vaccine</w:t>
      </w:r>
      <w:r w:rsidR="00CA43E1">
        <w:rPr>
          <w:sz w:val="22"/>
          <w:szCs w:val="22"/>
        </w:rPr>
        <w:t xml:space="preserve"> (HAVRIX or VAQTA)</w:t>
      </w:r>
      <w:r w:rsidR="00537F72">
        <w:rPr>
          <w:sz w:val="22"/>
          <w:szCs w:val="22"/>
        </w:rPr>
        <w:t xml:space="preserve"> unless there is evidence of previous vaccination or immunity</w:t>
      </w:r>
      <w:r w:rsidR="000001D0">
        <w:rPr>
          <w:sz w:val="22"/>
          <w:szCs w:val="22"/>
        </w:rPr>
        <w:t xml:space="preserve">.  </w:t>
      </w:r>
      <w:r w:rsidR="00537F72">
        <w:rPr>
          <w:sz w:val="22"/>
          <w:szCs w:val="22"/>
        </w:rPr>
        <w:t>A single dose of vaccine</w:t>
      </w:r>
      <w:r w:rsidR="000001D0">
        <w:rPr>
          <w:sz w:val="22"/>
          <w:szCs w:val="22"/>
        </w:rPr>
        <w:t xml:space="preserve"> </w:t>
      </w:r>
      <w:r w:rsidR="00163F94">
        <w:rPr>
          <w:sz w:val="22"/>
          <w:szCs w:val="22"/>
        </w:rPr>
        <w:t>rapidly provides 95</w:t>
      </w:r>
      <w:r w:rsidR="000001D0">
        <w:rPr>
          <w:sz w:val="22"/>
          <w:szCs w:val="22"/>
        </w:rPr>
        <w:t xml:space="preserve">% </w:t>
      </w:r>
      <w:r w:rsidR="00F458FC">
        <w:rPr>
          <w:sz w:val="22"/>
          <w:szCs w:val="22"/>
        </w:rPr>
        <w:t>sero</w:t>
      </w:r>
      <w:r w:rsidR="000001D0">
        <w:rPr>
          <w:sz w:val="22"/>
          <w:szCs w:val="22"/>
        </w:rPr>
        <w:t>protection from infection</w:t>
      </w:r>
      <w:r w:rsidR="00786FCB">
        <w:rPr>
          <w:sz w:val="22"/>
          <w:szCs w:val="22"/>
        </w:rPr>
        <w:t>;</w:t>
      </w:r>
      <w:r w:rsidR="005959F5">
        <w:rPr>
          <w:sz w:val="22"/>
          <w:szCs w:val="22"/>
        </w:rPr>
        <w:t xml:space="preserve"> </w:t>
      </w:r>
      <w:r w:rsidR="00163F94">
        <w:rPr>
          <w:sz w:val="22"/>
          <w:szCs w:val="22"/>
        </w:rPr>
        <w:t>this</w:t>
      </w:r>
      <w:r w:rsidR="00D27296">
        <w:rPr>
          <w:sz w:val="22"/>
          <w:szCs w:val="22"/>
        </w:rPr>
        <w:t xml:space="preserve"> protection</w:t>
      </w:r>
      <w:r w:rsidR="000001D0">
        <w:rPr>
          <w:sz w:val="22"/>
          <w:szCs w:val="22"/>
        </w:rPr>
        <w:t xml:space="preserve"> lasts </w:t>
      </w:r>
      <w:r w:rsidR="00D27296">
        <w:rPr>
          <w:sz w:val="22"/>
          <w:szCs w:val="22"/>
        </w:rPr>
        <w:t>at least 11 years</w:t>
      </w:r>
      <w:r w:rsidR="00DF1650">
        <w:rPr>
          <w:sz w:val="22"/>
          <w:szCs w:val="22"/>
        </w:rPr>
        <w:t xml:space="preserve"> and has been demonstrated to curb outbreaks</w:t>
      </w:r>
      <w:r w:rsidR="000001D0">
        <w:rPr>
          <w:sz w:val="22"/>
          <w:szCs w:val="22"/>
        </w:rPr>
        <w:t>.</w:t>
      </w:r>
      <w:r w:rsidR="00537F72">
        <w:rPr>
          <w:sz w:val="22"/>
          <w:szCs w:val="22"/>
        </w:rPr>
        <w:t xml:space="preserve">  There is no need to test</w:t>
      </w:r>
      <w:r w:rsidR="00551ED8">
        <w:rPr>
          <w:sz w:val="22"/>
          <w:szCs w:val="22"/>
        </w:rPr>
        <w:t xml:space="preserve"> for</w:t>
      </w:r>
      <w:r w:rsidR="00537F72">
        <w:rPr>
          <w:sz w:val="22"/>
          <w:szCs w:val="22"/>
        </w:rPr>
        <w:t xml:space="preserve"> immunity prior to vaccination.</w:t>
      </w:r>
      <w:r w:rsidR="00C135B5">
        <w:rPr>
          <w:sz w:val="22"/>
          <w:szCs w:val="22"/>
        </w:rPr>
        <w:t xml:space="preserve">  Vaccination should not be delayed if prior documentation of immunization cannot be obtained</w:t>
      </w:r>
      <w:r w:rsidR="0096047E">
        <w:rPr>
          <w:sz w:val="22"/>
          <w:szCs w:val="22"/>
        </w:rPr>
        <w:t xml:space="preserve"> quickly.</w:t>
      </w:r>
    </w:p>
    <w:p w14:paraId="636C2A0F" w14:textId="59DB6C42" w:rsidR="009C4F3C" w:rsidRPr="004B7DC8" w:rsidRDefault="009C4F3C" w:rsidP="004B7DC8">
      <w:pPr>
        <w:rPr>
          <w:sz w:val="22"/>
          <w:szCs w:val="22"/>
        </w:rPr>
      </w:pPr>
    </w:p>
    <w:p w14:paraId="5B6F8E6C" w14:textId="1DCA853B" w:rsidR="00371CFA" w:rsidRDefault="00894740" w:rsidP="007261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198E">
        <w:rPr>
          <w:b/>
          <w:sz w:val="22"/>
          <w:szCs w:val="22"/>
        </w:rPr>
        <w:t>Maintaining a high index of suspicion</w:t>
      </w:r>
      <w:r>
        <w:rPr>
          <w:sz w:val="22"/>
          <w:szCs w:val="22"/>
        </w:rPr>
        <w:t xml:space="preserve"> for hepatitis A in </w:t>
      </w:r>
      <w:r w:rsidR="00AC198E">
        <w:rPr>
          <w:sz w:val="22"/>
          <w:szCs w:val="22"/>
        </w:rPr>
        <w:t>members of these populations</w:t>
      </w:r>
      <w:r>
        <w:rPr>
          <w:sz w:val="22"/>
          <w:szCs w:val="22"/>
        </w:rPr>
        <w:t xml:space="preserve"> who may present with nonspecific signs of illness including fever, malaise, anorexia, and diarrhea, all of which may occur before more specific signs such as jaundice.  Identifying </w:t>
      </w:r>
      <w:r w:rsidR="00B00F20">
        <w:rPr>
          <w:sz w:val="22"/>
          <w:szCs w:val="22"/>
        </w:rPr>
        <w:t xml:space="preserve">infected </w:t>
      </w:r>
      <w:r>
        <w:rPr>
          <w:sz w:val="22"/>
          <w:szCs w:val="22"/>
        </w:rPr>
        <w:t>patients by obtaining HAV IgM antibody testing allow</w:t>
      </w:r>
      <w:r w:rsidR="00B00F20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B00F20">
        <w:rPr>
          <w:sz w:val="22"/>
          <w:szCs w:val="22"/>
        </w:rPr>
        <w:t xml:space="preserve">for </w:t>
      </w:r>
      <w:r>
        <w:rPr>
          <w:sz w:val="22"/>
          <w:szCs w:val="22"/>
        </w:rPr>
        <w:t>timely outbreak control efforts.  Positive HAV antibody tests are</w:t>
      </w:r>
      <w:r w:rsidR="00537F72">
        <w:rPr>
          <w:sz w:val="22"/>
          <w:szCs w:val="22"/>
        </w:rPr>
        <w:t xml:space="preserve"> automatically </w:t>
      </w:r>
      <w:r w:rsidR="000A5D10">
        <w:rPr>
          <w:sz w:val="22"/>
          <w:szCs w:val="22"/>
        </w:rPr>
        <w:t>reported</w:t>
      </w:r>
      <w:r w:rsidR="000A5D10" w:rsidRPr="000A5D10">
        <w:rPr>
          <w:sz w:val="22"/>
          <w:szCs w:val="22"/>
        </w:rPr>
        <w:t xml:space="preserve"> </w:t>
      </w:r>
      <w:r>
        <w:rPr>
          <w:sz w:val="22"/>
          <w:szCs w:val="22"/>
        </w:rPr>
        <w:t>electronically to MDPH by all clinical laboratories in Massachusetts</w:t>
      </w:r>
      <w:r w:rsidR="00537F72">
        <w:rPr>
          <w:sz w:val="22"/>
          <w:szCs w:val="22"/>
        </w:rPr>
        <w:t>.</w:t>
      </w:r>
      <w:r w:rsidR="00C96492">
        <w:rPr>
          <w:sz w:val="22"/>
          <w:szCs w:val="22"/>
        </w:rPr>
        <w:t xml:space="preserve"> </w:t>
      </w:r>
      <w:r w:rsidR="003C2EA0">
        <w:rPr>
          <w:sz w:val="22"/>
          <w:szCs w:val="22"/>
        </w:rPr>
        <w:t>Note that</w:t>
      </w:r>
      <w:r w:rsidR="00C96492">
        <w:rPr>
          <w:sz w:val="22"/>
          <w:szCs w:val="22"/>
        </w:rPr>
        <w:t xml:space="preserve"> HAV total antibody tests are not useful for diagnosing acute HAV infection.</w:t>
      </w:r>
    </w:p>
    <w:p w14:paraId="5FFEE3CD" w14:textId="6CB5880F" w:rsidR="00AC198E" w:rsidRPr="00AC198E" w:rsidRDefault="00AC198E" w:rsidP="00AC198E">
      <w:pPr>
        <w:rPr>
          <w:sz w:val="22"/>
          <w:szCs w:val="22"/>
        </w:rPr>
      </w:pPr>
    </w:p>
    <w:p w14:paraId="5076147A" w14:textId="6125ABE2" w:rsidR="00CA43E1" w:rsidRDefault="002E47F9" w:rsidP="0072610D">
      <w:pPr>
        <w:rPr>
          <w:sz w:val="22"/>
          <w:szCs w:val="22"/>
        </w:rPr>
      </w:pPr>
      <w:r>
        <w:rPr>
          <w:sz w:val="22"/>
          <w:szCs w:val="22"/>
        </w:rPr>
        <w:t xml:space="preserve">Given the current </w:t>
      </w:r>
      <w:r w:rsidR="00B00F20">
        <w:rPr>
          <w:sz w:val="22"/>
          <w:szCs w:val="22"/>
        </w:rPr>
        <w:t xml:space="preserve">HAV </w:t>
      </w:r>
      <w:r>
        <w:rPr>
          <w:sz w:val="22"/>
          <w:szCs w:val="22"/>
        </w:rPr>
        <w:t xml:space="preserve">outbreak, we believe that vaccination </w:t>
      </w:r>
      <w:r w:rsidR="00B00F20">
        <w:rPr>
          <w:sz w:val="22"/>
          <w:szCs w:val="22"/>
        </w:rPr>
        <w:t>of</w:t>
      </w:r>
      <w:r>
        <w:rPr>
          <w:sz w:val="22"/>
          <w:szCs w:val="22"/>
        </w:rPr>
        <w:t xml:space="preserve"> at-risk </w:t>
      </w:r>
      <w:r w:rsidR="00B00F20">
        <w:rPr>
          <w:sz w:val="22"/>
          <w:szCs w:val="22"/>
        </w:rPr>
        <w:t xml:space="preserve">individuals </w:t>
      </w:r>
      <w:r w:rsidR="006B7DB1">
        <w:rPr>
          <w:sz w:val="22"/>
          <w:szCs w:val="22"/>
        </w:rPr>
        <w:t xml:space="preserve">is clinically indicated and </w:t>
      </w:r>
      <w:r w:rsidR="00CA43E1">
        <w:rPr>
          <w:sz w:val="22"/>
          <w:szCs w:val="22"/>
        </w:rPr>
        <w:t>generally</w:t>
      </w:r>
      <w:r w:rsidR="000A5D10">
        <w:rPr>
          <w:sz w:val="22"/>
          <w:szCs w:val="22"/>
        </w:rPr>
        <w:t xml:space="preserve"> should be</w:t>
      </w:r>
      <w:r>
        <w:rPr>
          <w:sz w:val="22"/>
          <w:szCs w:val="22"/>
        </w:rPr>
        <w:t xml:space="preserve"> covered b</w:t>
      </w:r>
      <w:r w:rsidR="00CA43E1">
        <w:rPr>
          <w:sz w:val="22"/>
          <w:szCs w:val="22"/>
        </w:rPr>
        <w:t>y insurers</w:t>
      </w:r>
      <w:r w:rsidR="001063FA">
        <w:rPr>
          <w:sz w:val="22"/>
          <w:szCs w:val="22"/>
        </w:rPr>
        <w:t>,</w:t>
      </w:r>
      <w:r w:rsidR="00CA43E1">
        <w:rPr>
          <w:sz w:val="22"/>
          <w:szCs w:val="22"/>
        </w:rPr>
        <w:t xml:space="preserve"> including MassHealth</w:t>
      </w:r>
      <w:r w:rsidR="00B00F20">
        <w:rPr>
          <w:sz w:val="22"/>
          <w:szCs w:val="22"/>
        </w:rPr>
        <w:t>.</w:t>
      </w:r>
      <w:r w:rsidR="00CA43E1">
        <w:rPr>
          <w:sz w:val="22"/>
          <w:szCs w:val="22"/>
        </w:rPr>
        <w:t xml:space="preserve"> </w:t>
      </w:r>
      <w:r w:rsidR="00B00F20">
        <w:rPr>
          <w:sz w:val="22"/>
          <w:szCs w:val="22"/>
        </w:rPr>
        <w:t>F</w:t>
      </w:r>
      <w:r w:rsidR="00CA43E1">
        <w:rPr>
          <w:sz w:val="22"/>
          <w:szCs w:val="22"/>
        </w:rPr>
        <w:t xml:space="preserve">or </w:t>
      </w:r>
      <w:r w:rsidR="00B00F20">
        <w:rPr>
          <w:sz w:val="22"/>
          <w:szCs w:val="22"/>
        </w:rPr>
        <w:t xml:space="preserve">specific </w:t>
      </w:r>
      <w:r w:rsidR="00CA43E1">
        <w:rPr>
          <w:sz w:val="22"/>
          <w:szCs w:val="22"/>
        </w:rPr>
        <w:t>questions on coverage, providers should contact the individual’s insurer.</w:t>
      </w:r>
      <w:r w:rsidR="00BE68B9">
        <w:rPr>
          <w:sz w:val="22"/>
          <w:szCs w:val="22"/>
        </w:rPr>
        <w:t xml:space="preserve">  </w:t>
      </w:r>
      <w:r w:rsidR="00BE68B9" w:rsidRPr="00EC6CA6">
        <w:rPr>
          <w:sz w:val="22"/>
          <w:szCs w:val="22"/>
          <w:u w:val="single"/>
        </w:rPr>
        <w:t xml:space="preserve">Although DPH encourages hospitals to purchase and bill for the cost of hepatitis A vaccine when feasible, cost should not be a barrier </w:t>
      </w:r>
      <w:r w:rsidR="00EC6CA6" w:rsidRPr="00EC6CA6">
        <w:rPr>
          <w:sz w:val="22"/>
          <w:szCs w:val="22"/>
          <w:u w:val="single"/>
        </w:rPr>
        <w:t xml:space="preserve">to </w:t>
      </w:r>
      <w:r w:rsidR="00BE68B9" w:rsidRPr="00EC6CA6">
        <w:rPr>
          <w:sz w:val="22"/>
          <w:szCs w:val="22"/>
          <w:u w:val="single"/>
        </w:rPr>
        <w:t xml:space="preserve">ensuring </w:t>
      </w:r>
      <w:r w:rsidR="00EC6CA6" w:rsidRPr="00EC6CA6">
        <w:rPr>
          <w:sz w:val="22"/>
          <w:szCs w:val="22"/>
          <w:u w:val="single"/>
        </w:rPr>
        <w:t xml:space="preserve">that </w:t>
      </w:r>
      <w:r w:rsidR="00BE68B9" w:rsidRPr="00EC6CA6">
        <w:rPr>
          <w:sz w:val="22"/>
          <w:szCs w:val="22"/>
          <w:u w:val="single"/>
        </w:rPr>
        <w:t>all high risk individuals are offered hepatitis A vaccine.  Therefore</w:t>
      </w:r>
      <w:r w:rsidR="00EC6CA6" w:rsidRPr="00EC6CA6">
        <w:rPr>
          <w:sz w:val="22"/>
          <w:szCs w:val="22"/>
          <w:u w:val="single"/>
        </w:rPr>
        <w:t>,</w:t>
      </w:r>
      <w:r w:rsidR="00BE68B9" w:rsidRPr="00EC6CA6">
        <w:rPr>
          <w:sz w:val="22"/>
          <w:szCs w:val="22"/>
          <w:u w:val="single"/>
        </w:rPr>
        <w:t xml:space="preserve"> DPH will be making allocations of state-supplied adult hepatitis A vaccine available to all emergency depa</w:t>
      </w:r>
      <w:r w:rsidR="001063FA">
        <w:rPr>
          <w:sz w:val="22"/>
          <w:szCs w:val="22"/>
          <w:u w:val="single"/>
        </w:rPr>
        <w:t>rtments for vaccination of high-</w:t>
      </w:r>
      <w:r w:rsidR="00BE68B9" w:rsidRPr="00EC6CA6">
        <w:rPr>
          <w:sz w:val="22"/>
          <w:szCs w:val="22"/>
          <w:u w:val="single"/>
        </w:rPr>
        <w:t>risk individuals who are either uninsured or underins</w:t>
      </w:r>
      <w:r w:rsidR="001063FA">
        <w:rPr>
          <w:sz w:val="22"/>
          <w:szCs w:val="22"/>
          <w:u w:val="single"/>
        </w:rPr>
        <w:t>ured (insurance coverage does not</w:t>
      </w:r>
      <w:r w:rsidR="00BE68B9" w:rsidRPr="00EC6CA6">
        <w:rPr>
          <w:sz w:val="22"/>
          <w:szCs w:val="22"/>
          <w:u w:val="single"/>
        </w:rPr>
        <w:t xml:space="preserve"> adequately cover the cost of vaccination)</w:t>
      </w:r>
      <w:r w:rsidR="00CA43E1" w:rsidRPr="00EC6CA6">
        <w:rPr>
          <w:sz w:val="22"/>
          <w:szCs w:val="22"/>
          <w:u w:val="single"/>
        </w:rPr>
        <w:t>.</w:t>
      </w:r>
      <w:r w:rsidR="00BE68B9">
        <w:rPr>
          <w:sz w:val="22"/>
          <w:szCs w:val="22"/>
        </w:rPr>
        <w:t xml:space="preserve">  Hospitals that are already enrolled in the DPH Immunization Program can order vaccines through their normal mechanism via the Massachusetts Immunization Information System (MIIS) – consult with your hospital pharmacy </w:t>
      </w:r>
      <w:r w:rsidR="007F2D46">
        <w:rPr>
          <w:sz w:val="22"/>
          <w:szCs w:val="22"/>
        </w:rPr>
        <w:t>that</w:t>
      </w:r>
      <w:r w:rsidR="00BE68B9">
        <w:rPr>
          <w:sz w:val="22"/>
          <w:szCs w:val="22"/>
        </w:rPr>
        <w:t xml:space="preserve"> can place these vaccine orders on your behalf.  For hospitals not currently enrolled in the Immunization Program please contact the DPH Vaccine Management Unit at 617-983-6828.</w:t>
      </w:r>
      <w:r w:rsidR="00CA43E1">
        <w:rPr>
          <w:sz w:val="22"/>
          <w:szCs w:val="22"/>
        </w:rPr>
        <w:t xml:space="preserve"> Emergency departments should consider maintaining stocks of</w:t>
      </w:r>
      <w:r w:rsidR="002C4443">
        <w:rPr>
          <w:sz w:val="22"/>
          <w:szCs w:val="22"/>
        </w:rPr>
        <w:t xml:space="preserve"> hepatitis A</w:t>
      </w:r>
      <w:r w:rsidR="00CA43E1">
        <w:rPr>
          <w:sz w:val="22"/>
          <w:szCs w:val="22"/>
        </w:rPr>
        <w:t xml:space="preserve"> vaccine </w:t>
      </w:r>
      <w:r w:rsidR="00B10A1F">
        <w:rPr>
          <w:sz w:val="22"/>
          <w:szCs w:val="22"/>
        </w:rPr>
        <w:t xml:space="preserve">directly </w:t>
      </w:r>
      <w:r w:rsidR="00CA43E1">
        <w:rPr>
          <w:sz w:val="22"/>
          <w:szCs w:val="22"/>
        </w:rPr>
        <w:t xml:space="preserve">within the emergency department to </w:t>
      </w:r>
      <w:r w:rsidR="002C4443">
        <w:rPr>
          <w:sz w:val="22"/>
          <w:szCs w:val="22"/>
        </w:rPr>
        <w:t>facilitate</w:t>
      </w:r>
      <w:r w:rsidR="00CA43E1">
        <w:rPr>
          <w:sz w:val="22"/>
          <w:szCs w:val="22"/>
        </w:rPr>
        <w:t xml:space="preserve"> vaccination.</w:t>
      </w:r>
      <w:r w:rsidR="000D7E9D">
        <w:rPr>
          <w:sz w:val="22"/>
          <w:szCs w:val="22"/>
        </w:rPr>
        <w:t xml:space="preserve"> </w:t>
      </w:r>
      <w:r w:rsidR="00B10A1F">
        <w:rPr>
          <w:sz w:val="22"/>
          <w:szCs w:val="22"/>
        </w:rPr>
        <w:t xml:space="preserve">Encouraging individuals to seek a </w:t>
      </w:r>
      <w:r w:rsidR="000D7E9D">
        <w:rPr>
          <w:sz w:val="22"/>
          <w:szCs w:val="22"/>
        </w:rPr>
        <w:t xml:space="preserve">follow-up dose </w:t>
      </w:r>
      <w:r w:rsidR="00B10A1F">
        <w:rPr>
          <w:sz w:val="22"/>
          <w:szCs w:val="22"/>
        </w:rPr>
        <w:t xml:space="preserve">from their primary care </w:t>
      </w:r>
      <w:r w:rsidR="00F35EE3">
        <w:rPr>
          <w:sz w:val="22"/>
          <w:szCs w:val="22"/>
        </w:rPr>
        <w:t xml:space="preserve">or other </w:t>
      </w:r>
      <w:r w:rsidR="00B10A1F">
        <w:rPr>
          <w:sz w:val="22"/>
          <w:szCs w:val="22"/>
        </w:rPr>
        <w:t xml:space="preserve">provider </w:t>
      </w:r>
      <w:r w:rsidR="000A5D10">
        <w:rPr>
          <w:sz w:val="22"/>
          <w:szCs w:val="22"/>
        </w:rPr>
        <w:t>after</w:t>
      </w:r>
      <w:r w:rsidR="000D7E9D">
        <w:rPr>
          <w:sz w:val="22"/>
          <w:szCs w:val="22"/>
        </w:rPr>
        <w:t xml:space="preserve"> 6</w:t>
      </w:r>
      <w:r w:rsidR="000A5D10">
        <w:rPr>
          <w:sz w:val="22"/>
          <w:szCs w:val="22"/>
        </w:rPr>
        <w:t xml:space="preserve"> or more </w:t>
      </w:r>
      <w:r w:rsidR="000D7E9D">
        <w:rPr>
          <w:sz w:val="22"/>
          <w:szCs w:val="22"/>
        </w:rPr>
        <w:t xml:space="preserve">months to complete the vaccine series </w:t>
      </w:r>
      <w:r w:rsidR="00F43E9F">
        <w:rPr>
          <w:sz w:val="22"/>
          <w:szCs w:val="22"/>
        </w:rPr>
        <w:t>is a best practice</w:t>
      </w:r>
      <w:r w:rsidR="000D7E9D">
        <w:rPr>
          <w:sz w:val="22"/>
          <w:szCs w:val="22"/>
        </w:rPr>
        <w:t>, but is not necessary to interrupt transmission.</w:t>
      </w:r>
      <w:r w:rsidR="00C96492">
        <w:rPr>
          <w:sz w:val="22"/>
          <w:szCs w:val="22"/>
        </w:rPr>
        <w:t xml:space="preserve"> </w:t>
      </w:r>
    </w:p>
    <w:p w14:paraId="781C985F" w14:textId="18AC1F1C" w:rsidR="002E47F9" w:rsidRDefault="002E47F9" w:rsidP="0072610D">
      <w:pPr>
        <w:rPr>
          <w:sz w:val="22"/>
          <w:szCs w:val="22"/>
        </w:rPr>
      </w:pPr>
    </w:p>
    <w:p w14:paraId="7C0E72FD" w14:textId="77777777" w:rsidR="00DC1304" w:rsidRDefault="000D7E9D" w:rsidP="0072610D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 questions regarding this outbreak or management of individual situations, please contact the MDPH Epidemiology staff (24/7) at 617-983-6800</w:t>
      </w:r>
    </w:p>
    <w:p w14:paraId="515E4520" w14:textId="77777777" w:rsidR="000D7E9D" w:rsidRDefault="000D7E9D" w:rsidP="0072610D">
      <w:pPr>
        <w:rPr>
          <w:b/>
          <w:sz w:val="22"/>
          <w:szCs w:val="22"/>
        </w:rPr>
      </w:pPr>
    </w:p>
    <w:p w14:paraId="08A12663" w14:textId="1C56E3D0" w:rsidR="002C4443" w:rsidRDefault="002C4443" w:rsidP="0072610D">
      <w:pPr>
        <w:rPr>
          <w:b/>
          <w:sz w:val="22"/>
          <w:szCs w:val="22"/>
        </w:rPr>
      </w:pPr>
      <w:r>
        <w:rPr>
          <w:b/>
          <w:sz w:val="22"/>
          <w:szCs w:val="22"/>
        </w:rPr>
        <w:t>Link to MDPH Hepatitis A website</w:t>
      </w:r>
      <w:r w:rsidR="006B7DB1">
        <w:rPr>
          <w:b/>
          <w:sz w:val="22"/>
          <w:szCs w:val="22"/>
        </w:rPr>
        <w:t>:</w:t>
      </w:r>
      <w:r w:rsidR="00551ED8">
        <w:rPr>
          <w:b/>
          <w:sz w:val="22"/>
          <w:szCs w:val="22"/>
        </w:rPr>
        <w:t xml:space="preserve"> </w:t>
      </w:r>
      <w:hyperlink r:id="rId11" w:history="1">
        <w:r w:rsidR="00336AF7" w:rsidRPr="00A73D25">
          <w:rPr>
            <w:rStyle w:val="Hyperlink"/>
            <w:b/>
            <w:sz w:val="22"/>
            <w:szCs w:val="22"/>
          </w:rPr>
          <w:t>http://www.mass.gov/hepatitis-a</w:t>
        </w:r>
      </w:hyperlink>
    </w:p>
    <w:p w14:paraId="4C6E5763" w14:textId="77777777" w:rsidR="00336AF7" w:rsidRDefault="00336AF7" w:rsidP="0072610D">
      <w:pPr>
        <w:rPr>
          <w:b/>
          <w:sz w:val="22"/>
          <w:szCs w:val="22"/>
        </w:rPr>
      </w:pPr>
    </w:p>
    <w:p w14:paraId="294A4981" w14:textId="77777777" w:rsidR="000D7E9D" w:rsidRDefault="000D7E9D" w:rsidP="0072610D">
      <w:pPr>
        <w:rPr>
          <w:sz w:val="22"/>
          <w:szCs w:val="22"/>
        </w:rPr>
      </w:pPr>
    </w:p>
    <w:p w14:paraId="21F2B3C8" w14:textId="77777777" w:rsidR="00DC1304" w:rsidRPr="00EE433A" w:rsidRDefault="00DC1304" w:rsidP="00DC1304">
      <w:pPr>
        <w:rPr>
          <w:sz w:val="22"/>
          <w:szCs w:val="22"/>
        </w:rPr>
      </w:pPr>
    </w:p>
    <w:sectPr w:rsidR="00DC1304" w:rsidRPr="00EE433A" w:rsidSect="00AE3F85"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44964" w14:textId="77777777" w:rsidR="008C3060" w:rsidRDefault="008C3060" w:rsidP="00105410">
      <w:r>
        <w:separator/>
      </w:r>
    </w:p>
  </w:endnote>
  <w:endnote w:type="continuationSeparator" w:id="0">
    <w:p w14:paraId="22C0567D" w14:textId="77777777" w:rsidR="008C3060" w:rsidRDefault="008C3060" w:rsidP="0010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E9450" w14:textId="77777777" w:rsidR="008C3060" w:rsidRDefault="008C3060" w:rsidP="00105410">
      <w:r>
        <w:separator/>
      </w:r>
    </w:p>
  </w:footnote>
  <w:footnote w:type="continuationSeparator" w:id="0">
    <w:p w14:paraId="1FC43F48" w14:textId="77777777" w:rsidR="008C3060" w:rsidRDefault="008C3060" w:rsidP="0010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C03C3" w14:textId="1E74DC81" w:rsidR="00105410" w:rsidRDefault="001054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82EC5"/>
    <w:multiLevelType w:val="hybridMultilevel"/>
    <w:tmpl w:val="3838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01D0"/>
    <w:rsid w:val="00025AD2"/>
    <w:rsid w:val="00033154"/>
    <w:rsid w:val="00042048"/>
    <w:rsid w:val="000537DA"/>
    <w:rsid w:val="000A5D10"/>
    <w:rsid w:val="000B6727"/>
    <w:rsid w:val="000D7E9D"/>
    <w:rsid w:val="000E3169"/>
    <w:rsid w:val="000E59E8"/>
    <w:rsid w:val="000F1803"/>
    <w:rsid w:val="000F315B"/>
    <w:rsid w:val="00103376"/>
    <w:rsid w:val="00105410"/>
    <w:rsid w:val="001063FA"/>
    <w:rsid w:val="00106A48"/>
    <w:rsid w:val="001342BB"/>
    <w:rsid w:val="0015268B"/>
    <w:rsid w:val="00163F94"/>
    <w:rsid w:val="00174433"/>
    <w:rsid w:val="00177C77"/>
    <w:rsid w:val="001A5680"/>
    <w:rsid w:val="001C22C3"/>
    <w:rsid w:val="001D744B"/>
    <w:rsid w:val="00274D45"/>
    <w:rsid w:val="00276957"/>
    <w:rsid w:val="00276DCC"/>
    <w:rsid w:val="002C3A70"/>
    <w:rsid w:val="002C4443"/>
    <w:rsid w:val="002E47F9"/>
    <w:rsid w:val="00336AF7"/>
    <w:rsid w:val="003556E1"/>
    <w:rsid w:val="00371CFA"/>
    <w:rsid w:val="00385812"/>
    <w:rsid w:val="00385FC7"/>
    <w:rsid w:val="00392D0B"/>
    <w:rsid w:val="003A7AFC"/>
    <w:rsid w:val="003C2EA0"/>
    <w:rsid w:val="003C60EF"/>
    <w:rsid w:val="003C6CD3"/>
    <w:rsid w:val="00440130"/>
    <w:rsid w:val="00476AF3"/>
    <w:rsid w:val="004813AC"/>
    <w:rsid w:val="004B37A0"/>
    <w:rsid w:val="004B7DC8"/>
    <w:rsid w:val="004C75B9"/>
    <w:rsid w:val="004D6B39"/>
    <w:rsid w:val="004E4B90"/>
    <w:rsid w:val="0050114B"/>
    <w:rsid w:val="00537F72"/>
    <w:rsid w:val="005448AA"/>
    <w:rsid w:val="00545A82"/>
    <w:rsid w:val="00551ED8"/>
    <w:rsid w:val="00570DEB"/>
    <w:rsid w:val="005809E2"/>
    <w:rsid w:val="005959F5"/>
    <w:rsid w:val="005A10E9"/>
    <w:rsid w:val="00610E4C"/>
    <w:rsid w:val="00656504"/>
    <w:rsid w:val="006B7DB1"/>
    <w:rsid w:val="006D06D9"/>
    <w:rsid w:val="006D77A6"/>
    <w:rsid w:val="00702109"/>
    <w:rsid w:val="00724EB4"/>
    <w:rsid w:val="0072610D"/>
    <w:rsid w:val="00786FCB"/>
    <w:rsid w:val="00797FA4"/>
    <w:rsid w:val="007B3F4B"/>
    <w:rsid w:val="007B7347"/>
    <w:rsid w:val="007D10F3"/>
    <w:rsid w:val="007F2D46"/>
    <w:rsid w:val="007F5BCD"/>
    <w:rsid w:val="00830AA2"/>
    <w:rsid w:val="00833F50"/>
    <w:rsid w:val="00894740"/>
    <w:rsid w:val="008A1605"/>
    <w:rsid w:val="008C15D2"/>
    <w:rsid w:val="008C3060"/>
    <w:rsid w:val="008E0ACF"/>
    <w:rsid w:val="00901F2C"/>
    <w:rsid w:val="009208BE"/>
    <w:rsid w:val="00950B18"/>
    <w:rsid w:val="0096047E"/>
    <w:rsid w:val="00983A5F"/>
    <w:rsid w:val="009908FF"/>
    <w:rsid w:val="00994B8E"/>
    <w:rsid w:val="0099542E"/>
    <w:rsid w:val="00995505"/>
    <w:rsid w:val="009A50F8"/>
    <w:rsid w:val="009C4F3C"/>
    <w:rsid w:val="009E4F08"/>
    <w:rsid w:val="00A319C1"/>
    <w:rsid w:val="00A65101"/>
    <w:rsid w:val="00AC198E"/>
    <w:rsid w:val="00AC6779"/>
    <w:rsid w:val="00AE3F85"/>
    <w:rsid w:val="00B00F20"/>
    <w:rsid w:val="00B10A1F"/>
    <w:rsid w:val="00B24B5B"/>
    <w:rsid w:val="00B327FF"/>
    <w:rsid w:val="00B403BF"/>
    <w:rsid w:val="00B47152"/>
    <w:rsid w:val="00B608D9"/>
    <w:rsid w:val="00BA4055"/>
    <w:rsid w:val="00BA6211"/>
    <w:rsid w:val="00BA7FB6"/>
    <w:rsid w:val="00BE362B"/>
    <w:rsid w:val="00BE68B9"/>
    <w:rsid w:val="00BF251F"/>
    <w:rsid w:val="00C135B5"/>
    <w:rsid w:val="00C20BFE"/>
    <w:rsid w:val="00C80DC6"/>
    <w:rsid w:val="00C96492"/>
    <w:rsid w:val="00CA43E1"/>
    <w:rsid w:val="00CC1778"/>
    <w:rsid w:val="00CE575B"/>
    <w:rsid w:val="00CF0F53"/>
    <w:rsid w:val="00CF3DE8"/>
    <w:rsid w:val="00D0493F"/>
    <w:rsid w:val="00D27296"/>
    <w:rsid w:val="00D44DFC"/>
    <w:rsid w:val="00D56F91"/>
    <w:rsid w:val="00D820C6"/>
    <w:rsid w:val="00D8671C"/>
    <w:rsid w:val="00DA57C3"/>
    <w:rsid w:val="00DA6E24"/>
    <w:rsid w:val="00DC1304"/>
    <w:rsid w:val="00DC3855"/>
    <w:rsid w:val="00DD06C4"/>
    <w:rsid w:val="00DF1650"/>
    <w:rsid w:val="00DF3496"/>
    <w:rsid w:val="00E03D78"/>
    <w:rsid w:val="00E274B8"/>
    <w:rsid w:val="00E72707"/>
    <w:rsid w:val="00EA0ABA"/>
    <w:rsid w:val="00EB09C6"/>
    <w:rsid w:val="00EC6CA6"/>
    <w:rsid w:val="00EE433A"/>
    <w:rsid w:val="00EF0E14"/>
    <w:rsid w:val="00F0586E"/>
    <w:rsid w:val="00F13D8B"/>
    <w:rsid w:val="00F2437C"/>
    <w:rsid w:val="00F35EE3"/>
    <w:rsid w:val="00F43932"/>
    <w:rsid w:val="00F43E9F"/>
    <w:rsid w:val="00F458FC"/>
    <w:rsid w:val="00F744D5"/>
    <w:rsid w:val="00F840F7"/>
    <w:rsid w:val="00F904B0"/>
    <w:rsid w:val="00FC6B42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813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1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3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30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410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410"/>
    <w:rPr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01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0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5BCD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5959F5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1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3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30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410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410"/>
    <w:rPr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01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0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5BCD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5959F5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hepatitis-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dc.gov/hepatitis/outbreaks/2017March-HepatitisA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4964-031D-42F6-A547-F8A48604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Kyle Marshall</dc:creator>
  <cp:lastModifiedBy> </cp:lastModifiedBy>
  <cp:revision>2</cp:revision>
  <cp:lastPrinted>2018-10-03T21:19:00Z</cp:lastPrinted>
  <dcterms:created xsi:type="dcterms:W3CDTF">2018-10-15T15:55:00Z</dcterms:created>
  <dcterms:modified xsi:type="dcterms:W3CDTF">2018-10-15T15:55:00Z</dcterms:modified>
</cp:coreProperties>
</file>