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CA" w:rsidRPr="007043EF" w:rsidRDefault="007B5DCA" w:rsidP="007B5DCA">
      <w:pPr>
        <w:shd w:val="clear" w:color="auto" w:fill="FFFFFF"/>
        <w:spacing w:before="161" w:after="161"/>
        <w:jc w:val="center"/>
        <w:outlineLvl w:val="0"/>
        <w:rPr>
          <w:rFonts w:ascii="Times New Roman" w:hAnsi="Times New Roman" w:cs="Times New Roman"/>
          <w:b/>
          <w:bCs/>
          <w:kern w:val="36"/>
          <w:sz w:val="36"/>
          <w:szCs w:val="32"/>
          <w:lang w:val="en"/>
        </w:rPr>
      </w:pPr>
    </w:p>
    <w:p w:rsidR="007B5DCA" w:rsidRPr="007043EF" w:rsidRDefault="007B5DCA" w:rsidP="007B5DCA">
      <w:pPr>
        <w:shd w:val="clear" w:color="auto" w:fill="FFFFFF"/>
        <w:spacing w:before="161" w:after="161"/>
        <w:jc w:val="center"/>
        <w:outlineLvl w:val="0"/>
        <w:rPr>
          <w:rFonts w:ascii="Times New Roman" w:hAnsi="Times New Roman" w:cs="Times New Roman"/>
          <w:b/>
          <w:bCs/>
          <w:kern w:val="36"/>
          <w:sz w:val="36"/>
          <w:szCs w:val="32"/>
          <w:lang w:val="en"/>
        </w:rPr>
      </w:pPr>
    </w:p>
    <w:p w:rsidR="007B5DCA" w:rsidRPr="007043EF" w:rsidRDefault="007B5DCA" w:rsidP="007B5DCA">
      <w:pPr>
        <w:shd w:val="clear" w:color="auto" w:fill="FFFFFF"/>
        <w:spacing w:before="161" w:after="161"/>
        <w:jc w:val="center"/>
        <w:outlineLvl w:val="0"/>
        <w:rPr>
          <w:rFonts w:ascii="Times New Roman" w:hAnsi="Times New Roman" w:cs="Times New Roman"/>
          <w:b/>
          <w:bCs/>
          <w:kern w:val="36"/>
          <w:sz w:val="36"/>
          <w:szCs w:val="32"/>
          <w:lang w:val="en"/>
        </w:rPr>
      </w:pPr>
    </w:p>
    <w:p w:rsidR="007B5DCA" w:rsidRPr="007043EF" w:rsidRDefault="007B5DCA" w:rsidP="007B5DCA">
      <w:pPr>
        <w:shd w:val="clear" w:color="auto" w:fill="FFFFFF"/>
        <w:spacing w:before="161" w:after="161"/>
        <w:jc w:val="center"/>
        <w:outlineLvl w:val="0"/>
        <w:rPr>
          <w:rFonts w:ascii="Times New Roman" w:hAnsi="Times New Roman" w:cs="Times New Roman"/>
          <w:b/>
          <w:bCs/>
          <w:kern w:val="36"/>
          <w:sz w:val="36"/>
          <w:szCs w:val="32"/>
          <w:lang w:val="en"/>
        </w:rPr>
      </w:pPr>
      <w:r w:rsidRPr="007B5DCA">
        <w:rPr>
          <w:rFonts w:ascii="Times New Roman" w:hAnsi="Times New Roman" w:cs="Times New Roman"/>
          <w:b/>
          <w:bCs/>
          <w:kern w:val="36"/>
          <w:sz w:val="36"/>
          <w:szCs w:val="32"/>
          <w:lang w:val="en"/>
        </w:rPr>
        <w:t xml:space="preserve">Investigation of Neurological Vocal Tics and Repetitive Hiccups Reported Among Students Attending </w:t>
      </w:r>
    </w:p>
    <w:p w:rsidR="007B5DCA" w:rsidRPr="007043EF" w:rsidRDefault="007B5DCA" w:rsidP="007B5DCA">
      <w:pPr>
        <w:shd w:val="clear" w:color="auto" w:fill="FFFFFF"/>
        <w:spacing w:before="161" w:after="161"/>
        <w:jc w:val="center"/>
        <w:outlineLvl w:val="0"/>
        <w:rPr>
          <w:rFonts w:ascii="Times New Roman" w:hAnsi="Times New Roman" w:cs="Times New Roman"/>
          <w:b/>
          <w:bCs/>
          <w:kern w:val="36"/>
          <w:sz w:val="36"/>
          <w:szCs w:val="32"/>
          <w:lang w:val="en"/>
        </w:rPr>
      </w:pPr>
      <w:r w:rsidRPr="007B5DCA">
        <w:rPr>
          <w:rFonts w:ascii="Times New Roman" w:hAnsi="Times New Roman" w:cs="Times New Roman"/>
          <w:b/>
          <w:bCs/>
          <w:kern w:val="36"/>
          <w:sz w:val="36"/>
          <w:szCs w:val="32"/>
          <w:lang w:val="en"/>
        </w:rPr>
        <w:t>Essex Agricultural and Technical High School and North Shore Technical High School</w:t>
      </w:r>
    </w:p>
    <w:p w:rsidR="007B5DCA" w:rsidRPr="007043EF" w:rsidRDefault="007B5DCA" w:rsidP="007B5DCA">
      <w:pPr>
        <w:shd w:val="clear" w:color="auto" w:fill="FFFFFF"/>
        <w:spacing w:before="161" w:after="161"/>
        <w:jc w:val="center"/>
        <w:outlineLvl w:val="0"/>
        <w:rPr>
          <w:rFonts w:ascii="Times New Roman" w:hAnsi="Times New Roman" w:cs="Times New Roman"/>
          <w:b/>
          <w:bCs/>
          <w:kern w:val="36"/>
          <w:sz w:val="36"/>
          <w:szCs w:val="32"/>
          <w:lang w:val="en"/>
        </w:rPr>
      </w:pPr>
      <w:r w:rsidRPr="007043EF">
        <w:rPr>
          <w:rFonts w:ascii="Times New Roman" w:hAnsi="Times New Roman" w:cs="Times New Roman"/>
          <w:b/>
          <w:bCs/>
          <w:kern w:val="36"/>
          <w:sz w:val="36"/>
          <w:szCs w:val="32"/>
          <w:lang w:val="en"/>
        </w:rPr>
        <w:t>Essex County, Massachusetts</w:t>
      </w:r>
    </w:p>
    <w:p w:rsidR="007B5DCA" w:rsidRPr="007043EF" w:rsidRDefault="007B5DCA" w:rsidP="007B5DCA">
      <w:pPr>
        <w:shd w:val="clear" w:color="auto" w:fill="FFFFFF"/>
        <w:spacing w:before="161" w:after="161"/>
        <w:jc w:val="center"/>
        <w:outlineLvl w:val="0"/>
        <w:rPr>
          <w:rFonts w:ascii="Times New Roman" w:hAnsi="Times New Roman" w:cs="Times New Roman"/>
          <w:b/>
          <w:bCs/>
          <w:kern w:val="36"/>
          <w:sz w:val="36"/>
          <w:szCs w:val="32"/>
          <w:lang w:val="en"/>
        </w:rPr>
      </w:pPr>
    </w:p>
    <w:p w:rsidR="007B5DCA" w:rsidRPr="007043EF" w:rsidRDefault="007B5DCA" w:rsidP="007B5DCA">
      <w:pPr>
        <w:shd w:val="clear" w:color="auto" w:fill="FFFFFF"/>
        <w:spacing w:before="161" w:after="161"/>
        <w:jc w:val="center"/>
        <w:outlineLvl w:val="0"/>
        <w:rPr>
          <w:rFonts w:ascii="Times New Roman" w:hAnsi="Times New Roman" w:cs="Times New Roman"/>
          <w:b/>
          <w:bCs/>
          <w:kern w:val="36"/>
          <w:sz w:val="32"/>
          <w:szCs w:val="32"/>
          <w:lang w:val="en"/>
        </w:rPr>
      </w:pPr>
    </w:p>
    <w:p w:rsidR="007B5DCA" w:rsidRPr="007B5DCA" w:rsidRDefault="007B5DCA" w:rsidP="007B5DCA">
      <w:pPr>
        <w:shd w:val="clear" w:color="auto" w:fill="FFFFFF"/>
        <w:spacing w:before="161" w:after="161"/>
        <w:jc w:val="center"/>
        <w:outlineLvl w:val="0"/>
        <w:rPr>
          <w:rFonts w:ascii="Times New Roman" w:hAnsi="Times New Roman" w:cs="Times New Roman"/>
          <w:b/>
          <w:bCs/>
          <w:kern w:val="36"/>
          <w:sz w:val="40"/>
          <w:szCs w:val="32"/>
          <w:lang w:val="en"/>
        </w:rPr>
      </w:pPr>
      <w:r w:rsidRPr="007043EF">
        <w:rPr>
          <w:rFonts w:ascii="Times New Roman" w:hAnsi="Times New Roman" w:cs="Times New Roman"/>
          <w:b/>
          <w:bCs/>
          <w:kern w:val="36"/>
          <w:sz w:val="40"/>
          <w:szCs w:val="32"/>
          <w:lang w:val="en"/>
        </w:rPr>
        <w:t>SUMMARY</w:t>
      </w:r>
    </w:p>
    <w:p w:rsidR="007B5DCA" w:rsidRPr="007043EF" w:rsidRDefault="007B5DCA" w:rsidP="007B5DCA">
      <w:pPr>
        <w:rPr>
          <w:rFonts w:ascii="Times New Roman" w:hAnsi="Times New Roman" w:cs="Times New Roman"/>
          <w:sz w:val="24"/>
          <w:szCs w:val="24"/>
        </w:rPr>
      </w:pPr>
    </w:p>
    <w:p w:rsidR="007B5DCA" w:rsidRPr="007043EF" w:rsidRDefault="007B5DCA" w:rsidP="007B5DCA">
      <w:pPr>
        <w:rPr>
          <w:rFonts w:ascii="Times New Roman" w:hAnsi="Times New Roman" w:cs="Times New Roman"/>
        </w:rPr>
      </w:pPr>
    </w:p>
    <w:p w:rsidR="007B5DCA" w:rsidRPr="007043EF" w:rsidRDefault="007B5DCA" w:rsidP="007B5DCA">
      <w:pPr>
        <w:rPr>
          <w:rFonts w:ascii="Times New Roman" w:hAnsi="Times New Roman" w:cs="Times New Roman"/>
        </w:rPr>
      </w:pPr>
    </w:p>
    <w:p w:rsidR="007B5DCA" w:rsidRPr="007043EF" w:rsidRDefault="007B5DCA" w:rsidP="007B5DCA">
      <w:pPr>
        <w:jc w:val="center"/>
        <w:rPr>
          <w:rFonts w:ascii="Times New Roman" w:hAnsi="Times New Roman" w:cs="Times New Roman"/>
        </w:rPr>
      </w:pPr>
    </w:p>
    <w:p w:rsidR="007B5DCA" w:rsidRPr="007043EF" w:rsidRDefault="007B5DCA" w:rsidP="007B5DCA">
      <w:pPr>
        <w:jc w:val="center"/>
        <w:rPr>
          <w:rFonts w:ascii="Times New Roman" w:hAnsi="Times New Roman" w:cs="Times New Roman"/>
        </w:rPr>
      </w:pPr>
    </w:p>
    <w:p w:rsidR="007B5DCA" w:rsidRPr="007043EF" w:rsidRDefault="007B5DCA" w:rsidP="007B5DCA">
      <w:pPr>
        <w:jc w:val="center"/>
        <w:rPr>
          <w:rFonts w:ascii="Times New Roman" w:hAnsi="Times New Roman" w:cs="Times New Roman"/>
        </w:rPr>
      </w:pPr>
    </w:p>
    <w:p w:rsidR="007B5DCA" w:rsidRPr="007043EF" w:rsidRDefault="007B5DCA" w:rsidP="007B5DCA">
      <w:pPr>
        <w:jc w:val="center"/>
        <w:rPr>
          <w:rFonts w:ascii="Times New Roman" w:hAnsi="Times New Roman" w:cs="Times New Roman"/>
        </w:rPr>
      </w:pPr>
    </w:p>
    <w:p w:rsidR="007B5DCA" w:rsidRPr="007043EF" w:rsidRDefault="00C53F6B" w:rsidP="007B5DCA">
      <w:pPr>
        <w:jc w:val="center"/>
        <w:rPr>
          <w:rFonts w:ascii="Times New Roman" w:hAnsi="Times New Roman" w:cs="Times New Roman"/>
        </w:rPr>
      </w:pPr>
      <w:r>
        <w:rPr>
          <w:rFonts w:ascii="Times New Roman" w:hAnsi="Times New Roman" w:cs="Times New Roman"/>
        </w:rPr>
        <w:t xml:space="preserve">November </w:t>
      </w:r>
      <w:r w:rsidR="00247180">
        <w:rPr>
          <w:rFonts w:ascii="Times New Roman" w:hAnsi="Times New Roman" w:cs="Times New Roman"/>
        </w:rPr>
        <w:t>2014</w:t>
      </w:r>
    </w:p>
    <w:p w:rsidR="007B5DCA" w:rsidRPr="007043EF" w:rsidRDefault="007B5DCA" w:rsidP="007B5DCA">
      <w:pPr>
        <w:jc w:val="center"/>
        <w:rPr>
          <w:rFonts w:ascii="Times New Roman" w:hAnsi="Times New Roman" w:cs="Times New Roman"/>
        </w:rPr>
      </w:pPr>
    </w:p>
    <w:p w:rsidR="007B5DCA" w:rsidRPr="007043EF" w:rsidRDefault="007B5DCA" w:rsidP="007B5DCA">
      <w:pPr>
        <w:jc w:val="center"/>
        <w:rPr>
          <w:rFonts w:ascii="Times New Roman" w:hAnsi="Times New Roman" w:cs="Times New Roman"/>
        </w:rPr>
      </w:pPr>
    </w:p>
    <w:p w:rsidR="007B5DCA" w:rsidRPr="007043EF" w:rsidRDefault="007B5DCA" w:rsidP="007B5DCA">
      <w:pPr>
        <w:jc w:val="center"/>
        <w:rPr>
          <w:rFonts w:ascii="Times New Roman" w:hAnsi="Times New Roman" w:cs="Times New Roman"/>
        </w:rPr>
      </w:pPr>
      <w:r w:rsidRPr="007043EF">
        <w:rPr>
          <w:rFonts w:ascii="Times New Roman" w:hAnsi="Times New Roman" w:cs="Times New Roman"/>
        </w:rPr>
        <w:t>Bureau of Environmental Health</w:t>
      </w:r>
    </w:p>
    <w:p w:rsidR="007043EF" w:rsidRPr="007043EF" w:rsidRDefault="007B5DCA" w:rsidP="007043EF">
      <w:pPr>
        <w:jc w:val="center"/>
        <w:rPr>
          <w:rFonts w:ascii="Times New Roman" w:hAnsi="Times New Roman" w:cs="Times New Roman"/>
        </w:rPr>
      </w:pPr>
      <w:r w:rsidRPr="007043EF">
        <w:rPr>
          <w:rFonts w:ascii="Times New Roman" w:hAnsi="Times New Roman" w:cs="Times New Roman"/>
        </w:rPr>
        <w:t>Massachusetts Department of Public Health</w:t>
      </w:r>
    </w:p>
    <w:p w:rsidR="00EB4415" w:rsidRDefault="00EB4415" w:rsidP="00EB4415">
      <w:pPr>
        <w:pStyle w:val="Heading1"/>
      </w:pPr>
      <w:bookmarkStart w:id="0" w:name="_Toc393111407"/>
      <w:r>
        <w:lastRenderedPageBreak/>
        <w:t>Background/Introduction</w:t>
      </w:r>
    </w:p>
    <w:p w:rsidR="00EB4415" w:rsidRPr="00EB4415" w:rsidRDefault="00EB4415" w:rsidP="00EB4415"/>
    <w:p w:rsidR="008E1D86" w:rsidRDefault="00247180" w:rsidP="00247180">
      <w:pPr>
        <w:pStyle w:val="BodyText"/>
        <w:rPr>
          <w:rFonts w:ascii="Times New Roman" w:hAnsi="Times New Roman" w:cs="Times New Roman"/>
          <w:sz w:val="24"/>
          <w:szCs w:val="24"/>
        </w:rPr>
      </w:pPr>
      <w:bookmarkStart w:id="1" w:name="_GoBack"/>
      <w:r>
        <w:rPr>
          <w:rFonts w:ascii="Times New Roman" w:hAnsi="Times New Roman" w:cs="Times New Roman"/>
          <w:sz w:val="24"/>
          <w:szCs w:val="24"/>
        </w:rPr>
        <w:t xml:space="preserve">In </w:t>
      </w:r>
      <w:r w:rsidR="003773CE">
        <w:rPr>
          <w:rFonts w:ascii="Times New Roman" w:hAnsi="Times New Roman" w:cs="Times New Roman"/>
          <w:sz w:val="24"/>
          <w:szCs w:val="24"/>
        </w:rPr>
        <w:t>winter</w:t>
      </w:r>
      <w:r>
        <w:rPr>
          <w:rFonts w:ascii="Times New Roman" w:hAnsi="Times New Roman" w:cs="Times New Roman"/>
          <w:sz w:val="24"/>
          <w:szCs w:val="24"/>
        </w:rPr>
        <w:t xml:space="preserve"> 2012</w:t>
      </w:r>
      <w:r w:rsidR="003773CE">
        <w:rPr>
          <w:rFonts w:ascii="Times New Roman" w:hAnsi="Times New Roman" w:cs="Times New Roman"/>
          <w:sz w:val="24"/>
          <w:szCs w:val="24"/>
        </w:rPr>
        <w:t>/2013</w:t>
      </w:r>
      <w:r>
        <w:rPr>
          <w:rFonts w:ascii="Times New Roman" w:hAnsi="Times New Roman" w:cs="Times New Roman"/>
          <w:sz w:val="24"/>
          <w:szCs w:val="24"/>
        </w:rPr>
        <w:t>, th</w:t>
      </w:r>
      <w:r w:rsidRPr="00247180">
        <w:rPr>
          <w:rFonts w:ascii="Times New Roman" w:hAnsi="Times New Roman" w:cs="Times New Roman"/>
          <w:sz w:val="24"/>
          <w:szCs w:val="24"/>
        </w:rPr>
        <w:t>e M</w:t>
      </w:r>
      <w:r>
        <w:rPr>
          <w:rFonts w:ascii="Times New Roman" w:hAnsi="Times New Roman" w:cs="Times New Roman"/>
          <w:sz w:val="24"/>
          <w:szCs w:val="24"/>
        </w:rPr>
        <w:t xml:space="preserve">assachusetts Department of Public Health, Bureau of Environmental Health (MDPH/BEH) </w:t>
      </w:r>
      <w:r w:rsidR="003773CE">
        <w:rPr>
          <w:rFonts w:ascii="Times New Roman" w:hAnsi="Times New Roman" w:cs="Times New Roman"/>
          <w:sz w:val="24"/>
          <w:szCs w:val="24"/>
        </w:rPr>
        <w:t xml:space="preserve">initiated several efforts to investigate reports of acquired vocal disorders such as neurological </w:t>
      </w:r>
      <w:r>
        <w:rPr>
          <w:rFonts w:ascii="Times New Roman" w:hAnsi="Times New Roman" w:cs="Times New Roman"/>
          <w:sz w:val="24"/>
          <w:szCs w:val="24"/>
        </w:rPr>
        <w:t xml:space="preserve">vocal tics and repetitive hiccups among </w:t>
      </w:r>
      <w:r w:rsidR="003773CE">
        <w:rPr>
          <w:rFonts w:ascii="Times New Roman" w:hAnsi="Times New Roman" w:cs="Times New Roman"/>
          <w:sz w:val="24"/>
          <w:szCs w:val="24"/>
        </w:rPr>
        <w:t xml:space="preserve">approximately one to two dozen </w:t>
      </w:r>
      <w:r>
        <w:rPr>
          <w:rFonts w:ascii="Times New Roman" w:hAnsi="Times New Roman" w:cs="Times New Roman"/>
          <w:sz w:val="24"/>
          <w:szCs w:val="24"/>
        </w:rPr>
        <w:t>students who attended either Essex Agricultural and Technical High School (EATS) or North Shore Technical High School</w:t>
      </w:r>
      <w:r w:rsidR="002818AD">
        <w:rPr>
          <w:rFonts w:ascii="Times New Roman" w:hAnsi="Times New Roman" w:cs="Times New Roman"/>
          <w:sz w:val="24"/>
          <w:szCs w:val="24"/>
        </w:rPr>
        <w:t xml:space="preserve"> (NSTHS)</w:t>
      </w:r>
      <w:r>
        <w:rPr>
          <w:rFonts w:ascii="Times New Roman" w:hAnsi="Times New Roman" w:cs="Times New Roman"/>
          <w:sz w:val="24"/>
          <w:szCs w:val="24"/>
        </w:rPr>
        <w:t xml:space="preserve">, located in Danvers and Middleton, respectively. </w:t>
      </w:r>
      <w:r w:rsidR="003773CE">
        <w:rPr>
          <w:rFonts w:ascii="Times New Roman" w:hAnsi="Times New Roman" w:cs="Times New Roman"/>
          <w:sz w:val="24"/>
          <w:szCs w:val="24"/>
        </w:rPr>
        <w:t xml:space="preserve"> </w:t>
      </w:r>
      <w:r w:rsidR="00D40E96">
        <w:rPr>
          <w:rFonts w:ascii="Times New Roman" w:hAnsi="Times New Roman" w:cs="Times New Roman"/>
          <w:sz w:val="24"/>
          <w:szCs w:val="24"/>
        </w:rPr>
        <w:t xml:space="preserve">After </w:t>
      </w:r>
      <w:r w:rsidR="00630FF2">
        <w:rPr>
          <w:rFonts w:ascii="Times New Roman" w:hAnsi="Times New Roman" w:cs="Times New Roman"/>
          <w:sz w:val="24"/>
          <w:szCs w:val="24"/>
        </w:rPr>
        <w:t xml:space="preserve">an initial </w:t>
      </w:r>
      <w:r w:rsidR="00D40E96">
        <w:rPr>
          <w:rFonts w:ascii="Times New Roman" w:hAnsi="Times New Roman" w:cs="Times New Roman"/>
          <w:sz w:val="24"/>
          <w:szCs w:val="24"/>
        </w:rPr>
        <w:t>meeting with school and local health officials</w:t>
      </w:r>
      <w:r w:rsidR="00630FF2">
        <w:rPr>
          <w:rFonts w:ascii="Times New Roman" w:hAnsi="Times New Roman" w:cs="Times New Roman"/>
          <w:sz w:val="24"/>
          <w:szCs w:val="24"/>
        </w:rPr>
        <w:t xml:space="preserve"> in December 2012</w:t>
      </w:r>
      <w:r w:rsidR="003773CE">
        <w:rPr>
          <w:rFonts w:ascii="Times New Roman" w:hAnsi="Times New Roman" w:cs="Times New Roman"/>
          <w:sz w:val="24"/>
          <w:szCs w:val="24"/>
        </w:rPr>
        <w:t xml:space="preserve">, </w:t>
      </w:r>
      <w:r w:rsidR="00710F39">
        <w:rPr>
          <w:rFonts w:ascii="Times New Roman" w:hAnsi="Times New Roman" w:cs="Times New Roman"/>
          <w:sz w:val="24"/>
          <w:szCs w:val="24"/>
        </w:rPr>
        <w:t xml:space="preserve">the </w:t>
      </w:r>
      <w:r w:rsidR="003773CE">
        <w:rPr>
          <w:rFonts w:ascii="Times New Roman" w:hAnsi="Times New Roman" w:cs="Times New Roman"/>
          <w:sz w:val="24"/>
          <w:szCs w:val="24"/>
        </w:rPr>
        <w:t>MDPH/BEH</w:t>
      </w:r>
      <w:r w:rsidR="009665FC">
        <w:rPr>
          <w:rFonts w:ascii="Times New Roman" w:hAnsi="Times New Roman" w:cs="Times New Roman"/>
          <w:sz w:val="24"/>
          <w:szCs w:val="24"/>
        </w:rPr>
        <w:t xml:space="preserve"> undertook an investigation to work with attending physicians to identify and confirm the number of students diagnosed with vocal tics/repetitive hiccups and provide a review of their medical records to identify any common factors (environmental or non-environmental) that may have contributed to the development of these conditions.  </w:t>
      </w:r>
    </w:p>
    <w:p w:rsidR="00247180" w:rsidRDefault="00D40E96" w:rsidP="00247180">
      <w:pPr>
        <w:pStyle w:val="BodyText"/>
        <w:rPr>
          <w:rFonts w:ascii="Times New Roman" w:hAnsi="Times New Roman" w:cs="Times New Roman"/>
          <w:sz w:val="24"/>
          <w:szCs w:val="24"/>
        </w:rPr>
      </w:pPr>
      <w:r>
        <w:rPr>
          <w:rFonts w:ascii="Times New Roman" w:hAnsi="Times New Roman" w:cs="Times New Roman"/>
          <w:sz w:val="24"/>
          <w:szCs w:val="24"/>
        </w:rPr>
        <w:t xml:space="preserve">In response to </w:t>
      </w:r>
      <w:r w:rsidR="00630FF2">
        <w:rPr>
          <w:rFonts w:ascii="Times New Roman" w:hAnsi="Times New Roman" w:cs="Times New Roman"/>
          <w:sz w:val="24"/>
          <w:szCs w:val="24"/>
        </w:rPr>
        <w:t>specific</w:t>
      </w:r>
      <w:r w:rsidR="00070B92">
        <w:rPr>
          <w:rFonts w:ascii="Times New Roman" w:hAnsi="Times New Roman" w:cs="Times New Roman"/>
          <w:sz w:val="24"/>
          <w:szCs w:val="24"/>
        </w:rPr>
        <w:t xml:space="preserve"> environmental</w:t>
      </w:r>
      <w:r w:rsidR="00630FF2">
        <w:rPr>
          <w:rFonts w:ascii="Times New Roman" w:hAnsi="Times New Roman" w:cs="Times New Roman"/>
          <w:sz w:val="24"/>
          <w:szCs w:val="24"/>
        </w:rPr>
        <w:t xml:space="preserve"> </w:t>
      </w:r>
      <w:r>
        <w:rPr>
          <w:rFonts w:ascii="Times New Roman" w:hAnsi="Times New Roman" w:cs="Times New Roman"/>
          <w:sz w:val="24"/>
          <w:szCs w:val="24"/>
        </w:rPr>
        <w:t>concerns raised by parents and c</w:t>
      </w:r>
      <w:r w:rsidR="009665FC">
        <w:rPr>
          <w:rFonts w:ascii="Times New Roman" w:hAnsi="Times New Roman" w:cs="Times New Roman"/>
          <w:sz w:val="24"/>
          <w:szCs w:val="24"/>
        </w:rPr>
        <w:t xml:space="preserve">oncurrent with efforts to better understand the prevalence of vocal tics/chronic hiccups among </w:t>
      </w:r>
      <w:r w:rsidR="00630FF2">
        <w:rPr>
          <w:rFonts w:ascii="Times New Roman" w:hAnsi="Times New Roman" w:cs="Times New Roman"/>
          <w:sz w:val="24"/>
          <w:szCs w:val="24"/>
        </w:rPr>
        <w:t xml:space="preserve">the </w:t>
      </w:r>
      <w:r w:rsidR="009665FC">
        <w:rPr>
          <w:rFonts w:ascii="Times New Roman" w:hAnsi="Times New Roman" w:cs="Times New Roman"/>
          <w:sz w:val="24"/>
          <w:szCs w:val="24"/>
        </w:rPr>
        <w:t xml:space="preserve">students, MDPH/BEH also conducted </w:t>
      </w:r>
      <w:r w:rsidR="00F951FB">
        <w:rPr>
          <w:rFonts w:ascii="Times New Roman" w:hAnsi="Times New Roman" w:cs="Times New Roman"/>
          <w:sz w:val="24"/>
          <w:szCs w:val="24"/>
        </w:rPr>
        <w:t>three separate</w:t>
      </w:r>
      <w:r w:rsidR="00710F39">
        <w:rPr>
          <w:rFonts w:ascii="Times New Roman" w:hAnsi="Times New Roman" w:cs="Times New Roman"/>
          <w:sz w:val="24"/>
          <w:szCs w:val="24"/>
        </w:rPr>
        <w:t xml:space="preserve"> environmental assessments that involved indoor air quality evaluations and visual inspections in school buildings and property areas at</w:t>
      </w:r>
      <w:r w:rsidR="00E348B9">
        <w:rPr>
          <w:rFonts w:ascii="Times New Roman" w:hAnsi="Times New Roman" w:cs="Times New Roman"/>
          <w:sz w:val="24"/>
          <w:szCs w:val="24"/>
        </w:rPr>
        <w:t xml:space="preserve"> both</w:t>
      </w:r>
      <w:r w:rsidR="00710F39">
        <w:rPr>
          <w:rFonts w:ascii="Times New Roman" w:hAnsi="Times New Roman" w:cs="Times New Roman"/>
          <w:sz w:val="24"/>
          <w:szCs w:val="24"/>
        </w:rPr>
        <w:t xml:space="preserve"> EATS and NSTHS</w:t>
      </w:r>
      <w:r w:rsidR="008E1D86">
        <w:rPr>
          <w:rFonts w:ascii="Times New Roman" w:hAnsi="Times New Roman" w:cs="Times New Roman"/>
          <w:sz w:val="24"/>
          <w:szCs w:val="24"/>
        </w:rPr>
        <w:t>.  In addition, MDPH/BEH</w:t>
      </w:r>
      <w:r w:rsidR="00710F39">
        <w:rPr>
          <w:rFonts w:ascii="Times New Roman" w:hAnsi="Times New Roman" w:cs="Times New Roman"/>
          <w:sz w:val="24"/>
          <w:szCs w:val="24"/>
        </w:rPr>
        <w:t xml:space="preserve"> </w:t>
      </w:r>
      <w:r w:rsidR="00630FF2">
        <w:rPr>
          <w:rFonts w:ascii="Times New Roman" w:hAnsi="Times New Roman" w:cs="Times New Roman"/>
          <w:sz w:val="24"/>
          <w:szCs w:val="24"/>
        </w:rPr>
        <w:t xml:space="preserve">evaluated several other </w:t>
      </w:r>
      <w:r w:rsidR="00827265">
        <w:rPr>
          <w:rFonts w:ascii="Times New Roman" w:hAnsi="Times New Roman" w:cs="Times New Roman"/>
          <w:sz w:val="24"/>
          <w:szCs w:val="24"/>
        </w:rPr>
        <w:t>possible common</w:t>
      </w:r>
      <w:r w:rsidR="00630FF2">
        <w:rPr>
          <w:rFonts w:ascii="Times New Roman" w:hAnsi="Times New Roman" w:cs="Times New Roman"/>
          <w:sz w:val="24"/>
          <w:szCs w:val="24"/>
        </w:rPr>
        <w:t xml:space="preserve"> </w:t>
      </w:r>
      <w:r w:rsidR="00070B92">
        <w:rPr>
          <w:rFonts w:ascii="Times New Roman" w:hAnsi="Times New Roman" w:cs="Times New Roman"/>
          <w:sz w:val="24"/>
          <w:szCs w:val="24"/>
        </w:rPr>
        <w:t xml:space="preserve">environmental </w:t>
      </w:r>
      <w:r w:rsidR="00023F48">
        <w:rPr>
          <w:rFonts w:ascii="Times New Roman" w:hAnsi="Times New Roman" w:cs="Times New Roman"/>
          <w:sz w:val="24"/>
          <w:szCs w:val="24"/>
        </w:rPr>
        <w:t xml:space="preserve">exposure concerns specifically </w:t>
      </w:r>
      <w:r w:rsidR="00710F39">
        <w:rPr>
          <w:rFonts w:ascii="Times New Roman" w:hAnsi="Times New Roman" w:cs="Times New Roman"/>
          <w:sz w:val="24"/>
          <w:szCs w:val="24"/>
        </w:rPr>
        <w:t>raised by parents</w:t>
      </w:r>
      <w:r>
        <w:rPr>
          <w:rFonts w:ascii="Times New Roman" w:hAnsi="Times New Roman" w:cs="Times New Roman"/>
          <w:sz w:val="24"/>
          <w:szCs w:val="24"/>
        </w:rPr>
        <w:t xml:space="preserve"> </w:t>
      </w:r>
      <w:r w:rsidR="00630FF2">
        <w:rPr>
          <w:rFonts w:ascii="Times New Roman" w:hAnsi="Times New Roman" w:cs="Times New Roman"/>
          <w:sz w:val="24"/>
          <w:szCs w:val="24"/>
        </w:rPr>
        <w:t>including</w:t>
      </w:r>
      <w:r w:rsidR="00CC4F65">
        <w:rPr>
          <w:rFonts w:ascii="Times New Roman" w:hAnsi="Times New Roman" w:cs="Times New Roman"/>
          <w:sz w:val="24"/>
          <w:szCs w:val="24"/>
        </w:rPr>
        <w:t>:</w:t>
      </w:r>
      <w:r w:rsidR="00630FF2">
        <w:rPr>
          <w:rFonts w:ascii="Times New Roman" w:hAnsi="Times New Roman" w:cs="Times New Roman"/>
          <w:sz w:val="24"/>
          <w:szCs w:val="24"/>
        </w:rPr>
        <w:t xml:space="preserve"> reported access to abandoned tunnels at EATS, use of athletic fields </w:t>
      </w:r>
      <w:r w:rsidR="00827265">
        <w:rPr>
          <w:rFonts w:ascii="Times New Roman" w:hAnsi="Times New Roman" w:cs="Times New Roman"/>
          <w:sz w:val="24"/>
          <w:szCs w:val="24"/>
        </w:rPr>
        <w:t xml:space="preserve">at NSTHS and </w:t>
      </w:r>
      <w:r w:rsidR="00023F48">
        <w:rPr>
          <w:rFonts w:ascii="Times New Roman" w:hAnsi="Times New Roman" w:cs="Times New Roman"/>
          <w:sz w:val="24"/>
          <w:szCs w:val="24"/>
        </w:rPr>
        <w:t xml:space="preserve">at </w:t>
      </w:r>
      <w:r w:rsidR="00827265">
        <w:rPr>
          <w:rFonts w:ascii="Times New Roman" w:hAnsi="Times New Roman" w:cs="Times New Roman"/>
          <w:sz w:val="24"/>
          <w:szCs w:val="24"/>
        </w:rPr>
        <w:t xml:space="preserve">East Street Field in Middleton, </w:t>
      </w:r>
      <w:r w:rsidR="00630FF2">
        <w:rPr>
          <w:rFonts w:ascii="Times New Roman" w:hAnsi="Times New Roman" w:cs="Times New Roman"/>
          <w:sz w:val="24"/>
          <w:szCs w:val="24"/>
        </w:rPr>
        <w:t xml:space="preserve">drinking water provided </w:t>
      </w:r>
      <w:r w:rsidR="00827265">
        <w:rPr>
          <w:rFonts w:ascii="Times New Roman" w:hAnsi="Times New Roman" w:cs="Times New Roman"/>
          <w:sz w:val="24"/>
          <w:szCs w:val="24"/>
        </w:rPr>
        <w:t xml:space="preserve">in large water coolers </w:t>
      </w:r>
      <w:r w:rsidR="00630FF2">
        <w:rPr>
          <w:rFonts w:ascii="Times New Roman" w:hAnsi="Times New Roman" w:cs="Times New Roman"/>
          <w:sz w:val="24"/>
          <w:szCs w:val="24"/>
        </w:rPr>
        <w:t xml:space="preserve">for team sporting events, and </w:t>
      </w:r>
      <w:r w:rsidR="00827265">
        <w:rPr>
          <w:rFonts w:ascii="Times New Roman" w:hAnsi="Times New Roman" w:cs="Times New Roman"/>
          <w:sz w:val="24"/>
          <w:szCs w:val="24"/>
        </w:rPr>
        <w:t xml:space="preserve">possible exposure to environmental contaminants during a </w:t>
      </w:r>
      <w:r w:rsidR="00827265">
        <w:rPr>
          <w:rFonts w:ascii="Times New Roman" w:hAnsi="Times New Roman" w:cs="Times New Roman"/>
          <w:sz w:val="24"/>
          <w:szCs w:val="24"/>
        </w:rPr>
        <w:lastRenderedPageBreak/>
        <w:t>2011 explosion at the Bostik facility located in Middleton</w:t>
      </w:r>
      <w:r w:rsidR="00A3407E">
        <w:rPr>
          <w:rFonts w:ascii="Times New Roman" w:hAnsi="Times New Roman" w:cs="Times New Roman"/>
          <w:sz w:val="24"/>
          <w:szCs w:val="24"/>
        </w:rPr>
        <w:t xml:space="preserve">.  </w:t>
      </w:r>
      <w:r w:rsidR="00070B92">
        <w:rPr>
          <w:rFonts w:ascii="Times New Roman" w:hAnsi="Times New Roman" w:cs="Times New Roman"/>
          <w:sz w:val="24"/>
          <w:szCs w:val="24"/>
        </w:rPr>
        <w:t>The re</w:t>
      </w:r>
      <w:r w:rsidR="00A3407E">
        <w:rPr>
          <w:rFonts w:ascii="Times New Roman" w:hAnsi="Times New Roman" w:cs="Times New Roman"/>
          <w:sz w:val="24"/>
          <w:szCs w:val="24"/>
        </w:rPr>
        <w:t xml:space="preserve">sults of </w:t>
      </w:r>
      <w:r w:rsidR="00070B92">
        <w:rPr>
          <w:rFonts w:ascii="Times New Roman" w:hAnsi="Times New Roman" w:cs="Times New Roman"/>
          <w:sz w:val="24"/>
          <w:szCs w:val="24"/>
        </w:rPr>
        <w:t xml:space="preserve">both </w:t>
      </w:r>
      <w:r w:rsidR="00A3407E">
        <w:rPr>
          <w:rFonts w:ascii="Times New Roman" w:hAnsi="Times New Roman" w:cs="Times New Roman"/>
          <w:sz w:val="24"/>
          <w:szCs w:val="24"/>
        </w:rPr>
        <w:t>the</w:t>
      </w:r>
      <w:r w:rsidR="00070B92">
        <w:rPr>
          <w:rFonts w:ascii="Times New Roman" w:hAnsi="Times New Roman" w:cs="Times New Roman"/>
          <w:sz w:val="24"/>
          <w:szCs w:val="24"/>
        </w:rPr>
        <w:t xml:space="preserve"> medical record</w:t>
      </w:r>
      <w:r w:rsidR="00AA7B10">
        <w:rPr>
          <w:rFonts w:ascii="Times New Roman" w:hAnsi="Times New Roman" w:cs="Times New Roman"/>
          <w:sz w:val="24"/>
          <w:szCs w:val="24"/>
        </w:rPr>
        <w:t>s</w:t>
      </w:r>
      <w:r w:rsidR="00070B92">
        <w:rPr>
          <w:rFonts w:ascii="Times New Roman" w:hAnsi="Times New Roman" w:cs="Times New Roman"/>
          <w:sz w:val="24"/>
          <w:szCs w:val="24"/>
        </w:rPr>
        <w:t xml:space="preserve"> review and environmental</w:t>
      </w:r>
      <w:r w:rsidR="00A3407E">
        <w:rPr>
          <w:rFonts w:ascii="Times New Roman" w:hAnsi="Times New Roman" w:cs="Times New Roman"/>
          <w:sz w:val="24"/>
          <w:szCs w:val="24"/>
        </w:rPr>
        <w:t xml:space="preserve"> investigation</w:t>
      </w:r>
      <w:r>
        <w:rPr>
          <w:rFonts w:ascii="Times New Roman" w:hAnsi="Times New Roman" w:cs="Times New Roman"/>
          <w:sz w:val="24"/>
          <w:szCs w:val="24"/>
        </w:rPr>
        <w:t xml:space="preserve"> efforts</w:t>
      </w:r>
      <w:r w:rsidR="00A3407E">
        <w:rPr>
          <w:rFonts w:ascii="Times New Roman" w:hAnsi="Times New Roman" w:cs="Times New Roman"/>
          <w:sz w:val="24"/>
          <w:szCs w:val="24"/>
        </w:rPr>
        <w:t xml:space="preserve"> are </w:t>
      </w:r>
      <w:r w:rsidR="00F94484">
        <w:rPr>
          <w:rFonts w:ascii="Times New Roman" w:hAnsi="Times New Roman" w:cs="Times New Roman"/>
          <w:sz w:val="24"/>
          <w:szCs w:val="24"/>
        </w:rPr>
        <w:t xml:space="preserve">summarized </w:t>
      </w:r>
      <w:r w:rsidR="00A3407E">
        <w:rPr>
          <w:rFonts w:ascii="Times New Roman" w:hAnsi="Times New Roman" w:cs="Times New Roman"/>
          <w:sz w:val="24"/>
          <w:szCs w:val="24"/>
        </w:rPr>
        <w:t xml:space="preserve">below.  </w:t>
      </w:r>
      <w:r w:rsidR="00710F39">
        <w:rPr>
          <w:rFonts w:ascii="Times New Roman" w:hAnsi="Times New Roman" w:cs="Times New Roman"/>
          <w:sz w:val="24"/>
          <w:szCs w:val="24"/>
        </w:rPr>
        <w:t xml:space="preserve">  </w:t>
      </w:r>
    </w:p>
    <w:bookmarkEnd w:id="0"/>
    <w:bookmarkEnd w:id="1"/>
    <w:p w:rsidR="004C4E56" w:rsidRDefault="005C21E6" w:rsidP="005C21E6">
      <w:pPr>
        <w:pStyle w:val="Heading1"/>
      </w:pPr>
      <w:r>
        <w:t>Medical Records Review</w:t>
      </w:r>
    </w:p>
    <w:p w:rsidR="008D1A59" w:rsidRDefault="008D1A59" w:rsidP="003631A0">
      <w:pPr>
        <w:pStyle w:val="BodyText"/>
        <w:rPr>
          <w:rFonts w:ascii="Times New Roman" w:hAnsi="Times New Roman" w:cs="Times New Roman"/>
          <w:sz w:val="24"/>
          <w:szCs w:val="24"/>
        </w:rPr>
      </w:pPr>
    </w:p>
    <w:p w:rsidR="005C21E6" w:rsidRDefault="009307D0" w:rsidP="003631A0">
      <w:pPr>
        <w:pStyle w:val="BodyText"/>
        <w:rPr>
          <w:rFonts w:ascii="Times New Roman" w:hAnsi="Times New Roman" w:cs="Times New Roman"/>
          <w:sz w:val="24"/>
          <w:szCs w:val="24"/>
        </w:rPr>
      </w:pPr>
      <w:r>
        <w:rPr>
          <w:rFonts w:ascii="Times New Roman" w:hAnsi="Times New Roman" w:cs="Times New Roman"/>
          <w:sz w:val="24"/>
          <w:szCs w:val="24"/>
        </w:rPr>
        <w:t>MDPH/BEH worked with the Board of Registration in Medicine (BORIM) to inform area physicians about the MDPH investigation and request</w:t>
      </w:r>
      <w:r w:rsidR="00070B92">
        <w:rPr>
          <w:rFonts w:ascii="Times New Roman" w:hAnsi="Times New Roman" w:cs="Times New Roman"/>
          <w:sz w:val="24"/>
          <w:szCs w:val="24"/>
        </w:rPr>
        <w:t>ed</w:t>
      </w:r>
      <w:r>
        <w:rPr>
          <w:rFonts w:ascii="Times New Roman" w:hAnsi="Times New Roman" w:cs="Times New Roman"/>
          <w:sz w:val="24"/>
          <w:szCs w:val="24"/>
        </w:rPr>
        <w:t xml:space="preserve"> their assistance in identifying patients they have treated with an acquired vocal disorder (i.e. vocal tics/chronic hiccups) who attend</w:t>
      </w:r>
      <w:r w:rsidR="00AA7B10">
        <w:rPr>
          <w:rFonts w:ascii="Times New Roman" w:hAnsi="Times New Roman" w:cs="Times New Roman"/>
          <w:sz w:val="24"/>
          <w:szCs w:val="24"/>
        </w:rPr>
        <w:t>(</w:t>
      </w:r>
      <w:r w:rsidR="00070B92">
        <w:rPr>
          <w:rFonts w:ascii="Times New Roman" w:hAnsi="Times New Roman" w:cs="Times New Roman"/>
          <w:sz w:val="24"/>
          <w:szCs w:val="24"/>
        </w:rPr>
        <w:t>ed</w:t>
      </w:r>
      <w:r w:rsidR="00AA7B10">
        <w:rPr>
          <w:rFonts w:ascii="Times New Roman" w:hAnsi="Times New Roman" w:cs="Times New Roman"/>
          <w:sz w:val="24"/>
          <w:szCs w:val="24"/>
        </w:rPr>
        <w:t>)</w:t>
      </w:r>
      <w:r>
        <w:rPr>
          <w:rFonts w:ascii="Times New Roman" w:hAnsi="Times New Roman" w:cs="Times New Roman"/>
          <w:sz w:val="24"/>
          <w:szCs w:val="24"/>
        </w:rPr>
        <w:t xml:space="preserve"> one of the two schools.  Extensive outreach to more than 2</w:t>
      </w:r>
      <w:r w:rsidR="00962EEC">
        <w:rPr>
          <w:rFonts w:ascii="Times New Roman" w:hAnsi="Times New Roman" w:cs="Times New Roman"/>
          <w:sz w:val="24"/>
          <w:szCs w:val="24"/>
        </w:rPr>
        <w:t>,</w:t>
      </w:r>
      <w:r>
        <w:rPr>
          <w:rFonts w:ascii="Times New Roman" w:hAnsi="Times New Roman" w:cs="Times New Roman"/>
          <w:sz w:val="24"/>
          <w:szCs w:val="24"/>
        </w:rPr>
        <w:t xml:space="preserve">600 physicians and specialists in more than 50 communities was conducted in March and May 2013. </w:t>
      </w:r>
      <w:r w:rsidR="00070B92">
        <w:rPr>
          <w:rFonts w:ascii="Times New Roman" w:hAnsi="Times New Roman" w:cs="Times New Roman"/>
          <w:sz w:val="24"/>
          <w:szCs w:val="24"/>
        </w:rPr>
        <w:t xml:space="preserve"> These efforts followed the </w:t>
      </w:r>
      <w:r>
        <w:rPr>
          <w:rFonts w:ascii="Times New Roman" w:hAnsi="Times New Roman" w:cs="Times New Roman"/>
          <w:sz w:val="24"/>
          <w:szCs w:val="24"/>
        </w:rPr>
        <w:t>MDPH/BEH provi</w:t>
      </w:r>
      <w:r w:rsidR="00070B92">
        <w:rPr>
          <w:rFonts w:ascii="Times New Roman" w:hAnsi="Times New Roman" w:cs="Times New Roman"/>
          <w:sz w:val="24"/>
          <w:szCs w:val="24"/>
        </w:rPr>
        <w:t xml:space="preserve">sion </w:t>
      </w:r>
      <w:r w:rsidR="00B87D92">
        <w:rPr>
          <w:rFonts w:ascii="Times New Roman" w:hAnsi="Times New Roman" w:cs="Times New Roman"/>
          <w:sz w:val="24"/>
          <w:szCs w:val="24"/>
        </w:rPr>
        <w:t>of medical</w:t>
      </w:r>
      <w:r>
        <w:rPr>
          <w:rFonts w:ascii="Times New Roman" w:hAnsi="Times New Roman" w:cs="Times New Roman"/>
          <w:sz w:val="24"/>
          <w:szCs w:val="24"/>
        </w:rPr>
        <w:t xml:space="preserve"> records consent forms directly to school parents at a February 2013 meeting and in response to </w:t>
      </w:r>
      <w:r w:rsidR="00E348B9">
        <w:rPr>
          <w:rFonts w:ascii="Times New Roman" w:hAnsi="Times New Roman" w:cs="Times New Roman"/>
          <w:sz w:val="24"/>
          <w:szCs w:val="24"/>
        </w:rPr>
        <w:t xml:space="preserve">several </w:t>
      </w:r>
      <w:r>
        <w:rPr>
          <w:rFonts w:ascii="Times New Roman" w:hAnsi="Times New Roman" w:cs="Times New Roman"/>
          <w:sz w:val="24"/>
          <w:szCs w:val="24"/>
        </w:rPr>
        <w:t>individual requests.  In response to</w:t>
      </w:r>
      <w:r w:rsidR="00B87D92">
        <w:rPr>
          <w:rFonts w:ascii="Times New Roman" w:hAnsi="Times New Roman" w:cs="Times New Roman"/>
          <w:sz w:val="24"/>
          <w:szCs w:val="24"/>
        </w:rPr>
        <w:t xml:space="preserve"> all </w:t>
      </w:r>
      <w:r w:rsidR="00070B92">
        <w:rPr>
          <w:rFonts w:ascii="Times New Roman" w:hAnsi="Times New Roman" w:cs="Times New Roman"/>
          <w:sz w:val="24"/>
          <w:szCs w:val="24"/>
        </w:rPr>
        <w:t>of</w:t>
      </w:r>
      <w:r>
        <w:rPr>
          <w:rFonts w:ascii="Times New Roman" w:hAnsi="Times New Roman" w:cs="Times New Roman"/>
          <w:sz w:val="24"/>
          <w:szCs w:val="24"/>
        </w:rPr>
        <w:t xml:space="preserve"> these outreach efforts, MDPH/BEH received signed medical records consent forms for slightly less than 50% (n=9) of the 19 students</w:t>
      </w:r>
      <w:r w:rsidR="00070B92">
        <w:rPr>
          <w:rFonts w:ascii="Times New Roman" w:hAnsi="Times New Roman" w:cs="Times New Roman"/>
          <w:sz w:val="24"/>
          <w:szCs w:val="24"/>
        </w:rPr>
        <w:t xml:space="preserve"> originally</w:t>
      </w:r>
      <w:r>
        <w:rPr>
          <w:rFonts w:ascii="Times New Roman" w:hAnsi="Times New Roman" w:cs="Times New Roman"/>
          <w:sz w:val="24"/>
          <w:szCs w:val="24"/>
        </w:rPr>
        <w:t xml:space="preserve"> reported as having vocal tics/chronic hiccups.  </w:t>
      </w:r>
      <w:r w:rsidR="00FF5812">
        <w:rPr>
          <w:rFonts w:ascii="Times New Roman" w:hAnsi="Times New Roman" w:cs="Times New Roman"/>
          <w:sz w:val="24"/>
          <w:szCs w:val="24"/>
        </w:rPr>
        <w:t>MDPH/BEH request</w:t>
      </w:r>
      <w:r w:rsidR="00AC2751">
        <w:rPr>
          <w:rFonts w:ascii="Times New Roman" w:hAnsi="Times New Roman" w:cs="Times New Roman"/>
          <w:sz w:val="24"/>
          <w:szCs w:val="24"/>
        </w:rPr>
        <w:t>ed</w:t>
      </w:r>
      <w:r w:rsidR="00FF5812">
        <w:rPr>
          <w:rFonts w:ascii="Times New Roman" w:hAnsi="Times New Roman" w:cs="Times New Roman"/>
          <w:sz w:val="24"/>
          <w:szCs w:val="24"/>
        </w:rPr>
        <w:t xml:space="preserve"> records from multiple medical care providers and specialists </w:t>
      </w:r>
      <w:r w:rsidR="00AC2751">
        <w:rPr>
          <w:rFonts w:ascii="Times New Roman" w:hAnsi="Times New Roman" w:cs="Times New Roman"/>
          <w:sz w:val="24"/>
          <w:szCs w:val="24"/>
        </w:rPr>
        <w:t>for</w:t>
      </w:r>
      <w:r w:rsidR="00FF5812">
        <w:rPr>
          <w:rFonts w:ascii="Times New Roman" w:hAnsi="Times New Roman" w:cs="Times New Roman"/>
          <w:sz w:val="24"/>
          <w:szCs w:val="24"/>
        </w:rPr>
        <w:t xml:space="preserve"> th</w:t>
      </w:r>
      <w:r w:rsidR="003631A0">
        <w:rPr>
          <w:rFonts w:ascii="Times New Roman" w:hAnsi="Times New Roman" w:cs="Times New Roman"/>
          <w:sz w:val="24"/>
          <w:szCs w:val="24"/>
        </w:rPr>
        <w:t>e nine participants and a</w:t>
      </w:r>
      <w:r w:rsidR="002645A5">
        <w:rPr>
          <w:rFonts w:ascii="Times New Roman" w:hAnsi="Times New Roman" w:cs="Times New Roman"/>
          <w:sz w:val="24"/>
          <w:szCs w:val="24"/>
        </w:rPr>
        <w:t xml:space="preserve">ll available medical records were reviewed by </w:t>
      </w:r>
      <w:r w:rsidR="00877F04">
        <w:rPr>
          <w:rFonts w:ascii="Times New Roman" w:hAnsi="Times New Roman" w:cs="Times New Roman"/>
          <w:sz w:val="24"/>
          <w:szCs w:val="24"/>
        </w:rPr>
        <w:t xml:space="preserve">Dr. Jonathan Burstein, </w:t>
      </w:r>
      <w:r w:rsidR="002645A5">
        <w:rPr>
          <w:rFonts w:ascii="Times New Roman" w:hAnsi="Times New Roman" w:cs="Times New Roman"/>
          <w:sz w:val="24"/>
          <w:szCs w:val="24"/>
        </w:rPr>
        <w:t xml:space="preserve">MDPH/BEH </w:t>
      </w:r>
      <w:r w:rsidR="00075CDC">
        <w:rPr>
          <w:rFonts w:ascii="Times New Roman" w:hAnsi="Times New Roman" w:cs="Times New Roman"/>
          <w:sz w:val="24"/>
          <w:szCs w:val="24"/>
        </w:rPr>
        <w:t xml:space="preserve">Chief </w:t>
      </w:r>
      <w:r w:rsidR="002645A5">
        <w:rPr>
          <w:rFonts w:ascii="Times New Roman" w:hAnsi="Times New Roman" w:cs="Times New Roman"/>
          <w:sz w:val="24"/>
          <w:szCs w:val="24"/>
        </w:rPr>
        <w:t xml:space="preserve">Medical Officer.  </w:t>
      </w:r>
      <w:r>
        <w:rPr>
          <w:rFonts w:ascii="Times New Roman" w:hAnsi="Times New Roman" w:cs="Times New Roman"/>
          <w:sz w:val="24"/>
          <w:szCs w:val="24"/>
        </w:rPr>
        <w:t xml:space="preserve"> </w:t>
      </w:r>
    </w:p>
    <w:p w:rsidR="00A30A3B" w:rsidRDefault="00D40E96" w:rsidP="00A30A3B">
      <w:pPr>
        <w:pStyle w:val="BodyText"/>
        <w:rPr>
          <w:rFonts w:ascii="Times New Roman" w:hAnsi="Times New Roman" w:cs="Times New Roman"/>
          <w:sz w:val="24"/>
          <w:szCs w:val="24"/>
        </w:rPr>
      </w:pPr>
      <w:r>
        <w:rPr>
          <w:rFonts w:ascii="Times New Roman" w:hAnsi="Times New Roman" w:cs="Times New Roman"/>
          <w:sz w:val="24"/>
          <w:szCs w:val="24"/>
        </w:rPr>
        <w:t>Results of t</w:t>
      </w:r>
      <w:r w:rsidR="004F3F67">
        <w:rPr>
          <w:rFonts w:ascii="Times New Roman" w:hAnsi="Times New Roman" w:cs="Times New Roman"/>
          <w:sz w:val="24"/>
          <w:szCs w:val="24"/>
        </w:rPr>
        <w:t xml:space="preserve">he medical records review indicated that all nine individuals were confirmed as experiencing vocal tics (i.e. hiccups, yelps, or grunts) with some variation in frequency of occurrence.  The onset of vocal tics for all but one individual was reported to have occurred sometime within the previous year (i.e. 2012) while one of the </w:t>
      </w:r>
      <w:r>
        <w:rPr>
          <w:rFonts w:ascii="Times New Roman" w:hAnsi="Times New Roman" w:cs="Times New Roman"/>
          <w:sz w:val="24"/>
          <w:szCs w:val="24"/>
        </w:rPr>
        <w:t xml:space="preserve">nine </w:t>
      </w:r>
      <w:r w:rsidR="004F3F67">
        <w:rPr>
          <w:rFonts w:ascii="Times New Roman" w:hAnsi="Times New Roman" w:cs="Times New Roman"/>
          <w:sz w:val="24"/>
          <w:szCs w:val="24"/>
        </w:rPr>
        <w:t xml:space="preserve">individuals had been experiencing vocal tic symptoms for approximately four years.  </w:t>
      </w:r>
    </w:p>
    <w:p w:rsidR="004F3F67" w:rsidRDefault="00C254B1" w:rsidP="00A30A3B">
      <w:pPr>
        <w:pStyle w:val="Body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52630">
        <w:rPr>
          <w:rFonts w:ascii="Times New Roman" w:hAnsi="Times New Roman" w:cs="Times New Roman"/>
          <w:sz w:val="24"/>
          <w:szCs w:val="24"/>
        </w:rPr>
        <w:t>P</w:t>
      </w:r>
      <w:r w:rsidR="004F3F67">
        <w:rPr>
          <w:rFonts w:ascii="Times New Roman" w:hAnsi="Times New Roman" w:cs="Times New Roman"/>
          <w:sz w:val="24"/>
          <w:szCs w:val="24"/>
        </w:rPr>
        <w:t>articipation in school sports teams was reported in the medical records for eight of the nine individuals</w:t>
      </w:r>
      <w:r w:rsidR="00552630">
        <w:rPr>
          <w:rFonts w:ascii="Times New Roman" w:hAnsi="Times New Roman" w:cs="Times New Roman"/>
          <w:sz w:val="24"/>
          <w:szCs w:val="24"/>
        </w:rPr>
        <w:t>; however,</w:t>
      </w:r>
      <w:r w:rsidR="004F3F67">
        <w:rPr>
          <w:rFonts w:ascii="Times New Roman" w:hAnsi="Times New Roman" w:cs="Times New Roman"/>
          <w:sz w:val="24"/>
          <w:szCs w:val="24"/>
        </w:rPr>
        <w:t xml:space="preserve"> no common medical factors were identified among the group that would suggest a common neurological, mechanical, infectious, or toxic etiology based on the information contained in the medical records.  One of the nine individuals had a previously diagnosed chronic tic disorder (Tourette’s Syndrome) and two others had a possible predisposition for vocal tics (i.e. personal/family history of seizures) although the medical records did not specifically describe these as being associated with vocal tics.  </w:t>
      </w:r>
      <w:r>
        <w:rPr>
          <w:rFonts w:ascii="Times New Roman" w:hAnsi="Times New Roman" w:cs="Times New Roman"/>
          <w:sz w:val="24"/>
          <w:szCs w:val="24"/>
        </w:rPr>
        <w:t xml:space="preserve">A number of medical screenings and lab results were </w:t>
      </w:r>
      <w:r w:rsidR="003C559D">
        <w:rPr>
          <w:rFonts w:ascii="Times New Roman" w:hAnsi="Times New Roman" w:cs="Times New Roman"/>
          <w:sz w:val="24"/>
          <w:szCs w:val="24"/>
        </w:rPr>
        <w:t>described</w:t>
      </w:r>
      <w:r>
        <w:rPr>
          <w:rFonts w:ascii="Times New Roman" w:hAnsi="Times New Roman" w:cs="Times New Roman"/>
          <w:sz w:val="24"/>
          <w:szCs w:val="24"/>
        </w:rPr>
        <w:t xml:space="preserve">, </w:t>
      </w:r>
      <w:r w:rsidR="00552630">
        <w:rPr>
          <w:rFonts w:ascii="Times New Roman" w:hAnsi="Times New Roman" w:cs="Times New Roman"/>
          <w:sz w:val="24"/>
          <w:szCs w:val="24"/>
        </w:rPr>
        <w:t xml:space="preserve">but </w:t>
      </w:r>
      <w:r>
        <w:rPr>
          <w:rFonts w:ascii="Times New Roman" w:hAnsi="Times New Roman" w:cs="Times New Roman"/>
          <w:sz w:val="24"/>
          <w:szCs w:val="24"/>
        </w:rPr>
        <w:t>n</w:t>
      </w:r>
      <w:r w:rsidR="004F3F67">
        <w:rPr>
          <w:rFonts w:ascii="Times New Roman" w:hAnsi="Times New Roman" w:cs="Times New Roman"/>
          <w:sz w:val="24"/>
          <w:szCs w:val="24"/>
        </w:rPr>
        <w:t xml:space="preserve">one of the medical records reviewed identified a known exposure or specific agent of environmental or infectious concern.  </w:t>
      </w:r>
    </w:p>
    <w:p w:rsidR="00F90631" w:rsidRDefault="00F51EE1" w:rsidP="00F90631">
      <w:pPr>
        <w:pStyle w:val="Heading1"/>
      </w:pPr>
      <w:r>
        <w:t>IAQ</w:t>
      </w:r>
      <w:r w:rsidR="00F90631">
        <w:t xml:space="preserve"> Environmental </w:t>
      </w:r>
      <w:r>
        <w:t>Investigations</w:t>
      </w:r>
    </w:p>
    <w:p w:rsidR="00F90631" w:rsidRDefault="00F90631" w:rsidP="00F90631"/>
    <w:p w:rsidR="00942C36" w:rsidRDefault="0016317B" w:rsidP="00BF3560">
      <w:pPr>
        <w:pStyle w:val="BodyText"/>
        <w:rPr>
          <w:rFonts w:ascii="Times New Roman" w:hAnsi="Times New Roman" w:cs="Times New Roman"/>
          <w:sz w:val="24"/>
          <w:szCs w:val="24"/>
        </w:rPr>
      </w:pPr>
      <w:r>
        <w:rPr>
          <w:rFonts w:ascii="Times New Roman" w:hAnsi="Times New Roman" w:cs="Times New Roman"/>
          <w:sz w:val="24"/>
          <w:szCs w:val="24"/>
        </w:rPr>
        <w:t>In respon</w:t>
      </w:r>
      <w:r w:rsidR="0010347C">
        <w:rPr>
          <w:rFonts w:ascii="Times New Roman" w:hAnsi="Times New Roman" w:cs="Times New Roman"/>
          <w:sz w:val="24"/>
          <w:szCs w:val="24"/>
        </w:rPr>
        <w:t xml:space="preserve">se to concerns </w:t>
      </w:r>
      <w:r w:rsidR="00097142">
        <w:rPr>
          <w:rFonts w:ascii="Times New Roman" w:hAnsi="Times New Roman" w:cs="Times New Roman"/>
          <w:sz w:val="24"/>
          <w:szCs w:val="24"/>
        </w:rPr>
        <w:t>raised by parents</w:t>
      </w:r>
      <w:r>
        <w:rPr>
          <w:rFonts w:ascii="Times New Roman" w:hAnsi="Times New Roman" w:cs="Times New Roman"/>
          <w:sz w:val="24"/>
          <w:szCs w:val="24"/>
        </w:rPr>
        <w:t xml:space="preserve">, </w:t>
      </w:r>
      <w:r w:rsidR="00BF3560" w:rsidRPr="00BF3560">
        <w:rPr>
          <w:rFonts w:ascii="Times New Roman" w:hAnsi="Times New Roman" w:cs="Times New Roman"/>
          <w:sz w:val="24"/>
          <w:szCs w:val="24"/>
        </w:rPr>
        <w:t xml:space="preserve">MDPH/BEH </w:t>
      </w:r>
      <w:r>
        <w:rPr>
          <w:rFonts w:ascii="Times New Roman" w:hAnsi="Times New Roman" w:cs="Times New Roman"/>
          <w:sz w:val="24"/>
          <w:szCs w:val="24"/>
        </w:rPr>
        <w:t xml:space="preserve">staff </w:t>
      </w:r>
      <w:r w:rsidR="00BF3560" w:rsidRPr="00BF3560">
        <w:rPr>
          <w:rFonts w:ascii="Times New Roman" w:hAnsi="Times New Roman" w:cs="Times New Roman"/>
          <w:sz w:val="24"/>
          <w:szCs w:val="24"/>
        </w:rPr>
        <w:t xml:space="preserve">conducted three </w:t>
      </w:r>
      <w:r w:rsidR="00BF3560">
        <w:rPr>
          <w:rFonts w:ascii="Times New Roman" w:hAnsi="Times New Roman" w:cs="Times New Roman"/>
          <w:sz w:val="24"/>
          <w:szCs w:val="24"/>
        </w:rPr>
        <w:t xml:space="preserve">separate </w:t>
      </w:r>
      <w:r w:rsidR="00BF3560" w:rsidRPr="00BF3560">
        <w:rPr>
          <w:rFonts w:ascii="Times New Roman" w:hAnsi="Times New Roman" w:cs="Times New Roman"/>
          <w:sz w:val="24"/>
          <w:szCs w:val="24"/>
        </w:rPr>
        <w:t>I</w:t>
      </w:r>
      <w:r w:rsidR="000B12B9">
        <w:rPr>
          <w:rFonts w:ascii="Times New Roman" w:hAnsi="Times New Roman" w:cs="Times New Roman"/>
          <w:sz w:val="24"/>
          <w:szCs w:val="24"/>
        </w:rPr>
        <w:t xml:space="preserve">ndoor </w:t>
      </w:r>
      <w:r w:rsidR="00BF3560" w:rsidRPr="00BF3560">
        <w:rPr>
          <w:rFonts w:ascii="Times New Roman" w:hAnsi="Times New Roman" w:cs="Times New Roman"/>
          <w:sz w:val="24"/>
          <w:szCs w:val="24"/>
        </w:rPr>
        <w:t>A</w:t>
      </w:r>
      <w:r w:rsidR="000B12B9">
        <w:rPr>
          <w:rFonts w:ascii="Times New Roman" w:hAnsi="Times New Roman" w:cs="Times New Roman"/>
          <w:sz w:val="24"/>
          <w:szCs w:val="24"/>
        </w:rPr>
        <w:t xml:space="preserve">ir </w:t>
      </w:r>
      <w:r w:rsidR="00BF3560" w:rsidRPr="00BF3560">
        <w:rPr>
          <w:rFonts w:ascii="Times New Roman" w:hAnsi="Times New Roman" w:cs="Times New Roman"/>
          <w:sz w:val="24"/>
          <w:szCs w:val="24"/>
        </w:rPr>
        <w:t>Q</w:t>
      </w:r>
      <w:r w:rsidR="000B12B9">
        <w:rPr>
          <w:rFonts w:ascii="Times New Roman" w:hAnsi="Times New Roman" w:cs="Times New Roman"/>
          <w:sz w:val="24"/>
          <w:szCs w:val="24"/>
        </w:rPr>
        <w:t>uality (IAQ)</w:t>
      </w:r>
      <w:r w:rsidR="00BF3560" w:rsidRPr="00BF3560">
        <w:rPr>
          <w:rFonts w:ascii="Times New Roman" w:hAnsi="Times New Roman" w:cs="Times New Roman"/>
          <w:sz w:val="24"/>
          <w:szCs w:val="24"/>
        </w:rPr>
        <w:t xml:space="preserve"> </w:t>
      </w:r>
      <w:r w:rsidR="00997156">
        <w:rPr>
          <w:rFonts w:ascii="Times New Roman" w:hAnsi="Times New Roman" w:cs="Times New Roman"/>
          <w:sz w:val="24"/>
          <w:szCs w:val="24"/>
        </w:rPr>
        <w:t>e</w:t>
      </w:r>
      <w:r w:rsidR="00BF3560" w:rsidRPr="00BF3560">
        <w:rPr>
          <w:rFonts w:ascii="Times New Roman" w:hAnsi="Times New Roman" w:cs="Times New Roman"/>
          <w:sz w:val="24"/>
          <w:szCs w:val="24"/>
        </w:rPr>
        <w:t xml:space="preserve">nvironmental </w:t>
      </w:r>
      <w:r w:rsidR="00997156">
        <w:rPr>
          <w:rFonts w:ascii="Times New Roman" w:hAnsi="Times New Roman" w:cs="Times New Roman"/>
          <w:sz w:val="24"/>
          <w:szCs w:val="24"/>
        </w:rPr>
        <w:t>a</w:t>
      </w:r>
      <w:r w:rsidR="00BF3560" w:rsidRPr="00BF3560">
        <w:rPr>
          <w:rFonts w:ascii="Times New Roman" w:hAnsi="Times New Roman" w:cs="Times New Roman"/>
          <w:sz w:val="24"/>
          <w:szCs w:val="24"/>
        </w:rPr>
        <w:t xml:space="preserve">ssessments at the </w:t>
      </w:r>
      <w:r w:rsidR="00075CDC">
        <w:rPr>
          <w:rFonts w:ascii="Times New Roman" w:hAnsi="Times New Roman" w:cs="Times New Roman"/>
          <w:sz w:val="24"/>
          <w:szCs w:val="24"/>
        </w:rPr>
        <w:t xml:space="preserve">two regional high </w:t>
      </w:r>
      <w:r w:rsidR="00BF3560" w:rsidRPr="00BF3560">
        <w:rPr>
          <w:rFonts w:ascii="Times New Roman" w:hAnsi="Times New Roman" w:cs="Times New Roman"/>
          <w:sz w:val="24"/>
          <w:szCs w:val="24"/>
        </w:rPr>
        <w:t>schools</w:t>
      </w:r>
      <w:r w:rsidR="00997156">
        <w:rPr>
          <w:rFonts w:ascii="Times New Roman" w:hAnsi="Times New Roman" w:cs="Times New Roman"/>
          <w:sz w:val="24"/>
          <w:szCs w:val="24"/>
        </w:rPr>
        <w:t xml:space="preserve"> in spring 2013</w:t>
      </w:r>
      <w:r w:rsidR="00BF3560" w:rsidRPr="00BF3560">
        <w:rPr>
          <w:rFonts w:ascii="Times New Roman" w:hAnsi="Times New Roman" w:cs="Times New Roman"/>
          <w:sz w:val="24"/>
          <w:szCs w:val="24"/>
        </w:rPr>
        <w:t xml:space="preserve">.  </w:t>
      </w:r>
      <w:r w:rsidR="002D078C" w:rsidRPr="0045153F">
        <w:rPr>
          <w:rFonts w:ascii="Times New Roman" w:hAnsi="Times New Roman" w:cs="Times New Roman"/>
          <w:sz w:val="24"/>
          <w:szCs w:val="24"/>
        </w:rPr>
        <w:t xml:space="preserve">Recommendations provided </w:t>
      </w:r>
      <w:r w:rsidR="00987CF8">
        <w:rPr>
          <w:rFonts w:ascii="Times New Roman" w:hAnsi="Times New Roman" w:cs="Times New Roman"/>
          <w:sz w:val="24"/>
          <w:szCs w:val="24"/>
        </w:rPr>
        <w:t xml:space="preserve">during the site inspections and summarized </w:t>
      </w:r>
      <w:r w:rsidR="002D078C" w:rsidRPr="0045153F">
        <w:rPr>
          <w:rFonts w:ascii="Times New Roman" w:hAnsi="Times New Roman" w:cs="Times New Roman"/>
          <w:sz w:val="24"/>
          <w:szCs w:val="24"/>
        </w:rPr>
        <w:t xml:space="preserve">in </w:t>
      </w:r>
      <w:r w:rsidR="0045153F" w:rsidRPr="0045153F">
        <w:rPr>
          <w:rFonts w:ascii="Times New Roman" w:hAnsi="Times New Roman" w:cs="Times New Roman"/>
          <w:sz w:val="24"/>
          <w:szCs w:val="24"/>
        </w:rPr>
        <w:t xml:space="preserve"> three IAQ</w:t>
      </w:r>
      <w:r w:rsidR="002D078C" w:rsidRPr="0045153F">
        <w:rPr>
          <w:rFonts w:ascii="Times New Roman" w:hAnsi="Times New Roman" w:cs="Times New Roman"/>
          <w:sz w:val="24"/>
          <w:szCs w:val="24"/>
        </w:rPr>
        <w:t xml:space="preserve"> report</w:t>
      </w:r>
      <w:r w:rsidR="0045153F" w:rsidRPr="0045153F">
        <w:rPr>
          <w:rFonts w:ascii="Times New Roman" w:hAnsi="Times New Roman" w:cs="Times New Roman"/>
          <w:sz w:val="24"/>
          <w:szCs w:val="24"/>
        </w:rPr>
        <w:t>s</w:t>
      </w:r>
      <w:r w:rsidR="00C14DD2">
        <w:rPr>
          <w:rStyle w:val="FootnoteReference"/>
          <w:rFonts w:ascii="Times New Roman" w:hAnsi="Times New Roman" w:cs="Times New Roman"/>
          <w:sz w:val="24"/>
          <w:szCs w:val="24"/>
        </w:rPr>
        <w:footnoteReference w:id="1"/>
      </w:r>
      <w:r w:rsidR="002D078C" w:rsidRPr="0045153F">
        <w:rPr>
          <w:rFonts w:ascii="Times New Roman" w:hAnsi="Times New Roman" w:cs="Times New Roman"/>
          <w:sz w:val="24"/>
          <w:szCs w:val="24"/>
        </w:rPr>
        <w:t xml:space="preserve"> </w:t>
      </w:r>
      <w:r w:rsidR="0045153F" w:rsidRPr="0045153F">
        <w:rPr>
          <w:rFonts w:ascii="Times New Roman" w:hAnsi="Times New Roman" w:cs="Times New Roman"/>
          <w:sz w:val="24"/>
          <w:szCs w:val="24"/>
        </w:rPr>
        <w:t xml:space="preserve">were </w:t>
      </w:r>
      <w:r w:rsidR="00633569">
        <w:rPr>
          <w:rFonts w:ascii="Times New Roman" w:hAnsi="Times New Roman" w:cs="Times New Roman"/>
          <w:sz w:val="24"/>
          <w:szCs w:val="24"/>
        </w:rPr>
        <w:t xml:space="preserve">designed </w:t>
      </w:r>
      <w:r w:rsidR="002D078C" w:rsidRPr="0045153F">
        <w:rPr>
          <w:rFonts w:ascii="Times New Roman" w:hAnsi="Times New Roman" w:cs="Times New Roman"/>
          <w:sz w:val="24"/>
          <w:szCs w:val="24"/>
        </w:rPr>
        <w:t>to improve the indoor environmental conditions in the existing buildings</w:t>
      </w:r>
      <w:r w:rsidR="00633569">
        <w:rPr>
          <w:rFonts w:ascii="Times New Roman" w:hAnsi="Times New Roman" w:cs="Times New Roman"/>
          <w:sz w:val="24"/>
          <w:szCs w:val="24"/>
        </w:rPr>
        <w:t xml:space="preserve"> </w:t>
      </w:r>
      <w:r w:rsidR="006E6DF8">
        <w:rPr>
          <w:rFonts w:ascii="Times New Roman" w:hAnsi="Times New Roman" w:cs="Times New Roman"/>
          <w:sz w:val="24"/>
          <w:szCs w:val="24"/>
        </w:rPr>
        <w:t>prior to completion of a new building that will consolidate the two schools</w:t>
      </w:r>
      <w:r w:rsidR="002D078C" w:rsidRPr="0045153F">
        <w:rPr>
          <w:rFonts w:ascii="Times New Roman" w:hAnsi="Times New Roman" w:cs="Times New Roman"/>
          <w:sz w:val="24"/>
          <w:szCs w:val="24"/>
        </w:rPr>
        <w:t>.</w:t>
      </w:r>
      <w:r w:rsidR="006E6DF8">
        <w:rPr>
          <w:rFonts w:ascii="Times New Roman" w:hAnsi="Times New Roman" w:cs="Times New Roman"/>
          <w:sz w:val="24"/>
          <w:szCs w:val="24"/>
        </w:rPr>
        <w:t xml:space="preserve">  IAQ inspections included indoor air sampling as well as visual inspection of building materials for water damage and/or microbial growth.  Based on observations and air measurements taken during the visits to the two schools, no substances or conditions were identified that would be likely to result in neurological </w:t>
      </w:r>
      <w:r w:rsidR="006E6DF8">
        <w:rPr>
          <w:rFonts w:ascii="Times New Roman" w:hAnsi="Times New Roman" w:cs="Times New Roman"/>
          <w:sz w:val="24"/>
          <w:szCs w:val="24"/>
        </w:rPr>
        <w:lastRenderedPageBreak/>
        <w:t xml:space="preserve">effects (e.g. carbon monoxide, volatile organic compounds, mercury), and importantly, were not at levels associated with health impacts based on the scientific/medical literature.  MDPH/BEH staff did identify various conditions at both schools that can affect the comfort of building occupants and have made a number of recommendations to improve indoor environmental conditions.  </w:t>
      </w:r>
      <w:r w:rsidR="00C14DD2" w:rsidRPr="00C14DD2">
        <w:t xml:space="preserve"> </w:t>
      </w:r>
    </w:p>
    <w:p w:rsidR="00BF3560" w:rsidRDefault="00A41B75" w:rsidP="00BF3560">
      <w:pPr>
        <w:pStyle w:val="BodyText"/>
        <w:rPr>
          <w:rFonts w:ascii="Times New Roman" w:hAnsi="Times New Roman" w:cs="Times New Roman"/>
          <w:sz w:val="24"/>
          <w:szCs w:val="24"/>
        </w:rPr>
      </w:pPr>
      <w:r>
        <w:rPr>
          <w:rFonts w:ascii="Times New Roman" w:hAnsi="Times New Roman" w:cs="Times New Roman"/>
          <w:sz w:val="24"/>
          <w:szCs w:val="24"/>
        </w:rPr>
        <w:t xml:space="preserve">No environmental pollutants were detected in air above background levels in two abandoned tunnels </w:t>
      </w:r>
      <w:r w:rsidR="00167BBC">
        <w:rPr>
          <w:rFonts w:ascii="Times New Roman" w:hAnsi="Times New Roman" w:cs="Times New Roman"/>
          <w:sz w:val="24"/>
          <w:szCs w:val="24"/>
        </w:rPr>
        <w:t xml:space="preserve">raised as a concern by parents </w:t>
      </w:r>
      <w:r w:rsidR="009C7507">
        <w:rPr>
          <w:rFonts w:ascii="Times New Roman" w:hAnsi="Times New Roman" w:cs="Times New Roman"/>
          <w:sz w:val="24"/>
          <w:szCs w:val="24"/>
        </w:rPr>
        <w:t xml:space="preserve">at EATS </w:t>
      </w:r>
      <w:r>
        <w:rPr>
          <w:rFonts w:ascii="Times New Roman" w:hAnsi="Times New Roman" w:cs="Times New Roman"/>
          <w:sz w:val="24"/>
          <w:szCs w:val="24"/>
        </w:rPr>
        <w:t>and thus it is unlikely that exposure to chemical contaminants would result in any neurological symptoms</w:t>
      </w:r>
      <w:r w:rsidR="00167BBC">
        <w:rPr>
          <w:rFonts w:ascii="Times New Roman" w:hAnsi="Times New Roman" w:cs="Times New Roman"/>
          <w:sz w:val="24"/>
          <w:szCs w:val="24"/>
        </w:rPr>
        <w:t xml:space="preserve">.  </w:t>
      </w:r>
      <w:r w:rsidR="00A72A4F">
        <w:rPr>
          <w:rFonts w:ascii="Times New Roman" w:hAnsi="Times New Roman" w:cs="Times New Roman"/>
          <w:sz w:val="24"/>
          <w:szCs w:val="24"/>
        </w:rPr>
        <w:t xml:space="preserve">At the time of the site visit, </w:t>
      </w:r>
      <w:r>
        <w:rPr>
          <w:rFonts w:ascii="Times New Roman" w:hAnsi="Times New Roman" w:cs="Times New Roman"/>
          <w:sz w:val="24"/>
          <w:szCs w:val="24"/>
        </w:rPr>
        <w:t>MDPH/BEH recommend</w:t>
      </w:r>
      <w:r w:rsidR="00A72A4F">
        <w:rPr>
          <w:rFonts w:ascii="Times New Roman" w:hAnsi="Times New Roman" w:cs="Times New Roman"/>
          <w:sz w:val="24"/>
          <w:szCs w:val="24"/>
        </w:rPr>
        <w:t>ed to the EATS representative that accompanied MDPH on the site visit</w:t>
      </w:r>
      <w:r w:rsidR="00167BBC">
        <w:rPr>
          <w:rFonts w:ascii="Times New Roman" w:hAnsi="Times New Roman" w:cs="Times New Roman"/>
          <w:sz w:val="24"/>
          <w:szCs w:val="24"/>
        </w:rPr>
        <w:t xml:space="preserve"> that insulation-like material observed in one of the tunnels be evaluated </w:t>
      </w:r>
      <w:r w:rsidR="00117285">
        <w:rPr>
          <w:rFonts w:ascii="Times New Roman" w:hAnsi="Times New Roman" w:cs="Times New Roman"/>
          <w:sz w:val="24"/>
          <w:szCs w:val="24"/>
        </w:rPr>
        <w:t xml:space="preserve">by a licensed </w:t>
      </w:r>
      <w:r w:rsidR="00CC4BCD">
        <w:rPr>
          <w:rFonts w:ascii="Times New Roman" w:hAnsi="Times New Roman" w:cs="Times New Roman"/>
          <w:sz w:val="24"/>
          <w:szCs w:val="24"/>
        </w:rPr>
        <w:t>asbestos inspector</w:t>
      </w:r>
      <w:r w:rsidR="00117285">
        <w:rPr>
          <w:rFonts w:ascii="Times New Roman" w:hAnsi="Times New Roman" w:cs="Times New Roman"/>
          <w:sz w:val="24"/>
          <w:szCs w:val="24"/>
        </w:rPr>
        <w:t xml:space="preserve"> </w:t>
      </w:r>
      <w:r w:rsidR="00167BBC">
        <w:rPr>
          <w:rFonts w:ascii="Times New Roman" w:hAnsi="Times New Roman" w:cs="Times New Roman"/>
          <w:sz w:val="24"/>
          <w:szCs w:val="24"/>
        </w:rPr>
        <w:t>to determine whether it contains asbestos and that access to the tunnels be restricted to prevent any exposure and/or physical injuries (i.e. from sliding rocks).  Asbestos exposure is specifically associated with chronic lung disease (asbestosis) or a certain type of cancer (mesothelioma)</w:t>
      </w:r>
      <w:r w:rsidR="00552630">
        <w:rPr>
          <w:rFonts w:ascii="Times New Roman" w:hAnsi="Times New Roman" w:cs="Times New Roman"/>
          <w:sz w:val="24"/>
          <w:szCs w:val="24"/>
        </w:rPr>
        <w:t>.  A</w:t>
      </w:r>
      <w:r w:rsidR="00167BBC">
        <w:rPr>
          <w:rFonts w:ascii="Times New Roman" w:hAnsi="Times New Roman" w:cs="Times New Roman"/>
          <w:sz w:val="24"/>
          <w:szCs w:val="24"/>
        </w:rPr>
        <w:t xml:space="preserve">ny individual who entered the tunnel in the past should consider consulting with their health care provider regarding possible asbestos exposure.  </w:t>
      </w:r>
    </w:p>
    <w:p w:rsidR="00F90631" w:rsidRDefault="00F90631" w:rsidP="00F90631">
      <w:pPr>
        <w:pStyle w:val="Heading1"/>
      </w:pPr>
      <w:r>
        <w:t>Evaluation</w:t>
      </w:r>
      <w:r w:rsidR="00E86B80">
        <w:t>s</w:t>
      </w:r>
      <w:r>
        <w:t xml:space="preserve"> of Other Environmental Concerns</w:t>
      </w:r>
    </w:p>
    <w:p w:rsidR="00F90631" w:rsidRDefault="00F90631" w:rsidP="00F90631"/>
    <w:p w:rsidR="00227122" w:rsidRDefault="00552630" w:rsidP="00650EC7">
      <w:pPr>
        <w:pStyle w:val="BodyText"/>
        <w:rPr>
          <w:rFonts w:ascii="Times New Roman" w:hAnsi="Times New Roman" w:cs="Times New Roman"/>
          <w:sz w:val="24"/>
          <w:szCs w:val="24"/>
        </w:rPr>
      </w:pPr>
      <w:r>
        <w:rPr>
          <w:rFonts w:ascii="Times New Roman" w:hAnsi="Times New Roman" w:cs="Times New Roman"/>
          <w:sz w:val="24"/>
          <w:szCs w:val="24"/>
        </w:rPr>
        <w:t xml:space="preserve">A number of parents raised several other possible common environmental exposure concerns in relation to students exhibiting vocal tics/chronic hiccups.  </w:t>
      </w:r>
      <w:r w:rsidR="00BC6A8B">
        <w:rPr>
          <w:rFonts w:ascii="Times New Roman" w:hAnsi="Times New Roman" w:cs="Times New Roman"/>
          <w:sz w:val="24"/>
          <w:szCs w:val="24"/>
        </w:rPr>
        <w:t xml:space="preserve">In response, MDPH/BEH reviewed available information to address these concerns.  Results of these reviews are summarized below.  </w:t>
      </w:r>
      <w:r w:rsidR="00650EC7">
        <w:rPr>
          <w:rFonts w:ascii="Times New Roman" w:hAnsi="Times New Roman" w:cs="Times New Roman"/>
          <w:sz w:val="24"/>
          <w:szCs w:val="24"/>
        </w:rPr>
        <w:t xml:space="preserve">  </w:t>
      </w:r>
    </w:p>
    <w:p w:rsidR="00650EC7" w:rsidRDefault="00650EC7" w:rsidP="00227122">
      <w:pPr>
        <w:pStyle w:val="BodyText"/>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 detailed review of field maintenance practices, history of pesticide applications, and the patterns of use for sporting activities at both NSTHS and </w:t>
      </w:r>
      <w:r w:rsidR="00DB3418">
        <w:rPr>
          <w:rFonts w:ascii="Times New Roman" w:hAnsi="Times New Roman" w:cs="Times New Roman"/>
          <w:sz w:val="24"/>
          <w:szCs w:val="24"/>
        </w:rPr>
        <w:t xml:space="preserve">the </w:t>
      </w:r>
      <w:r>
        <w:rPr>
          <w:rFonts w:ascii="Times New Roman" w:hAnsi="Times New Roman" w:cs="Times New Roman"/>
          <w:sz w:val="24"/>
          <w:szCs w:val="24"/>
        </w:rPr>
        <w:t xml:space="preserve">East Street Field in Middleton, did not indicate anything unusual about these fields that would suggest their use could play a primary causative role.  Further investigation (e.g. environmental testing) of these fields is not recommended.  </w:t>
      </w:r>
    </w:p>
    <w:p w:rsidR="00650EC7" w:rsidRDefault="00650EC7" w:rsidP="00227122">
      <w:pPr>
        <w:pStyle w:val="BodyText"/>
        <w:numPr>
          <w:ilvl w:val="0"/>
          <w:numId w:val="1"/>
        </w:numPr>
        <w:rPr>
          <w:rFonts w:ascii="Times New Roman" w:hAnsi="Times New Roman" w:cs="Times New Roman"/>
          <w:sz w:val="24"/>
          <w:szCs w:val="24"/>
        </w:rPr>
      </w:pPr>
      <w:r>
        <w:rPr>
          <w:rFonts w:ascii="Times New Roman" w:hAnsi="Times New Roman" w:cs="Times New Roman"/>
          <w:sz w:val="24"/>
          <w:szCs w:val="24"/>
        </w:rPr>
        <w:t>Based on a review of information regarding soil removal actions at EATS, historical releases of fuel oil to subsurface soils were remediated in several localized areas of school property (e.g. beneath school buildings)</w:t>
      </w:r>
      <w:r w:rsidR="009C229C">
        <w:rPr>
          <w:rFonts w:ascii="Times New Roman" w:hAnsi="Times New Roman" w:cs="Times New Roman"/>
          <w:sz w:val="24"/>
          <w:szCs w:val="24"/>
        </w:rPr>
        <w:t>.  S</w:t>
      </w:r>
      <w:r>
        <w:rPr>
          <w:rFonts w:ascii="Times New Roman" w:hAnsi="Times New Roman" w:cs="Times New Roman"/>
          <w:sz w:val="24"/>
          <w:szCs w:val="24"/>
        </w:rPr>
        <w:t xml:space="preserve">tudent exposure or direct contact with these contaminated soils would not be expected.  </w:t>
      </w:r>
    </w:p>
    <w:p w:rsidR="00227122" w:rsidRDefault="009C229C" w:rsidP="00227122">
      <w:pPr>
        <w:pStyle w:val="Body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MDPH/BEH collected </w:t>
      </w:r>
      <w:r w:rsidR="00650EC7">
        <w:rPr>
          <w:rFonts w:ascii="Times New Roman" w:hAnsi="Times New Roman" w:cs="Times New Roman"/>
          <w:sz w:val="24"/>
          <w:szCs w:val="24"/>
        </w:rPr>
        <w:t xml:space="preserve">water </w:t>
      </w:r>
      <w:r w:rsidR="007E63AE">
        <w:rPr>
          <w:rFonts w:ascii="Times New Roman" w:hAnsi="Times New Roman" w:cs="Times New Roman"/>
          <w:sz w:val="24"/>
          <w:szCs w:val="24"/>
        </w:rPr>
        <w:t>samples from</w:t>
      </w:r>
      <w:r w:rsidR="00650EC7">
        <w:rPr>
          <w:rFonts w:ascii="Times New Roman" w:hAnsi="Times New Roman" w:cs="Times New Roman"/>
          <w:sz w:val="24"/>
          <w:szCs w:val="24"/>
        </w:rPr>
        <w:t xml:space="preserve"> large refillable water cooler containers </w:t>
      </w:r>
      <w:r w:rsidR="007E63AE">
        <w:rPr>
          <w:rFonts w:ascii="Times New Roman" w:hAnsi="Times New Roman" w:cs="Times New Roman"/>
          <w:sz w:val="24"/>
          <w:szCs w:val="24"/>
        </w:rPr>
        <w:t xml:space="preserve">stored and filled at NSTHS </w:t>
      </w:r>
      <w:r w:rsidR="00650EC7">
        <w:rPr>
          <w:rFonts w:ascii="Times New Roman" w:hAnsi="Times New Roman" w:cs="Times New Roman"/>
          <w:sz w:val="24"/>
          <w:szCs w:val="24"/>
        </w:rPr>
        <w:t>for use by school sport teams</w:t>
      </w:r>
      <w:r>
        <w:rPr>
          <w:rFonts w:ascii="Times New Roman" w:hAnsi="Times New Roman" w:cs="Times New Roman"/>
          <w:sz w:val="24"/>
          <w:szCs w:val="24"/>
        </w:rPr>
        <w:t xml:space="preserve">.  These samples were </w:t>
      </w:r>
      <w:r w:rsidR="00227122">
        <w:rPr>
          <w:rFonts w:ascii="Times New Roman" w:hAnsi="Times New Roman" w:cs="Times New Roman"/>
          <w:sz w:val="24"/>
          <w:szCs w:val="24"/>
        </w:rPr>
        <w:t xml:space="preserve">analyzed for a suite of regulated drinking water contaminants (e.g. metals, volatile organic compounds, pesticides).  No contaminants were detected in these </w:t>
      </w:r>
      <w:r w:rsidR="00D5078F">
        <w:rPr>
          <w:rFonts w:ascii="Times New Roman" w:hAnsi="Times New Roman" w:cs="Times New Roman"/>
          <w:sz w:val="24"/>
          <w:szCs w:val="24"/>
        </w:rPr>
        <w:t xml:space="preserve">drinking water </w:t>
      </w:r>
      <w:r w:rsidR="00227122">
        <w:rPr>
          <w:rFonts w:ascii="Times New Roman" w:hAnsi="Times New Roman" w:cs="Times New Roman"/>
          <w:sz w:val="24"/>
          <w:szCs w:val="24"/>
        </w:rPr>
        <w:t xml:space="preserve">samples.  </w:t>
      </w:r>
    </w:p>
    <w:p w:rsidR="00227122" w:rsidRDefault="00227122" w:rsidP="00227122">
      <w:pPr>
        <w:pStyle w:val="Body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A review of available information and environmental sampling results following a March 2011 explosion at Bostik Corporation in Middleton did not suggest any likely exposure impacts that could be uniquely associated with the onset of vocal tics/chronic hiccups among some EATS and NSTHS students.  </w:t>
      </w:r>
    </w:p>
    <w:p w:rsidR="00F90631" w:rsidRDefault="00D64ACC" w:rsidP="00C53F6B">
      <w:pPr>
        <w:pStyle w:val="Heading1"/>
        <w:keepNext/>
      </w:pPr>
      <w:r>
        <w:lastRenderedPageBreak/>
        <w:t>Conclusions</w:t>
      </w:r>
    </w:p>
    <w:p w:rsidR="00F90631" w:rsidRPr="00F90631" w:rsidRDefault="00F90631" w:rsidP="00C53F6B">
      <w:pPr>
        <w:keepNext/>
      </w:pPr>
    </w:p>
    <w:p w:rsidR="00102476" w:rsidRDefault="00262B33" w:rsidP="00102476">
      <w:pPr>
        <w:pStyle w:val="BodyText"/>
        <w:rPr>
          <w:rFonts w:ascii="Times New Roman" w:hAnsi="Times New Roman" w:cs="Times New Roman"/>
          <w:sz w:val="24"/>
          <w:szCs w:val="24"/>
        </w:rPr>
      </w:pPr>
      <w:r>
        <w:rPr>
          <w:rFonts w:ascii="Times New Roman" w:hAnsi="Times New Roman" w:cs="Times New Roman"/>
          <w:sz w:val="24"/>
          <w:szCs w:val="24"/>
        </w:rPr>
        <w:t>T</w:t>
      </w:r>
      <w:r w:rsidR="00397ED2">
        <w:rPr>
          <w:rFonts w:ascii="Times New Roman" w:hAnsi="Times New Roman" w:cs="Times New Roman"/>
          <w:sz w:val="24"/>
          <w:szCs w:val="24"/>
        </w:rPr>
        <w:t>he re</w:t>
      </w:r>
      <w:r w:rsidR="009F02AB">
        <w:rPr>
          <w:rFonts w:ascii="Times New Roman" w:hAnsi="Times New Roman" w:cs="Times New Roman"/>
          <w:sz w:val="24"/>
          <w:szCs w:val="24"/>
        </w:rPr>
        <w:t xml:space="preserve">sults of observations and air measurements taken during the </w:t>
      </w:r>
      <w:r w:rsidR="00633569">
        <w:rPr>
          <w:rFonts w:ascii="Times New Roman" w:hAnsi="Times New Roman" w:cs="Times New Roman"/>
          <w:sz w:val="24"/>
          <w:szCs w:val="24"/>
        </w:rPr>
        <w:t xml:space="preserve">three </w:t>
      </w:r>
      <w:r w:rsidR="009F02AB">
        <w:rPr>
          <w:rFonts w:ascii="Times New Roman" w:hAnsi="Times New Roman" w:cs="Times New Roman"/>
          <w:sz w:val="24"/>
          <w:szCs w:val="24"/>
        </w:rPr>
        <w:t xml:space="preserve">IAQ environmental investigations at both EATS and NSTHS identified no </w:t>
      </w:r>
      <w:r w:rsidR="00426AA5">
        <w:rPr>
          <w:rFonts w:ascii="Times New Roman" w:hAnsi="Times New Roman" w:cs="Times New Roman"/>
          <w:sz w:val="24"/>
          <w:szCs w:val="24"/>
        </w:rPr>
        <w:t>environmental</w:t>
      </w:r>
      <w:r w:rsidR="00633569">
        <w:rPr>
          <w:rFonts w:ascii="Times New Roman" w:hAnsi="Times New Roman" w:cs="Times New Roman"/>
          <w:sz w:val="24"/>
          <w:szCs w:val="24"/>
        </w:rPr>
        <w:t xml:space="preserve"> </w:t>
      </w:r>
      <w:r w:rsidR="00FE390B">
        <w:rPr>
          <w:rFonts w:ascii="Times New Roman" w:hAnsi="Times New Roman" w:cs="Times New Roman"/>
          <w:sz w:val="24"/>
          <w:szCs w:val="24"/>
        </w:rPr>
        <w:t xml:space="preserve">or indoor air </w:t>
      </w:r>
      <w:r w:rsidR="00633569">
        <w:rPr>
          <w:rFonts w:ascii="Times New Roman" w:hAnsi="Times New Roman" w:cs="Times New Roman"/>
          <w:sz w:val="24"/>
          <w:szCs w:val="24"/>
        </w:rPr>
        <w:t xml:space="preserve">conditions </w:t>
      </w:r>
      <w:r w:rsidR="009F02AB">
        <w:rPr>
          <w:rFonts w:ascii="Times New Roman" w:hAnsi="Times New Roman" w:cs="Times New Roman"/>
          <w:sz w:val="24"/>
          <w:szCs w:val="24"/>
        </w:rPr>
        <w:t xml:space="preserve">that </w:t>
      </w:r>
      <w:r w:rsidR="00633569">
        <w:rPr>
          <w:rFonts w:ascii="Times New Roman" w:hAnsi="Times New Roman" w:cs="Times New Roman"/>
          <w:sz w:val="24"/>
          <w:szCs w:val="24"/>
        </w:rPr>
        <w:t xml:space="preserve">would indicate the presence of a common environmental risk factor expected to result in neurological effects to students, including those experiencing vocal tics/chronic hiccups symptoms.  </w:t>
      </w:r>
      <w:r w:rsidR="009F02AB">
        <w:rPr>
          <w:rFonts w:ascii="Times New Roman" w:hAnsi="Times New Roman" w:cs="Times New Roman"/>
          <w:sz w:val="24"/>
          <w:szCs w:val="24"/>
        </w:rPr>
        <w:t xml:space="preserve">MDPH/BEH staff did identify several conditions that affect IAQ/comfort of building occupants </w:t>
      </w:r>
      <w:r w:rsidR="00633569">
        <w:rPr>
          <w:rFonts w:ascii="Times New Roman" w:hAnsi="Times New Roman" w:cs="Times New Roman"/>
          <w:sz w:val="24"/>
          <w:szCs w:val="24"/>
        </w:rPr>
        <w:t xml:space="preserve">at both schools </w:t>
      </w:r>
      <w:r w:rsidR="009F02AB">
        <w:rPr>
          <w:rFonts w:ascii="Times New Roman" w:hAnsi="Times New Roman" w:cs="Times New Roman"/>
          <w:sz w:val="24"/>
          <w:szCs w:val="24"/>
        </w:rPr>
        <w:t xml:space="preserve">and suggest </w:t>
      </w:r>
      <w:r w:rsidR="000E0FC8">
        <w:rPr>
          <w:rFonts w:ascii="Times New Roman" w:hAnsi="Times New Roman" w:cs="Times New Roman"/>
          <w:sz w:val="24"/>
          <w:szCs w:val="24"/>
        </w:rPr>
        <w:t xml:space="preserve">the schools implement </w:t>
      </w:r>
      <w:r w:rsidR="009F02AB">
        <w:rPr>
          <w:rFonts w:ascii="Times New Roman" w:hAnsi="Times New Roman" w:cs="Times New Roman"/>
          <w:sz w:val="24"/>
          <w:szCs w:val="24"/>
        </w:rPr>
        <w:t xml:space="preserve">a number of specific recommendations.  </w:t>
      </w:r>
      <w:r w:rsidR="000A3CD6">
        <w:rPr>
          <w:rFonts w:ascii="Times New Roman" w:hAnsi="Times New Roman" w:cs="Times New Roman"/>
          <w:sz w:val="24"/>
          <w:szCs w:val="24"/>
        </w:rPr>
        <w:t>However, s</w:t>
      </w:r>
      <w:r w:rsidR="000A3CD6" w:rsidRPr="00C14DD2">
        <w:rPr>
          <w:rFonts w:ascii="Times New Roman" w:hAnsi="Times New Roman" w:cs="Times New Roman"/>
          <w:sz w:val="24"/>
          <w:szCs w:val="24"/>
        </w:rPr>
        <w:t xml:space="preserve">ince the investigation began, both schools have moved towards consolidation at the </w:t>
      </w:r>
      <w:r w:rsidR="00D07739">
        <w:rPr>
          <w:rFonts w:ascii="Times New Roman" w:hAnsi="Times New Roman" w:cs="Times New Roman"/>
          <w:sz w:val="24"/>
          <w:szCs w:val="24"/>
        </w:rPr>
        <w:t xml:space="preserve">newly constructed </w:t>
      </w:r>
      <w:r w:rsidR="000A3CD6" w:rsidRPr="00C14DD2">
        <w:rPr>
          <w:rFonts w:ascii="Times New Roman" w:hAnsi="Times New Roman" w:cs="Times New Roman"/>
          <w:sz w:val="24"/>
          <w:szCs w:val="24"/>
        </w:rPr>
        <w:t>Essex Aggie C</w:t>
      </w:r>
      <w:r w:rsidR="00D07739">
        <w:rPr>
          <w:rFonts w:ascii="Times New Roman" w:hAnsi="Times New Roman" w:cs="Times New Roman"/>
          <w:sz w:val="24"/>
          <w:szCs w:val="24"/>
        </w:rPr>
        <w:t>omplex</w:t>
      </w:r>
      <w:r w:rsidR="000A3CD6" w:rsidRPr="00C14DD2">
        <w:rPr>
          <w:rFonts w:ascii="Times New Roman" w:hAnsi="Times New Roman" w:cs="Times New Roman"/>
          <w:sz w:val="24"/>
          <w:szCs w:val="24"/>
        </w:rPr>
        <w:t xml:space="preserve">, </w:t>
      </w:r>
      <w:r w:rsidR="000A3CD6">
        <w:rPr>
          <w:rFonts w:ascii="Times New Roman" w:hAnsi="Times New Roman" w:cs="Times New Roman"/>
          <w:sz w:val="24"/>
          <w:szCs w:val="24"/>
        </w:rPr>
        <w:t xml:space="preserve">and therefore some </w:t>
      </w:r>
      <w:r w:rsidR="00967B7A">
        <w:rPr>
          <w:rFonts w:ascii="Times New Roman" w:hAnsi="Times New Roman" w:cs="Times New Roman"/>
          <w:sz w:val="24"/>
          <w:szCs w:val="24"/>
        </w:rPr>
        <w:t xml:space="preserve">of these </w:t>
      </w:r>
      <w:r w:rsidR="000A3CD6">
        <w:rPr>
          <w:rFonts w:ascii="Times New Roman" w:hAnsi="Times New Roman" w:cs="Times New Roman"/>
          <w:sz w:val="24"/>
          <w:szCs w:val="24"/>
        </w:rPr>
        <w:t xml:space="preserve">building-specific </w:t>
      </w:r>
      <w:r w:rsidR="00932B5A">
        <w:rPr>
          <w:rFonts w:ascii="Times New Roman" w:hAnsi="Times New Roman" w:cs="Times New Roman"/>
          <w:sz w:val="24"/>
          <w:szCs w:val="24"/>
        </w:rPr>
        <w:t xml:space="preserve">IAQ </w:t>
      </w:r>
      <w:r w:rsidR="000A3CD6">
        <w:rPr>
          <w:rFonts w:ascii="Times New Roman" w:hAnsi="Times New Roman" w:cs="Times New Roman"/>
          <w:sz w:val="24"/>
          <w:szCs w:val="24"/>
        </w:rPr>
        <w:t xml:space="preserve">recommendations may no longer apply if conditions have been updated or </w:t>
      </w:r>
      <w:r w:rsidR="00322564">
        <w:rPr>
          <w:rFonts w:ascii="Times New Roman" w:hAnsi="Times New Roman" w:cs="Times New Roman"/>
          <w:sz w:val="24"/>
          <w:szCs w:val="24"/>
        </w:rPr>
        <w:t xml:space="preserve">the </w:t>
      </w:r>
      <w:r w:rsidR="000A3CD6">
        <w:rPr>
          <w:rFonts w:ascii="Times New Roman" w:hAnsi="Times New Roman" w:cs="Times New Roman"/>
          <w:sz w:val="24"/>
          <w:szCs w:val="24"/>
        </w:rPr>
        <w:t>buildings</w:t>
      </w:r>
      <w:r w:rsidR="00D07739">
        <w:rPr>
          <w:rFonts w:ascii="Times New Roman" w:hAnsi="Times New Roman" w:cs="Times New Roman"/>
          <w:sz w:val="24"/>
          <w:szCs w:val="24"/>
        </w:rPr>
        <w:t>/structures</w:t>
      </w:r>
      <w:r w:rsidR="000A3CD6">
        <w:rPr>
          <w:rFonts w:ascii="Times New Roman" w:hAnsi="Times New Roman" w:cs="Times New Roman"/>
          <w:sz w:val="24"/>
          <w:szCs w:val="24"/>
        </w:rPr>
        <w:t xml:space="preserve"> are no longer in use. </w:t>
      </w:r>
    </w:p>
    <w:p w:rsidR="00F90631" w:rsidRDefault="00426AA5" w:rsidP="001024B9">
      <w:pPr>
        <w:pStyle w:val="BodyText"/>
        <w:rPr>
          <w:rFonts w:ascii="Times New Roman" w:hAnsi="Times New Roman" w:cs="Times New Roman"/>
          <w:sz w:val="24"/>
          <w:szCs w:val="24"/>
        </w:rPr>
      </w:pPr>
      <w:r>
        <w:rPr>
          <w:rFonts w:ascii="Times New Roman" w:hAnsi="Times New Roman" w:cs="Times New Roman"/>
          <w:sz w:val="24"/>
          <w:szCs w:val="24"/>
        </w:rPr>
        <w:t>Based on results of the medical records review, t</w:t>
      </w:r>
      <w:r w:rsidR="00102476" w:rsidRPr="00102476">
        <w:rPr>
          <w:rFonts w:ascii="Times New Roman" w:hAnsi="Times New Roman" w:cs="Times New Roman"/>
          <w:sz w:val="24"/>
          <w:szCs w:val="24"/>
        </w:rPr>
        <w:t xml:space="preserve">he crude prevalence estimate </w:t>
      </w:r>
      <w:r w:rsidR="00FC3699">
        <w:rPr>
          <w:rFonts w:ascii="Times New Roman" w:hAnsi="Times New Roman" w:cs="Times New Roman"/>
          <w:sz w:val="24"/>
          <w:szCs w:val="24"/>
        </w:rPr>
        <w:t>for the</w:t>
      </w:r>
      <w:r w:rsidR="00102476" w:rsidRPr="00102476">
        <w:rPr>
          <w:rFonts w:ascii="Times New Roman" w:hAnsi="Times New Roman" w:cs="Times New Roman"/>
          <w:sz w:val="24"/>
          <w:szCs w:val="24"/>
        </w:rPr>
        <w:t xml:space="preserve"> </w:t>
      </w:r>
      <w:r w:rsidR="00FC3699">
        <w:rPr>
          <w:rFonts w:ascii="Times New Roman" w:hAnsi="Times New Roman" w:cs="Times New Roman"/>
          <w:sz w:val="24"/>
          <w:szCs w:val="24"/>
        </w:rPr>
        <w:t xml:space="preserve">students with </w:t>
      </w:r>
      <w:r w:rsidR="00102476" w:rsidRPr="00102476">
        <w:rPr>
          <w:rFonts w:ascii="Times New Roman" w:hAnsi="Times New Roman" w:cs="Times New Roman"/>
          <w:sz w:val="24"/>
          <w:szCs w:val="24"/>
        </w:rPr>
        <w:t>confirmed vocal tics/chronic hiccups at the schools is estimated at 1%</w:t>
      </w:r>
      <w:r w:rsidR="00C871C0">
        <w:rPr>
          <w:rFonts w:ascii="Times New Roman" w:hAnsi="Times New Roman" w:cs="Times New Roman"/>
          <w:sz w:val="24"/>
          <w:szCs w:val="24"/>
        </w:rPr>
        <w:t>,</w:t>
      </w:r>
      <w:r w:rsidR="008F7873">
        <w:rPr>
          <w:rFonts w:ascii="Times New Roman" w:hAnsi="Times New Roman" w:cs="Times New Roman"/>
          <w:sz w:val="24"/>
          <w:szCs w:val="24"/>
        </w:rPr>
        <w:t xml:space="preserve"> </w:t>
      </w:r>
      <w:r w:rsidR="00102476" w:rsidRPr="00102476">
        <w:rPr>
          <w:rFonts w:ascii="Times New Roman" w:hAnsi="Times New Roman" w:cs="Times New Roman"/>
          <w:sz w:val="24"/>
          <w:szCs w:val="24"/>
        </w:rPr>
        <w:t xml:space="preserve">which appears </w:t>
      </w:r>
      <w:r w:rsidR="00AD49CD">
        <w:rPr>
          <w:rFonts w:ascii="Times New Roman" w:hAnsi="Times New Roman" w:cs="Times New Roman"/>
          <w:sz w:val="24"/>
          <w:szCs w:val="24"/>
        </w:rPr>
        <w:t xml:space="preserve">consistent with </w:t>
      </w:r>
      <w:r w:rsidR="00102476" w:rsidRPr="00AD49CD">
        <w:rPr>
          <w:rFonts w:ascii="Times New Roman" w:hAnsi="Times New Roman" w:cs="Times New Roman"/>
          <w:sz w:val="24"/>
          <w:szCs w:val="24"/>
        </w:rPr>
        <w:t>prevalence estimates</w:t>
      </w:r>
      <w:r w:rsidR="00102476" w:rsidRPr="00102476">
        <w:rPr>
          <w:rFonts w:ascii="Times New Roman" w:hAnsi="Times New Roman" w:cs="Times New Roman"/>
          <w:sz w:val="24"/>
          <w:szCs w:val="24"/>
        </w:rPr>
        <w:t xml:space="preserve"> for tic disorders available in the scientific/medical literature.  Three of the nine individuals who participated in the medical records review had at least one possibl</w:t>
      </w:r>
      <w:r w:rsidR="004B6093">
        <w:rPr>
          <w:rFonts w:ascii="Times New Roman" w:hAnsi="Times New Roman" w:cs="Times New Roman"/>
          <w:sz w:val="24"/>
          <w:szCs w:val="24"/>
        </w:rPr>
        <w:t>e predisposition for vocal tics,</w:t>
      </w:r>
      <w:r w:rsidR="00102476" w:rsidRPr="00102476">
        <w:rPr>
          <w:rFonts w:ascii="Times New Roman" w:hAnsi="Times New Roman" w:cs="Times New Roman"/>
          <w:sz w:val="24"/>
          <w:szCs w:val="24"/>
        </w:rPr>
        <w:t xml:space="preserve"> and none of the other six individuals had any potential risk factors for vocal tics reported in their medical records.  Other than specific mention of participation in sporting events reported in the medical records for eight of the nine students, no common factors were indicated that would suggest a common neurological, mechanical, infectious, or toxic etiology for vocal tics.  In addition, no other symptoms or effects that would be indicative of a toxic </w:t>
      </w:r>
      <w:r w:rsidR="00102476" w:rsidRPr="00102476">
        <w:rPr>
          <w:rFonts w:ascii="Times New Roman" w:hAnsi="Times New Roman" w:cs="Times New Roman"/>
          <w:sz w:val="24"/>
          <w:szCs w:val="24"/>
        </w:rPr>
        <w:lastRenderedPageBreak/>
        <w:t>exposure (e.g. liver or kidney damage) were identified in any of the medical records reviewed.</w:t>
      </w:r>
    </w:p>
    <w:p w:rsidR="00D64ACC" w:rsidRDefault="00D64ACC" w:rsidP="001024B9">
      <w:pPr>
        <w:pStyle w:val="BodyText"/>
        <w:rPr>
          <w:rFonts w:ascii="Times New Roman" w:hAnsi="Times New Roman" w:cs="Times New Roman"/>
          <w:sz w:val="24"/>
          <w:szCs w:val="24"/>
        </w:rPr>
      </w:pPr>
      <w:r>
        <w:rPr>
          <w:rFonts w:ascii="Times New Roman" w:hAnsi="Times New Roman" w:cs="Times New Roman"/>
          <w:sz w:val="24"/>
          <w:szCs w:val="24"/>
        </w:rPr>
        <w:t>In summary, based on the results of the indoor and ambient environmental investigations conducted at EATS and NSTHS and related properties, evaluation of several additional environmental exposure concerns raised by parents, and results of the medical records review, no environmental exposure factors were identified as being specifically associated with school attendance or participation in sports teams, or were otherwise unique to the students experiencing vocal tics/chronic hiccups.</w:t>
      </w:r>
    </w:p>
    <w:p w:rsidR="00C14DD2" w:rsidRPr="005C21E6" w:rsidRDefault="00C14DD2" w:rsidP="000A3CD6">
      <w:pPr>
        <w:pStyle w:val="BodyText"/>
        <w:rPr>
          <w:rFonts w:ascii="Times New Roman" w:hAnsi="Times New Roman" w:cs="Times New Roman"/>
          <w:sz w:val="24"/>
          <w:szCs w:val="24"/>
        </w:rPr>
      </w:pPr>
    </w:p>
    <w:sectPr w:rsidR="00C14DD2" w:rsidRPr="005C21E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154" w:rsidRDefault="002C3154" w:rsidP="002C67CC">
      <w:pPr>
        <w:spacing w:after="0" w:line="240" w:lineRule="auto"/>
      </w:pPr>
      <w:r>
        <w:separator/>
      </w:r>
    </w:p>
  </w:endnote>
  <w:endnote w:type="continuationSeparator" w:id="0">
    <w:p w:rsidR="002C3154" w:rsidRDefault="002C3154" w:rsidP="002C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657257"/>
      <w:docPartObj>
        <w:docPartGallery w:val="Page Numbers (Bottom of Page)"/>
        <w:docPartUnique/>
      </w:docPartObj>
    </w:sdtPr>
    <w:sdtEndPr>
      <w:rPr>
        <w:noProof/>
      </w:rPr>
    </w:sdtEndPr>
    <w:sdtContent>
      <w:p w:rsidR="006F677F" w:rsidRDefault="006F677F">
        <w:pPr>
          <w:pStyle w:val="Footer"/>
          <w:jc w:val="right"/>
        </w:pPr>
        <w:r>
          <w:fldChar w:fldCharType="begin"/>
        </w:r>
        <w:r>
          <w:instrText xml:space="preserve"> PAGE   \* MERGEFORMAT </w:instrText>
        </w:r>
        <w:r>
          <w:fldChar w:fldCharType="separate"/>
        </w:r>
        <w:r w:rsidR="00647F3D">
          <w:rPr>
            <w:noProof/>
          </w:rPr>
          <w:t>3</w:t>
        </w:r>
        <w:r>
          <w:rPr>
            <w:noProof/>
          </w:rPr>
          <w:fldChar w:fldCharType="end"/>
        </w:r>
      </w:p>
    </w:sdtContent>
  </w:sdt>
  <w:p w:rsidR="002C67CC" w:rsidRDefault="002C6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154" w:rsidRDefault="002C3154" w:rsidP="002C67CC">
      <w:pPr>
        <w:spacing w:after="0" w:line="240" w:lineRule="auto"/>
      </w:pPr>
      <w:r>
        <w:separator/>
      </w:r>
    </w:p>
  </w:footnote>
  <w:footnote w:type="continuationSeparator" w:id="0">
    <w:p w:rsidR="002C3154" w:rsidRDefault="002C3154" w:rsidP="002C67CC">
      <w:pPr>
        <w:spacing w:after="0" w:line="240" w:lineRule="auto"/>
      </w:pPr>
      <w:r>
        <w:continuationSeparator/>
      </w:r>
    </w:p>
  </w:footnote>
  <w:footnote w:id="1">
    <w:p w:rsidR="00C14DD2" w:rsidRDefault="00C14DD2">
      <w:pPr>
        <w:pStyle w:val="FootnoteText"/>
      </w:pPr>
      <w:r>
        <w:rPr>
          <w:rStyle w:val="FootnoteReference"/>
        </w:rPr>
        <w:footnoteRef/>
      </w:r>
      <w:r>
        <w:t xml:space="preserve"> The first report is available at </w:t>
      </w:r>
      <w:hyperlink r:id="rId1" w:history="1">
        <w:r w:rsidRPr="0040127A">
          <w:rPr>
            <w:rStyle w:val="Hyperlink"/>
          </w:rPr>
          <w:t>http://www.mass.gov/eohhs/docs/dph/environmental/iaq/2013/essex-agricultural-tech-school-july-2013.pdf</w:t>
        </w:r>
      </w:hyperlink>
      <w:r>
        <w:rPr>
          <w:rStyle w:val="Hyperlink"/>
        </w:rPr>
        <w:t>.</w:t>
      </w:r>
      <w:r>
        <w:t xml:space="preserve">  The additional indoor air quality assessment reports are being released with this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7CC" w:rsidRDefault="002C6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6665C"/>
    <w:multiLevelType w:val="hybridMultilevel"/>
    <w:tmpl w:val="A574F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CA"/>
    <w:rsid w:val="00023F48"/>
    <w:rsid w:val="00064B54"/>
    <w:rsid w:val="00070B92"/>
    <w:rsid w:val="00075CDC"/>
    <w:rsid w:val="00097142"/>
    <w:rsid w:val="000A3CD6"/>
    <w:rsid w:val="000B12B9"/>
    <w:rsid w:val="000B1F3C"/>
    <w:rsid w:val="000E0FC8"/>
    <w:rsid w:val="00102476"/>
    <w:rsid w:val="001024B9"/>
    <w:rsid w:val="0010347C"/>
    <w:rsid w:val="00117285"/>
    <w:rsid w:val="00121826"/>
    <w:rsid w:val="00123313"/>
    <w:rsid w:val="001514B1"/>
    <w:rsid w:val="0016317B"/>
    <w:rsid w:val="00167BBC"/>
    <w:rsid w:val="001B522C"/>
    <w:rsid w:val="001C0DA1"/>
    <w:rsid w:val="001E2485"/>
    <w:rsid w:val="0021177A"/>
    <w:rsid w:val="00225919"/>
    <w:rsid w:val="00227122"/>
    <w:rsid w:val="00247180"/>
    <w:rsid w:val="00250019"/>
    <w:rsid w:val="00262B33"/>
    <w:rsid w:val="002645A5"/>
    <w:rsid w:val="002818AD"/>
    <w:rsid w:val="00283F8A"/>
    <w:rsid w:val="00285242"/>
    <w:rsid w:val="00293BAB"/>
    <w:rsid w:val="002B2D20"/>
    <w:rsid w:val="002C3154"/>
    <w:rsid w:val="002C3464"/>
    <w:rsid w:val="002C67CC"/>
    <w:rsid w:val="002D078C"/>
    <w:rsid w:val="002E4669"/>
    <w:rsid w:val="002E7326"/>
    <w:rsid w:val="002F7257"/>
    <w:rsid w:val="00322564"/>
    <w:rsid w:val="0035341C"/>
    <w:rsid w:val="003631A0"/>
    <w:rsid w:val="00366617"/>
    <w:rsid w:val="003773CE"/>
    <w:rsid w:val="00397ED2"/>
    <w:rsid w:val="003B1EF7"/>
    <w:rsid w:val="003B72A4"/>
    <w:rsid w:val="003C559D"/>
    <w:rsid w:val="003D777D"/>
    <w:rsid w:val="003E3817"/>
    <w:rsid w:val="00426AA5"/>
    <w:rsid w:val="00430CFD"/>
    <w:rsid w:val="0045153F"/>
    <w:rsid w:val="0046711A"/>
    <w:rsid w:val="004B3E13"/>
    <w:rsid w:val="004B6093"/>
    <w:rsid w:val="004C4BCF"/>
    <w:rsid w:val="004C4E56"/>
    <w:rsid w:val="004F3F67"/>
    <w:rsid w:val="00523E7F"/>
    <w:rsid w:val="005311A7"/>
    <w:rsid w:val="00552630"/>
    <w:rsid w:val="00596807"/>
    <w:rsid w:val="00597631"/>
    <w:rsid w:val="005C21E6"/>
    <w:rsid w:val="00630FF2"/>
    <w:rsid w:val="00633569"/>
    <w:rsid w:val="00647F3D"/>
    <w:rsid w:val="00650EC7"/>
    <w:rsid w:val="0065656C"/>
    <w:rsid w:val="006619EB"/>
    <w:rsid w:val="00674B45"/>
    <w:rsid w:val="0069154D"/>
    <w:rsid w:val="006A0B89"/>
    <w:rsid w:val="006E6DF8"/>
    <w:rsid w:val="006F677F"/>
    <w:rsid w:val="007043EF"/>
    <w:rsid w:val="00710F39"/>
    <w:rsid w:val="00762632"/>
    <w:rsid w:val="00774E23"/>
    <w:rsid w:val="007B1239"/>
    <w:rsid w:val="007B5DCA"/>
    <w:rsid w:val="007E63AE"/>
    <w:rsid w:val="00822784"/>
    <w:rsid w:val="00827265"/>
    <w:rsid w:val="00853FE5"/>
    <w:rsid w:val="00854CE6"/>
    <w:rsid w:val="008772D5"/>
    <w:rsid w:val="00877F04"/>
    <w:rsid w:val="00881AF3"/>
    <w:rsid w:val="00884F36"/>
    <w:rsid w:val="008A2C90"/>
    <w:rsid w:val="008C2388"/>
    <w:rsid w:val="008D1A59"/>
    <w:rsid w:val="008E1D86"/>
    <w:rsid w:val="008F7873"/>
    <w:rsid w:val="009307D0"/>
    <w:rsid w:val="00932B5A"/>
    <w:rsid w:val="00942C36"/>
    <w:rsid w:val="009510B9"/>
    <w:rsid w:val="00961880"/>
    <w:rsid w:val="00962EEC"/>
    <w:rsid w:val="009665FC"/>
    <w:rsid w:val="00967B7A"/>
    <w:rsid w:val="00987CF8"/>
    <w:rsid w:val="00997156"/>
    <w:rsid w:val="009C229C"/>
    <w:rsid w:val="009C7507"/>
    <w:rsid w:val="009F02AB"/>
    <w:rsid w:val="00A16B5E"/>
    <w:rsid w:val="00A30A3B"/>
    <w:rsid w:val="00A3407E"/>
    <w:rsid w:val="00A41B75"/>
    <w:rsid w:val="00A52A6C"/>
    <w:rsid w:val="00A72A4F"/>
    <w:rsid w:val="00AA7B10"/>
    <w:rsid w:val="00AC2751"/>
    <w:rsid w:val="00AD49CD"/>
    <w:rsid w:val="00AE4E3C"/>
    <w:rsid w:val="00B57E28"/>
    <w:rsid w:val="00B6751C"/>
    <w:rsid w:val="00B8042A"/>
    <w:rsid w:val="00B87D92"/>
    <w:rsid w:val="00B94F48"/>
    <w:rsid w:val="00BA07BF"/>
    <w:rsid w:val="00BB5B46"/>
    <w:rsid w:val="00BC6A8B"/>
    <w:rsid w:val="00BC7B9E"/>
    <w:rsid w:val="00BF3560"/>
    <w:rsid w:val="00C018EE"/>
    <w:rsid w:val="00C14DD2"/>
    <w:rsid w:val="00C254B1"/>
    <w:rsid w:val="00C35BBF"/>
    <w:rsid w:val="00C53F6B"/>
    <w:rsid w:val="00C6749C"/>
    <w:rsid w:val="00C80B35"/>
    <w:rsid w:val="00C871C0"/>
    <w:rsid w:val="00CC4BCD"/>
    <w:rsid w:val="00CC4F65"/>
    <w:rsid w:val="00D07739"/>
    <w:rsid w:val="00D11DF8"/>
    <w:rsid w:val="00D40E96"/>
    <w:rsid w:val="00D5078F"/>
    <w:rsid w:val="00D64ACC"/>
    <w:rsid w:val="00D671C8"/>
    <w:rsid w:val="00D710A1"/>
    <w:rsid w:val="00DB3418"/>
    <w:rsid w:val="00DE78E7"/>
    <w:rsid w:val="00E27114"/>
    <w:rsid w:val="00E348B9"/>
    <w:rsid w:val="00E60981"/>
    <w:rsid w:val="00E86B80"/>
    <w:rsid w:val="00EB4415"/>
    <w:rsid w:val="00EE25C3"/>
    <w:rsid w:val="00EF76A9"/>
    <w:rsid w:val="00F51EE1"/>
    <w:rsid w:val="00F76547"/>
    <w:rsid w:val="00F840C4"/>
    <w:rsid w:val="00F90631"/>
    <w:rsid w:val="00F94484"/>
    <w:rsid w:val="00F951FB"/>
    <w:rsid w:val="00FC2B6B"/>
    <w:rsid w:val="00FC3699"/>
    <w:rsid w:val="00FD04E6"/>
    <w:rsid w:val="00FD72AA"/>
    <w:rsid w:val="00FE390B"/>
    <w:rsid w:val="00FF4EAC"/>
    <w:rsid w:val="00FF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43EF"/>
  </w:style>
  <w:style w:type="paragraph" w:styleId="Heading1">
    <w:name w:val="heading 1"/>
    <w:basedOn w:val="Normal"/>
    <w:next w:val="Normal"/>
    <w:link w:val="Heading1Char"/>
    <w:uiPriority w:val="9"/>
    <w:qFormat/>
    <w:rsid w:val="007043E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043E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043E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043E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043E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043E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043E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043E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043E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3EF"/>
    <w:rPr>
      <w:rFonts w:asciiTheme="majorHAnsi" w:eastAsiaTheme="majorEastAsia" w:hAnsiTheme="majorHAnsi" w:cstheme="majorBidi"/>
      <w:b/>
      <w:bCs/>
      <w:sz w:val="28"/>
      <w:szCs w:val="28"/>
    </w:rPr>
  </w:style>
  <w:style w:type="paragraph" w:styleId="Header">
    <w:name w:val="header"/>
    <w:basedOn w:val="Normal"/>
    <w:link w:val="HeaderChar"/>
    <w:rsid w:val="002C67CC"/>
    <w:pPr>
      <w:tabs>
        <w:tab w:val="center" w:pos="4680"/>
        <w:tab w:val="right" w:pos="9360"/>
      </w:tabs>
    </w:pPr>
  </w:style>
  <w:style w:type="character" w:customStyle="1" w:styleId="HeaderChar">
    <w:name w:val="Header Char"/>
    <w:basedOn w:val="DefaultParagraphFont"/>
    <w:link w:val="Header"/>
    <w:rsid w:val="002C67CC"/>
    <w:rPr>
      <w:sz w:val="24"/>
      <w:szCs w:val="24"/>
    </w:rPr>
  </w:style>
  <w:style w:type="paragraph" w:styleId="Footer">
    <w:name w:val="footer"/>
    <w:basedOn w:val="Normal"/>
    <w:link w:val="FooterChar"/>
    <w:uiPriority w:val="99"/>
    <w:rsid w:val="002C67CC"/>
    <w:pPr>
      <w:tabs>
        <w:tab w:val="center" w:pos="4680"/>
        <w:tab w:val="right" w:pos="9360"/>
      </w:tabs>
    </w:pPr>
  </w:style>
  <w:style w:type="character" w:customStyle="1" w:styleId="FooterChar">
    <w:name w:val="Footer Char"/>
    <w:basedOn w:val="DefaultParagraphFont"/>
    <w:link w:val="Footer"/>
    <w:uiPriority w:val="99"/>
    <w:rsid w:val="002C67CC"/>
    <w:rPr>
      <w:sz w:val="24"/>
      <w:szCs w:val="24"/>
    </w:rPr>
  </w:style>
  <w:style w:type="paragraph" w:styleId="BodyText">
    <w:name w:val="Body Text"/>
    <w:basedOn w:val="Normal"/>
    <w:link w:val="BodyTextChar1"/>
    <w:rsid w:val="003B1EF7"/>
    <w:pPr>
      <w:spacing w:line="480" w:lineRule="auto"/>
      <w:ind w:firstLine="720"/>
    </w:pPr>
    <w:rPr>
      <w:szCs w:val="20"/>
    </w:rPr>
  </w:style>
  <w:style w:type="character" w:customStyle="1" w:styleId="BodyTextChar">
    <w:name w:val="Body Text Char"/>
    <w:basedOn w:val="DefaultParagraphFont"/>
    <w:rsid w:val="003B1EF7"/>
    <w:rPr>
      <w:sz w:val="24"/>
      <w:szCs w:val="24"/>
    </w:rPr>
  </w:style>
  <w:style w:type="character" w:styleId="Hyperlink">
    <w:name w:val="Hyperlink"/>
    <w:uiPriority w:val="99"/>
    <w:rsid w:val="003B1EF7"/>
    <w:rPr>
      <w:color w:val="0000FF"/>
      <w:u w:val="single"/>
    </w:rPr>
  </w:style>
  <w:style w:type="character" w:customStyle="1" w:styleId="BodyTextChar1">
    <w:name w:val="Body Text Char1"/>
    <w:link w:val="BodyText"/>
    <w:rsid w:val="003B1EF7"/>
    <w:rPr>
      <w:sz w:val="24"/>
    </w:rPr>
  </w:style>
  <w:style w:type="character" w:styleId="CommentReference">
    <w:name w:val="annotation reference"/>
    <w:rsid w:val="003B1EF7"/>
    <w:rPr>
      <w:sz w:val="16"/>
      <w:szCs w:val="16"/>
    </w:rPr>
  </w:style>
  <w:style w:type="paragraph" w:styleId="CommentText">
    <w:name w:val="annotation text"/>
    <w:basedOn w:val="Normal"/>
    <w:link w:val="CommentTextChar"/>
    <w:rsid w:val="003B1EF7"/>
    <w:rPr>
      <w:sz w:val="20"/>
      <w:szCs w:val="20"/>
    </w:rPr>
  </w:style>
  <w:style w:type="character" w:customStyle="1" w:styleId="CommentTextChar">
    <w:name w:val="Comment Text Char"/>
    <w:basedOn w:val="DefaultParagraphFont"/>
    <w:link w:val="CommentText"/>
    <w:rsid w:val="003B1EF7"/>
  </w:style>
  <w:style w:type="paragraph" w:styleId="BalloonText">
    <w:name w:val="Balloon Text"/>
    <w:basedOn w:val="Normal"/>
    <w:link w:val="BalloonTextChar"/>
    <w:rsid w:val="003B1EF7"/>
    <w:rPr>
      <w:rFonts w:ascii="Tahoma" w:hAnsi="Tahoma" w:cs="Tahoma"/>
      <w:sz w:val="16"/>
      <w:szCs w:val="16"/>
    </w:rPr>
  </w:style>
  <w:style w:type="character" w:customStyle="1" w:styleId="BalloonTextChar">
    <w:name w:val="Balloon Text Char"/>
    <w:basedOn w:val="DefaultParagraphFont"/>
    <w:link w:val="BalloonText"/>
    <w:rsid w:val="003B1EF7"/>
    <w:rPr>
      <w:rFonts w:ascii="Tahoma" w:hAnsi="Tahoma" w:cs="Tahoma"/>
      <w:sz w:val="16"/>
      <w:szCs w:val="16"/>
    </w:rPr>
  </w:style>
  <w:style w:type="character" w:customStyle="1" w:styleId="Heading2Char">
    <w:name w:val="Heading 2 Char"/>
    <w:basedOn w:val="DefaultParagraphFont"/>
    <w:link w:val="Heading2"/>
    <w:uiPriority w:val="9"/>
    <w:semiHidden/>
    <w:rsid w:val="007043E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043E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043E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043E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043E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043E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043E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043E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7043EF"/>
    <w:rPr>
      <w:b/>
      <w:bCs/>
      <w:sz w:val="18"/>
      <w:szCs w:val="18"/>
    </w:rPr>
  </w:style>
  <w:style w:type="paragraph" w:styleId="Title">
    <w:name w:val="Title"/>
    <w:basedOn w:val="Normal"/>
    <w:next w:val="Normal"/>
    <w:link w:val="TitleChar"/>
    <w:uiPriority w:val="10"/>
    <w:qFormat/>
    <w:rsid w:val="007043E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043E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043E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043EF"/>
    <w:rPr>
      <w:rFonts w:asciiTheme="majorHAnsi" w:eastAsiaTheme="majorEastAsia" w:hAnsiTheme="majorHAnsi" w:cstheme="majorBidi"/>
      <w:i/>
      <w:iCs/>
      <w:spacing w:val="13"/>
      <w:sz w:val="24"/>
      <w:szCs w:val="24"/>
    </w:rPr>
  </w:style>
  <w:style w:type="character" w:styleId="Strong">
    <w:name w:val="Strong"/>
    <w:uiPriority w:val="22"/>
    <w:qFormat/>
    <w:rsid w:val="007043EF"/>
    <w:rPr>
      <w:b/>
      <w:bCs/>
    </w:rPr>
  </w:style>
  <w:style w:type="character" w:styleId="Emphasis">
    <w:name w:val="Emphasis"/>
    <w:uiPriority w:val="20"/>
    <w:qFormat/>
    <w:rsid w:val="007043EF"/>
    <w:rPr>
      <w:b/>
      <w:bCs/>
      <w:i/>
      <w:iCs/>
      <w:spacing w:val="10"/>
      <w:bdr w:val="none" w:sz="0" w:space="0" w:color="auto"/>
      <w:shd w:val="clear" w:color="auto" w:fill="auto"/>
    </w:rPr>
  </w:style>
  <w:style w:type="paragraph" w:styleId="NoSpacing">
    <w:name w:val="No Spacing"/>
    <w:basedOn w:val="Normal"/>
    <w:link w:val="NoSpacingChar"/>
    <w:uiPriority w:val="1"/>
    <w:qFormat/>
    <w:rsid w:val="007043EF"/>
    <w:pPr>
      <w:spacing w:after="0" w:line="240" w:lineRule="auto"/>
    </w:pPr>
  </w:style>
  <w:style w:type="character" w:customStyle="1" w:styleId="NoSpacingChar">
    <w:name w:val="No Spacing Char"/>
    <w:basedOn w:val="DefaultParagraphFont"/>
    <w:link w:val="NoSpacing"/>
    <w:uiPriority w:val="1"/>
    <w:rsid w:val="007043EF"/>
  </w:style>
  <w:style w:type="paragraph" w:styleId="ListParagraph">
    <w:name w:val="List Paragraph"/>
    <w:basedOn w:val="Normal"/>
    <w:uiPriority w:val="34"/>
    <w:qFormat/>
    <w:rsid w:val="007043EF"/>
    <w:pPr>
      <w:ind w:left="720"/>
      <w:contextualSpacing/>
    </w:pPr>
  </w:style>
  <w:style w:type="paragraph" w:styleId="Quote">
    <w:name w:val="Quote"/>
    <w:basedOn w:val="Normal"/>
    <w:next w:val="Normal"/>
    <w:link w:val="QuoteChar"/>
    <w:uiPriority w:val="29"/>
    <w:qFormat/>
    <w:rsid w:val="007043EF"/>
    <w:pPr>
      <w:spacing w:before="200" w:after="0"/>
      <w:ind w:left="360" w:right="360"/>
    </w:pPr>
    <w:rPr>
      <w:i/>
      <w:iCs/>
    </w:rPr>
  </w:style>
  <w:style w:type="character" w:customStyle="1" w:styleId="QuoteChar">
    <w:name w:val="Quote Char"/>
    <w:basedOn w:val="DefaultParagraphFont"/>
    <w:link w:val="Quote"/>
    <w:uiPriority w:val="29"/>
    <w:rsid w:val="007043EF"/>
    <w:rPr>
      <w:i/>
      <w:iCs/>
    </w:rPr>
  </w:style>
  <w:style w:type="paragraph" w:styleId="IntenseQuote">
    <w:name w:val="Intense Quote"/>
    <w:basedOn w:val="Normal"/>
    <w:next w:val="Normal"/>
    <w:link w:val="IntenseQuoteChar"/>
    <w:uiPriority w:val="30"/>
    <w:qFormat/>
    <w:rsid w:val="007043E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043EF"/>
    <w:rPr>
      <w:b/>
      <w:bCs/>
      <w:i/>
      <w:iCs/>
    </w:rPr>
  </w:style>
  <w:style w:type="character" w:styleId="SubtleEmphasis">
    <w:name w:val="Subtle Emphasis"/>
    <w:uiPriority w:val="19"/>
    <w:qFormat/>
    <w:rsid w:val="007043EF"/>
    <w:rPr>
      <w:i/>
      <w:iCs/>
    </w:rPr>
  </w:style>
  <w:style w:type="character" w:styleId="IntenseEmphasis">
    <w:name w:val="Intense Emphasis"/>
    <w:uiPriority w:val="21"/>
    <w:qFormat/>
    <w:rsid w:val="007043EF"/>
    <w:rPr>
      <w:b/>
      <w:bCs/>
    </w:rPr>
  </w:style>
  <w:style w:type="character" w:styleId="SubtleReference">
    <w:name w:val="Subtle Reference"/>
    <w:uiPriority w:val="31"/>
    <w:qFormat/>
    <w:rsid w:val="007043EF"/>
    <w:rPr>
      <w:smallCaps/>
    </w:rPr>
  </w:style>
  <w:style w:type="character" w:styleId="IntenseReference">
    <w:name w:val="Intense Reference"/>
    <w:uiPriority w:val="32"/>
    <w:qFormat/>
    <w:rsid w:val="007043EF"/>
    <w:rPr>
      <w:smallCaps/>
      <w:spacing w:val="5"/>
      <w:u w:val="single"/>
    </w:rPr>
  </w:style>
  <w:style w:type="character" w:styleId="BookTitle">
    <w:name w:val="Book Title"/>
    <w:uiPriority w:val="33"/>
    <w:qFormat/>
    <w:rsid w:val="007043EF"/>
    <w:rPr>
      <w:i/>
      <w:iCs/>
      <w:smallCaps/>
      <w:spacing w:val="5"/>
    </w:rPr>
  </w:style>
  <w:style w:type="paragraph" w:styleId="TOCHeading">
    <w:name w:val="TOC Heading"/>
    <w:basedOn w:val="Heading1"/>
    <w:next w:val="Normal"/>
    <w:uiPriority w:val="39"/>
    <w:semiHidden/>
    <w:unhideWhenUsed/>
    <w:qFormat/>
    <w:rsid w:val="007043EF"/>
    <w:pPr>
      <w:outlineLvl w:val="9"/>
    </w:pPr>
    <w:rPr>
      <w:lang w:bidi="en-US"/>
    </w:rPr>
  </w:style>
  <w:style w:type="paragraph" w:styleId="TOC6">
    <w:name w:val="toc 6"/>
    <w:basedOn w:val="Normal"/>
    <w:next w:val="Normal"/>
    <w:autoRedefine/>
    <w:rsid w:val="00102476"/>
    <w:pPr>
      <w:spacing w:after="100"/>
      <w:ind w:left="1100"/>
    </w:pPr>
  </w:style>
  <w:style w:type="paragraph" w:styleId="CommentSubject">
    <w:name w:val="annotation subject"/>
    <w:basedOn w:val="CommentText"/>
    <w:next w:val="CommentText"/>
    <w:link w:val="CommentSubjectChar"/>
    <w:rsid w:val="00F94484"/>
    <w:pPr>
      <w:spacing w:line="240" w:lineRule="auto"/>
    </w:pPr>
    <w:rPr>
      <w:b/>
      <w:bCs/>
    </w:rPr>
  </w:style>
  <w:style w:type="character" w:customStyle="1" w:styleId="CommentSubjectChar">
    <w:name w:val="Comment Subject Char"/>
    <w:basedOn w:val="CommentTextChar"/>
    <w:link w:val="CommentSubject"/>
    <w:rsid w:val="00F94484"/>
    <w:rPr>
      <w:b/>
      <w:bCs/>
      <w:sz w:val="20"/>
      <w:szCs w:val="20"/>
    </w:rPr>
  </w:style>
  <w:style w:type="paragraph" w:styleId="Revision">
    <w:name w:val="Revision"/>
    <w:hidden/>
    <w:uiPriority w:val="99"/>
    <w:semiHidden/>
    <w:rsid w:val="009C7507"/>
    <w:pPr>
      <w:spacing w:after="0" w:line="240" w:lineRule="auto"/>
    </w:pPr>
  </w:style>
  <w:style w:type="paragraph" w:styleId="FootnoteText">
    <w:name w:val="footnote text"/>
    <w:basedOn w:val="Normal"/>
    <w:link w:val="FootnoteTextChar"/>
    <w:rsid w:val="00C14DD2"/>
    <w:pPr>
      <w:spacing w:after="0" w:line="240" w:lineRule="auto"/>
    </w:pPr>
    <w:rPr>
      <w:sz w:val="20"/>
      <w:szCs w:val="20"/>
    </w:rPr>
  </w:style>
  <w:style w:type="character" w:customStyle="1" w:styleId="FootnoteTextChar">
    <w:name w:val="Footnote Text Char"/>
    <w:basedOn w:val="DefaultParagraphFont"/>
    <w:link w:val="FootnoteText"/>
    <w:rsid w:val="00C14DD2"/>
    <w:rPr>
      <w:sz w:val="20"/>
      <w:szCs w:val="20"/>
    </w:rPr>
  </w:style>
  <w:style w:type="character" w:styleId="FootnoteReference">
    <w:name w:val="footnote reference"/>
    <w:basedOn w:val="DefaultParagraphFont"/>
    <w:rsid w:val="00C14D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43EF"/>
  </w:style>
  <w:style w:type="paragraph" w:styleId="Heading1">
    <w:name w:val="heading 1"/>
    <w:basedOn w:val="Normal"/>
    <w:next w:val="Normal"/>
    <w:link w:val="Heading1Char"/>
    <w:uiPriority w:val="9"/>
    <w:qFormat/>
    <w:rsid w:val="007043E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043E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043E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043E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043E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043E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043E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043E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043E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3EF"/>
    <w:rPr>
      <w:rFonts w:asciiTheme="majorHAnsi" w:eastAsiaTheme="majorEastAsia" w:hAnsiTheme="majorHAnsi" w:cstheme="majorBidi"/>
      <w:b/>
      <w:bCs/>
      <w:sz w:val="28"/>
      <w:szCs w:val="28"/>
    </w:rPr>
  </w:style>
  <w:style w:type="paragraph" w:styleId="Header">
    <w:name w:val="header"/>
    <w:basedOn w:val="Normal"/>
    <w:link w:val="HeaderChar"/>
    <w:rsid w:val="002C67CC"/>
    <w:pPr>
      <w:tabs>
        <w:tab w:val="center" w:pos="4680"/>
        <w:tab w:val="right" w:pos="9360"/>
      </w:tabs>
    </w:pPr>
  </w:style>
  <w:style w:type="character" w:customStyle="1" w:styleId="HeaderChar">
    <w:name w:val="Header Char"/>
    <w:basedOn w:val="DefaultParagraphFont"/>
    <w:link w:val="Header"/>
    <w:rsid w:val="002C67CC"/>
    <w:rPr>
      <w:sz w:val="24"/>
      <w:szCs w:val="24"/>
    </w:rPr>
  </w:style>
  <w:style w:type="paragraph" w:styleId="Footer">
    <w:name w:val="footer"/>
    <w:basedOn w:val="Normal"/>
    <w:link w:val="FooterChar"/>
    <w:uiPriority w:val="99"/>
    <w:rsid w:val="002C67CC"/>
    <w:pPr>
      <w:tabs>
        <w:tab w:val="center" w:pos="4680"/>
        <w:tab w:val="right" w:pos="9360"/>
      </w:tabs>
    </w:pPr>
  </w:style>
  <w:style w:type="character" w:customStyle="1" w:styleId="FooterChar">
    <w:name w:val="Footer Char"/>
    <w:basedOn w:val="DefaultParagraphFont"/>
    <w:link w:val="Footer"/>
    <w:uiPriority w:val="99"/>
    <w:rsid w:val="002C67CC"/>
    <w:rPr>
      <w:sz w:val="24"/>
      <w:szCs w:val="24"/>
    </w:rPr>
  </w:style>
  <w:style w:type="paragraph" w:styleId="BodyText">
    <w:name w:val="Body Text"/>
    <w:basedOn w:val="Normal"/>
    <w:link w:val="BodyTextChar1"/>
    <w:rsid w:val="003B1EF7"/>
    <w:pPr>
      <w:spacing w:line="480" w:lineRule="auto"/>
      <w:ind w:firstLine="720"/>
    </w:pPr>
    <w:rPr>
      <w:szCs w:val="20"/>
    </w:rPr>
  </w:style>
  <w:style w:type="character" w:customStyle="1" w:styleId="BodyTextChar">
    <w:name w:val="Body Text Char"/>
    <w:basedOn w:val="DefaultParagraphFont"/>
    <w:rsid w:val="003B1EF7"/>
    <w:rPr>
      <w:sz w:val="24"/>
      <w:szCs w:val="24"/>
    </w:rPr>
  </w:style>
  <w:style w:type="character" w:styleId="Hyperlink">
    <w:name w:val="Hyperlink"/>
    <w:uiPriority w:val="99"/>
    <w:rsid w:val="003B1EF7"/>
    <w:rPr>
      <w:color w:val="0000FF"/>
      <w:u w:val="single"/>
    </w:rPr>
  </w:style>
  <w:style w:type="character" w:customStyle="1" w:styleId="BodyTextChar1">
    <w:name w:val="Body Text Char1"/>
    <w:link w:val="BodyText"/>
    <w:rsid w:val="003B1EF7"/>
    <w:rPr>
      <w:sz w:val="24"/>
    </w:rPr>
  </w:style>
  <w:style w:type="character" w:styleId="CommentReference">
    <w:name w:val="annotation reference"/>
    <w:rsid w:val="003B1EF7"/>
    <w:rPr>
      <w:sz w:val="16"/>
      <w:szCs w:val="16"/>
    </w:rPr>
  </w:style>
  <w:style w:type="paragraph" w:styleId="CommentText">
    <w:name w:val="annotation text"/>
    <w:basedOn w:val="Normal"/>
    <w:link w:val="CommentTextChar"/>
    <w:rsid w:val="003B1EF7"/>
    <w:rPr>
      <w:sz w:val="20"/>
      <w:szCs w:val="20"/>
    </w:rPr>
  </w:style>
  <w:style w:type="character" w:customStyle="1" w:styleId="CommentTextChar">
    <w:name w:val="Comment Text Char"/>
    <w:basedOn w:val="DefaultParagraphFont"/>
    <w:link w:val="CommentText"/>
    <w:rsid w:val="003B1EF7"/>
  </w:style>
  <w:style w:type="paragraph" w:styleId="BalloonText">
    <w:name w:val="Balloon Text"/>
    <w:basedOn w:val="Normal"/>
    <w:link w:val="BalloonTextChar"/>
    <w:rsid w:val="003B1EF7"/>
    <w:rPr>
      <w:rFonts w:ascii="Tahoma" w:hAnsi="Tahoma" w:cs="Tahoma"/>
      <w:sz w:val="16"/>
      <w:szCs w:val="16"/>
    </w:rPr>
  </w:style>
  <w:style w:type="character" w:customStyle="1" w:styleId="BalloonTextChar">
    <w:name w:val="Balloon Text Char"/>
    <w:basedOn w:val="DefaultParagraphFont"/>
    <w:link w:val="BalloonText"/>
    <w:rsid w:val="003B1EF7"/>
    <w:rPr>
      <w:rFonts w:ascii="Tahoma" w:hAnsi="Tahoma" w:cs="Tahoma"/>
      <w:sz w:val="16"/>
      <w:szCs w:val="16"/>
    </w:rPr>
  </w:style>
  <w:style w:type="character" w:customStyle="1" w:styleId="Heading2Char">
    <w:name w:val="Heading 2 Char"/>
    <w:basedOn w:val="DefaultParagraphFont"/>
    <w:link w:val="Heading2"/>
    <w:uiPriority w:val="9"/>
    <w:semiHidden/>
    <w:rsid w:val="007043E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043E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043E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043E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043E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043E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043E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043E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7043EF"/>
    <w:rPr>
      <w:b/>
      <w:bCs/>
      <w:sz w:val="18"/>
      <w:szCs w:val="18"/>
    </w:rPr>
  </w:style>
  <w:style w:type="paragraph" w:styleId="Title">
    <w:name w:val="Title"/>
    <w:basedOn w:val="Normal"/>
    <w:next w:val="Normal"/>
    <w:link w:val="TitleChar"/>
    <w:uiPriority w:val="10"/>
    <w:qFormat/>
    <w:rsid w:val="007043E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043E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043E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043EF"/>
    <w:rPr>
      <w:rFonts w:asciiTheme="majorHAnsi" w:eastAsiaTheme="majorEastAsia" w:hAnsiTheme="majorHAnsi" w:cstheme="majorBidi"/>
      <w:i/>
      <w:iCs/>
      <w:spacing w:val="13"/>
      <w:sz w:val="24"/>
      <w:szCs w:val="24"/>
    </w:rPr>
  </w:style>
  <w:style w:type="character" w:styleId="Strong">
    <w:name w:val="Strong"/>
    <w:uiPriority w:val="22"/>
    <w:qFormat/>
    <w:rsid w:val="007043EF"/>
    <w:rPr>
      <w:b/>
      <w:bCs/>
    </w:rPr>
  </w:style>
  <w:style w:type="character" w:styleId="Emphasis">
    <w:name w:val="Emphasis"/>
    <w:uiPriority w:val="20"/>
    <w:qFormat/>
    <w:rsid w:val="007043EF"/>
    <w:rPr>
      <w:b/>
      <w:bCs/>
      <w:i/>
      <w:iCs/>
      <w:spacing w:val="10"/>
      <w:bdr w:val="none" w:sz="0" w:space="0" w:color="auto"/>
      <w:shd w:val="clear" w:color="auto" w:fill="auto"/>
    </w:rPr>
  </w:style>
  <w:style w:type="paragraph" w:styleId="NoSpacing">
    <w:name w:val="No Spacing"/>
    <w:basedOn w:val="Normal"/>
    <w:link w:val="NoSpacingChar"/>
    <w:uiPriority w:val="1"/>
    <w:qFormat/>
    <w:rsid w:val="007043EF"/>
    <w:pPr>
      <w:spacing w:after="0" w:line="240" w:lineRule="auto"/>
    </w:pPr>
  </w:style>
  <w:style w:type="character" w:customStyle="1" w:styleId="NoSpacingChar">
    <w:name w:val="No Spacing Char"/>
    <w:basedOn w:val="DefaultParagraphFont"/>
    <w:link w:val="NoSpacing"/>
    <w:uiPriority w:val="1"/>
    <w:rsid w:val="007043EF"/>
  </w:style>
  <w:style w:type="paragraph" w:styleId="ListParagraph">
    <w:name w:val="List Paragraph"/>
    <w:basedOn w:val="Normal"/>
    <w:uiPriority w:val="34"/>
    <w:qFormat/>
    <w:rsid w:val="007043EF"/>
    <w:pPr>
      <w:ind w:left="720"/>
      <w:contextualSpacing/>
    </w:pPr>
  </w:style>
  <w:style w:type="paragraph" w:styleId="Quote">
    <w:name w:val="Quote"/>
    <w:basedOn w:val="Normal"/>
    <w:next w:val="Normal"/>
    <w:link w:val="QuoteChar"/>
    <w:uiPriority w:val="29"/>
    <w:qFormat/>
    <w:rsid w:val="007043EF"/>
    <w:pPr>
      <w:spacing w:before="200" w:after="0"/>
      <w:ind w:left="360" w:right="360"/>
    </w:pPr>
    <w:rPr>
      <w:i/>
      <w:iCs/>
    </w:rPr>
  </w:style>
  <w:style w:type="character" w:customStyle="1" w:styleId="QuoteChar">
    <w:name w:val="Quote Char"/>
    <w:basedOn w:val="DefaultParagraphFont"/>
    <w:link w:val="Quote"/>
    <w:uiPriority w:val="29"/>
    <w:rsid w:val="007043EF"/>
    <w:rPr>
      <w:i/>
      <w:iCs/>
    </w:rPr>
  </w:style>
  <w:style w:type="paragraph" w:styleId="IntenseQuote">
    <w:name w:val="Intense Quote"/>
    <w:basedOn w:val="Normal"/>
    <w:next w:val="Normal"/>
    <w:link w:val="IntenseQuoteChar"/>
    <w:uiPriority w:val="30"/>
    <w:qFormat/>
    <w:rsid w:val="007043E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043EF"/>
    <w:rPr>
      <w:b/>
      <w:bCs/>
      <w:i/>
      <w:iCs/>
    </w:rPr>
  </w:style>
  <w:style w:type="character" w:styleId="SubtleEmphasis">
    <w:name w:val="Subtle Emphasis"/>
    <w:uiPriority w:val="19"/>
    <w:qFormat/>
    <w:rsid w:val="007043EF"/>
    <w:rPr>
      <w:i/>
      <w:iCs/>
    </w:rPr>
  </w:style>
  <w:style w:type="character" w:styleId="IntenseEmphasis">
    <w:name w:val="Intense Emphasis"/>
    <w:uiPriority w:val="21"/>
    <w:qFormat/>
    <w:rsid w:val="007043EF"/>
    <w:rPr>
      <w:b/>
      <w:bCs/>
    </w:rPr>
  </w:style>
  <w:style w:type="character" w:styleId="SubtleReference">
    <w:name w:val="Subtle Reference"/>
    <w:uiPriority w:val="31"/>
    <w:qFormat/>
    <w:rsid w:val="007043EF"/>
    <w:rPr>
      <w:smallCaps/>
    </w:rPr>
  </w:style>
  <w:style w:type="character" w:styleId="IntenseReference">
    <w:name w:val="Intense Reference"/>
    <w:uiPriority w:val="32"/>
    <w:qFormat/>
    <w:rsid w:val="007043EF"/>
    <w:rPr>
      <w:smallCaps/>
      <w:spacing w:val="5"/>
      <w:u w:val="single"/>
    </w:rPr>
  </w:style>
  <w:style w:type="character" w:styleId="BookTitle">
    <w:name w:val="Book Title"/>
    <w:uiPriority w:val="33"/>
    <w:qFormat/>
    <w:rsid w:val="007043EF"/>
    <w:rPr>
      <w:i/>
      <w:iCs/>
      <w:smallCaps/>
      <w:spacing w:val="5"/>
    </w:rPr>
  </w:style>
  <w:style w:type="paragraph" w:styleId="TOCHeading">
    <w:name w:val="TOC Heading"/>
    <w:basedOn w:val="Heading1"/>
    <w:next w:val="Normal"/>
    <w:uiPriority w:val="39"/>
    <w:semiHidden/>
    <w:unhideWhenUsed/>
    <w:qFormat/>
    <w:rsid w:val="007043EF"/>
    <w:pPr>
      <w:outlineLvl w:val="9"/>
    </w:pPr>
    <w:rPr>
      <w:lang w:bidi="en-US"/>
    </w:rPr>
  </w:style>
  <w:style w:type="paragraph" w:styleId="TOC6">
    <w:name w:val="toc 6"/>
    <w:basedOn w:val="Normal"/>
    <w:next w:val="Normal"/>
    <w:autoRedefine/>
    <w:rsid w:val="00102476"/>
    <w:pPr>
      <w:spacing w:after="100"/>
      <w:ind w:left="1100"/>
    </w:pPr>
  </w:style>
  <w:style w:type="paragraph" w:styleId="CommentSubject">
    <w:name w:val="annotation subject"/>
    <w:basedOn w:val="CommentText"/>
    <w:next w:val="CommentText"/>
    <w:link w:val="CommentSubjectChar"/>
    <w:rsid w:val="00F94484"/>
    <w:pPr>
      <w:spacing w:line="240" w:lineRule="auto"/>
    </w:pPr>
    <w:rPr>
      <w:b/>
      <w:bCs/>
    </w:rPr>
  </w:style>
  <w:style w:type="character" w:customStyle="1" w:styleId="CommentSubjectChar">
    <w:name w:val="Comment Subject Char"/>
    <w:basedOn w:val="CommentTextChar"/>
    <w:link w:val="CommentSubject"/>
    <w:rsid w:val="00F94484"/>
    <w:rPr>
      <w:b/>
      <w:bCs/>
      <w:sz w:val="20"/>
      <w:szCs w:val="20"/>
    </w:rPr>
  </w:style>
  <w:style w:type="paragraph" w:styleId="Revision">
    <w:name w:val="Revision"/>
    <w:hidden/>
    <w:uiPriority w:val="99"/>
    <w:semiHidden/>
    <w:rsid w:val="009C7507"/>
    <w:pPr>
      <w:spacing w:after="0" w:line="240" w:lineRule="auto"/>
    </w:pPr>
  </w:style>
  <w:style w:type="paragraph" w:styleId="FootnoteText">
    <w:name w:val="footnote text"/>
    <w:basedOn w:val="Normal"/>
    <w:link w:val="FootnoteTextChar"/>
    <w:rsid w:val="00C14DD2"/>
    <w:pPr>
      <w:spacing w:after="0" w:line="240" w:lineRule="auto"/>
    </w:pPr>
    <w:rPr>
      <w:sz w:val="20"/>
      <w:szCs w:val="20"/>
    </w:rPr>
  </w:style>
  <w:style w:type="character" w:customStyle="1" w:styleId="FootnoteTextChar">
    <w:name w:val="Footnote Text Char"/>
    <w:basedOn w:val="DefaultParagraphFont"/>
    <w:link w:val="FootnoteText"/>
    <w:rsid w:val="00C14DD2"/>
    <w:rPr>
      <w:sz w:val="20"/>
      <w:szCs w:val="20"/>
    </w:rPr>
  </w:style>
  <w:style w:type="character" w:styleId="FootnoteReference">
    <w:name w:val="footnote reference"/>
    <w:basedOn w:val="DefaultParagraphFont"/>
    <w:rsid w:val="00C14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47671">
      <w:bodyDiv w:val="1"/>
      <w:marLeft w:val="0"/>
      <w:marRight w:val="0"/>
      <w:marTop w:val="0"/>
      <w:marBottom w:val="0"/>
      <w:divBdr>
        <w:top w:val="none" w:sz="0" w:space="0" w:color="auto"/>
        <w:left w:val="none" w:sz="0" w:space="0" w:color="auto"/>
        <w:bottom w:val="none" w:sz="0" w:space="0" w:color="auto"/>
        <w:right w:val="none" w:sz="0" w:space="0" w:color="auto"/>
      </w:divBdr>
    </w:div>
    <w:div w:id="626207430">
      <w:bodyDiv w:val="1"/>
      <w:marLeft w:val="0"/>
      <w:marRight w:val="0"/>
      <w:marTop w:val="0"/>
      <w:marBottom w:val="0"/>
      <w:divBdr>
        <w:top w:val="none" w:sz="0" w:space="0" w:color="auto"/>
        <w:left w:val="none" w:sz="0" w:space="0" w:color="auto"/>
        <w:bottom w:val="none" w:sz="0" w:space="0" w:color="auto"/>
        <w:right w:val="none" w:sz="0" w:space="0" w:color="auto"/>
      </w:divBdr>
      <w:divsChild>
        <w:div w:id="1973897579">
          <w:marLeft w:val="0"/>
          <w:marRight w:val="0"/>
          <w:marTop w:val="0"/>
          <w:marBottom w:val="0"/>
          <w:divBdr>
            <w:top w:val="none" w:sz="0" w:space="0" w:color="auto"/>
            <w:left w:val="none" w:sz="0" w:space="0" w:color="auto"/>
            <w:bottom w:val="none" w:sz="0" w:space="0" w:color="auto"/>
            <w:right w:val="none" w:sz="0" w:space="0" w:color="auto"/>
          </w:divBdr>
          <w:divsChild>
            <w:div w:id="119685348">
              <w:marLeft w:val="0"/>
              <w:marRight w:val="0"/>
              <w:marTop w:val="0"/>
              <w:marBottom w:val="0"/>
              <w:divBdr>
                <w:top w:val="none" w:sz="0" w:space="0" w:color="auto"/>
                <w:left w:val="none" w:sz="0" w:space="0" w:color="auto"/>
                <w:bottom w:val="none" w:sz="0" w:space="0" w:color="auto"/>
                <w:right w:val="none" w:sz="0" w:space="0" w:color="auto"/>
              </w:divBdr>
              <w:divsChild>
                <w:div w:id="202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eohhs/docs/dph/environmental/iaq/2013/essex-agricultural-tech-school-july-2013.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691E9-23AF-4B05-A651-5C88437E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1519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Investigation of Neurological Vocal Tics and Repetitive Hiccups Reported Among Students Attending Essex Agricultural and Technical High School and North Shore Technical High SchoolEssex County, Massachusetts - SUMMARY - November 2014</vt:lpstr>
    </vt:vector>
  </TitlesOfParts>
  <Company>EOHHS</Company>
  <LinksUpToDate>false</LinksUpToDate>
  <CharactersWithSpaces>10559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2014-11-17T17:07:00Z</dcterms:created>
  <dc:creator>MDPH - Bureau of Environmental Health</dc:creator>
  <keywords>acquired vocal disorders; neurological vocal tics; repetitive hiccups; Essex Agricultural and Technical High School; EATS; North Shore Technical High School; NSTHS; Danvers; Middleton; abandoned tunnels; athletic fields; drinking water; Bostik facility</keywords>
  <lastModifiedBy/>
  <lastPrinted>2014-11-17T17:07:00Z</lastPrinted>
  <dcterms:modified xsi:type="dcterms:W3CDTF">2014-11-18T16:24:00Z</dcterms:modified>
  <revision>6</revision>
  <dc:subject>In 2012/2013, the MDPH, Bureau of Environmental Health (MDPH/BEH) initiated several efforts to investigate reports of acquired vocal disorders such as neurological vocal tics and repetitive hiccups among approximately one to two dozen students who attended either Essex Agricultural and Technical High School (EATS) or North Shore Technical High School (NSTHS), located in Danvers and Middleton, respectively. After a meeting with school and health officials in 12/12, the MDPH/BEH undertook an investigation to work with physicians to identify and confirm the number of students diagnosed with vocal tics/repetitive hiccups and provide a review of their medical records to identify any common factors that may have contributed to the development of these conditions. In response to specific environmental concerns raised by parents and concurrent with efforts to better understand the prevalence of vocal tics/chronic hiccups among the students, MDPH/BEH also conducted three separate environmental assessments that involved indoor air quality evaluations and visual inspections in school buildings and property areas at both EATS and NSTHS. In addition, MDPH/BEH evaluated several other possible common environmental exposure concerns specifically raised by parents including: reported access to abandoned tunnels at EATS, use of athletic fields at NSTHS and at East Street Field in Middleton, drinking water provided in large water coolers for team sporting events, and possible exposure to environmental contaminants during a 2011 explosion at the Bostik facility located in Middleton.</dc:subject>
  <dc:title>Investigation of Neurological Vocal Tics and Repetitive Hiccups Reported Among Students Attending Essex Agricultural and Technical High School and North Shore Technical High SchoolEssex County, Massachusetts - SUMMARY - November 2014</dc:title>
</coreProperties>
</file>