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8631A" w14:textId="10A467E4" w:rsidR="006D78F0" w:rsidRPr="00E16847" w:rsidRDefault="001B705F" w:rsidP="00C12EAE">
      <w:pPr>
        <w:pStyle w:val="BIDPUBHEALTHFACTSHEET"/>
      </w:pPr>
      <w:r>
        <w:rPr>
          <w:noProof/>
        </w:rPr>
        <mc:AlternateContent>
          <mc:Choice Requires="wps">
            <w:drawing>
              <wp:anchor distT="0" distB="0" distL="114300" distR="114300" simplePos="0" relativeHeight="251656192" behindDoc="1" locked="0" layoutInCell="1" allowOverlap="1" wp14:anchorId="7FBEB5B0" wp14:editId="6D9C7692">
                <wp:simplePos x="0" y="0"/>
                <wp:positionH relativeFrom="column">
                  <wp:posOffset>-624840</wp:posOffset>
                </wp:positionH>
                <wp:positionV relativeFrom="paragraph">
                  <wp:posOffset>-611505</wp:posOffset>
                </wp:positionV>
                <wp:extent cx="7505700" cy="718185"/>
                <wp:effectExtent l="381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0" cy="718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9B356" w14:textId="77777777" w:rsidR="000D686C" w:rsidRPr="00067873" w:rsidRDefault="000D686C">
                            <w:pPr>
                              <w:rPr>
                                <w:rFonts w:asciiTheme="minorHAnsi" w:hAnsiTheme="minorHAnsi"/>
                                <w:color w:val="FFFFFF"/>
                              </w:rPr>
                            </w:pPr>
                            <w:r w:rsidRPr="00067873">
                              <w:rPr>
                                <w:rFonts w:asciiTheme="minorHAnsi" w:hAnsiTheme="minorHAnsi"/>
                                <w:color w:val="FFFFFF" w:themeColor="background1"/>
                              </w:rPr>
                              <w:t>MASSACHUSETTS DEPARTMENT OF PUBLIC HEALTH</w:t>
                            </w:r>
                            <w:r w:rsidRPr="00067873">
                              <w:rPr>
                                <w:rFonts w:asciiTheme="minorHAnsi" w:hAnsiTheme="minorHAnsi"/>
                              </w:rPr>
                              <w:t xml:space="preserve"> </w:t>
                            </w:r>
                            <w:r w:rsidRPr="00067873">
                              <w:rPr>
                                <w:rFonts w:asciiTheme="minorHAnsi" w:hAnsiTheme="minorHAnsi"/>
                                <w:color w:val="FFFFFF"/>
                              </w:rPr>
                              <w:t>GUIDE TO SURVEILLANCE, REPORTING, AND CONTROL</w:t>
                            </w:r>
                          </w:p>
                          <w:p w14:paraId="7E01B1F2" w14:textId="77777777" w:rsidR="000D686C" w:rsidRPr="00C12EAE" w:rsidRDefault="000D686C">
                            <w:pPr>
                              <w:rPr>
                                <w:rFonts w:ascii="Calibri" w:hAnsi="Calibri"/>
                                <w:b/>
                                <w:color w:val="000000"/>
                                <w:sz w:val="56"/>
                                <w:szCs w:val="56"/>
                              </w:rPr>
                            </w:pPr>
                            <w:r>
                              <w:rPr>
                                <w:rFonts w:ascii="Calibri" w:hAnsi="Calibri"/>
                                <w:b/>
                                <w:color w:val="FFFFFF"/>
                                <w:sz w:val="56"/>
                                <w:szCs w:val="56"/>
                              </w:rPr>
                              <w:t xml:space="preserve">Measles          </w:t>
                            </w:r>
                            <w:r w:rsidRPr="00A96E0D">
                              <w:rPr>
                                <w:rFonts w:ascii="Calibri" w:hAnsi="Calibri"/>
                                <w:b/>
                                <w:color w:val="FFFFFF"/>
                                <w:sz w:val="44"/>
                                <w:szCs w:val="44"/>
                              </w:rPr>
                              <w:t>Report Immediately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EB5B0" id="_x0000_t202" coordsize="21600,21600" o:spt="202" path="m,l,21600r21600,l21600,xe">
                <v:stroke joinstyle="miter"/>
                <v:path gradientshapeok="t" o:connecttype="rect"/>
              </v:shapetype>
              <v:shape id="Text Box 2" o:spid="_x0000_s1026" type="#_x0000_t202" style="position:absolute;margin-left:-49.2pt;margin-top:-48.15pt;width:591pt;height:5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" filled="f" stroked="f">
                <v:textbox>
                  <w:txbxContent>
                    <w:p w14:paraId="1D19B356" w14:textId="77777777" w:rsidR="000D686C" w:rsidRPr="00067873" w:rsidRDefault="000D686C">
                      <w:pPr>
                        <w:rPr>
                          <w:rFonts w:asciiTheme="minorHAnsi" w:hAnsiTheme="minorHAnsi"/>
                          <w:color w:val="FFFFFF"/>
                        </w:rPr>
                      </w:pPr>
                      <w:r w:rsidRPr="00067873">
                        <w:rPr>
                          <w:rFonts w:asciiTheme="minorHAnsi" w:hAnsiTheme="minorHAnsi"/>
                          <w:color w:val="FFFFFF" w:themeColor="background1"/>
                        </w:rPr>
                        <w:t>MASSACHUSETTS DEPARTMENT OF PUBLIC HEALTH</w:t>
                      </w:r>
                      <w:r w:rsidRPr="00067873">
                        <w:rPr>
                          <w:rFonts w:asciiTheme="minorHAnsi" w:hAnsiTheme="minorHAnsi"/>
                        </w:rPr>
                        <w:t xml:space="preserve"> </w:t>
                      </w:r>
                      <w:r w:rsidRPr="00067873">
                        <w:rPr>
                          <w:rFonts w:asciiTheme="minorHAnsi" w:hAnsiTheme="minorHAnsi"/>
                          <w:color w:val="FFFFFF"/>
                        </w:rPr>
                        <w:t>GUIDE TO SURVEILLANCE, REPORTING, AND CONTROL</w:t>
                      </w:r>
                    </w:p>
                    <w:p w14:paraId="7E01B1F2" w14:textId="77777777" w:rsidR="000D686C" w:rsidRPr="00C12EAE" w:rsidRDefault="000D686C">
                      <w:pPr>
                        <w:rPr>
                          <w:rFonts w:ascii="Calibri" w:hAnsi="Calibri"/>
                          <w:b/>
                          <w:color w:val="000000"/>
                          <w:sz w:val="56"/>
                          <w:szCs w:val="56"/>
                        </w:rPr>
                      </w:pPr>
                      <w:r>
                        <w:rPr>
                          <w:rFonts w:ascii="Calibri" w:hAnsi="Calibri"/>
                          <w:b/>
                          <w:color w:val="FFFFFF"/>
                          <w:sz w:val="56"/>
                          <w:szCs w:val="56"/>
                        </w:rPr>
                        <w:t xml:space="preserve">Measles          </w:t>
                      </w:r>
                      <w:r w:rsidRPr="00A96E0D">
                        <w:rPr>
                          <w:rFonts w:ascii="Calibri" w:hAnsi="Calibri"/>
                          <w:b/>
                          <w:color w:val="FFFFFF"/>
                          <w:sz w:val="44"/>
                          <w:szCs w:val="44"/>
                        </w:rPr>
                        <w:t>Report Immediately</w:t>
                      </w:r>
                    </w:p>
                  </w:txbxContent>
                </v:textbox>
              </v:shape>
            </w:pict>
          </mc:Fallback>
        </mc:AlternateContent>
      </w:r>
      <w:r>
        <w:rPr>
          <w:noProof/>
        </w:rPr>
        <mc:AlternateContent>
          <mc:Choice Requires="wps">
            <w:drawing>
              <wp:anchor distT="0" distB="0" distL="114300" distR="114300" simplePos="0" relativeHeight="251655168" behindDoc="1" locked="0" layoutInCell="1" allowOverlap="1" wp14:anchorId="524D0B7C" wp14:editId="693CC68F">
                <wp:simplePos x="0" y="0"/>
                <wp:positionH relativeFrom="page">
                  <wp:posOffset>-43815</wp:posOffset>
                </wp:positionH>
                <wp:positionV relativeFrom="page">
                  <wp:posOffset>2540</wp:posOffset>
                </wp:positionV>
                <wp:extent cx="7900035" cy="914400"/>
                <wp:effectExtent l="3810" t="2540" r="1905" b="0"/>
                <wp:wrapNone/>
                <wp:docPr id="7" name="Rectangle 1" descr="Heading of document states &quot;Measles: Report Immediately.&quot;  This chapter is part of the Guide to Surveillance, Reporting and Control by the Massachusetts Department of Public Healt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035"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111FBCF" id="Rectangle 1" o:spid="_x0000_s1026" alt="Heading of document states &quot;Measles: Report Immediately.&quot;  This chapter is part of the Guide to Surveillance, Reporting and Control by the Massachusetts Department of Public Health." style="position:absolute;margin-left:-3.45pt;margin-top:.2pt;width:622.05pt;height:1in;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" fillcolor="#4f81bd" stroked="f">
                <v:fill color2="#152355" rotate="t" focus="100%" type="gradient"/>
                <v:shadow opacity="22936f" origin=",.5" offset="0,.63889mm"/>
                <w10:wrap anchorx="page" anchory="page"/>
              </v:rect>
            </w:pict>
          </mc:Fallback>
        </mc:AlternateContent>
      </w:r>
    </w:p>
    <w:p w14:paraId="6F1A8D20" w14:textId="77777777" w:rsidR="00031A41" w:rsidRDefault="00031A41" w:rsidP="00C023FB">
      <w:pPr>
        <w:keepLines/>
        <w:pBdr>
          <w:bottom w:val="single" w:sz="18" w:space="1" w:color="BFBFBF"/>
        </w:pBdr>
        <w:ind w:right="-360" w:hanging="360"/>
        <w:rPr>
          <w:rFonts w:ascii="Arial" w:hAnsi="Arial" w:cs="Arial"/>
          <w:b/>
          <w:color w:val="17365D"/>
        </w:rPr>
      </w:pPr>
    </w:p>
    <w:p w14:paraId="17AEA0DC" w14:textId="5CB4A91B" w:rsidR="006D78F0" w:rsidRPr="004E7CD4" w:rsidRDefault="006D78F0" w:rsidP="007D7687">
      <w:pPr>
        <w:keepLines/>
        <w:pBdr>
          <w:bottom w:val="single" w:sz="18" w:space="1" w:color="BFBFBF"/>
        </w:pBdr>
        <w:ind w:right="-360" w:hanging="360"/>
        <w:jc w:val="both"/>
        <w:rPr>
          <w:rFonts w:ascii="Arial" w:hAnsi="Arial" w:cs="Arial"/>
          <w:b/>
          <w:bCs/>
          <w:color w:val="17365D"/>
          <w:sz w:val="28"/>
          <w:szCs w:val="28"/>
        </w:rPr>
      </w:pPr>
      <w:r w:rsidRPr="004E7CD4">
        <w:rPr>
          <w:rFonts w:ascii="Arial" w:hAnsi="Arial" w:cs="Arial"/>
          <w:b/>
          <w:color w:val="17365D"/>
        </w:rPr>
        <w:t>Section 1</w:t>
      </w:r>
      <w:r w:rsidRPr="004E7CD4">
        <w:rPr>
          <w:rFonts w:ascii="Arial" w:hAnsi="Arial" w:cs="Arial"/>
          <w:b/>
          <w:bCs/>
          <w:color w:val="17365D"/>
          <w:sz w:val="28"/>
          <w:szCs w:val="28"/>
        </w:rPr>
        <w:t xml:space="preserve"> </w:t>
      </w:r>
      <w:r w:rsidR="00BC295C" w:rsidRPr="00BC295C">
        <w:rPr>
          <w:rFonts w:ascii="Arial" w:hAnsi="Arial" w:cs="Arial"/>
          <w:b/>
          <w:bCs/>
          <w:color w:val="17365D"/>
          <w:sz w:val="28"/>
          <w:szCs w:val="28"/>
          <w:highlight w:val="yellow"/>
        </w:rPr>
        <w:t xml:space="preserve">**February 2024:  See </w:t>
      </w:r>
      <w:r w:rsidR="007D7687">
        <w:rPr>
          <w:rFonts w:ascii="Arial" w:hAnsi="Arial" w:cs="Arial"/>
          <w:b/>
          <w:bCs/>
          <w:color w:val="17365D"/>
          <w:sz w:val="28"/>
          <w:szCs w:val="28"/>
          <w:highlight w:val="yellow"/>
        </w:rPr>
        <w:t>specimen</w:t>
      </w:r>
      <w:r w:rsidR="00BC295C" w:rsidRPr="00BC295C">
        <w:rPr>
          <w:rFonts w:ascii="Arial" w:hAnsi="Arial" w:cs="Arial"/>
          <w:b/>
          <w:bCs/>
          <w:color w:val="17365D"/>
          <w:sz w:val="28"/>
          <w:szCs w:val="28"/>
          <w:highlight w:val="yellow"/>
        </w:rPr>
        <w:t xml:space="preserve"> </w:t>
      </w:r>
      <w:r w:rsidR="007D7687">
        <w:rPr>
          <w:rFonts w:ascii="Arial" w:hAnsi="Arial" w:cs="Arial"/>
          <w:b/>
          <w:bCs/>
          <w:color w:val="17365D"/>
          <w:sz w:val="28"/>
          <w:szCs w:val="28"/>
          <w:highlight w:val="yellow"/>
        </w:rPr>
        <w:t xml:space="preserve">shipping and storage </w:t>
      </w:r>
      <w:r w:rsidR="00BC295C" w:rsidRPr="00BC295C">
        <w:rPr>
          <w:rFonts w:ascii="Arial" w:hAnsi="Arial" w:cs="Arial"/>
          <w:b/>
          <w:bCs/>
          <w:color w:val="17365D"/>
          <w:sz w:val="28"/>
          <w:szCs w:val="28"/>
          <w:highlight w:val="yellow"/>
        </w:rPr>
        <w:t>update page 1</w:t>
      </w:r>
      <w:r w:rsidR="00231D3A" w:rsidRPr="00231D3A">
        <w:rPr>
          <w:rFonts w:ascii="Arial" w:hAnsi="Arial" w:cs="Arial"/>
          <w:b/>
          <w:bCs/>
          <w:color w:val="17365D"/>
          <w:sz w:val="28"/>
          <w:szCs w:val="28"/>
          <w:highlight w:val="yellow"/>
        </w:rPr>
        <w:t>6</w:t>
      </w:r>
    </w:p>
    <w:p w14:paraId="215DC52E" w14:textId="77777777" w:rsidR="006D78F0" w:rsidRPr="00042AE0" w:rsidRDefault="006D78F0" w:rsidP="00643CC9">
      <w:pPr>
        <w:pStyle w:val="Heading1"/>
        <w:rPr>
          <w:b w:val="0"/>
        </w:rPr>
      </w:pPr>
      <w:r w:rsidRPr="00042AE0">
        <w:t>ABOUT THE DISEASE</w:t>
      </w:r>
    </w:p>
    <w:p w14:paraId="25624476" w14:textId="77777777" w:rsidR="00194EB0" w:rsidRPr="00AF1013" w:rsidRDefault="00194EB0" w:rsidP="00194EB0">
      <w:pPr>
        <w:autoSpaceDE w:val="0"/>
        <w:autoSpaceDN w:val="0"/>
        <w:adjustRightInd w:val="0"/>
        <w:rPr>
          <w:rFonts w:ascii="Cambria" w:hAnsi="Cambria" w:cs="TradeGothic-CondEighteen"/>
          <w:sz w:val="22"/>
          <w:szCs w:val="22"/>
        </w:rPr>
      </w:pPr>
    </w:p>
    <w:p w14:paraId="45E93909" w14:textId="77777777" w:rsidR="006D78F0" w:rsidRDefault="006D78F0" w:rsidP="00FC7A64">
      <w:pPr>
        <w:autoSpaceDE w:val="0"/>
        <w:autoSpaceDN w:val="0"/>
        <w:adjustRightInd w:val="0"/>
        <w:spacing w:after="120"/>
        <w:rPr>
          <w:rFonts w:ascii="Arial" w:hAnsi="Arial" w:cs="Arial"/>
          <w:b/>
          <w:bCs/>
          <w:sz w:val="22"/>
          <w:szCs w:val="22"/>
        </w:rPr>
      </w:pPr>
      <w:r w:rsidRPr="0078403C">
        <w:rPr>
          <w:rFonts w:ascii="Arial" w:hAnsi="Arial" w:cs="Arial"/>
          <w:b/>
          <w:bCs/>
          <w:sz w:val="22"/>
          <w:szCs w:val="22"/>
        </w:rPr>
        <w:t>A. Etiologic Agent</w:t>
      </w:r>
    </w:p>
    <w:p w14:paraId="1F3DE3C4" w14:textId="3376B998" w:rsidR="00CF6924" w:rsidRPr="00BF2675" w:rsidRDefault="00CF6924" w:rsidP="00CF6924">
      <w:pPr>
        <w:autoSpaceDE w:val="0"/>
        <w:autoSpaceDN w:val="0"/>
        <w:adjustRightInd w:val="0"/>
        <w:rPr>
          <w:rFonts w:ascii="Cambria" w:hAnsi="Cambria" w:cs="Garamond-BookCondensed"/>
          <w:sz w:val="22"/>
          <w:szCs w:val="22"/>
        </w:rPr>
      </w:pPr>
      <w:r w:rsidRPr="384CF6B2">
        <w:rPr>
          <w:rFonts w:ascii="Cambria" w:hAnsi="Cambria" w:cs="Garamond-BookCondensed"/>
          <w:sz w:val="22"/>
          <w:szCs w:val="22"/>
        </w:rPr>
        <w:t xml:space="preserve">Measles is caused by the measles virus (genus </w:t>
      </w:r>
      <w:r w:rsidRPr="384CF6B2">
        <w:rPr>
          <w:rFonts w:ascii="Cambria" w:hAnsi="Cambria" w:cs="Garamond-BookCondensed"/>
          <w:i/>
          <w:iCs/>
          <w:sz w:val="22"/>
          <w:szCs w:val="22"/>
        </w:rPr>
        <w:t>Morbillivirus</w:t>
      </w:r>
      <w:r w:rsidRPr="384CF6B2">
        <w:rPr>
          <w:rFonts w:ascii="Cambria" w:hAnsi="Cambria" w:cs="Garamond-BookCondensed"/>
          <w:sz w:val="22"/>
          <w:szCs w:val="22"/>
        </w:rPr>
        <w:t xml:space="preserve">, family </w:t>
      </w:r>
      <w:r w:rsidRPr="384CF6B2">
        <w:rPr>
          <w:rFonts w:ascii="Cambria" w:hAnsi="Cambria" w:cs="Garamond-BookCondensed"/>
          <w:i/>
          <w:iCs/>
          <w:sz w:val="22"/>
          <w:szCs w:val="22"/>
        </w:rPr>
        <w:t>Paramyxoviridae</w:t>
      </w:r>
      <w:r w:rsidRPr="384CF6B2">
        <w:rPr>
          <w:rFonts w:ascii="Cambria" w:hAnsi="Cambria" w:cs="Garamond-BookCondensed"/>
          <w:sz w:val="22"/>
          <w:szCs w:val="22"/>
        </w:rPr>
        <w:t>).</w:t>
      </w:r>
    </w:p>
    <w:p w14:paraId="24579359" w14:textId="77777777" w:rsidR="006D78F0" w:rsidRDefault="006D78F0" w:rsidP="006D78F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B. Clinical Description</w:t>
      </w:r>
    </w:p>
    <w:p w14:paraId="4EBC7933" w14:textId="3586CD07" w:rsidR="008E6E67" w:rsidRDefault="006410F0" w:rsidP="384CF6B2">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Measles</w:t>
      </w:r>
      <w:r w:rsidR="2D06019A" w:rsidRPr="384CF6B2">
        <w:rPr>
          <w:rFonts w:ascii="Cambria" w:hAnsi="Cambria" w:cs="Garamond-BookCondensed"/>
          <w:sz w:val="22"/>
          <w:szCs w:val="22"/>
        </w:rPr>
        <w:t>, also known as rubeola,</w:t>
      </w:r>
      <w:r w:rsidRPr="00BF2675">
        <w:rPr>
          <w:rFonts w:ascii="Cambria" w:hAnsi="Cambria" w:cs="Garamond-BookCondensed"/>
          <w:sz w:val="22"/>
          <w:szCs w:val="22"/>
        </w:rPr>
        <w:t xml:space="preserve"> is an acute disease characterized by fever,</w:t>
      </w:r>
      <w:r w:rsidR="005E3630">
        <w:rPr>
          <w:rFonts w:ascii="Cambria" w:hAnsi="Cambria" w:cs="Garamond-BookCondensed"/>
          <w:sz w:val="22"/>
          <w:szCs w:val="22"/>
        </w:rPr>
        <w:t xml:space="preserve"> </w:t>
      </w:r>
      <w:r w:rsidRPr="00BF2675">
        <w:rPr>
          <w:rFonts w:ascii="Cambria" w:hAnsi="Cambria" w:cs="Garamond-BookCondensed"/>
          <w:sz w:val="22"/>
          <w:szCs w:val="22"/>
        </w:rPr>
        <w:t xml:space="preserve"> cough, </w:t>
      </w:r>
      <w:r w:rsidR="1BC66D20" w:rsidRPr="00BF2675">
        <w:rPr>
          <w:rFonts w:ascii="Cambria" w:hAnsi="Cambria" w:cs="Garamond-BookCondensed"/>
          <w:sz w:val="22"/>
          <w:szCs w:val="22"/>
        </w:rPr>
        <w:t>coryza</w:t>
      </w:r>
      <w:r w:rsidR="4AF62906" w:rsidRPr="00BF2675">
        <w:rPr>
          <w:rFonts w:ascii="Cambria" w:hAnsi="Cambria" w:cs="Garamond-BookCondensed"/>
          <w:sz w:val="22"/>
          <w:szCs w:val="22"/>
        </w:rPr>
        <w:t xml:space="preserve"> (rhinitis)</w:t>
      </w:r>
      <w:r w:rsidR="3A10B811" w:rsidRPr="00BF2675">
        <w:rPr>
          <w:rFonts w:ascii="Cambria" w:hAnsi="Cambria" w:cs="Garamond-BookCondensed"/>
          <w:sz w:val="22"/>
          <w:szCs w:val="22"/>
        </w:rPr>
        <w:t xml:space="preserve"> </w:t>
      </w:r>
      <w:r w:rsidRPr="00BF2675">
        <w:rPr>
          <w:rFonts w:ascii="Cambria" w:hAnsi="Cambria" w:cs="Garamond-BookCondensed"/>
          <w:sz w:val="22"/>
          <w:szCs w:val="22"/>
        </w:rPr>
        <w:t xml:space="preserve"> conjunctivitis, erythematous maculopapular </w:t>
      </w:r>
      <w:r w:rsidR="008E6E67">
        <w:rPr>
          <w:rFonts w:ascii="Cambria" w:hAnsi="Cambria" w:cs="Garamond-BookCondensed"/>
          <w:sz w:val="22"/>
          <w:szCs w:val="22"/>
        </w:rPr>
        <w:t xml:space="preserve">(both raised and flat lesions) </w:t>
      </w:r>
      <w:r w:rsidRPr="00BF2675">
        <w:rPr>
          <w:rFonts w:ascii="Cambria" w:hAnsi="Cambria" w:cs="Garamond-BookCondensed"/>
          <w:sz w:val="22"/>
          <w:szCs w:val="22"/>
        </w:rPr>
        <w:t xml:space="preserve">rash, and characteristic mouth lesions (Koplik spots). The prodrome, which lasts 2–4 days (range 1–7 days), is characterized by a fever that increases in stepwise fashion, </w:t>
      </w:r>
      <w:r w:rsidR="001D259D" w:rsidRPr="00BF2675">
        <w:rPr>
          <w:rFonts w:ascii="Cambria" w:hAnsi="Cambria" w:cs="Garamond-BookCondensed"/>
          <w:sz w:val="22"/>
          <w:szCs w:val="22"/>
        </w:rPr>
        <w:t>peaking</w:t>
      </w:r>
      <w:r w:rsidRPr="00BF2675">
        <w:rPr>
          <w:rFonts w:ascii="Cambria" w:hAnsi="Cambria" w:cs="Garamond-BookCondensed"/>
          <w:sz w:val="22"/>
          <w:szCs w:val="22"/>
        </w:rPr>
        <w:t xml:space="preserve"> as high as </w:t>
      </w:r>
      <w:r w:rsidR="00F3434B">
        <w:rPr>
          <w:rFonts w:ascii="Cambria" w:hAnsi="Cambria" w:cs="Garamond-BookCondensed"/>
          <w:sz w:val="22"/>
          <w:szCs w:val="22"/>
        </w:rPr>
        <w:t>104</w:t>
      </w:r>
      <w:r w:rsidR="001D259D" w:rsidRPr="00BF2675">
        <w:rPr>
          <w:rFonts w:ascii="Cambria" w:hAnsi="Cambria" w:cs="Garamond-BookCondensed"/>
          <w:sz w:val="22"/>
          <w:szCs w:val="22"/>
        </w:rPr>
        <w:t>- 105</w:t>
      </w:r>
      <w:r w:rsidR="0020253B" w:rsidRPr="0020253B">
        <w:rPr>
          <w:sz w:val="22"/>
          <w:szCs w:val="22"/>
          <w:vertAlign w:val="superscript"/>
        </w:rPr>
        <w:t>◦</w:t>
      </w:r>
      <w:r w:rsidRPr="00BF2675">
        <w:rPr>
          <w:rFonts w:ascii="Cambria" w:hAnsi="Cambria" w:cs="Garamond-BookCondensed"/>
          <w:sz w:val="22"/>
          <w:szCs w:val="22"/>
        </w:rPr>
        <w:t>F.</w:t>
      </w:r>
      <w:r w:rsidR="006A5879" w:rsidRPr="006A5879">
        <w:rPr>
          <w:rFonts w:ascii="Open Sans" w:hAnsi="Open Sans" w:cs="Open Sans"/>
          <w:color w:val="000000"/>
          <w:sz w:val="26"/>
          <w:szCs w:val="26"/>
          <w:shd w:val="clear" w:color="auto" w:fill="FFFFFF"/>
        </w:rPr>
        <w:t xml:space="preserve"> </w:t>
      </w:r>
      <w:r w:rsidR="202E0992" w:rsidRPr="384CF6B2">
        <w:rPr>
          <w:rFonts w:ascii="Cambria" w:eastAsia="Cambria" w:hAnsi="Cambria" w:cs="Cambria"/>
          <w:color w:val="000000"/>
          <w:sz w:val="22"/>
          <w:szCs w:val="22"/>
          <w:shd w:val="clear" w:color="auto" w:fill="FFFFFF"/>
        </w:rPr>
        <w:t>Koplik spots--t</w:t>
      </w:r>
      <w:r w:rsidR="006A5879" w:rsidRPr="006A5879">
        <w:rPr>
          <w:rFonts w:ascii="Cambria" w:hAnsi="Cambria" w:cs="Garamond-BookCondensed"/>
          <w:sz w:val="22"/>
          <w:szCs w:val="22"/>
        </w:rPr>
        <w:t xml:space="preserve">iny </w:t>
      </w:r>
      <w:r w:rsidR="0823E14A" w:rsidRPr="006A5879">
        <w:rPr>
          <w:rFonts w:ascii="Cambria" w:hAnsi="Cambria" w:cs="Garamond-BookCondensed"/>
          <w:sz w:val="22"/>
          <w:szCs w:val="22"/>
        </w:rPr>
        <w:t xml:space="preserve">bluish </w:t>
      </w:r>
      <w:r w:rsidR="006A5879" w:rsidRPr="006A5879">
        <w:rPr>
          <w:rFonts w:ascii="Cambria" w:hAnsi="Cambria" w:cs="Garamond-BookCondensed"/>
          <w:sz w:val="22"/>
          <w:szCs w:val="22"/>
        </w:rPr>
        <w:t>white spots</w:t>
      </w:r>
      <w:r w:rsidR="538EC2E5" w:rsidRPr="006A5879">
        <w:rPr>
          <w:rFonts w:ascii="Cambria" w:hAnsi="Cambria" w:cs="Garamond-BookCondensed"/>
          <w:sz w:val="22"/>
          <w:szCs w:val="22"/>
        </w:rPr>
        <w:t xml:space="preserve"> </w:t>
      </w:r>
      <w:r w:rsidR="45604F71" w:rsidRPr="006A5879">
        <w:rPr>
          <w:rFonts w:ascii="Cambria" w:hAnsi="Cambria" w:cs="Garamond-BookCondensed"/>
          <w:sz w:val="22"/>
          <w:szCs w:val="22"/>
        </w:rPr>
        <w:t>on the buccal mucosa</w:t>
      </w:r>
      <w:r w:rsidR="008B542E">
        <w:rPr>
          <w:rFonts w:ascii="Cambria" w:hAnsi="Cambria" w:cs="Garamond-BookCondensed"/>
          <w:sz w:val="22"/>
          <w:szCs w:val="22"/>
        </w:rPr>
        <w:t>--</w:t>
      </w:r>
      <w:r w:rsidR="006A5879" w:rsidRPr="006A5879">
        <w:rPr>
          <w:rFonts w:ascii="Cambria" w:hAnsi="Cambria" w:cs="Garamond-BookCondensed"/>
          <w:sz w:val="22"/>
          <w:szCs w:val="22"/>
        </w:rPr>
        <w:t>may appear two to three days after symptom</w:t>
      </w:r>
      <w:r w:rsidR="006A5879">
        <w:rPr>
          <w:rFonts w:ascii="Cambria" w:hAnsi="Cambria" w:cs="Garamond-BookCondensed"/>
          <w:sz w:val="22"/>
          <w:szCs w:val="22"/>
        </w:rPr>
        <w:t xml:space="preserve"> onset</w:t>
      </w:r>
      <w:r w:rsidR="006A5879" w:rsidRPr="006A5879">
        <w:rPr>
          <w:rFonts w:ascii="Cambria" w:hAnsi="Cambria" w:cs="Garamond-BookCondensed"/>
          <w:sz w:val="22"/>
          <w:szCs w:val="22"/>
        </w:rPr>
        <w:t>.</w:t>
      </w:r>
      <w:r w:rsidRPr="00BF2675">
        <w:rPr>
          <w:rFonts w:ascii="Cambria" w:hAnsi="Cambria" w:cs="Garamond-BookCondensed"/>
          <w:sz w:val="22"/>
          <w:szCs w:val="22"/>
        </w:rPr>
        <w:t xml:space="preserve"> </w:t>
      </w:r>
      <w:r w:rsidR="006A5879">
        <w:rPr>
          <w:rFonts w:ascii="Cambria" w:hAnsi="Cambria" w:cs="Garamond-BookCondensed"/>
          <w:sz w:val="22"/>
          <w:szCs w:val="22"/>
        </w:rPr>
        <w:t>These spots</w:t>
      </w:r>
      <w:r w:rsidRPr="00BF2675">
        <w:rPr>
          <w:rFonts w:ascii="Cambria" w:hAnsi="Cambria" w:cs="Garamond-BookCondensed"/>
          <w:sz w:val="22"/>
          <w:szCs w:val="22"/>
        </w:rPr>
        <w:t xml:space="preserve"> </w:t>
      </w:r>
      <w:r w:rsidR="006A5879">
        <w:rPr>
          <w:rFonts w:ascii="Cambria" w:hAnsi="Cambria" w:cs="Garamond-BookCondensed"/>
          <w:sz w:val="22"/>
          <w:szCs w:val="22"/>
        </w:rPr>
        <w:t xml:space="preserve"> </w:t>
      </w:r>
      <w:r w:rsidR="2AC8AECB" w:rsidRPr="00BF2675">
        <w:rPr>
          <w:rFonts w:ascii="Cambria" w:hAnsi="Cambria" w:cs="Garamond-BookCondensed"/>
          <w:sz w:val="22"/>
          <w:szCs w:val="22"/>
        </w:rPr>
        <w:t>are</w:t>
      </w:r>
      <w:r w:rsidRPr="00BF2675">
        <w:rPr>
          <w:rFonts w:ascii="Cambria" w:hAnsi="Cambria" w:cs="Garamond-BookCondensed"/>
          <w:sz w:val="22"/>
          <w:szCs w:val="22"/>
        </w:rPr>
        <w:t xml:space="preserve"> definitive for measles in the presence of other signs and symptoms. </w:t>
      </w:r>
    </w:p>
    <w:p w14:paraId="2F827863" w14:textId="77777777" w:rsidR="008E6E67" w:rsidRDefault="008E6E67" w:rsidP="006410F0">
      <w:pPr>
        <w:autoSpaceDE w:val="0"/>
        <w:autoSpaceDN w:val="0"/>
        <w:adjustRightInd w:val="0"/>
        <w:rPr>
          <w:rFonts w:ascii="Cambria" w:hAnsi="Cambria" w:cs="Garamond-BookCondensed"/>
          <w:sz w:val="22"/>
          <w:szCs w:val="22"/>
        </w:rPr>
      </w:pPr>
    </w:p>
    <w:p w14:paraId="3B514628" w14:textId="7BDF1DB4" w:rsidR="006410F0" w:rsidRPr="00BF2675" w:rsidRDefault="006410F0" w:rsidP="006410F0">
      <w:pPr>
        <w:autoSpaceDE w:val="0"/>
        <w:autoSpaceDN w:val="0"/>
        <w:adjustRightInd w:val="0"/>
        <w:rPr>
          <w:rFonts w:ascii="Cambria" w:hAnsi="Cambria" w:cs="Garamond-BookCondensed"/>
          <w:sz w:val="22"/>
          <w:szCs w:val="22"/>
        </w:rPr>
      </w:pPr>
      <w:r w:rsidRPr="384CF6B2">
        <w:rPr>
          <w:rFonts w:ascii="Cambria" w:hAnsi="Cambria" w:cs="Garamond-BookCondensed"/>
          <w:sz w:val="22"/>
          <w:szCs w:val="22"/>
        </w:rPr>
        <w:t xml:space="preserve">The </w:t>
      </w:r>
      <w:hyperlink r:id="rId8">
        <w:r w:rsidRPr="384CF6B2">
          <w:rPr>
            <w:rStyle w:val="Hyperlink"/>
            <w:rFonts w:ascii="Cambria" w:hAnsi="Cambria" w:cs="Garamond-BookCondensed"/>
            <w:sz w:val="22"/>
            <w:szCs w:val="22"/>
          </w:rPr>
          <w:t>measles rash</w:t>
        </w:r>
      </w:hyperlink>
      <w:r w:rsidRPr="384CF6B2">
        <w:rPr>
          <w:rFonts w:ascii="Cambria" w:hAnsi="Cambria" w:cs="Garamond-BookCondensed"/>
          <w:sz w:val="22"/>
          <w:szCs w:val="22"/>
        </w:rPr>
        <w:t xml:space="preserve"> is a maculopapular eruption that usually lasts 5–6 days. Classically, it begins at the hairline, then involves the face and upper neck.</w:t>
      </w:r>
      <w:r w:rsidR="008E6E67" w:rsidRPr="384CF6B2">
        <w:rPr>
          <w:rFonts w:ascii="Cambria" w:hAnsi="Cambria" w:cs="Garamond-BookCondensed"/>
          <w:sz w:val="22"/>
          <w:szCs w:val="22"/>
        </w:rPr>
        <w:t xml:space="preserve"> </w:t>
      </w:r>
      <w:r w:rsidRPr="384CF6B2">
        <w:rPr>
          <w:rFonts w:ascii="Cambria" w:hAnsi="Cambria" w:cs="Garamond-BookCondensed"/>
          <w:sz w:val="22"/>
          <w:szCs w:val="22"/>
        </w:rPr>
        <w:t xml:space="preserve">During the next three days, the rash gradually proceeds downward, reaching the hands and feet. The maculopapular lesions are generally discrete, but may become confluent, particularly on the upper body. Initially, lesions blanch with pressure. Fine, scaly desquamation may occur over more severely involved areas. The rash fades in the same order that it appears, from head to the extremities. Other symptoms of measles include </w:t>
      </w:r>
      <w:r w:rsidR="7DCF1555" w:rsidRPr="384CF6B2">
        <w:rPr>
          <w:rFonts w:ascii="Cambria" w:hAnsi="Cambria" w:cs="Garamond-BookCondensed"/>
          <w:sz w:val="22"/>
          <w:szCs w:val="22"/>
        </w:rPr>
        <w:t xml:space="preserve">malaise, </w:t>
      </w:r>
      <w:r w:rsidR="40DF31DB" w:rsidRPr="384CF6B2">
        <w:rPr>
          <w:rFonts w:ascii="Cambria" w:hAnsi="Cambria" w:cs="Garamond-BookCondensed"/>
          <w:sz w:val="22"/>
          <w:szCs w:val="22"/>
        </w:rPr>
        <w:t xml:space="preserve">pharyngitis, </w:t>
      </w:r>
      <w:r w:rsidRPr="384CF6B2">
        <w:rPr>
          <w:rFonts w:ascii="Cambria" w:hAnsi="Cambria" w:cs="Garamond-BookCondensed"/>
          <w:sz w:val="22"/>
          <w:szCs w:val="22"/>
        </w:rPr>
        <w:t>loss of appetite, diarrhea (especially in infants), and generalized lymphadenopathy.</w:t>
      </w:r>
    </w:p>
    <w:p w14:paraId="37FD3E5B" w14:textId="77777777" w:rsidR="006410F0" w:rsidRPr="00BF2675" w:rsidRDefault="006410F0" w:rsidP="006410F0">
      <w:pPr>
        <w:autoSpaceDE w:val="0"/>
        <w:autoSpaceDN w:val="0"/>
        <w:adjustRightInd w:val="0"/>
        <w:rPr>
          <w:rFonts w:ascii="Cambria" w:hAnsi="Cambria" w:cs="Garamond-BookCondensed"/>
          <w:sz w:val="22"/>
          <w:szCs w:val="22"/>
        </w:rPr>
      </w:pPr>
    </w:p>
    <w:p w14:paraId="094DEA06" w14:textId="3F257680" w:rsidR="006410F0" w:rsidRPr="00BF2675" w:rsidRDefault="006410F0" w:rsidP="006410F0">
      <w:pPr>
        <w:autoSpaceDE w:val="0"/>
        <w:autoSpaceDN w:val="0"/>
        <w:adjustRightInd w:val="0"/>
        <w:rPr>
          <w:rFonts w:ascii="Cambria" w:hAnsi="Cambria" w:cs="Garamond-BookCondensed"/>
          <w:sz w:val="22"/>
          <w:szCs w:val="22"/>
        </w:rPr>
      </w:pPr>
      <w:r w:rsidRPr="4413F054">
        <w:rPr>
          <w:rFonts w:ascii="Cambria" w:hAnsi="Cambria" w:cs="Garamond-BookCondensed"/>
          <w:sz w:val="22"/>
          <w:szCs w:val="22"/>
        </w:rPr>
        <w:t>Complications of measles include otitis media, pneumonia, laryngotracheobronchitis (croup), encephalitis (approximately 5–10 per 10,000 reported cases), seizures with or without fever (6–7 per 1</w:t>
      </w:r>
      <w:r w:rsidR="1C651860" w:rsidRPr="4413F054">
        <w:rPr>
          <w:rFonts w:ascii="Cambria" w:hAnsi="Cambria" w:cs="Garamond-BookCondensed"/>
          <w:sz w:val="22"/>
          <w:szCs w:val="22"/>
        </w:rPr>
        <w:t>,</w:t>
      </w:r>
      <w:r w:rsidRPr="4413F054">
        <w:rPr>
          <w:rFonts w:ascii="Cambria" w:hAnsi="Cambria" w:cs="Garamond-BookCondensed"/>
          <w:sz w:val="22"/>
          <w:szCs w:val="22"/>
        </w:rPr>
        <w:t>000 reported cases), and death (approximately 2–3 per 1,000 reported cases, mostly from pneumonia and occasionally from encephalitis (1/1,000)). The risk of death from complications of measles is higher in younger children, older adults, and individuals with immunosuppression. Pneumonia complicates 6% of measles cases in the U.S., and 19% of measles cases are hospitalized.</w:t>
      </w:r>
      <w:r w:rsidR="001D259D" w:rsidRPr="4413F054">
        <w:rPr>
          <w:rFonts w:ascii="Cambria" w:hAnsi="Cambria" w:cs="Garamond-BookCondensed"/>
          <w:sz w:val="22"/>
          <w:szCs w:val="22"/>
        </w:rPr>
        <w:t xml:space="preserve"> </w:t>
      </w:r>
      <w:r w:rsidR="005B6489" w:rsidRPr="4413F054">
        <w:rPr>
          <w:rFonts w:ascii="Cambria" w:hAnsi="Cambria" w:cs="Garamond-BookCondensed"/>
          <w:sz w:val="22"/>
          <w:szCs w:val="22"/>
        </w:rPr>
        <w:t xml:space="preserve">About 1 child out of every 1,000 who get measles will develop encephalitis (swelling of the brain) that can lead to convulsions and can leave the child deaf or with intellectual disability. </w:t>
      </w:r>
      <w:r w:rsidR="001D259D" w:rsidRPr="4413F054">
        <w:rPr>
          <w:rFonts w:ascii="Cambria" w:hAnsi="Cambria" w:cs="Garamond-BookCondensed"/>
          <w:sz w:val="22"/>
          <w:szCs w:val="22"/>
        </w:rPr>
        <w:t xml:space="preserve">Measles in an immunocompromised person may be severe, with a prolonged course, particularly in those with T-cell deficiencies (certain leukemias, lymphomas, and HIV/AIDS). </w:t>
      </w:r>
      <w:r w:rsidR="00177280" w:rsidRPr="4413F054">
        <w:rPr>
          <w:rFonts w:ascii="Cambria" w:hAnsi="Cambria" w:cs="Garamond-BookCondensed"/>
          <w:sz w:val="22"/>
          <w:szCs w:val="22"/>
        </w:rPr>
        <w:t xml:space="preserve">This type of measles </w:t>
      </w:r>
      <w:r w:rsidR="001D259D" w:rsidRPr="4413F054">
        <w:rPr>
          <w:rFonts w:ascii="Cambria" w:hAnsi="Cambria" w:cs="Garamond-BookCondensed"/>
          <w:sz w:val="22"/>
          <w:szCs w:val="22"/>
        </w:rPr>
        <w:t>may occur without the typical rash, and the patient may shed the virus for several weeks after the acute illness.</w:t>
      </w:r>
    </w:p>
    <w:p w14:paraId="0D17AE2B" w14:textId="77777777" w:rsidR="006410F0" w:rsidRPr="00BF2675" w:rsidRDefault="006410F0" w:rsidP="006410F0">
      <w:pPr>
        <w:autoSpaceDE w:val="0"/>
        <w:autoSpaceDN w:val="0"/>
        <w:adjustRightInd w:val="0"/>
        <w:rPr>
          <w:rFonts w:ascii="Cambria" w:hAnsi="Cambria" w:cs="Garamond-BookCondensed"/>
          <w:sz w:val="22"/>
          <w:szCs w:val="22"/>
        </w:rPr>
      </w:pPr>
    </w:p>
    <w:p w14:paraId="60814DC2" w14:textId="64144612" w:rsidR="006410F0" w:rsidRDefault="006410F0" w:rsidP="008E6E67">
      <w:pPr>
        <w:rPr>
          <w:rFonts w:ascii="Cambria" w:hAnsi="Cambria"/>
          <w:sz w:val="22"/>
          <w:szCs w:val="22"/>
        </w:rPr>
      </w:pPr>
      <w:r w:rsidRPr="00BF2675">
        <w:rPr>
          <w:rFonts w:ascii="Cambria" w:hAnsi="Cambria"/>
          <w:sz w:val="22"/>
          <w:szCs w:val="22"/>
        </w:rPr>
        <w:t xml:space="preserve">One rare long-term sequela of measles virus infection is subacute sclerosing panencephalitis (SSPE), a fatal disease of the central nervous system that generally develops 7–10 years after infection. Among persons who contracted measles during the resurgence in the United States (U.S.) in </w:t>
      </w:r>
      <w:r w:rsidRPr="007C406C">
        <w:rPr>
          <w:rFonts w:ascii="Cambria" w:hAnsi="Cambria"/>
          <w:sz w:val="22"/>
          <w:szCs w:val="22"/>
        </w:rPr>
        <w:t>1989–1991</w:t>
      </w:r>
      <w:r w:rsidRPr="00BF2675">
        <w:rPr>
          <w:rFonts w:ascii="Cambria" w:hAnsi="Cambria"/>
          <w:sz w:val="22"/>
          <w:szCs w:val="22"/>
        </w:rPr>
        <w:t xml:space="preserve">, the risk of SSPE was estimated to be </w:t>
      </w:r>
      <w:r w:rsidR="005B6489">
        <w:rPr>
          <w:rFonts w:ascii="Cambria" w:hAnsi="Cambria"/>
          <w:sz w:val="22"/>
          <w:szCs w:val="22"/>
        </w:rPr>
        <w:t>7</w:t>
      </w:r>
      <w:r w:rsidRPr="00BF2675">
        <w:rPr>
          <w:rFonts w:ascii="Cambria" w:hAnsi="Cambria"/>
          <w:sz w:val="22"/>
          <w:szCs w:val="22"/>
        </w:rPr>
        <w:t>–11 cases/100,000 cases of measles</w:t>
      </w:r>
      <w:r w:rsidR="008E6E67">
        <w:rPr>
          <w:rFonts w:ascii="Cambria" w:hAnsi="Cambria"/>
          <w:sz w:val="22"/>
          <w:szCs w:val="22"/>
        </w:rPr>
        <w:t>.</w:t>
      </w:r>
      <w:r w:rsidR="00E92E3C" w:rsidRPr="00BF2675">
        <w:rPr>
          <w:rFonts w:ascii="Cambria" w:hAnsi="Cambria"/>
          <w:sz w:val="22"/>
          <w:szCs w:val="22"/>
        </w:rPr>
        <w:t xml:space="preserve"> </w:t>
      </w:r>
      <w:r w:rsidRPr="00BF2675">
        <w:rPr>
          <w:rFonts w:ascii="Cambria" w:hAnsi="Cambria"/>
          <w:sz w:val="22"/>
          <w:szCs w:val="22"/>
        </w:rPr>
        <w:t xml:space="preserve">The risk of developing SSPE may be higher when measles occurs prior to the second year of life. </w:t>
      </w:r>
    </w:p>
    <w:p w14:paraId="5B90F6C6" w14:textId="77777777" w:rsidR="008E6E67" w:rsidRPr="00BF2675" w:rsidRDefault="008E6E67" w:rsidP="008E6E67">
      <w:pPr>
        <w:rPr>
          <w:rFonts w:ascii="Cambria" w:hAnsi="Cambria" w:cs="Garamond-BookCondensed"/>
          <w:sz w:val="22"/>
          <w:szCs w:val="22"/>
        </w:rPr>
      </w:pPr>
    </w:p>
    <w:p w14:paraId="6357E7F6" w14:textId="77777777" w:rsidR="006410F0" w:rsidRPr="00BF2675" w:rsidRDefault="006410F0" w:rsidP="006410F0">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Measles during pregnancy results in a higher risk of premature labor, spontaneous abortion, and low-birth-weight infants. Birth defects (with no definable pattern of malformation) have been reported rarely, without confirmation that measles was the cause.</w:t>
      </w:r>
    </w:p>
    <w:p w14:paraId="3E6AC6FF" w14:textId="77777777" w:rsidR="006D78F0" w:rsidRDefault="008E6E67" w:rsidP="0068245D">
      <w:pPr>
        <w:autoSpaceDE w:val="0"/>
        <w:autoSpaceDN w:val="0"/>
        <w:adjustRightInd w:val="0"/>
        <w:rPr>
          <w:rFonts w:ascii="Arial" w:hAnsi="Arial" w:cs="Arial"/>
          <w:b/>
          <w:bCs/>
          <w:sz w:val="22"/>
          <w:szCs w:val="22"/>
        </w:rPr>
      </w:pPr>
      <w:r>
        <w:rPr>
          <w:rFonts w:ascii="Arial" w:hAnsi="Arial" w:cs="Arial"/>
          <w:b/>
          <w:bCs/>
          <w:sz w:val="22"/>
          <w:szCs w:val="22"/>
        </w:rPr>
        <w:br w:type="page"/>
      </w:r>
      <w:r w:rsidR="006D78F0" w:rsidRPr="0078403C">
        <w:rPr>
          <w:rFonts w:ascii="Arial" w:hAnsi="Arial" w:cs="Arial"/>
          <w:b/>
          <w:bCs/>
          <w:sz w:val="22"/>
          <w:szCs w:val="22"/>
        </w:rPr>
        <w:lastRenderedPageBreak/>
        <w:t>C. Vectors and Reservoirs</w:t>
      </w:r>
    </w:p>
    <w:p w14:paraId="2160FD6E" w14:textId="77777777" w:rsidR="00CF6924" w:rsidRPr="00BF2675" w:rsidRDefault="006410F0" w:rsidP="00C023FB">
      <w:pPr>
        <w:autoSpaceDE w:val="0"/>
        <w:autoSpaceDN w:val="0"/>
        <w:adjustRightInd w:val="0"/>
        <w:spacing w:before="120" w:after="120"/>
        <w:rPr>
          <w:rFonts w:ascii="Cambria" w:hAnsi="Cambria" w:cs="Arial"/>
          <w:b/>
          <w:bCs/>
          <w:sz w:val="22"/>
          <w:szCs w:val="22"/>
        </w:rPr>
      </w:pPr>
      <w:r w:rsidRPr="00BF2675">
        <w:rPr>
          <w:rFonts w:ascii="Cambria" w:hAnsi="Cambria" w:cs="Garamond-BookCondensed"/>
          <w:sz w:val="22"/>
          <w:szCs w:val="22"/>
        </w:rPr>
        <w:t>Humans are the only host for measles.</w:t>
      </w:r>
    </w:p>
    <w:p w14:paraId="20E721CE" w14:textId="77777777" w:rsidR="006D78F0" w:rsidRDefault="006D78F0" w:rsidP="006D78F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D. Modes of Transmission</w:t>
      </w:r>
    </w:p>
    <w:p w14:paraId="5E08A231" w14:textId="5EBFD056" w:rsidR="006410F0" w:rsidRPr="00BF2675" w:rsidRDefault="006410F0" w:rsidP="006410F0">
      <w:pPr>
        <w:autoSpaceDE w:val="0"/>
        <w:autoSpaceDN w:val="0"/>
        <w:adjustRightInd w:val="0"/>
        <w:rPr>
          <w:rFonts w:ascii="Cambria" w:hAnsi="Cambria" w:cs="Garamond-BookCondensed"/>
          <w:sz w:val="22"/>
          <w:szCs w:val="22"/>
        </w:rPr>
      </w:pPr>
      <w:r w:rsidRPr="384CF6B2">
        <w:rPr>
          <w:rFonts w:ascii="Cambria" w:hAnsi="Cambria" w:cs="Garamond-BookCondensed"/>
          <w:sz w:val="22"/>
          <w:szCs w:val="22"/>
        </w:rPr>
        <w:t>Measles is transmitted from person to person by droplet or direct contact with nasopharyngeal secretions of an infected person</w:t>
      </w:r>
      <w:r w:rsidR="00177280" w:rsidRPr="384CF6B2">
        <w:rPr>
          <w:rFonts w:ascii="Cambria" w:hAnsi="Cambria" w:cs="Garamond-BookCondensed"/>
          <w:sz w:val="22"/>
          <w:szCs w:val="22"/>
        </w:rPr>
        <w:t>,</w:t>
      </w:r>
      <w:r w:rsidRPr="384CF6B2">
        <w:rPr>
          <w:rFonts w:ascii="Cambria" w:hAnsi="Cambria" w:cs="Garamond-BookCondensed"/>
          <w:sz w:val="22"/>
          <w:szCs w:val="22"/>
        </w:rPr>
        <w:t xml:space="preserve"> and by </w:t>
      </w:r>
      <w:r w:rsidR="008E6E67" w:rsidRPr="384CF6B2">
        <w:rPr>
          <w:rFonts w:ascii="Cambria" w:hAnsi="Cambria" w:cs="Garamond-BookCondensed"/>
          <w:sz w:val="22"/>
          <w:szCs w:val="22"/>
        </w:rPr>
        <w:t>“</w:t>
      </w:r>
      <w:r w:rsidR="00E96AEF" w:rsidRPr="384CF6B2">
        <w:rPr>
          <w:rFonts w:ascii="Cambria" w:hAnsi="Cambria" w:cs="Garamond-BookCondensed"/>
          <w:sz w:val="22"/>
          <w:szCs w:val="22"/>
        </w:rPr>
        <w:t>airborne transmission of aerosolized droplet nuclei in closed areas (e.g., an office examination room) for up to 2 hours after a person with measles occupied the area”</w:t>
      </w:r>
      <w:r w:rsidR="00BA1E6D" w:rsidRPr="384CF6B2">
        <w:rPr>
          <w:rFonts w:ascii="Cambria" w:hAnsi="Cambria" w:cs="Garamond-BookCondensed"/>
          <w:sz w:val="22"/>
          <w:szCs w:val="22"/>
        </w:rPr>
        <w:t xml:space="preserve"> (Pink Book 2021)</w:t>
      </w:r>
      <w:r w:rsidR="0019173C" w:rsidRPr="384CF6B2">
        <w:rPr>
          <w:rFonts w:ascii="Cambria" w:hAnsi="Cambria" w:cs="Garamond-BookCondensed"/>
          <w:sz w:val="22"/>
          <w:szCs w:val="22"/>
        </w:rPr>
        <w:t>.</w:t>
      </w:r>
    </w:p>
    <w:p w14:paraId="0C432126" w14:textId="77777777" w:rsidR="006D78F0" w:rsidRDefault="006D78F0" w:rsidP="006D78F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E. Incubation Period</w:t>
      </w:r>
    </w:p>
    <w:p w14:paraId="065B5F23" w14:textId="5D085600" w:rsidR="006410F0" w:rsidRPr="00BF2675" w:rsidRDefault="006410F0" w:rsidP="006410F0">
      <w:pPr>
        <w:autoSpaceDE w:val="0"/>
        <w:autoSpaceDN w:val="0"/>
        <w:adjustRightInd w:val="0"/>
        <w:rPr>
          <w:rFonts w:ascii="Cambria" w:hAnsi="Cambria" w:cs="Garamond-BookCondensed"/>
          <w:sz w:val="22"/>
          <w:szCs w:val="22"/>
        </w:rPr>
      </w:pPr>
      <w:r w:rsidRPr="384CF6B2">
        <w:rPr>
          <w:rFonts w:ascii="Cambria" w:hAnsi="Cambria" w:cs="Garamond-BookCondensed"/>
          <w:sz w:val="22"/>
          <w:szCs w:val="22"/>
        </w:rPr>
        <w:t>The incubation period of measles</w:t>
      </w:r>
      <w:r w:rsidR="00090EB3">
        <w:rPr>
          <w:rFonts w:ascii="Cambria" w:hAnsi="Cambria" w:cs="Garamond-BookCondensed"/>
          <w:sz w:val="22"/>
          <w:szCs w:val="22"/>
        </w:rPr>
        <w:t xml:space="preserve"> ranges</w:t>
      </w:r>
      <w:r w:rsidR="00754C69">
        <w:rPr>
          <w:rFonts w:ascii="Cambria" w:hAnsi="Cambria" w:cs="Garamond-BookCondensed"/>
          <w:sz w:val="22"/>
          <w:szCs w:val="22"/>
        </w:rPr>
        <w:t xml:space="preserve"> from 7 to 21 days.</w:t>
      </w:r>
      <w:r w:rsidRPr="384CF6B2">
        <w:rPr>
          <w:rFonts w:ascii="Cambria" w:hAnsi="Cambria" w:cs="Garamond-BookCondensed"/>
          <w:sz w:val="22"/>
          <w:szCs w:val="22"/>
        </w:rPr>
        <w:t xml:space="preserve"> </w:t>
      </w:r>
      <w:r w:rsidR="00754C69">
        <w:rPr>
          <w:rFonts w:ascii="Cambria" w:hAnsi="Cambria" w:cs="Garamond-BookCondensed"/>
          <w:sz w:val="22"/>
          <w:szCs w:val="22"/>
        </w:rPr>
        <w:t>F</w:t>
      </w:r>
      <w:r w:rsidRPr="384CF6B2">
        <w:rPr>
          <w:rFonts w:ascii="Cambria" w:hAnsi="Cambria" w:cs="Garamond-BookCondensed"/>
          <w:sz w:val="22"/>
          <w:szCs w:val="22"/>
        </w:rPr>
        <w:t xml:space="preserve">rom exposure to </w:t>
      </w:r>
      <w:r w:rsidRPr="00414C22">
        <w:rPr>
          <w:rFonts w:ascii="Cambria" w:hAnsi="Cambria" w:cs="Garamond-BookCondensed"/>
          <w:sz w:val="22"/>
          <w:szCs w:val="22"/>
          <w:u w:val="single"/>
        </w:rPr>
        <w:t>prodrome</w:t>
      </w:r>
      <w:r w:rsidR="00754C69">
        <w:rPr>
          <w:rFonts w:ascii="Cambria" w:hAnsi="Cambria" w:cs="Garamond-BookCondensed"/>
          <w:sz w:val="22"/>
          <w:szCs w:val="22"/>
        </w:rPr>
        <w:t xml:space="preserve"> the</w:t>
      </w:r>
      <w:r w:rsidRPr="384CF6B2">
        <w:rPr>
          <w:rFonts w:ascii="Cambria" w:hAnsi="Cambria" w:cs="Garamond-BookCondensed"/>
          <w:sz w:val="22"/>
          <w:szCs w:val="22"/>
        </w:rPr>
        <w:t xml:space="preserve"> average</w:t>
      </w:r>
      <w:r w:rsidR="00754C69">
        <w:rPr>
          <w:rFonts w:ascii="Cambria" w:hAnsi="Cambria" w:cs="Garamond-BookCondensed"/>
          <w:sz w:val="22"/>
          <w:szCs w:val="22"/>
        </w:rPr>
        <w:t xml:space="preserve"> is</w:t>
      </w:r>
      <w:r w:rsidRPr="384CF6B2">
        <w:rPr>
          <w:rFonts w:ascii="Cambria" w:hAnsi="Cambria" w:cs="Garamond-BookCondensed"/>
          <w:sz w:val="22"/>
          <w:szCs w:val="22"/>
        </w:rPr>
        <w:t xml:space="preserve"> 1</w:t>
      </w:r>
      <w:r w:rsidR="00E96AEF" w:rsidRPr="384CF6B2">
        <w:rPr>
          <w:rFonts w:ascii="Cambria" w:hAnsi="Cambria" w:cs="Garamond-BookCondensed"/>
          <w:sz w:val="22"/>
          <w:szCs w:val="22"/>
        </w:rPr>
        <w:t>1</w:t>
      </w:r>
      <w:r w:rsidRPr="384CF6B2">
        <w:rPr>
          <w:rFonts w:ascii="Cambria" w:hAnsi="Cambria" w:cs="Garamond-BookCondensed"/>
          <w:sz w:val="22"/>
          <w:szCs w:val="22"/>
        </w:rPr>
        <w:t xml:space="preserve">–12 days. From exposure to </w:t>
      </w:r>
      <w:r w:rsidRPr="00414C22">
        <w:rPr>
          <w:rFonts w:ascii="Cambria" w:hAnsi="Cambria" w:cs="Garamond-BookCondensed"/>
          <w:sz w:val="22"/>
          <w:szCs w:val="22"/>
          <w:u w:val="single"/>
        </w:rPr>
        <w:t>rash onset</w:t>
      </w:r>
      <w:r w:rsidRPr="384CF6B2">
        <w:rPr>
          <w:rFonts w:ascii="Cambria" w:hAnsi="Cambria" w:cs="Garamond-BookCondensed"/>
          <w:sz w:val="22"/>
          <w:szCs w:val="22"/>
        </w:rPr>
        <w:t xml:space="preserve"> </w:t>
      </w:r>
      <w:r w:rsidR="00754C69">
        <w:rPr>
          <w:rFonts w:ascii="Cambria" w:hAnsi="Cambria" w:cs="Garamond-BookCondensed"/>
          <w:sz w:val="22"/>
          <w:szCs w:val="22"/>
        </w:rPr>
        <w:t>the</w:t>
      </w:r>
      <w:r w:rsidRPr="384CF6B2">
        <w:rPr>
          <w:rFonts w:ascii="Cambria" w:hAnsi="Cambria" w:cs="Garamond-BookCondensed"/>
          <w:sz w:val="22"/>
          <w:szCs w:val="22"/>
        </w:rPr>
        <w:t xml:space="preserve"> average</w:t>
      </w:r>
      <w:r w:rsidR="00754C69">
        <w:rPr>
          <w:rFonts w:ascii="Cambria" w:hAnsi="Cambria" w:cs="Garamond-BookCondensed"/>
          <w:sz w:val="22"/>
          <w:szCs w:val="22"/>
        </w:rPr>
        <w:t xml:space="preserve"> is</w:t>
      </w:r>
      <w:r w:rsidRPr="384CF6B2">
        <w:rPr>
          <w:rFonts w:ascii="Cambria" w:hAnsi="Cambria" w:cs="Garamond-BookCondensed"/>
          <w:sz w:val="22"/>
          <w:szCs w:val="22"/>
        </w:rPr>
        <w:t xml:space="preserve"> 14 days.</w:t>
      </w:r>
    </w:p>
    <w:p w14:paraId="7A5D7B42" w14:textId="77777777" w:rsidR="006D78F0" w:rsidRDefault="006D78F0" w:rsidP="006D78F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F. Period of Communicability or Infectious Period</w:t>
      </w:r>
    </w:p>
    <w:p w14:paraId="14EAAB20" w14:textId="18D994FC" w:rsidR="0004404B" w:rsidRDefault="006410F0" w:rsidP="006410F0">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 xml:space="preserve">The infectious period is from </w:t>
      </w:r>
      <w:r w:rsidR="00177280">
        <w:rPr>
          <w:rFonts w:ascii="Cambria" w:hAnsi="Cambria" w:cs="Garamond-BookCondensed"/>
          <w:sz w:val="22"/>
          <w:szCs w:val="22"/>
        </w:rPr>
        <w:t xml:space="preserve">the </w:t>
      </w:r>
      <w:r w:rsidRPr="00BF2675">
        <w:rPr>
          <w:rFonts w:ascii="Cambria" w:hAnsi="Cambria" w:cs="Garamond-BookCondensed"/>
          <w:sz w:val="22"/>
          <w:szCs w:val="22"/>
        </w:rPr>
        <w:t xml:space="preserve">four days before to </w:t>
      </w:r>
      <w:r w:rsidR="00177280">
        <w:rPr>
          <w:rFonts w:ascii="Cambria" w:hAnsi="Cambria" w:cs="Garamond-BookCondensed"/>
          <w:sz w:val="22"/>
          <w:szCs w:val="22"/>
        </w:rPr>
        <w:t xml:space="preserve">the </w:t>
      </w:r>
      <w:r w:rsidRPr="00BF2675">
        <w:rPr>
          <w:rFonts w:ascii="Cambria" w:hAnsi="Cambria" w:cs="Garamond-BookCondensed"/>
          <w:sz w:val="22"/>
          <w:szCs w:val="22"/>
        </w:rPr>
        <w:t xml:space="preserve">four days after </w:t>
      </w:r>
      <w:r w:rsidR="00177280">
        <w:rPr>
          <w:rFonts w:ascii="Cambria" w:hAnsi="Cambria" w:cs="Garamond-BookCondensed"/>
          <w:sz w:val="22"/>
          <w:szCs w:val="22"/>
        </w:rPr>
        <w:t xml:space="preserve">the day of </w:t>
      </w:r>
      <w:r w:rsidRPr="00BF2675">
        <w:rPr>
          <w:rFonts w:ascii="Cambria" w:hAnsi="Cambria" w:cs="Garamond-BookCondensed"/>
          <w:sz w:val="22"/>
          <w:szCs w:val="22"/>
        </w:rPr>
        <w:t>rash onset (</w:t>
      </w:r>
      <w:r w:rsidR="00177280">
        <w:rPr>
          <w:rFonts w:ascii="Cambria" w:hAnsi="Cambria" w:cs="Garamond-BookCondensed"/>
          <w:sz w:val="22"/>
          <w:szCs w:val="22"/>
        </w:rPr>
        <w:t xml:space="preserve">i.e., </w:t>
      </w:r>
      <w:r w:rsidRPr="00BF2675">
        <w:rPr>
          <w:rFonts w:ascii="Cambria" w:hAnsi="Cambria" w:cs="Garamond-BookCondensed"/>
          <w:sz w:val="22"/>
          <w:szCs w:val="22"/>
        </w:rPr>
        <w:t>counting the day of rash onset as day zero).</w:t>
      </w:r>
      <w:r w:rsidR="002E51F5">
        <w:rPr>
          <w:rFonts w:ascii="Cambria" w:hAnsi="Cambria" w:cs="Garamond-BookCondensed"/>
          <w:sz w:val="22"/>
          <w:szCs w:val="22"/>
        </w:rPr>
        <w:t xml:space="preserve"> In the example below, rash appeared on December 14</w:t>
      </w:r>
      <w:r w:rsidR="002E51F5" w:rsidRPr="002E51F5">
        <w:rPr>
          <w:rFonts w:ascii="Cambria" w:hAnsi="Cambria" w:cs="Garamond-BookCondensed"/>
          <w:sz w:val="22"/>
          <w:szCs w:val="22"/>
          <w:vertAlign w:val="superscript"/>
        </w:rPr>
        <w:t>th</w:t>
      </w:r>
      <w:r w:rsidR="002E51F5">
        <w:rPr>
          <w:rFonts w:ascii="Cambria" w:hAnsi="Cambria" w:cs="Garamond-BookCondensed"/>
          <w:sz w:val="22"/>
          <w:szCs w:val="22"/>
        </w:rPr>
        <w:t xml:space="preserve">, which is counted as day zero. </w:t>
      </w:r>
      <w:r w:rsidR="00CC1451">
        <w:rPr>
          <w:rFonts w:ascii="Cambria" w:hAnsi="Cambria" w:cs="Garamond-BookCondensed"/>
          <w:sz w:val="22"/>
          <w:szCs w:val="22"/>
        </w:rPr>
        <w:t>The infectious period began four days before (December 10</w:t>
      </w:r>
      <w:r w:rsidR="00CC1451" w:rsidRPr="00CC1451">
        <w:rPr>
          <w:rFonts w:ascii="Cambria" w:hAnsi="Cambria" w:cs="Garamond-BookCondensed"/>
          <w:sz w:val="22"/>
          <w:szCs w:val="22"/>
          <w:vertAlign w:val="superscript"/>
        </w:rPr>
        <w:t>th</w:t>
      </w:r>
      <w:r w:rsidR="00CC1451">
        <w:rPr>
          <w:rFonts w:ascii="Cambria" w:hAnsi="Cambria" w:cs="Garamond-BookCondensed"/>
          <w:sz w:val="22"/>
          <w:szCs w:val="22"/>
        </w:rPr>
        <w:t>) and continues through the fourth day after rash onset (December 18</w:t>
      </w:r>
      <w:r w:rsidR="00CC1451" w:rsidRPr="00CC1451">
        <w:rPr>
          <w:rFonts w:ascii="Cambria" w:hAnsi="Cambria" w:cs="Garamond-BookCondensed"/>
          <w:sz w:val="22"/>
          <w:szCs w:val="22"/>
          <w:vertAlign w:val="superscript"/>
        </w:rPr>
        <w:t>th</w:t>
      </w:r>
      <w:r w:rsidR="00CC1451">
        <w:rPr>
          <w:rFonts w:ascii="Cambria" w:hAnsi="Cambria" w:cs="Garamond-BookCondensed"/>
          <w:sz w:val="22"/>
          <w:szCs w:val="22"/>
        </w:rPr>
        <w:t>).</w:t>
      </w:r>
    </w:p>
    <w:p w14:paraId="4B9F934A" w14:textId="77777777" w:rsidR="0004404B" w:rsidRDefault="0004404B" w:rsidP="006410F0">
      <w:pPr>
        <w:autoSpaceDE w:val="0"/>
        <w:autoSpaceDN w:val="0"/>
        <w:adjustRightInd w:val="0"/>
        <w:rPr>
          <w:rFonts w:ascii="Cambria" w:hAnsi="Cambria" w:cs="Garamond-BookCondensed"/>
          <w:sz w:val="22"/>
          <w:szCs w:val="22"/>
        </w:rPr>
      </w:pPr>
    </w:p>
    <w:p w14:paraId="4EC847F7" w14:textId="798788E4" w:rsidR="0004404B" w:rsidRDefault="002E51F5" w:rsidP="00B73D90">
      <w:pPr>
        <w:autoSpaceDE w:val="0"/>
        <w:autoSpaceDN w:val="0"/>
        <w:adjustRightInd w:val="0"/>
        <w:jc w:val="center"/>
        <w:rPr>
          <w:rFonts w:ascii="Cambria" w:hAnsi="Cambria" w:cs="Garamond-BookCondensed"/>
          <w:sz w:val="22"/>
          <w:szCs w:val="22"/>
        </w:rPr>
      </w:pPr>
      <w:r>
        <w:rPr>
          <w:rFonts w:ascii="Cambria" w:hAnsi="Cambria" w:cs="Garamond-BookCondensed"/>
          <w:noProof/>
          <w:sz w:val="22"/>
          <w:szCs w:val="22"/>
        </w:rPr>
        <w:drawing>
          <wp:inline distT="0" distB="0" distL="0" distR="0" wp14:anchorId="5F9B8817" wp14:editId="7199E307">
            <wp:extent cx="2790825" cy="1939569"/>
            <wp:effectExtent l="19050" t="19050" r="9525" b="22860"/>
            <wp:docPr id="11" name="Picture 11" descr="Image of a December 2022 calendar, with a red square around December 14, which is the day of rash onset.  A blue star shows that December 10th is the beginning of the infectious period, and a blue star on December 18th marks the last day of the infectious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easles infectious period smaller.jpg"/>
                    <pic:cNvPicPr/>
                  </pic:nvPicPr>
                  <pic:blipFill>
                    <a:blip r:embed="rId9"/>
                    <a:stretch>
                      <a:fillRect/>
                    </a:stretch>
                  </pic:blipFill>
                  <pic:spPr>
                    <a:xfrm>
                      <a:off x="0" y="0"/>
                      <a:ext cx="2883060" cy="2003670"/>
                    </a:xfrm>
                    <a:prstGeom prst="rect">
                      <a:avLst/>
                    </a:prstGeom>
                    <a:ln>
                      <a:solidFill>
                        <a:schemeClr val="tx1"/>
                      </a:solidFill>
                    </a:ln>
                  </pic:spPr>
                </pic:pic>
              </a:graphicData>
            </a:graphic>
          </wp:inline>
        </w:drawing>
      </w:r>
    </w:p>
    <w:p w14:paraId="2B1A7C88" w14:textId="77777777" w:rsidR="00B73D90" w:rsidRDefault="00B73D90" w:rsidP="006410F0">
      <w:pPr>
        <w:autoSpaceDE w:val="0"/>
        <w:autoSpaceDN w:val="0"/>
        <w:adjustRightInd w:val="0"/>
        <w:rPr>
          <w:rFonts w:ascii="Cambria" w:hAnsi="Cambria" w:cs="Garamond-BookCondensed"/>
          <w:sz w:val="22"/>
          <w:szCs w:val="22"/>
        </w:rPr>
      </w:pPr>
    </w:p>
    <w:p w14:paraId="15532D00" w14:textId="01FB93F0" w:rsidR="006410F0" w:rsidRPr="00BF2675" w:rsidRDefault="006410F0" w:rsidP="384CF6B2">
      <w:pPr>
        <w:autoSpaceDE w:val="0"/>
        <w:autoSpaceDN w:val="0"/>
        <w:adjustRightInd w:val="0"/>
        <w:rPr>
          <w:rFonts w:ascii="Cambria" w:hAnsi="Cambria" w:cs="Garamond-BookCondensed"/>
          <w:sz w:val="22"/>
          <w:szCs w:val="22"/>
        </w:rPr>
      </w:pPr>
      <w:r w:rsidRPr="384CF6B2">
        <w:rPr>
          <w:rFonts w:ascii="Cambria" w:hAnsi="Cambria" w:cs="Garamond-BookCondensed"/>
          <w:sz w:val="22"/>
          <w:szCs w:val="22"/>
        </w:rPr>
        <w:t xml:space="preserve">Immunocompromised patients may have prolonged excretion of virus in their secretions and can be infectious for the duration of their illness. </w:t>
      </w:r>
    </w:p>
    <w:p w14:paraId="572D953F" w14:textId="2527C67F" w:rsidR="006410F0" w:rsidRPr="00BF2675" w:rsidRDefault="006410F0" w:rsidP="384CF6B2">
      <w:pPr>
        <w:autoSpaceDE w:val="0"/>
        <w:autoSpaceDN w:val="0"/>
        <w:adjustRightInd w:val="0"/>
        <w:rPr>
          <w:rFonts w:ascii="Cambria" w:hAnsi="Cambria" w:cs="Garamond-BookCondensed"/>
          <w:sz w:val="22"/>
          <w:szCs w:val="22"/>
        </w:rPr>
      </w:pPr>
    </w:p>
    <w:p w14:paraId="6F4E7FFF" w14:textId="623337AC" w:rsidR="006410F0" w:rsidRPr="00BF2675" w:rsidRDefault="006410F0" w:rsidP="006410F0">
      <w:pPr>
        <w:autoSpaceDE w:val="0"/>
        <w:autoSpaceDN w:val="0"/>
        <w:adjustRightInd w:val="0"/>
        <w:rPr>
          <w:rFonts w:ascii="Cambria" w:hAnsi="Cambria" w:cs="Garamond-BookCondensed"/>
          <w:sz w:val="22"/>
          <w:szCs w:val="22"/>
        </w:rPr>
      </w:pPr>
      <w:r w:rsidRPr="384CF6B2">
        <w:rPr>
          <w:rFonts w:ascii="Cambria" w:hAnsi="Cambria" w:cs="Garamond-BookCondensed"/>
          <w:sz w:val="22"/>
          <w:szCs w:val="22"/>
        </w:rPr>
        <w:t xml:space="preserve">Measles is highly infectious, with up to 5,000 infectious particles excreted per hour. </w:t>
      </w:r>
      <w:r w:rsidR="00E96AEF" w:rsidRPr="384CF6B2">
        <w:rPr>
          <w:rFonts w:ascii="Cambria" w:hAnsi="Cambria" w:cs="Garamond-BookCondensed"/>
          <w:sz w:val="22"/>
          <w:szCs w:val="22"/>
        </w:rPr>
        <w:t xml:space="preserve">Up to 90% of  </w:t>
      </w:r>
      <w:r w:rsidR="00C16FC0" w:rsidRPr="384CF6B2">
        <w:rPr>
          <w:rFonts w:ascii="Cambria" w:hAnsi="Cambria" w:cs="Garamond-BookCondensed"/>
          <w:sz w:val="22"/>
          <w:szCs w:val="22"/>
        </w:rPr>
        <w:t>susceptible</w:t>
      </w:r>
      <w:r w:rsidR="0F2843D4" w:rsidRPr="384CF6B2">
        <w:rPr>
          <w:rFonts w:ascii="Cambria" w:hAnsi="Cambria" w:cs="Garamond-BookCondensed"/>
          <w:sz w:val="22"/>
          <w:szCs w:val="22"/>
        </w:rPr>
        <w:t xml:space="preserve"> individuals</w:t>
      </w:r>
      <w:r w:rsidR="00E96AEF" w:rsidRPr="384CF6B2">
        <w:rPr>
          <w:rFonts w:ascii="Cambria" w:hAnsi="Cambria" w:cs="Garamond-BookCondensed"/>
          <w:sz w:val="22"/>
          <w:szCs w:val="22"/>
        </w:rPr>
        <w:t xml:space="preserve"> exposed to a case of measles will also become infected. </w:t>
      </w:r>
      <w:r w:rsidRPr="384CF6B2">
        <w:rPr>
          <w:rFonts w:ascii="Cambria" w:hAnsi="Cambria" w:cs="Garamond-BookCondensed"/>
          <w:sz w:val="22"/>
          <w:szCs w:val="22"/>
        </w:rPr>
        <w:t>Infectious particles may remain suspended in air for hours, depending on ventilation, sunlight exposure, and relative humidity. Asymptomatic carriage has not been documented.</w:t>
      </w:r>
    </w:p>
    <w:p w14:paraId="31913E91" w14:textId="77777777" w:rsidR="006D78F0" w:rsidRDefault="006D78F0" w:rsidP="006D78F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G. Epidemiology</w:t>
      </w:r>
    </w:p>
    <w:p w14:paraId="2C1A0DEE" w14:textId="77777777" w:rsidR="00C023FB" w:rsidRPr="00BF2675" w:rsidRDefault="00C023FB" w:rsidP="00C023FB">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 xml:space="preserve">Measles occurs worldwide. In the temperate zones, peak incidence is in late winter and early spring. </w:t>
      </w:r>
    </w:p>
    <w:p w14:paraId="5E0875E3" w14:textId="5C652EA9" w:rsidR="00C023FB" w:rsidRPr="00BF2675" w:rsidRDefault="00C023FB" w:rsidP="384CF6B2">
      <w:pPr>
        <w:autoSpaceDE w:val="0"/>
        <w:autoSpaceDN w:val="0"/>
        <w:adjustRightInd w:val="0"/>
        <w:rPr>
          <w:rFonts w:ascii="Cambria" w:hAnsi="Cambria" w:cs="Garamond-BookCondensed"/>
          <w:sz w:val="22"/>
          <w:szCs w:val="22"/>
        </w:rPr>
      </w:pPr>
      <w:r w:rsidRPr="384CF6B2">
        <w:rPr>
          <w:rFonts w:ascii="Cambria" w:hAnsi="Cambria" w:cs="Garamond-BookCondensed"/>
          <w:sz w:val="22"/>
          <w:szCs w:val="22"/>
        </w:rPr>
        <w:t xml:space="preserve">Measles is the leading vaccine-preventable killer of children worldwide. In developing countries, case-fatality rates average 3–5%, but can range as high as 10–30% in some localities. </w:t>
      </w:r>
    </w:p>
    <w:p w14:paraId="00BE1ACD" w14:textId="249C04E5" w:rsidR="00C023FB" w:rsidRPr="00BF2675" w:rsidRDefault="00C023FB" w:rsidP="384CF6B2">
      <w:pPr>
        <w:autoSpaceDE w:val="0"/>
        <w:autoSpaceDN w:val="0"/>
        <w:adjustRightInd w:val="0"/>
        <w:rPr>
          <w:rFonts w:ascii="Cambria" w:hAnsi="Cambria" w:cs="Garamond-BookCondensed"/>
          <w:sz w:val="22"/>
          <w:szCs w:val="22"/>
        </w:rPr>
      </w:pPr>
    </w:p>
    <w:p w14:paraId="78C67E48" w14:textId="756E2673" w:rsidR="00C023FB" w:rsidRPr="00BF2675" w:rsidRDefault="00C023FB" w:rsidP="384CF6B2">
      <w:pPr>
        <w:autoSpaceDE w:val="0"/>
        <w:autoSpaceDN w:val="0"/>
        <w:adjustRightInd w:val="0"/>
        <w:rPr>
          <w:rFonts w:ascii="Cambria" w:hAnsi="Cambria" w:cs="Garamond-BookCondensed"/>
          <w:sz w:val="22"/>
          <w:szCs w:val="22"/>
        </w:rPr>
      </w:pPr>
      <w:r w:rsidRPr="384CF6B2">
        <w:rPr>
          <w:rFonts w:ascii="Cambria" w:hAnsi="Cambria" w:cs="Garamond-BookCondensed"/>
          <w:sz w:val="22"/>
          <w:szCs w:val="22"/>
        </w:rPr>
        <w:t xml:space="preserve">Since 1997, incidence of measles in the U.S. has been very low, with fewer than 200 cases reported most years. However, </w:t>
      </w:r>
      <w:r w:rsidR="001D259D" w:rsidRPr="384CF6B2">
        <w:rPr>
          <w:rFonts w:ascii="Cambria" w:hAnsi="Cambria" w:cs="Garamond-BookCondensed"/>
          <w:sz w:val="22"/>
          <w:szCs w:val="22"/>
        </w:rPr>
        <w:t xml:space="preserve">in 2014, the United States experienced a record number of measles cases, with 667 cases from 27 states reported to CDC's National Center for Immunization and Respiratory Diseases (NCIRD); this is the greatest number of cases since measles elimination was </w:t>
      </w:r>
      <w:r w:rsidR="14FBB25B" w:rsidRPr="384CF6B2">
        <w:rPr>
          <w:rFonts w:ascii="Cambria" w:hAnsi="Cambria" w:cs="Garamond-BookCondensed"/>
          <w:sz w:val="22"/>
          <w:szCs w:val="22"/>
        </w:rPr>
        <w:t>declared</w:t>
      </w:r>
      <w:r w:rsidR="001D259D" w:rsidRPr="384CF6B2">
        <w:rPr>
          <w:rFonts w:ascii="Cambria" w:hAnsi="Cambria" w:cs="Garamond-BookCondensed"/>
          <w:sz w:val="22"/>
          <w:szCs w:val="22"/>
        </w:rPr>
        <w:t xml:space="preserve"> in the U.S. in 2000.</w:t>
      </w:r>
      <w:r w:rsidR="00930691">
        <w:t xml:space="preserve"> </w:t>
      </w:r>
      <w:r w:rsidR="7D208128" w:rsidRPr="384CF6B2">
        <w:rPr>
          <w:rFonts w:ascii="Cambria" w:hAnsi="Cambria" w:cs="Garamond-BookCondensed"/>
          <w:sz w:val="22"/>
          <w:szCs w:val="22"/>
        </w:rPr>
        <w:t>T</w:t>
      </w:r>
      <w:r w:rsidRPr="384CF6B2">
        <w:rPr>
          <w:rFonts w:ascii="Cambria" w:hAnsi="Cambria" w:cs="Garamond-BookCondensed"/>
          <w:sz w:val="22"/>
          <w:szCs w:val="22"/>
        </w:rPr>
        <w:t xml:space="preserve">ransmission </w:t>
      </w:r>
      <w:r w:rsidR="68BBEE67" w:rsidRPr="384CF6B2">
        <w:rPr>
          <w:rFonts w:ascii="Cambria" w:hAnsi="Cambria" w:cs="Garamond-BookCondensed"/>
          <w:sz w:val="22"/>
          <w:szCs w:val="22"/>
        </w:rPr>
        <w:t xml:space="preserve">in </w:t>
      </w:r>
      <w:r w:rsidR="68BBEE67" w:rsidRPr="384CF6B2">
        <w:rPr>
          <w:rFonts w:ascii="Cambria" w:hAnsi="Cambria" w:cs="Garamond-BookCondensed"/>
          <w:sz w:val="22"/>
          <w:szCs w:val="22"/>
        </w:rPr>
        <w:lastRenderedPageBreak/>
        <w:t xml:space="preserve">the US is </w:t>
      </w:r>
      <w:r w:rsidR="007E7978">
        <w:rPr>
          <w:rFonts w:ascii="Cambria" w:hAnsi="Cambria" w:cs="Garamond-BookCondensed"/>
          <w:sz w:val="22"/>
          <w:szCs w:val="22"/>
        </w:rPr>
        <w:t xml:space="preserve">relatively </w:t>
      </w:r>
      <w:r w:rsidR="68BBEE67" w:rsidRPr="384CF6B2">
        <w:rPr>
          <w:rFonts w:ascii="Cambria" w:hAnsi="Cambria" w:cs="Garamond-BookCondensed"/>
          <w:sz w:val="22"/>
          <w:szCs w:val="22"/>
        </w:rPr>
        <w:t xml:space="preserve">rare. </w:t>
      </w:r>
      <w:r w:rsidR="413721D1" w:rsidRPr="384CF6B2">
        <w:rPr>
          <w:rFonts w:ascii="Cambria" w:hAnsi="Cambria" w:cs="Garamond-BookCondensed"/>
          <w:sz w:val="22"/>
          <w:szCs w:val="22"/>
        </w:rPr>
        <w:t>Most</w:t>
      </w:r>
      <w:r w:rsidRPr="384CF6B2">
        <w:rPr>
          <w:rFonts w:ascii="Cambria" w:hAnsi="Cambria" w:cs="Garamond-BookCondensed"/>
          <w:sz w:val="22"/>
          <w:szCs w:val="22"/>
        </w:rPr>
        <w:t xml:space="preserve"> U.S. cases are imported, often from Europe and Asia, and they occur among U.S. citizens traveling abroad, persons visiting the U.S., and adoptees</w:t>
      </w:r>
      <w:r w:rsidR="001D259D" w:rsidRPr="384CF6B2">
        <w:rPr>
          <w:rFonts w:ascii="Cambria" w:hAnsi="Cambria" w:cs="Garamond-BookCondensed"/>
          <w:sz w:val="22"/>
          <w:szCs w:val="22"/>
        </w:rPr>
        <w:t xml:space="preserve"> </w:t>
      </w:r>
      <w:r w:rsidRPr="384CF6B2">
        <w:rPr>
          <w:rFonts w:ascii="Cambria" w:hAnsi="Cambria" w:cs="Garamond-BookCondensed"/>
          <w:sz w:val="22"/>
          <w:szCs w:val="22"/>
        </w:rPr>
        <w:t xml:space="preserve">from other countries. (Cases are considered imported from another country if the rash occurs within 18 days of entering the U.S. and the illness cannot be linked to local transmission.) </w:t>
      </w:r>
    </w:p>
    <w:p w14:paraId="2715D1DF" w14:textId="4068340A" w:rsidR="00C023FB" w:rsidRPr="00BF2675" w:rsidRDefault="00C023FB" w:rsidP="384CF6B2">
      <w:pPr>
        <w:autoSpaceDE w:val="0"/>
        <w:autoSpaceDN w:val="0"/>
        <w:adjustRightInd w:val="0"/>
        <w:rPr>
          <w:rFonts w:ascii="Cambria" w:hAnsi="Cambria" w:cs="Garamond-BookCondensed"/>
          <w:sz w:val="22"/>
          <w:szCs w:val="22"/>
        </w:rPr>
      </w:pPr>
    </w:p>
    <w:p w14:paraId="7E952159" w14:textId="14CC280B" w:rsidR="00C023FB" w:rsidRPr="00BF2675" w:rsidRDefault="00C023FB" w:rsidP="00C023FB">
      <w:pPr>
        <w:autoSpaceDE w:val="0"/>
        <w:autoSpaceDN w:val="0"/>
        <w:adjustRightInd w:val="0"/>
        <w:rPr>
          <w:rFonts w:ascii="Cambria" w:hAnsi="Cambria" w:cs="Garamond-BookCondensed"/>
          <w:sz w:val="22"/>
          <w:szCs w:val="22"/>
        </w:rPr>
      </w:pPr>
      <w:r w:rsidRPr="384CF6B2">
        <w:rPr>
          <w:rFonts w:ascii="Cambria" w:hAnsi="Cambria" w:cs="Garamond-BookCondensed"/>
          <w:sz w:val="22"/>
          <w:szCs w:val="22"/>
        </w:rPr>
        <w:t xml:space="preserve">Due to an aggressive measles vaccination program </w:t>
      </w:r>
      <w:r w:rsidR="00177280" w:rsidRPr="384CF6B2">
        <w:rPr>
          <w:rFonts w:ascii="Cambria" w:hAnsi="Cambria" w:cs="Garamond-BookCondensed"/>
          <w:sz w:val="22"/>
          <w:szCs w:val="22"/>
        </w:rPr>
        <w:t xml:space="preserve">supported </w:t>
      </w:r>
      <w:r w:rsidRPr="384CF6B2">
        <w:rPr>
          <w:rFonts w:ascii="Cambria" w:hAnsi="Cambria" w:cs="Garamond-BookCondensed"/>
          <w:sz w:val="22"/>
          <w:szCs w:val="22"/>
        </w:rPr>
        <w:t>by the Pan American Health Organization, measles incidence is now very low in Latin America and the Caribbean. Measles elimination from the Americas appears to be an achievable goal.</w:t>
      </w:r>
    </w:p>
    <w:p w14:paraId="3A2D54E2" w14:textId="77777777" w:rsidR="00C023FB" w:rsidRPr="00BF2675" w:rsidRDefault="00C023FB" w:rsidP="00C023FB">
      <w:pPr>
        <w:autoSpaceDE w:val="0"/>
        <w:autoSpaceDN w:val="0"/>
        <w:adjustRightInd w:val="0"/>
        <w:rPr>
          <w:rFonts w:ascii="Cambria" w:hAnsi="Cambria" w:cs="Garamond-BookCondensed"/>
          <w:sz w:val="22"/>
          <w:szCs w:val="22"/>
        </w:rPr>
      </w:pPr>
    </w:p>
    <w:p w14:paraId="781E3E2F" w14:textId="7826F742" w:rsidR="00C023FB" w:rsidRPr="00BF2675" w:rsidRDefault="00C023FB" w:rsidP="00C023FB">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All individuals may be at risk for</w:t>
      </w:r>
      <w:r w:rsidR="00740433">
        <w:rPr>
          <w:rFonts w:ascii="Cambria" w:hAnsi="Cambria" w:cs="Garamond-BookCondensed"/>
          <w:sz w:val="22"/>
          <w:szCs w:val="22"/>
        </w:rPr>
        <w:t xml:space="preserve"> acquiring</w:t>
      </w:r>
      <w:r w:rsidR="00C16FC0">
        <w:rPr>
          <w:rFonts w:ascii="Cambria" w:hAnsi="Cambria" w:cs="Garamond-BookCondensed"/>
          <w:sz w:val="22"/>
          <w:szCs w:val="22"/>
        </w:rPr>
        <w:t xml:space="preserve"> </w:t>
      </w:r>
      <w:r w:rsidRPr="00BF2675">
        <w:rPr>
          <w:rFonts w:ascii="Cambria" w:hAnsi="Cambria" w:cs="Garamond-BookCondensed"/>
          <w:sz w:val="22"/>
          <w:szCs w:val="22"/>
        </w:rPr>
        <w:t>measles</w:t>
      </w:r>
      <w:r w:rsidR="00740433">
        <w:rPr>
          <w:rFonts w:ascii="Cambria" w:hAnsi="Cambria" w:cs="Garamond-BookCondensed"/>
          <w:sz w:val="22"/>
          <w:szCs w:val="22"/>
        </w:rPr>
        <w:t xml:space="preserve"> infection</w:t>
      </w:r>
      <w:r w:rsidRPr="00BF2675">
        <w:rPr>
          <w:rFonts w:ascii="Cambria" w:hAnsi="Cambria" w:cs="Garamond-BookCondensed"/>
          <w:sz w:val="22"/>
          <w:szCs w:val="22"/>
        </w:rPr>
        <w:t>, but those most at risk are generally limited to five groups:</w:t>
      </w:r>
    </w:p>
    <w:p w14:paraId="3B449A58" w14:textId="77777777" w:rsidR="00C023FB" w:rsidRPr="0068245D" w:rsidRDefault="00C023FB" w:rsidP="00C023FB">
      <w:pPr>
        <w:autoSpaceDE w:val="0"/>
        <w:autoSpaceDN w:val="0"/>
        <w:adjustRightInd w:val="0"/>
        <w:rPr>
          <w:rFonts w:ascii="Cambria" w:hAnsi="Cambria" w:cs="Garamond-BookCondensed"/>
          <w:sz w:val="16"/>
          <w:szCs w:val="16"/>
        </w:rPr>
      </w:pPr>
    </w:p>
    <w:p w14:paraId="642D1563" w14:textId="103F0D7B" w:rsidR="00C023FB" w:rsidRPr="00154E59" w:rsidRDefault="00C023FB" w:rsidP="00154E59">
      <w:pPr>
        <w:pStyle w:val="ListParagraph"/>
        <w:numPr>
          <w:ilvl w:val="0"/>
          <w:numId w:val="34"/>
        </w:numPr>
        <w:autoSpaceDE w:val="0"/>
        <w:autoSpaceDN w:val="0"/>
        <w:adjustRightInd w:val="0"/>
        <w:spacing w:after="120"/>
        <w:rPr>
          <w:rFonts w:ascii="Cambria" w:hAnsi="Cambria" w:cs="Garamond-BookCondensed"/>
          <w:sz w:val="22"/>
          <w:szCs w:val="22"/>
        </w:rPr>
      </w:pPr>
      <w:r w:rsidRPr="00154E59">
        <w:rPr>
          <w:rFonts w:ascii="Cambria" w:hAnsi="Cambria" w:cs="Garamond-BookCondensed"/>
          <w:sz w:val="22"/>
          <w:szCs w:val="22"/>
        </w:rPr>
        <w:t>Children &lt;12 months of age (those who are too young to be immunized);</w:t>
      </w:r>
    </w:p>
    <w:p w14:paraId="30284650" w14:textId="5AA66A9D" w:rsidR="00C023FB" w:rsidRPr="00154E59" w:rsidRDefault="00C023FB" w:rsidP="00154E59">
      <w:pPr>
        <w:pStyle w:val="ListParagraph"/>
        <w:numPr>
          <w:ilvl w:val="0"/>
          <w:numId w:val="34"/>
        </w:numPr>
        <w:autoSpaceDE w:val="0"/>
        <w:autoSpaceDN w:val="0"/>
        <w:adjustRightInd w:val="0"/>
        <w:spacing w:after="120"/>
        <w:rPr>
          <w:rFonts w:ascii="Cambria" w:hAnsi="Cambria" w:cs="Garamond-BookCondensed"/>
          <w:sz w:val="22"/>
          <w:szCs w:val="22"/>
        </w:rPr>
      </w:pPr>
      <w:r w:rsidRPr="00154E59">
        <w:rPr>
          <w:rFonts w:ascii="Cambria" w:hAnsi="Cambria" w:cs="Garamond-BookCondensed"/>
          <w:sz w:val="22"/>
          <w:szCs w:val="22"/>
        </w:rPr>
        <w:t>Unimmunized individuals;</w:t>
      </w:r>
    </w:p>
    <w:p w14:paraId="6640BADE" w14:textId="799FB1F9" w:rsidR="00C023FB" w:rsidRPr="00154E59" w:rsidRDefault="00C023FB" w:rsidP="00154E59">
      <w:pPr>
        <w:pStyle w:val="ListParagraph"/>
        <w:numPr>
          <w:ilvl w:val="0"/>
          <w:numId w:val="34"/>
        </w:numPr>
        <w:autoSpaceDE w:val="0"/>
        <w:autoSpaceDN w:val="0"/>
        <w:adjustRightInd w:val="0"/>
        <w:spacing w:after="120"/>
        <w:rPr>
          <w:rFonts w:ascii="Cambria" w:hAnsi="Cambria" w:cs="Garamond-BookCondensed"/>
          <w:sz w:val="22"/>
          <w:szCs w:val="22"/>
        </w:rPr>
      </w:pPr>
      <w:r w:rsidRPr="00154E59">
        <w:rPr>
          <w:rFonts w:ascii="Cambria" w:hAnsi="Cambria" w:cs="Garamond-BookCondensed"/>
          <w:sz w:val="22"/>
          <w:szCs w:val="22"/>
        </w:rPr>
        <w:t xml:space="preserve">Adults who may have received an earlier ineffective measles vaccine prior to 1968 or who are unimmunized because they </w:t>
      </w:r>
      <w:r w:rsidR="00A95DED">
        <w:rPr>
          <w:rFonts w:ascii="Cambria" w:hAnsi="Cambria" w:cs="Garamond-BookCondensed"/>
          <w:sz w:val="22"/>
          <w:szCs w:val="22"/>
        </w:rPr>
        <w:t>attended</w:t>
      </w:r>
      <w:r w:rsidRPr="00154E59">
        <w:rPr>
          <w:rFonts w:ascii="Cambria" w:hAnsi="Cambria" w:cs="Garamond-BookCondensed"/>
          <w:sz w:val="22"/>
          <w:szCs w:val="22"/>
        </w:rPr>
        <w:t xml:space="preserve"> school prior to mandatory measles vaccination;</w:t>
      </w:r>
    </w:p>
    <w:p w14:paraId="2D55A79E" w14:textId="4572E3D9" w:rsidR="00C023FB" w:rsidRPr="00154E59" w:rsidRDefault="00C023FB" w:rsidP="00154E59">
      <w:pPr>
        <w:pStyle w:val="ListParagraph"/>
        <w:numPr>
          <w:ilvl w:val="0"/>
          <w:numId w:val="34"/>
        </w:numPr>
        <w:autoSpaceDE w:val="0"/>
        <w:autoSpaceDN w:val="0"/>
        <w:adjustRightInd w:val="0"/>
        <w:spacing w:after="120"/>
        <w:rPr>
          <w:rFonts w:ascii="Cambria" w:hAnsi="Cambria" w:cs="Garamond-BookCondensed"/>
          <w:sz w:val="22"/>
          <w:szCs w:val="22"/>
        </w:rPr>
      </w:pPr>
      <w:r w:rsidRPr="00154E59">
        <w:rPr>
          <w:rFonts w:ascii="Cambria" w:hAnsi="Cambria" w:cs="Garamond-BookCondensed"/>
          <w:sz w:val="22"/>
          <w:szCs w:val="22"/>
        </w:rPr>
        <w:t>Children and adults with only one dose of measles-containing vaccine; and</w:t>
      </w:r>
    </w:p>
    <w:p w14:paraId="4A0C11DE" w14:textId="3A876F8D" w:rsidR="00C023FB" w:rsidRPr="00154E59" w:rsidRDefault="00C023FB" w:rsidP="00154E59">
      <w:pPr>
        <w:pStyle w:val="ListParagraph"/>
        <w:numPr>
          <w:ilvl w:val="0"/>
          <w:numId w:val="34"/>
        </w:numPr>
        <w:autoSpaceDE w:val="0"/>
        <w:autoSpaceDN w:val="0"/>
        <w:adjustRightInd w:val="0"/>
        <w:spacing w:after="120"/>
        <w:rPr>
          <w:rFonts w:ascii="Cambria" w:hAnsi="Cambria" w:cs="Garamond-BookCondensed"/>
          <w:sz w:val="22"/>
          <w:szCs w:val="22"/>
        </w:rPr>
      </w:pPr>
      <w:r w:rsidRPr="00154E59">
        <w:rPr>
          <w:rFonts w:ascii="Cambria" w:hAnsi="Cambria" w:cs="Garamond-BookCondensed"/>
          <w:sz w:val="22"/>
          <w:szCs w:val="22"/>
        </w:rPr>
        <w:t>Those who are foreign born and have never been vaccinated or did not have measles as a child in their country of origin.</w:t>
      </w:r>
    </w:p>
    <w:p w14:paraId="4C1657B3" w14:textId="68448F35" w:rsidR="004C3ED8" w:rsidRDefault="004C3ED8" w:rsidP="004C3ED8">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 xml:space="preserve">H. </w:t>
      </w:r>
      <w:r>
        <w:rPr>
          <w:rFonts w:ascii="Arial" w:hAnsi="Arial" w:cs="Arial"/>
          <w:b/>
          <w:bCs/>
          <w:sz w:val="22"/>
          <w:szCs w:val="22"/>
        </w:rPr>
        <w:t>Vaccine Effectiveness</w:t>
      </w:r>
    </w:p>
    <w:p w14:paraId="102F5701" w14:textId="1E20B26B" w:rsidR="001D259D" w:rsidRPr="001D259D" w:rsidRDefault="001D259D" w:rsidP="001D259D">
      <w:pPr>
        <w:autoSpaceDE w:val="0"/>
        <w:autoSpaceDN w:val="0"/>
        <w:adjustRightInd w:val="0"/>
        <w:rPr>
          <w:rFonts w:ascii="Cambria" w:hAnsi="Cambria" w:cs="Garamond-BookCondensed"/>
          <w:sz w:val="22"/>
          <w:szCs w:val="22"/>
        </w:rPr>
      </w:pPr>
      <w:r w:rsidRPr="001D259D">
        <w:rPr>
          <w:rFonts w:ascii="Cambria" w:hAnsi="Cambria" w:cs="Garamond-BookCondensed"/>
          <w:sz w:val="22"/>
          <w:szCs w:val="22"/>
        </w:rPr>
        <w:t xml:space="preserve">One dose of </w:t>
      </w:r>
      <w:r w:rsidR="00177280">
        <w:rPr>
          <w:rFonts w:ascii="Cambria" w:hAnsi="Cambria" w:cs="Garamond-BookCondensed"/>
          <w:sz w:val="22"/>
          <w:szCs w:val="22"/>
        </w:rPr>
        <w:t>m</w:t>
      </w:r>
      <w:r w:rsidR="00177280" w:rsidRPr="001D259D">
        <w:rPr>
          <w:rFonts w:ascii="Cambria" w:hAnsi="Cambria" w:cs="Garamond-BookCondensed"/>
          <w:sz w:val="22"/>
          <w:szCs w:val="22"/>
        </w:rPr>
        <w:t>easles</w:t>
      </w:r>
      <w:r w:rsidRPr="001D259D">
        <w:rPr>
          <w:rFonts w:ascii="Cambria" w:hAnsi="Cambria" w:cs="Garamond-BookCondensed"/>
          <w:sz w:val="22"/>
          <w:szCs w:val="22"/>
        </w:rPr>
        <w:t xml:space="preserve">, </w:t>
      </w:r>
      <w:r w:rsidR="00177280">
        <w:rPr>
          <w:rFonts w:ascii="Cambria" w:hAnsi="Cambria" w:cs="Garamond-BookCondensed"/>
          <w:sz w:val="22"/>
          <w:szCs w:val="22"/>
        </w:rPr>
        <w:t>m</w:t>
      </w:r>
      <w:r w:rsidR="00177280" w:rsidRPr="001D259D">
        <w:rPr>
          <w:rFonts w:ascii="Cambria" w:hAnsi="Cambria" w:cs="Garamond-BookCondensed"/>
          <w:sz w:val="22"/>
          <w:szCs w:val="22"/>
        </w:rPr>
        <w:t>umps</w:t>
      </w:r>
      <w:r w:rsidRPr="001D259D">
        <w:rPr>
          <w:rFonts w:ascii="Cambria" w:hAnsi="Cambria" w:cs="Garamond-BookCondensed"/>
          <w:sz w:val="22"/>
          <w:szCs w:val="22"/>
        </w:rPr>
        <w:t xml:space="preserve">, </w:t>
      </w:r>
      <w:r w:rsidR="00177280">
        <w:rPr>
          <w:rFonts w:ascii="Cambria" w:hAnsi="Cambria" w:cs="Garamond-BookCondensed"/>
          <w:sz w:val="22"/>
          <w:szCs w:val="22"/>
        </w:rPr>
        <w:t>r</w:t>
      </w:r>
      <w:r w:rsidR="00177280" w:rsidRPr="001D259D">
        <w:rPr>
          <w:rFonts w:ascii="Cambria" w:hAnsi="Cambria" w:cs="Garamond-BookCondensed"/>
          <w:sz w:val="22"/>
          <w:szCs w:val="22"/>
        </w:rPr>
        <w:t xml:space="preserve">ubella </w:t>
      </w:r>
      <w:r w:rsidRPr="001D259D">
        <w:rPr>
          <w:rFonts w:ascii="Cambria" w:hAnsi="Cambria" w:cs="Garamond-BookCondensed"/>
          <w:sz w:val="22"/>
          <w:szCs w:val="22"/>
        </w:rPr>
        <w:t xml:space="preserve">(MMR) vaccine induces measles immunity in about 95% of vaccinees; however, due to </w:t>
      </w:r>
      <w:r w:rsidR="002A3442">
        <w:rPr>
          <w:rFonts w:ascii="Cambria" w:hAnsi="Cambria" w:cs="Garamond-BookCondensed"/>
          <w:sz w:val="22"/>
          <w:szCs w:val="22"/>
        </w:rPr>
        <w:t>the</w:t>
      </w:r>
      <w:r w:rsidRPr="001D259D">
        <w:rPr>
          <w:rFonts w:ascii="Cambria" w:hAnsi="Cambria" w:cs="Garamond-BookCondensed"/>
          <w:sz w:val="22"/>
          <w:szCs w:val="22"/>
        </w:rPr>
        <w:t xml:space="preserve"> extreme infectiousness</w:t>
      </w:r>
      <w:r w:rsidR="002A3442">
        <w:rPr>
          <w:rFonts w:ascii="Cambria" w:hAnsi="Cambria" w:cs="Garamond-BookCondensed"/>
          <w:sz w:val="22"/>
          <w:szCs w:val="22"/>
        </w:rPr>
        <w:t xml:space="preserve"> of measles</w:t>
      </w:r>
      <w:r w:rsidRPr="001D259D">
        <w:rPr>
          <w:rFonts w:ascii="Cambria" w:hAnsi="Cambria" w:cs="Garamond-BookCondensed"/>
          <w:sz w:val="22"/>
          <w:szCs w:val="22"/>
        </w:rPr>
        <w:t xml:space="preserve">, 2 doses are necessary to prevent outbreaks in the 5% that remain susceptible after 1 dose of vaccine. Vaccine failure after 2 doses administered at ≥12 months of age is </w:t>
      </w:r>
      <w:r w:rsidR="00756967">
        <w:rPr>
          <w:rFonts w:ascii="Cambria" w:hAnsi="Cambria" w:cs="Garamond-BookCondensed"/>
          <w:sz w:val="22"/>
          <w:szCs w:val="22"/>
        </w:rPr>
        <w:t>rare</w:t>
      </w:r>
      <w:r w:rsidRPr="001D259D">
        <w:rPr>
          <w:rFonts w:ascii="Cambria" w:hAnsi="Cambria" w:cs="Garamond-BookCondensed"/>
          <w:sz w:val="22"/>
          <w:szCs w:val="22"/>
        </w:rPr>
        <w:t>.</w:t>
      </w:r>
      <w:r w:rsidRPr="00BF2675">
        <w:rPr>
          <w:rFonts w:ascii="Cambria" w:hAnsi="Cambria" w:cs="Arial"/>
          <w:bCs/>
          <w:sz w:val="22"/>
          <w:szCs w:val="22"/>
        </w:rPr>
        <w:t xml:space="preserve"> </w:t>
      </w:r>
      <w:r w:rsidRPr="001D259D">
        <w:rPr>
          <w:rFonts w:ascii="Cambria" w:hAnsi="Cambria" w:cs="Arial"/>
          <w:bCs/>
          <w:sz w:val="22"/>
          <w:szCs w:val="22"/>
        </w:rPr>
        <w:t>Two doses of MMR vaccine are highly effective in preventing measles.</w:t>
      </w:r>
      <w:r w:rsidR="00E92E3C">
        <w:rPr>
          <w:rFonts w:ascii="Cambria" w:hAnsi="Cambria" w:cs="Arial"/>
          <w:bCs/>
          <w:sz w:val="22"/>
          <w:szCs w:val="22"/>
        </w:rPr>
        <w:t xml:space="preserve"> </w:t>
      </w:r>
    </w:p>
    <w:p w14:paraId="03298733" w14:textId="77777777" w:rsidR="006D78F0" w:rsidRDefault="001774AF" w:rsidP="006D78F0">
      <w:pPr>
        <w:autoSpaceDE w:val="0"/>
        <w:autoSpaceDN w:val="0"/>
        <w:adjustRightInd w:val="0"/>
        <w:spacing w:before="240" w:after="120"/>
        <w:rPr>
          <w:rFonts w:ascii="Arial" w:hAnsi="Arial" w:cs="Arial"/>
          <w:b/>
          <w:bCs/>
          <w:sz w:val="22"/>
          <w:szCs w:val="22"/>
        </w:rPr>
      </w:pPr>
      <w:r>
        <w:rPr>
          <w:rFonts w:ascii="Arial" w:hAnsi="Arial" w:cs="Arial"/>
          <w:b/>
          <w:bCs/>
          <w:sz w:val="22"/>
          <w:szCs w:val="22"/>
        </w:rPr>
        <w:t>I</w:t>
      </w:r>
      <w:r w:rsidR="006D78F0" w:rsidRPr="0078403C">
        <w:rPr>
          <w:rFonts w:ascii="Arial" w:hAnsi="Arial" w:cs="Arial"/>
          <w:b/>
          <w:bCs/>
          <w:sz w:val="22"/>
          <w:szCs w:val="22"/>
        </w:rPr>
        <w:t>. Bioterrorist Potential</w:t>
      </w:r>
    </w:p>
    <w:p w14:paraId="6B346E17" w14:textId="77777777" w:rsidR="00C023FB" w:rsidRPr="00BF2675" w:rsidRDefault="00C023FB" w:rsidP="00C023FB">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This pathogen is not considered to be of risk for use in bioterrorism.</w:t>
      </w:r>
    </w:p>
    <w:p w14:paraId="55705BE5" w14:textId="77777777" w:rsidR="00644B7A" w:rsidRDefault="00644B7A" w:rsidP="00CA218B">
      <w:pPr>
        <w:pBdr>
          <w:bottom w:val="single" w:sz="18" w:space="1" w:color="BFBFBF"/>
        </w:pBdr>
        <w:autoSpaceDE w:val="0"/>
        <w:autoSpaceDN w:val="0"/>
        <w:adjustRightInd w:val="0"/>
        <w:ind w:right="-360" w:hanging="360"/>
        <w:rPr>
          <w:rFonts w:ascii="Arial" w:hAnsi="Arial" w:cs="Arial"/>
          <w:b/>
          <w:color w:val="17365D"/>
        </w:rPr>
      </w:pPr>
    </w:p>
    <w:p w14:paraId="5282548E" w14:textId="77777777" w:rsidR="006D78F0" w:rsidRPr="004E7CD4" w:rsidRDefault="006D78F0" w:rsidP="00CA218B">
      <w:pPr>
        <w:pBdr>
          <w:bottom w:val="single" w:sz="18" w:space="1" w:color="BFBFBF"/>
        </w:pBdr>
        <w:autoSpaceDE w:val="0"/>
        <w:autoSpaceDN w:val="0"/>
        <w:adjustRightInd w:val="0"/>
        <w:ind w:right="-360" w:hanging="360"/>
        <w:rPr>
          <w:rFonts w:ascii="Arial" w:hAnsi="Arial" w:cs="Arial"/>
          <w:b/>
          <w:bCs/>
          <w:color w:val="17365D"/>
          <w:sz w:val="28"/>
          <w:szCs w:val="28"/>
        </w:rPr>
      </w:pPr>
      <w:r w:rsidRPr="004E7CD4">
        <w:rPr>
          <w:rFonts w:ascii="Arial" w:hAnsi="Arial" w:cs="Arial"/>
          <w:b/>
          <w:color w:val="17365D"/>
        </w:rPr>
        <w:t xml:space="preserve">Section </w:t>
      </w:r>
      <w:r>
        <w:rPr>
          <w:rFonts w:ascii="Arial" w:hAnsi="Arial" w:cs="Arial"/>
          <w:b/>
          <w:color w:val="17365D"/>
        </w:rPr>
        <w:t>2</w:t>
      </w:r>
      <w:r w:rsidRPr="004E7CD4">
        <w:rPr>
          <w:rFonts w:ascii="Arial" w:hAnsi="Arial" w:cs="Arial"/>
          <w:b/>
          <w:bCs/>
          <w:color w:val="17365D"/>
          <w:sz w:val="28"/>
          <w:szCs w:val="28"/>
        </w:rPr>
        <w:t xml:space="preserve"> </w:t>
      </w:r>
    </w:p>
    <w:p w14:paraId="6CF2A8CB" w14:textId="77777777" w:rsidR="006D78F0" w:rsidRPr="00042AE0" w:rsidRDefault="006D78F0" w:rsidP="00643CC9">
      <w:pPr>
        <w:pStyle w:val="Heading1"/>
      </w:pPr>
      <w:r>
        <w:t>REPORTING CRITERIA AND LABORATORY TESTING</w:t>
      </w:r>
    </w:p>
    <w:p w14:paraId="34427273" w14:textId="77777777" w:rsidR="004C3ED8" w:rsidRDefault="006D78F0" w:rsidP="00BF2675">
      <w:pPr>
        <w:numPr>
          <w:ilvl w:val="0"/>
          <w:numId w:val="1"/>
        </w:numPr>
        <w:autoSpaceDE w:val="0"/>
        <w:autoSpaceDN w:val="0"/>
        <w:adjustRightInd w:val="0"/>
        <w:spacing w:before="240" w:after="120"/>
        <w:ind w:left="0" w:firstLine="0"/>
        <w:rPr>
          <w:rFonts w:ascii="Arial" w:hAnsi="Arial" w:cs="Arial"/>
          <w:b/>
          <w:bCs/>
          <w:sz w:val="22"/>
          <w:szCs w:val="22"/>
        </w:rPr>
      </w:pPr>
      <w:r w:rsidRPr="0078403C">
        <w:rPr>
          <w:rFonts w:ascii="Arial" w:hAnsi="Arial" w:cs="Arial"/>
          <w:b/>
          <w:bCs/>
          <w:sz w:val="22"/>
          <w:szCs w:val="22"/>
        </w:rPr>
        <w:t>What to Report to the Massachusetts Department of Public Health (MDPH)</w:t>
      </w:r>
    </w:p>
    <w:p w14:paraId="742D859C" w14:textId="77777777" w:rsidR="00C023FB" w:rsidRPr="00BF2675" w:rsidRDefault="00C023FB" w:rsidP="00C023FB">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Report any of the following:</w:t>
      </w:r>
    </w:p>
    <w:p w14:paraId="116B97BA" w14:textId="77777777" w:rsidR="00C023FB" w:rsidRPr="00BF2675" w:rsidRDefault="00C023FB" w:rsidP="00C023FB">
      <w:pPr>
        <w:autoSpaceDE w:val="0"/>
        <w:autoSpaceDN w:val="0"/>
        <w:adjustRightInd w:val="0"/>
        <w:rPr>
          <w:rFonts w:ascii="Cambria" w:hAnsi="Cambria" w:cs="Garamond-BookCondensed"/>
          <w:sz w:val="22"/>
          <w:szCs w:val="22"/>
        </w:rPr>
      </w:pPr>
    </w:p>
    <w:p w14:paraId="67A87D54" w14:textId="77777777" w:rsidR="00C023FB" w:rsidRPr="00BF2675" w:rsidRDefault="00C023FB" w:rsidP="00BF2675">
      <w:pPr>
        <w:numPr>
          <w:ilvl w:val="0"/>
          <w:numId w:val="2"/>
        </w:num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A suspect case of measles as diagnosed by a health care provider</w:t>
      </w:r>
    </w:p>
    <w:p w14:paraId="45DCF9A6" w14:textId="77777777" w:rsidR="00C023FB" w:rsidRPr="00BF2675" w:rsidRDefault="00C023FB" w:rsidP="00C023FB">
      <w:pPr>
        <w:autoSpaceDE w:val="0"/>
        <w:autoSpaceDN w:val="0"/>
        <w:adjustRightInd w:val="0"/>
        <w:rPr>
          <w:rFonts w:ascii="Cambria" w:hAnsi="Cambria" w:cs="Garamond-BookCondensed"/>
          <w:sz w:val="8"/>
          <w:szCs w:val="8"/>
        </w:rPr>
      </w:pPr>
    </w:p>
    <w:p w14:paraId="496231FE" w14:textId="6D22B1FF" w:rsidR="00C023FB" w:rsidRPr="00BF2675" w:rsidRDefault="00C023FB" w:rsidP="00BF2675">
      <w:pPr>
        <w:numPr>
          <w:ilvl w:val="0"/>
          <w:numId w:val="2"/>
        </w:num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 xml:space="preserve">Positive serologic test for measles immunoglobulin M </w:t>
      </w:r>
      <w:r w:rsidR="00800557">
        <w:rPr>
          <w:rFonts w:ascii="Cambria" w:hAnsi="Cambria" w:cs="Garamond-BookCondensed"/>
          <w:sz w:val="22"/>
          <w:szCs w:val="22"/>
        </w:rPr>
        <w:t xml:space="preserve">antibody </w:t>
      </w:r>
      <w:r w:rsidRPr="00BF2675">
        <w:rPr>
          <w:rFonts w:ascii="Cambria" w:hAnsi="Cambria" w:cs="Garamond-BookCondensed"/>
          <w:sz w:val="22"/>
          <w:szCs w:val="22"/>
        </w:rPr>
        <w:t>(IgM)</w:t>
      </w:r>
    </w:p>
    <w:p w14:paraId="5724AB33" w14:textId="77777777" w:rsidR="00C023FB" w:rsidRPr="00BF2675" w:rsidRDefault="00C023FB" w:rsidP="00C023FB">
      <w:pPr>
        <w:pStyle w:val="ListParagraph"/>
        <w:rPr>
          <w:rFonts w:ascii="Cambria" w:hAnsi="Cambria" w:cs="Garamond-BookCondensed"/>
          <w:sz w:val="8"/>
          <w:szCs w:val="8"/>
        </w:rPr>
      </w:pPr>
    </w:p>
    <w:p w14:paraId="34C899C5" w14:textId="50AF6526" w:rsidR="00C023FB" w:rsidRPr="00BF2675" w:rsidRDefault="584D49D0" w:rsidP="00BF2675">
      <w:pPr>
        <w:numPr>
          <w:ilvl w:val="0"/>
          <w:numId w:val="2"/>
        </w:numPr>
        <w:autoSpaceDE w:val="0"/>
        <w:autoSpaceDN w:val="0"/>
        <w:adjustRightInd w:val="0"/>
        <w:rPr>
          <w:rFonts w:ascii="Cambria" w:hAnsi="Cambria" w:cs="Garamond-BookCondensed"/>
          <w:sz w:val="22"/>
          <w:szCs w:val="22"/>
        </w:rPr>
      </w:pPr>
      <w:r w:rsidRPr="384CF6B2">
        <w:rPr>
          <w:rFonts w:ascii="Cambria" w:hAnsi="Cambria" w:cs="Garamond-BookCondensed"/>
          <w:sz w:val="22"/>
          <w:szCs w:val="22"/>
        </w:rPr>
        <w:t>Immunoglobulin G (</w:t>
      </w:r>
      <w:r w:rsidR="00C023FB" w:rsidRPr="384CF6B2">
        <w:rPr>
          <w:rFonts w:ascii="Cambria" w:hAnsi="Cambria" w:cs="Garamond-BookCondensed"/>
          <w:sz w:val="22"/>
          <w:szCs w:val="22"/>
        </w:rPr>
        <w:t>IgG</w:t>
      </w:r>
      <w:r w:rsidR="7C9DF9A1" w:rsidRPr="384CF6B2">
        <w:rPr>
          <w:rFonts w:ascii="Cambria" w:hAnsi="Cambria" w:cs="Garamond-BookCondensed"/>
          <w:sz w:val="22"/>
          <w:szCs w:val="22"/>
        </w:rPr>
        <w:t>)</w:t>
      </w:r>
      <w:r w:rsidR="00C023FB" w:rsidRPr="384CF6B2">
        <w:rPr>
          <w:rFonts w:ascii="Cambria" w:hAnsi="Cambria" w:cs="Garamond-BookCondensed"/>
          <w:sz w:val="22"/>
          <w:szCs w:val="22"/>
        </w:rPr>
        <w:t xml:space="preserve"> seroconversion or a significant rise in measles </w:t>
      </w:r>
      <w:r w:rsidR="6DA1E08C" w:rsidRPr="384CF6B2">
        <w:rPr>
          <w:rFonts w:ascii="Cambria" w:hAnsi="Cambria" w:cs="Garamond-BookCondensed"/>
          <w:sz w:val="22"/>
          <w:szCs w:val="22"/>
        </w:rPr>
        <w:t>Ig</w:t>
      </w:r>
      <w:r w:rsidR="00C023FB" w:rsidRPr="384CF6B2">
        <w:rPr>
          <w:rFonts w:ascii="Cambria" w:hAnsi="Cambria" w:cs="Garamond-BookCondensed"/>
          <w:sz w:val="22"/>
          <w:szCs w:val="22"/>
        </w:rPr>
        <w:t>G antibody using any evaluated and validated method</w:t>
      </w:r>
    </w:p>
    <w:p w14:paraId="0EBFF708" w14:textId="77777777" w:rsidR="00C023FB" w:rsidRPr="00BF2675" w:rsidRDefault="00C023FB" w:rsidP="00C023FB">
      <w:pPr>
        <w:autoSpaceDE w:val="0"/>
        <w:autoSpaceDN w:val="0"/>
        <w:adjustRightInd w:val="0"/>
        <w:rPr>
          <w:rFonts w:ascii="Cambria" w:hAnsi="Cambria" w:cs="Garamond-BookCondensed"/>
          <w:sz w:val="8"/>
          <w:szCs w:val="8"/>
        </w:rPr>
      </w:pPr>
    </w:p>
    <w:p w14:paraId="7574A6EC" w14:textId="77777777" w:rsidR="00C023FB" w:rsidRPr="00BF2675" w:rsidRDefault="00C023FB" w:rsidP="00BF2675">
      <w:pPr>
        <w:numPr>
          <w:ilvl w:val="0"/>
          <w:numId w:val="2"/>
        </w:num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Detection of measles-virus specific nucleic acid from a clinical specimen using polymerase chain reaction (PCR)</w:t>
      </w:r>
    </w:p>
    <w:p w14:paraId="1734B4B5" w14:textId="77777777" w:rsidR="00C023FB" w:rsidRPr="00BF2675" w:rsidRDefault="00C023FB" w:rsidP="00C023FB">
      <w:pPr>
        <w:autoSpaceDE w:val="0"/>
        <w:autoSpaceDN w:val="0"/>
        <w:adjustRightInd w:val="0"/>
        <w:rPr>
          <w:rFonts w:ascii="Cambria" w:hAnsi="Cambria" w:cs="Garamond-BookCondensed"/>
          <w:sz w:val="8"/>
          <w:szCs w:val="8"/>
        </w:rPr>
      </w:pPr>
    </w:p>
    <w:p w14:paraId="5C0538BA" w14:textId="77777777" w:rsidR="00C023FB" w:rsidRPr="00BF2675" w:rsidRDefault="00C023FB" w:rsidP="00BF2675">
      <w:pPr>
        <w:numPr>
          <w:ilvl w:val="0"/>
          <w:numId w:val="2"/>
        </w:num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Isolation of measles virus from a clinical specimen</w:t>
      </w:r>
    </w:p>
    <w:p w14:paraId="4F5E2185" w14:textId="77777777" w:rsidR="00C023FB" w:rsidRPr="00BF2675" w:rsidRDefault="00C023FB" w:rsidP="00C023FB">
      <w:pPr>
        <w:autoSpaceDE w:val="0"/>
        <w:autoSpaceDN w:val="0"/>
        <w:adjustRightInd w:val="0"/>
        <w:rPr>
          <w:rFonts w:ascii="Cambria" w:hAnsi="Cambria" w:cs="Garamond-BookCondensed"/>
          <w:sz w:val="22"/>
          <w:szCs w:val="22"/>
        </w:rPr>
      </w:pPr>
    </w:p>
    <w:p w14:paraId="6938BF02" w14:textId="3380F1FC" w:rsidR="00D73080" w:rsidRDefault="00C023FB" w:rsidP="00C023FB">
      <w:pPr>
        <w:autoSpaceDE w:val="0"/>
        <w:autoSpaceDN w:val="0"/>
        <w:adjustRightInd w:val="0"/>
        <w:rPr>
          <w:rFonts w:ascii="Cambria" w:hAnsi="Cambria" w:cs="Garamond-BookCondensed"/>
          <w:i/>
          <w:sz w:val="22"/>
          <w:szCs w:val="22"/>
        </w:rPr>
      </w:pPr>
      <w:r w:rsidRPr="00BF2675">
        <w:rPr>
          <w:rFonts w:ascii="Cambria" w:hAnsi="Cambria" w:cs="Garamond-BookCondensed"/>
          <w:i/>
          <w:sz w:val="22"/>
          <w:szCs w:val="22"/>
        </w:rPr>
        <w:t>Note: See Section 3C for information on how to report a case.</w:t>
      </w:r>
    </w:p>
    <w:p w14:paraId="74D02716" w14:textId="77777777" w:rsidR="00D73080" w:rsidRDefault="00D73080">
      <w:pPr>
        <w:rPr>
          <w:rFonts w:ascii="Cambria" w:hAnsi="Cambria" w:cs="Garamond-BookCondensed"/>
          <w:i/>
          <w:sz w:val="22"/>
          <w:szCs w:val="22"/>
        </w:rPr>
      </w:pPr>
      <w:r>
        <w:rPr>
          <w:rFonts w:ascii="Cambria" w:hAnsi="Cambria" w:cs="Garamond-BookCondensed"/>
          <w:i/>
          <w:sz w:val="22"/>
          <w:szCs w:val="22"/>
        </w:rPr>
        <w:br w:type="page"/>
      </w:r>
    </w:p>
    <w:p w14:paraId="4104ABCF" w14:textId="77777777" w:rsidR="006D78F0" w:rsidRDefault="006D78F0" w:rsidP="00BF2675">
      <w:pPr>
        <w:numPr>
          <w:ilvl w:val="0"/>
          <w:numId w:val="1"/>
        </w:numPr>
        <w:autoSpaceDE w:val="0"/>
        <w:autoSpaceDN w:val="0"/>
        <w:adjustRightInd w:val="0"/>
        <w:spacing w:before="240" w:after="120"/>
        <w:ind w:left="0" w:firstLine="0"/>
        <w:rPr>
          <w:rFonts w:ascii="Arial" w:hAnsi="Arial" w:cs="Arial"/>
          <w:b/>
          <w:bCs/>
          <w:sz w:val="22"/>
          <w:szCs w:val="22"/>
        </w:rPr>
      </w:pPr>
      <w:r w:rsidRPr="0078403C">
        <w:rPr>
          <w:rFonts w:ascii="Arial" w:hAnsi="Arial" w:cs="Arial"/>
          <w:b/>
          <w:bCs/>
          <w:sz w:val="22"/>
          <w:szCs w:val="22"/>
        </w:rPr>
        <w:lastRenderedPageBreak/>
        <w:t>Laboratory Testing Services Available</w:t>
      </w:r>
    </w:p>
    <w:p w14:paraId="6B3FF63E" w14:textId="77777777" w:rsidR="00C023FB" w:rsidRPr="00BF2675" w:rsidRDefault="00C023FB" w:rsidP="00C023FB">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 xml:space="preserve">Before sending sera and clinical specimens </w:t>
      </w:r>
      <w:r w:rsidR="00177280">
        <w:rPr>
          <w:rFonts w:ascii="Cambria" w:hAnsi="Cambria" w:cs="Garamond-BookCondensed"/>
          <w:sz w:val="22"/>
          <w:szCs w:val="22"/>
        </w:rPr>
        <w:t xml:space="preserve">to the Massachusetts State Public Health Laboratory (MA SPHL) </w:t>
      </w:r>
      <w:r w:rsidRPr="00BF2675">
        <w:rPr>
          <w:rFonts w:ascii="Cambria" w:hAnsi="Cambria" w:cs="Garamond-BookCondensed"/>
          <w:sz w:val="22"/>
          <w:szCs w:val="22"/>
        </w:rPr>
        <w:t xml:space="preserve">for virus isolation, </w:t>
      </w:r>
      <w:r w:rsidRPr="0068245D">
        <w:rPr>
          <w:rFonts w:ascii="Cambria" w:hAnsi="Cambria" w:cs="Garamond-BookCondensed"/>
          <w:b/>
          <w:sz w:val="22"/>
          <w:szCs w:val="22"/>
        </w:rPr>
        <w:t>please call a</w:t>
      </w:r>
      <w:r w:rsidR="0009050D">
        <w:rPr>
          <w:rFonts w:ascii="Cambria" w:hAnsi="Cambria" w:cs="Garamond-BookCondensed"/>
          <w:b/>
          <w:sz w:val="22"/>
          <w:szCs w:val="22"/>
        </w:rPr>
        <w:t>n</w:t>
      </w:r>
      <w:r w:rsidRPr="0068245D">
        <w:rPr>
          <w:rFonts w:ascii="Cambria" w:hAnsi="Cambria" w:cs="Garamond-BookCondensed"/>
          <w:b/>
          <w:sz w:val="22"/>
          <w:szCs w:val="22"/>
        </w:rPr>
        <w:t xml:space="preserve"> MDPH epidemiologist (24 hours a day/7 days a week) at (617) 983-6800</w:t>
      </w:r>
      <w:r w:rsidRPr="00BF2675">
        <w:rPr>
          <w:rFonts w:ascii="Cambria" w:hAnsi="Cambria" w:cs="Garamond-BookCondensed"/>
          <w:sz w:val="22"/>
          <w:szCs w:val="22"/>
        </w:rPr>
        <w:t xml:space="preserve">. See </w:t>
      </w:r>
      <w:r w:rsidRPr="00BF2675">
        <w:rPr>
          <w:rFonts w:ascii="Cambria" w:hAnsi="Cambria" w:cs="Garamond-BookCondensed"/>
          <w:i/>
          <w:sz w:val="22"/>
          <w:szCs w:val="22"/>
        </w:rPr>
        <w:t xml:space="preserve">Attachment A: </w:t>
      </w:r>
      <w:r w:rsidR="0019693E">
        <w:rPr>
          <w:rFonts w:ascii="Cambria" w:hAnsi="Cambria" w:cs="Garamond-BookCondensed"/>
          <w:i/>
          <w:sz w:val="22"/>
          <w:szCs w:val="22"/>
        </w:rPr>
        <w:t>Measles Testing</w:t>
      </w:r>
      <w:r w:rsidRPr="00BF2675">
        <w:rPr>
          <w:rFonts w:ascii="Cambria" w:hAnsi="Cambria" w:cs="Garamond-BookCondensedItalic"/>
          <w:i/>
          <w:iCs/>
          <w:sz w:val="22"/>
          <w:szCs w:val="22"/>
        </w:rPr>
        <w:t xml:space="preserve"> </w:t>
      </w:r>
      <w:r w:rsidR="003F7A57">
        <w:rPr>
          <w:rFonts w:ascii="Cambria" w:hAnsi="Cambria" w:cs="Garamond-BookCondensedItalic"/>
          <w:i/>
          <w:iCs/>
          <w:sz w:val="22"/>
          <w:szCs w:val="22"/>
        </w:rPr>
        <w:t xml:space="preserve">– Specimen Collection </w:t>
      </w:r>
      <w:r w:rsidRPr="00BF2675">
        <w:rPr>
          <w:rFonts w:ascii="Cambria" w:hAnsi="Cambria" w:cs="Garamond-BookCondensed"/>
          <w:sz w:val="22"/>
          <w:szCs w:val="22"/>
        </w:rPr>
        <w:t xml:space="preserve">(at the end of this chapter) for instructions on collecting and submitting specimens to </w:t>
      </w:r>
      <w:r w:rsidR="00716303">
        <w:rPr>
          <w:rFonts w:ascii="Cambria" w:hAnsi="Cambria" w:cs="Garamond-BookCondensed"/>
          <w:sz w:val="22"/>
          <w:szCs w:val="22"/>
        </w:rPr>
        <w:t>MA SPHL</w:t>
      </w:r>
      <w:r w:rsidRPr="00BF2675">
        <w:rPr>
          <w:rFonts w:ascii="Cambria" w:hAnsi="Cambria" w:cs="Garamond-BookCondensed"/>
          <w:sz w:val="22"/>
          <w:szCs w:val="22"/>
        </w:rPr>
        <w:t>.</w:t>
      </w:r>
    </w:p>
    <w:p w14:paraId="0FD6A4C2" w14:textId="77777777" w:rsidR="00C023FB" w:rsidRPr="00BF2675" w:rsidRDefault="00C023FB" w:rsidP="00C023FB">
      <w:pPr>
        <w:autoSpaceDE w:val="0"/>
        <w:autoSpaceDN w:val="0"/>
        <w:adjustRightInd w:val="0"/>
        <w:rPr>
          <w:rFonts w:ascii="Cambria" w:hAnsi="Cambria" w:cs="TradeGothic-BoldCondTwenty"/>
          <w:b/>
          <w:bCs/>
          <w:sz w:val="22"/>
          <w:szCs w:val="22"/>
        </w:rPr>
      </w:pPr>
    </w:p>
    <w:p w14:paraId="387B603F" w14:textId="77777777" w:rsidR="00272BBE" w:rsidRPr="00BF2675" w:rsidRDefault="00272BBE" w:rsidP="00272BBE">
      <w:pPr>
        <w:autoSpaceDE w:val="0"/>
        <w:autoSpaceDN w:val="0"/>
        <w:adjustRightInd w:val="0"/>
        <w:rPr>
          <w:rFonts w:ascii="Cambria" w:hAnsi="Cambria" w:cs="TradeGothic-CondEighteenObl"/>
          <w:i/>
          <w:iCs/>
          <w:sz w:val="22"/>
          <w:szCs w:val="22"/>
        </w:rPr>
      </w:pPr>
      <w:r w:rsidRPr="00BF2675">
        <w:rPr>
          <w:rFonts w:ascii="Cambria" w:hAnsi="Cambria" w:cs="TradeGothic-CondEighteenObl"/>
          <w:i/>
          <w:iCs/>
          <w:sz w:val="22"/>
          <w:szCs w:val="22"/>
        </w:rPr>
        <w:t>PCR and Culture Testing</w:t>
      </w:r>
    </w:p>
    <w:p w14:paraId="70282C72" w14:textId="77777777" w:rsidR="00272BBE" w:rsidRPr="00BF2675" w:rsidRDefault="00272BBE" w:rsidP="00272BBE">
      <w:pPr>
        <w:autoSpaceDE w:val="0"/>
        <w:autoSpaceDN w:val="0"/>
        <w:adjustRightInd w:val="0"/>
        <w:rPr>
          <w:rFonts w:ascii="Cambria" w:hAnsi="Cambria" w:cs="Garamond-BookCondensed"/>
          <w:sz w:val="22"/>
          <w:szCs w:val="22"/>
        </w:rPr>
      </w:pPr>
    </w:p>
    <w:p w14:paraId="503E1044" w14:textId="685A2371" w:rsidR="00272BBE" w:rsidRPr="00BF2675" w:rsidRDefault="00272BBE" w:rsidP="00272BBE">
      <w:pPr>
        <w:autoSpaceDE w:val="0"/>
        <w:autoSpaceDN w:val="0"/>
        <w:adjustRightInd w:val="0"/>
        <w:rPr>
          <w:rFonts w:ascii="Cambria" w:hAnsi="Cambria" w:cs="TradeGothic-CondEighteenObl"/>
          <w:b/>
          <w:iCs/>
          <w:sz w:val="22"/>
          <w:szCs w:val="22"/>
        </w:rPr>
      </w:pPr>
      <w:r w:rsidRPr="00BF2675">
        <w:rPr>
          <w:rFonts w:ascii="Cambria" w:hAnsi="Cambria" w:cs="TradeGothic-CondEighteenObl"/>
          <w:b/>
          <w:iCs/>
          <w:sz w:val="22"/>
          <w:szCs w:val="22"/>
        </w:rPr>
        <w:t>Virus Isolation/Molecular Characterization of Measles</w:t>
      </w:r>
      <w:r>
        <w:rPr>
          <w:rFonts w:ascii="Cambria" w:hAnsi="Cambria" w:cs="TradeGothic-CondEighteenObl"/>
          <w:b/>
          <w:iCs/>
          <w:sz w:val="22"/>
          <w:szCs w:val="22"/>
        </w:rPr>
        <w:t xml:space="preserve"> (Measles Culture</w:t>
      </w:r>
      <w:r w:rsidR="000D686C">
        <w:rPr>
          <w:rFonts w:ascii="Cambria" w:hAnsi="Cambria" w:cs="TradeGothic-CondEighteenObl"/>
          <w:b/>
          <w:iCs/>
          <w:sz w:val="22"/>
          <w:szCs w:val="22"/>
        </w:rPr>
        <w:t xml:space="preserve"> and PCR</w:t>
      </w:r>
      <w:r>
        <w:rPr>
          <w:rFonts w:ascii="Cambria" w:hAnsi="Cambria" w:cs="TradeGothic-CondEighteenObl"/>
          <w:b/>
          <w:iCs/>
          <w:sz w:val="22"/>
          <w:szCs w:val="22"/>
        </w:rPr>
        <w:t>)</w:t>
      </w:r>
    </w:p>
    <w:p w14:paraId="7802EE78" w14:textId="77777777" w:rsidR="00272BBE" w:rsidRPr="00BF2675" w:rsidRDefault="00272BBE" w:rsidP="00272BBE">
      <w:pPr>
        <w:autoSpaceDE w:val="0"/>
        <w:autoSpaceDN w:val="0"/>
        <w:adjustRightInd w:val="0"/>
        <w:rPr>
          <w:rFonts w:ascii="Cambria" w:hAnsi="Cambria" w:cs="TradeGothic-CondEighteenObl"/>
          <w:i/>
          <w:iCs/>
          <w:sz w:val="22"/>
          <w:szCs w:val="22"/>
        </w:rPr>
      </w:pPr>
    </w:p>
    <w:p w14:paraId="238375C5" w14:textId="715736AF" w:rsidR="00272BBE" w:rsidRPr="00BF2675" w:rsidRDefault="00272BBE" w:rsidP="00272BBE">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Virus isolation</w:t>
      </w:r>
      <w:r w:rsidR="00FF4B39">
        <w:rPr>
          <w:rFonts w:ascii="Cambria" w:hAnsi="Cambria" w:cs="Garamond-BookCondensed"/>
          <w:sz w:val="22"/>
          <w:szCs w:val="22"/>
        </w:rPr>
        <w:t xml:space="preserve"> (culture)</w:t>
      </w:r>
      <w:r w:rsidR="00A62439">
        <w:rPr>
          <w:rFonts w:ascii="Cambria" w:hAnsi="Cambria" w:cs="Garamond-BookCondensed"/>
          <w:sz w:val="22"/>
          <w:szCs w:val="22"/>
        </w:rPr>
        <w:t xml:space="preserve"> from,</w:t>
      </w:r>
      <w:r w:rsidRPr="00BF2675">
        <w:rPr>
          <w:rFonts w:ascii="Cambria" w:hAnsi="Cambria" w:cs="Garamond-BookCondensed"/>
          <w:sz w:val="22"/>
          <w:szCs w:val="22"/>
        </w:rPr>
        <w:t xml:space="preserve"> and detection by real time polymerase chain reaction (RT-PCR) in</w:t>
      </w:r>
      <w:r w:rsidR="00A62439">
        <w:rPr>
          <w:rFonts w:ascii="Cambria" w:hAnsi="Cambria" w:cs="Garamond-BookCondensed"/>
          <w:sz w:val="22"/>
          <w:szCs w:val="22"/>
        </w:rPr>
        <w:t>,</w:t>
      </w:r>
      <w:r w:rsidRPr="00BF2675">
        <w:rPr>
          <w:rFonts w:ascii="Cambria" w:hAnsi="Cambria" w:cs="Garamond-BookCondensed"/>
          <w:sz w:val="22"/>
          <w:szCs w:val="22"/>
        </w:rPr>
        <w:t xml:space="preserve"> clinical specimens is very useful for disease control purposes as well as confirming measles. PCR results can be </w:t>
      </w:r>
      <w:r w:rsidR="00A62439">
        <w:rPr>
          <w:rFonts w:ascii="Cambria" w:hAnsi="Cambria" w:cs="Garamond-BookCondensed"/>
          <w:sz w:val="22"/>
          <w:szCs w:val="22"/>
        </w:rPr>
        <w:t>available</w:t>
      </w:r>
      <w:r w:rsidRPr="00BF2675">
        <w:rPr>
          <w:rFonts w:ascii="Cambria" w:hAnsi="Cambria" w:cs="Garamond-BookCondensed"/>
          <w:sz w:val="22"/>
          <w:szCs w:val="22"/>
        </w:rPr>
        <w:t xml:space="preserve"> within 24 to 48 hours after receipt of specimen during regular business hours. Molecular characterization of measles virus can help determine the source of the infection and </w:t>
      </w:r>
      <w:r w:rsidR="00A62439">
        <w:rPr>
          <w:rFonts w:ascii="Cambria" w:hAnsi="Cambria" w:cs="Garamond-BookCondensed"/>
          <w:sz w:val="22"/>
          <w:szCs w:val="22"/>
        </w:rPr>
        <w:t xml:space="preserve">identify </w:t>
      </w:r>
      <w:r w:rsidR="00A62439" w:rsidRPr="00BF2675">
        <w:rPr>
          <w:rFonts w:ascii="Cambria" w:hAnsi="Cambria" w:cs="Garamond-BookCondensed"/>
          <w:sz w:val="22"/>
          <w:szCs w:val="22"/>
        </w:rPr>
        <w:t xml:space="preserve">linked </w:t>
      </w:r>
      <w:r w:rsidRPr="00BF2675">
        <w:rPr>
          <w:rFonts w:ascii="Cambria" w:hAnsi="Cambria" w:cs="Garamond-BookCondensed"/>
          <w:sz w:val="22"/>
          <w:szCs w:val="22"/>
        </w:rPr>
        <w:t>cases and outbreaks. Molecular epidemiologic surveillance helps: 1) determine the origin of the virus; 2) determine which viral strains are circulating in the U.S. and whether these viral strains have become endemic; and 3) in cases where serology is not useful or possible (for example, when a suspect case has been recently vaccinated with MMR), can confirm the case and distinguish between wild-type virus and vaccine virus.</w:t>
      </w:r>
    </w:p>
    <w:p w14:paraId="0549C9EE" w14:textId="77777777" w:rsidR="00272BBE" w:rsidRPr="00BF2675" w:rsidRDefault="00272BBE" w:rsidP="00272BBE">
      <w:pPr>
        <w:autoSpaceDE w:val="0"/>
        <w:autoSpaceDN w:val="0"/>
        <w:adjustRightInd w:val="0"/>
        <w:rPr>
          <w:rFonts w:ascii="Cambria" w:hAnsi="Cambria" w:cs="Garamond-BookCondensed"/>
          <w:sz w:val="22"/>
          <w:szCs w:val="22"/>
        </w:rPr>
      </w:pPr>
    </w:p>
    <w:p w14:paraId="7AD46E3F" w14:textId="0126DDE2" w:rsidR="00272BBE" w:rsidRPr="00BF2675" w:rsidRDefault="00272BBE" w:rsidP="00272BBE">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 xml:space="preserve">The </w:t>
      </w:r>
      <w:r>
        <w:rPr>
          <w:rFonts w:ascii="Cambria" w:hAnsi="Cambria" w:cs="Garamond-BookCondensed"/>
          <w:sz w:val="22"/>
          <w:szCs w:val="22"/>
        </w:rPr>
        <w:t>MA SPHL</w:t>
      </w:r>
      <w:r w:rsidRPr="00BF2675">
        <w:rPr>
          <w:rFonts w:ascii="Cambria" w:hAnsi="Cambria" w:cs="Garamond-BookCondensed"/>
          <w:sz w:val="22"/>
          <w:szCs w:val="22"/>
        </w:rPr>
        <w:t xml:space="preserve"> Virus Isolation Laboratory will forward all measles isolates and any original specimens collected from IgM-positive patients to the </w:t>
      </w:r>
      <w:r w:rsidR="00A62439">
        <w:rPr>
          <w:rFonts w:ascii="Cambria" w:hAnsi="Cambria" w:cs="Garamond-BookCondensed"/>
          <w:sz w:val="22"/>
          <w:szCs w:val="22"/>
        </w:rPr>
        <w:t xml:space="preserve">U.S. </w:t>
      </w:r>
      <w:r w:rsidRPr="00BF2675">
        <w:rPr>
          <w:rFonts w:ascii="Cambria" w:hAnsi="Cambria" w:cs="Garamond-BookCondensed"/>
          <w:sz w:val="22"/>
          <w:szCs w:val="22"/>
        </w:rPr>
        <w:t>Centers for Disease Control and Prevention (CDC) for genotyping.</w:t>
      </w:r>
    </w:p>
    <w:p w14:paraId="459AC0FA" w14:textId="77777777" w:rsidR="00CC2B76" w:rsidRDefault="00CC2B76" w:rsidP="00C023FB">
      <w:pPr>
        <w:autoSpaceDE w:val="0"/>
        <w:autoSpaceDN w:val="0"/>
        <w:adjustRightInd w:val="0"/>
        <w:rPr>
          <w:rFonts w:ascii="Cambria" w:hAnsi="Cambria" w:cs="TradeGothic-CondEighteenObl"/>
          <w:i/>
          <w:iCs/>
          <w:sz w:val="22"/>
          <w:szCs w:val="22"/>
        </w:rPr>
      </w:pPr>
    </w:p>
    <w:p w14:paraId="2039E0E1" w14:textId="1607D59E" w:rsidR="00C023FB" w:rsidRPr="00BF2675" w:rsidRDefault="00C023FB" w:rsidP="00C023FB">
      <w:pPr>
        <w:autoSpaceDE w:val="0"/>
        <w:autoSpaceDN w:val="0"/>
        <w:adjustRightInd w:val="0"/>
        <w:rPr>
          <w:rFonts w:ascii="Cambria" w:hAnsi="Cambria" w:cs="TradeGothic-CondEighteenObl"/>
          <w:i/>
          <w:iCs/>
          <w:sz w:val="22"/>
          <w:szCs w:val="22"/>
        </w:rPr>
      </w:pPr>
      <w:r w:rsidRPr="00BF2675">
        <w:rPr>
          <w:rFonts w:ascii="Cambria" w:hAnsi="Cambria" w:cs="TradeGothic-CondEighteenObl"/>
          <w:i/>
          <w:iCs/>
          <w:sz w:val="22"/>
          <w:szCs w:val="22"/>
        </w:rPr>
        <w:t>Serologic Testing</w:t>
      </w:r>
    </w:p>
    <w:p w14:paraId="6774D8C6" w14:textId="77777777" w:rsidR="00C023FB" w:rsidRPr="00BF2675" w:rsidRDefault="00C023FB" w:rsidP="00C023FB">
      <w:pPr>
        <w:autoSpaceDE w:val="0"/>
        <w:autoSpaceDN w:val="0"/>
        <w:adjustRightInd w:val="0"/>
        <w:rPr>
          <w:rFonts w:ascii="Cambria" w:hAnsi="Cambria" w:cs="TradeGothic-CondEighteenObl"/>
          <w:i/>
          <w:iCs/>
          <w:sz w:val="22"/>
          <w:szCs w:val="22"/>
        </w:rPr>
      </w:pPr>
    </w:p>
    <w:p w14:paraId="08AD173F" w14:textId="77777777" w:rsidR="00C023FB" w:rsidRPr="00BF2675" w:rsidRDefault="00C023FB" w:rsidP="00C023FB">
      <w:pPr>
        <w:autoSpaceDE w:val="0"/>
        <w:autoSpaceDN w:val="0"/>
        <w:adjustRightInd w:val="0"/>
        <w:rPr>
          <w:rFonts w:ascii="Cambria" w:hAnsi="Cambria" w:cs="Garamond-BoldCondensed"/>
          <w:b/>
          <w:bCs/>
          <w:sz w:val="22"/>
          <w:szCs w:val="22"/>
        </w:rPr>
      </w:pPr>
      <w:r w:rsidRPr="00BF2675">
        <w:rPr>
          <w:rFonts w:ascii="Cambria" w:hAnsi="Cambria" w:cs="Garamond-BoldCondensed"/>
          <w:b/>
          <w:bCs/>
          <w:sz w:val="22"/>
          <w:szCs w:val="22"/>
        </w:rPr>
        <w:t>Measles IgM Antibody Test</w:t>
      </w:r>
    </w:p>
    <w:p w14:paraId="73619444" w14:textId="77777777" w:rsidR="00C023FB" w:rsidRPr="00BF2675" w:rsidRDefault="00C023FB" w:rsidP="00C023FB">
      <w:pPr>
        <w:autoSpaceDE w:val="0"/>
        <w:autoSpaceDN w:val="0"/>
        <w:adjustRightInd w:val="0"/>
        <w:rPr>
          <w:rFonts w:ascii="Cambria" w:hAnsi="Cambria" w:cs="Garamond-BookCondensed"/>
          <w:sz w:val="22"/>
          <w:szCs w:val="22"/>
        </w:rPr>
      </w:pPr>
    </w:p>
    <w:p w14:paraId="0181E061" w14:textId="1E0681E8" w:rsidR="00C023FB" w:rsidRPr="00BF2675" w:rsidRDefault="00C023FB" w:rsidP="00C023FB">
      <w:pPr>
        <w:autoSpaceDE w:val="0"/>
        <w:autoSpaceDN w:val="0"/>
        <w:adjustRightInd w:val="0"/>
        <w:rPr>
          <w:rFonts w:ascii="Cambria" w:hAnsi="Cambria" w:cs="Garamond-BookCondensed"/>
          <w:sz w:val="22"/>
          <w:szCs w:val="22"/>
        </w:rPr>
      </w:pPr>
      <w:r w:rsidRPr="4413F054">
        <w:rPr>
          <w:rFonts w:ascii="Cambria" w:hAnsi="Cambria" w:cs="Garamond-BookCondensed"/>
          <w:sz w:val="22"/>
          <w:szCs w:val="22"/>
        </w:rPr>
        <w:t xml:space="preserve">It is important to obtain laboratory confirmation </w:t>
      </w:r>
      <w:r w:rsidR="00A62439" w:rsidRPr="4413F054">
        <w:rPr>
          <w:rFonts w:ascii="Cambria" w:hAnsi="Cambria" w:cs="Garamond-BookCondensed"/>
          <w:sz w:val="22"/>
          <w:szCs w:val="22"/>
        </w:rPr>
        <w:t xml:space="preserve">of </w:t>
      </w:r>
      <w:r w:rsidRPr="4413F054">
        <w:rPr>
          <w:rFonts w:ascii="Cambria" w:hAnsi="Cambria" w:cs="Garamond-BookCondensed"/>
          <w:sz w:val="22"/>
          <w:szCs w:val="22"/>
        </w:rPr>
        <w:t>cases of measles and suspect cases of measles.</w:t>
      </w:r>
      <w:r w:rsidR="00CF53DD" w:rsidRPr="4413F054">
        <w:rPr>
          <w:rFonts w:ascii="Cambria" w:hAnsi="Cambria" w:cs="Garamond-BookCondensed"/>
          <w:sz w:val="22"/>
          <w:szCs w:val="22"/>
        </w:rPr>
        <w:t xml:space="preserve"> </w:t>
      </w:r>
      <w:r w:rsidR="00670198" w:rsidRPr="4413F054">
        <w:rPr>
          <w:rFonts w:ascii="Cambria" w:hAnsi="Cambria" w:cstheme="minorBidi"/>
          <w:sz w:val="22"/>
          <w:szCs w:val="22"/>
        </w:rPr>
        <w:t xml:space="preserve">Because commercially available </w:t>
      </w:r>
      <w:r w:rsidR="002F2214">
        <w:rPr>
          <w:rFonts w:ascii="Cambria" w:hAnsi="Cambria" w:cstheme="minorBidi"/>
          <w:sz w:val="22"/>
          <w:szCs w:val="22"/>
        </w:rPr>
        <w:t>measles</w:t>
      </w:r>
      <w:r w:rsidR="002F2214" w:rsidRPr="4413F054">
        <w:rPr>
          <w:rFonts w:ascii="Cambria" w:hAnsi="Cambria" w:cstheme="minorBidi"/>
          <w:sz w:val="22"/>
          <w:szCs w:val="22"/>
        </w:rPr>
        <w:t xml:space="preserve"> </w:t>
      </w:r>
      <w:r w:rsidR="00670198" w:rsidRPr="4413F054">
        <w:rPr>
          <w:rFonts w:ascii="Cambria" w:hAnsi="Cambria" w:cstheme="minorBidi"/>
          <w:sz w:val="22"/>
          <w:szCs w:val="22"/>
        </w:rPr>
        <w:t>IgM antibody tests may have inadequate sensitivity and specificity, t</w:t>
      </w:r>
      <w:r w:rsidRPr="4413F054">
        <w:rPr>
          <w:rFonts w:ascii="Cambria" w:hAnsi="Cambria" w:cs="Garamond-BookCondensed"/>
          <w:sz w:val="22"/>
          <w:szCs w:val="22"/>
        </w:rPr>
        <w:t xml:space="preserve">he MDPH strongly recommends submission of specimens to the </w:t>
      </w:r>
      <w:r w:rsidR="00D35331" w:rsidRPr="4413F054">
        <w:rPr>
          <w:rFonts w:ascii="Cambria" w:hAnsi="Cambria" w:cs="Garamond-BookCondensed"/>
          <w:sz w:val="22"/>
          <w:szCs w:val="22"/>
        </w:rPr>
        <w:t xml:space="preserve">MA </w:t>
      </w:r>
      <w:r w:rsidR="00E92E3C" w:rsidRPr="4413F054">
        <w:rPr>
          <w:rFonts w:ascii="Cambria" w:hAnsi="Cambria" w:cs="Garamond-BookCondensed"/>
          <w:sz w:val="22"/>
          <w:szCs w:val="22"/>
        </w:rPr>
        <w:t>SPHL</w:t>
      </w:r>
      <w:r w:rsidRPr="4413F054">
        <w:rPr>
          <w:rFonts w:ascii="Cambria" w:hAnsi="Cambria" w:cs="Garamond-BookCondensed"/>
          <w:sz w:val="22"/>
          <w:szCs w:val="22"/>
        </w:rPr>
        <w:t xml:space="preserve">. </w:t>
      </w:r>
      <w:r w:rsidR="00E334E1" w:rsidRPr="4413F054">
        <w:rPr>
          <w:rFonts w:ascii="Cambria" w:hAnsi="Cambria" w:cs="Garamond-BookCondensed"/>
          <w:sz w:val="22"/>
          <w:szCs w:val="22"/>
        </w:rPr>
        <w:t>Collect the first (acute-phase) </w:t>
      </w:r>
      <w:hyperlink r:id="rId10">
        <w:r w:rsidR="00E334E1" w:rsidRPr="4413F054">
          <w:rPr>
            <w:rStyle w:val="Hyperlink"/>
            <w:rFonts w:ascii="Cambria" w:hAnsi="Cambria" w:cs="Garamond-BookCondensed"/>
            <w:sz w:val="22"/>
            <w:szCs w:val="22"/>
          </w:rPr>
          <w:t>serum specimen</w:t>
        </w:r>
      </w:hyperlink>
      <w:r w:rsidR="00E334E1" w:rsidRPr="4413F054">
        <w:rPr>
          <w:rFonts w:ascii="Cambria" w:hAnsi="Cambria" w:cs="Garamond-BookCondensed"/>
          <w:sz w:val="22"/>
          <w:szCs w:val="22"/>
        </w:rPr>
        <w:t xml:space="preserve"> as soon as possible upon suspicion of measles disease. If the acute-phase serum specimen collected ≤3 days after rash onset is negative, and the case has a negative (or not done) result for real-time RT-PCR, a second serum specimen collected 3–10 days after symptom onset is recommended because, in some cases, the IgM response is not detectable until 3 days after symptom onset. </w:t>
      </w:r>
      <w:r w:rsidRPr="4413F054">
        <w:rPr>
          <w:rFonts w:ascii="Cambria" w:hAnsi="Cambria" w:cs="Garamond-BookCondensed"/>
          <w:sz w:val="22"/>
          <w:szCs w:val="22"/>
        </w:rPr>
        <w:t xml:space="preserve">The amount of serum required is at least </w:t>
      </w:r>
      <w:r w:rsidR="00411148" w:rsidRPr="4413F054">
        <w:rPr>
          <w:rFonts w:ascii="Cambria" w:hAnsi="Cambria" w:cs="Garamond-BookCondensed"/>
          <w:sz w:val="22"/>
          <w:szCs w:val="22"/>
        </w:rPr>
        <w:t>2</w:t>
      </w:r>
      <w:r w:rsidRPr="4413F054">
        <w:rPr>
          <w:rFonts w:ascii="Cambria" w:hAnsi="Cambria" w:cs="Garamond-BookCondensed"/>
          <w:sz w:val="22"/>
          <w:szCs w:val="22"/>
        </w:rPr>
        <w:t xml:space="preserve"> mL.</w:t>
      </w:r>
    </w:p>
    <w:p w14:paraId="6E899D76" w14:textId="77777777" w:rsidR="00C023FB" w:rsidRPr="00BF2675" w:rsidRDefault="00C023FB" w:rsidP="00C023FB">
      <w:pPr>
        <w:autoSpaceDE w:val="0"/>
        <w:autoSpaceDN w:val="0"/>
        <w:adjustRightInd w:val="0"/>
        <w:rPr>
          <w:rFonts w:ascii="Cambria" w:hAnsi="Cambria" w:cs="Garamond-BookCondensed"/>
          <w:sz w:val="22"/>
          <w:szCs w:val="22"/>
        </w:rPr>
      </w:pPr>
    </w:p>
    <w:p w14:paraId="306AA8DD" w14:textId="7AB27041" w:rsidR="00C023FB" w:rsidRPr="00BF2675" w:rsidRDefault="00C023FB" w:rsidP="00C023FB">
      <w:pPr>
        <w:autoSpaceDE w:val="0"/>
        <w:autoSpaceDN w:val="0"/>
        <w:adjustRightInd w:val="0"/>
        <w:rPr>
          <w:rFonts w:ascii="Cambria" w:hAnsi="Cambria" w:cs="Garamond-BoldCondensed"/>
          <w:b/>
          <w:bCs/>
          <w:sz w:val="22"/>
          <w:szCs w:val="22"/>
        </w:rPr>
      </w:pPr>
      <w:r w:rsidRPr="384CF6B2">
        <w:rPr>
          <w:rFonts w:ascii="Cambria" w:hAnsi="Cambria" w:cs="Garamond-BoldCondensed"/>
          <w:b/>
          <w:bCs/>
          <w:sz w:val="22"/>
          <w:szCs w:val="22"/>
        </w:rPr>
        <w:t>Measles IgG Antibody Paired-</w:t>
      </w:r>
      <w:r w:rsidR="0487328E" w:rsidRPr="384CF6B2">
        <w:rPr>
          <w:rFonts w:ascii="Cambria" w:hAnsi="Cambria" w:cs="Garamond-BoldCondensed"/>
          <w:b/>
          <w:bCs/>
          <w:sz w:val="22"/>
          <w:szCs w:val="22"/>
        </w:rPr>
        <w:t>T</w:t>
      </w:r>
      <w:r w:rsidRPr="384CF6B2">
        <w:rPr>
          <w:rFonts w:ascii="Cambria" w:hAnsi="Cambria" w:cs="Garamond-BoldCondensed"/>
          <w:b/>
          <w:bCs/>
          <w:sz w:val="22"/>
          <w:szCs w:val="22"/>
        </w:rPr>
        <w:t>iter Test</w:t>
      </w:r>
    </w:p>
    <w:p w14:paraId="06DCE202" w14:textId="77777777" w:rsidR="00C023FB" w:rsidRPr="00BF2675" w:rsidRDefault="00C023FB" w:rsidP="00C023FB">
      <w:pPr>
        <w:autoSpaceDE w:val="0"/>
        <w:autoSpaceDN w:val="0"/>
        <w:adjustRightInd w:val="0"/>
        <w:rPr>
          <w:rFonts w:ascii="Cambria" w:hAnsi="Cambria" w:cs="Garamond-BookCondensed"/>
          <w:sz w:val="22"/>
          <w:szCs w:val="22"/>
        </w:rPr>
      </w:pPr>
    </w:p>
    <w:p w14:paraId="62D71149" w14:textId="2889A5D8" w:rsidR="00C023FB" w:rsidRPr="00BF2675" w:rsidRDefault="00C023FB" w:rsidP="00C023FB">
      <w:pPr>
        <w:autoSpaceDE w:val="0"/>
        <w:autoSpaceDN w:val="0"/>
        <w:adjustRightInd w:val="0"/>
        <w:rPr>
          <w:rFonts w:ascii="Cambria" w:hAnsi="Cambria" w:cs="Garamond-BookCondensed"/>
          <w:sz w:val="22"/>
          <w:szCs w:val="22"/>
        </w:rPr>
      </w:pPr>
      <w:r w:rsidRPr="4413F054">
        <w:rPr>
          <w:rFonts w:ascii="Cambria" w:hAnsi="Cambria" w:cs="Garamond-BookCondensed"/>
          <w:sz w:val="22"/>
          <w:szCs w:val="22"/>
        </w:rPr>
        <w:t>In rare circumstances, paired testing for IgG antibody can be helpful when measles IgM antibody results are not interpretable. An acute serum should be collected as soon as possible after onset of rash; convalescent serum should be collected approximately 14 days later.</w:t>
      </w:r>
      <w:r w:rsidR="00E92E3C" w:rsidRPr="4413F054">
        <w:rPr>
          <w:rFonts w:ascii="Cambria" w:hAnsi="Cambria" w:cs="Garamond-BookCondensed"/>
          <w:sz w:val="22"/>
          <w:szCs w:val="22"/>
        </w:rPr>
        <w:t xml:space="preserve"> </w:t>
      </w:r>
      <w:r w:rsidRPr="4413F054">
        <w:rPr>
          <w:rFonts w:ascii="Cambria" w:hAnsi="Cambria" w:cs="Garamond-BookCondensed"/>
          <w:sz w:val="22"/>
          <w:szCs w:val="22"/>
        </w:rPr>
        <w:t>The suspect case can be confirmed if there is a 4</w:t>
      </w:r>
      <w:r w:rsidR="78116D19" w:rsidRPr="4413F054">
        <w:rPr>
          <w:rFonts w:ascii="Cambria" w:hAnsi="Cambria" w:cs="Garamond-BookCondensed"/>
          <w:sz w:val="22"/>
          <w:szCs w:val="22"/>
        </w:rPr>
        <w:t>-</w:t>
      </w:r>
      <w:r w:rsidRPr="4413F054">
        <w:rPr>
          <w:rFonts w:ascii="Cambria" w:hAnsi="Cambria" w:cs="Garamond-BookCondensed"/>
          <w:sz w:val="22"/>
          <w:szCs w:val="22"/>
        </w:rPr>
        <w:t xml:space="preserve">fold </w:t>
      </w:r>
      <w:r w:rsidR="00A62439" w:rsidRPr="4413F054">
        <w:rPr>
          <w:rFonts w:ascii="Cambria" w:hAnsi="Cambria" w:cs="Garamond-BookCondensed"/>
          <w:sz w:val="22"/>
          <w:szCs w:val="22"/>
        </w:rPr>
        <w:t xml:space="preserve">or higher </w:t>
      </w:r>
      <w:r w:rsidRPr="4413F054">
        <w:rPr>
          <w:rFonts w:ascii="Cambria" w:hAnsi="Cambria" w:cs="Garamond-BookCondensed"/>
          <w:sz w:val="22"/>
          <w:szCs w:val="22"/>
        </w:rPr>
        <w:t xml:space="preserve">rise in measles IgG from the acute to convalescent specimen. </w:t>
      </w:r>
    </w:p>
    <w:p w14:paraId="6FBEFDF3" w14:textId="77777777" w:rsidR="00C023FB" w:rsidRPr="00BF2675" w:rsidRDefault="00C023FB" w:rsidP="00C023FB">
      <w:pPr>
        <w:autoSpaceDE w:val="0"/>
        <w:autoSpaceDN w:val="0"/>
        <w:adjustRightInd w:val="0"/>
        <w:rPr>
          <w:rFonts w:ascii="Cambria" w:hAnsi="Cambria" w:cs="Garamond-BookCondensed"/>
          <w:sz w:val="22"/>
          <w:szCs w:val="22"/>
        </w:rPr>
      </w:pPr>
    </w:p>
    <w:p w14:paraId="0D214AB7" w14:textId="79CFB81A" w:rsidR="00C023FB" w:rsidRPr="00BF2675" w:rsidRDefault="00C023FB" w:rsidP="00C023FB">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 xml:space="preserve">Measles IgG antibody testing is performed at the </w:t>
      </w:r>
      <w:r w:rsidR="00716303">
        <w:rPr>
          <w:rFonts w:ascii="Cambria" w:hAnsi="Cambria" w:cs="Garamond-BookCondensed"/>
          <w:sz w:val="22"/>
          <w:szCs w:val="22"/>
        </w:rPr>
        <w:t>MA SPHL</w:t>
      </w:r>
      <w:r w:rsidRPr="00BF2675">
        <w:rPr>
          <w:rFonts w:ascii="Cambria" w:hAnsi="Cambria" w:cs="Garamond-BookCondensed"/>
          <w:sz w:val="22"/>
          <w:szCs w:val="22"/>
        </w:rPr>
        <w:t xml:space="preserve"> </w:t>
      </w:r>
      <w:r w:rsidR="00C50FEE">
        <w:rPr>
          <w:rFonts w:ascii="Cambria" w:hAnsi="Cambria" w:cs="Garamond-BookCondensed"/>
          <w:sz w:val="22"/>
          <w:szCs w:val="22"/>
        </w:rPr>
        <w:t>rarely</w:t>
      </w:r>
      <w:r w:rsidRPr="00BF2675">
        <w:rPr>
          <w:rFonts w:ascii="Cambria" w:hAnsi="Cambria" w:cs="Garamond-BookCondensed"/>
          <w:sz w:val="22"/>
          <w:szCs w:val="22"/>
        </w:rPr>
        <w:t xml:space="preserve"> and </w:t>
      </w:r>
      <w:r w:rsidR="00C50FEE">
        <w:rPr>
          <w:rFonts w:ascii="Cambria" w:hAnsi="Cambria" w:cs="Garamond-BookCondensed"/>
          <w:sz w:val="22"/>
          <w:szCs w:val="22"/>
        </w:rPr>
        <w:t xml:space="preserve">only </w:t>
      </w:r>
      <w:r w:rsidRPr="00BF2675">
        <w:rPr>
          <w:rFonts w:ascii="Cambria" w:hAnsi="Cambria" w:cs="Garamond-BookCondensed"/>
          <w:sz w:val="22"/>
          <w:szCs w:val="22"/>
        </w:rPr>
        <w:t xml:space="preserve">after consultation with a MDPH epidemiologist. The amount of serum required is at least </w:t>
      </w:r>
      <w:r w:rsidR="00411148">
        <w:rPr>
          <w:rFonts w:ascii="Cambria" w:hAnsi="Cambria" w:cs="Garamond-BookCondensed"/>
          <w:sz w:val="22"/>
          <w:szCs w:val="22"/>
        </w:rPr>
        <w:t>2</w:t>
      </w:r>
      <w:r w:rsidRPr="00BF2675">
        <w:rPr>
          <w:rFonts w:ascii="Cambria" w:hAnsi="Cambria" w:cs="Garamond-BookCondensed"/>
          <w:sz w:val="22"/>
          <w:szCs w:val="22"/>
        </w:rPr>
        <w:t xml:space="preserve"> mL.</w:t>
      </w:r>
    </w:p>
    <w:p w14:paraId="513C16A3" w14:textId="77777777" w:rsidR="00C023FB" w:rsidRPr="00BF2675" w:rsidRDefault="00C023FB" w:rsidP="00C023FB">
      <w:pPr>
        <w:autoSpaceDE w:val="0"/>
        <w:autoSpaceDN w:val="0"/>
        <w:adjustRightInd w:val="0"/>
        <w:rPr>
          <w:rFonts w:ascii="Cambria" w:hAnsi="Cambria" w:cs="Garamond-BookCondensed"/>
          <w:sz w:val="22"/>
          <w:szCs w:val="22"/>
        </w:rPr>
      </w:pPr>
    </w:p>
    <w:p w14:paraId="093D41FC" w14:textId="77777777" w:rsidR="00C023FB" w:rsidRPr="00BF2675" w:rsidRDefault="00C023FB" w:rsidP="00C023FB">
      <w:pPr>
        <w:autoSpaceDE w:val="0"/>
        <w:autoSpaceDN w:val="0"/>
        <w:adjustRightInd w:val="0"/>
        <w:rPr>
          <w:rFonts w:ascii="Cambria" w:hAnsi="Cambria" w:cs="Garamond-BookCondensed"/>
          <w:sz w:val="22"/>
          <w:szCs w:val="22"/>
        </w:rPr>
      </w:pPr>
      <w:r w:rsidRPr="00BF2675">
        <w:rPr>
          <w:rFonts w:ascii="Cambria" w:hAnsi="Cambria" w:cs="Garamond-BoldCondensed"/>
          <w:b/>
          <w:bCs/>
          <w:sz w:val="22"/>
          <w:szCs w:val="22"/>
        </w:rPr>
        <w:t>Shipment of Sera</w:t>
      </w:r>
    </w:p>
    <w:p w14:paraId="0E192110" w14:textId="77777777" w:rsidR="00C023FB" w:rsidRPr="00BF2675" w:rsidRDefault="00C023FB" w:rsidP="00C023FB">
      <w:pPr>
        <w:autoSpaceDE w:val="0"/>
        <w:autoSpaceDN w:val="0"/>
        <w:adjustRightInd w:val="0"/>
        <w:rPr>
          <w:rFonts w:ascii="Cambria" w:hAnsi="Cambria" w:cs="TradeGothic-BoldCondTwenty"/>
          <w:sz w:val="22"/>
          <w:szCs w:val="22"/>
        </w:rPr>
      </w:pPr>
    </w:p>
    <w:p w14:paraId="75162559" w14:textId="69F1B6B5" w:rsidR="00C023FB" w:rsidRPr="00BF2675" w:rsidRDefault="00C023FB" w:rsidP="00C023FB">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 xml:space="preserve">Sera should be sent on a cold pack with a completed </w:t>
      </w:r>
      <w:r w:rsidR="00716303">
        <w:rPr>
          <w:rFonts w:ascii="Cambria" w:hAnsi="Cambria" w:cs="Garamond-BookCondensed"/>
          <w:sz w:val="22"/>
          <w:szCs w:val="22"/>
        </w:rPr>
        <w:t>MA SPHL</w:t>
      </w:r>
      <w:r w:rsidRPr="00BF2675">
        <w:rPr>
          <w:rFonts w:ascii="Cambria" w:hAnsi="Cambria" w:cs="Garamond-BookCondensed"/>
          <w:sz w:val="22"/>
          <w:szCs w:val="22"/>
        </w:rPr>
        <w:t xml:space="preserve"> </w:t>
      </w:r>
      <w:r w:rsidRPr="00BF2675">
        <w:rPr>
          <w:rFonts w:ascii="Cambria" w:hAnsi="Cambria" w:cs="Garamond-BookCondensed"/>
          <w:i/>
          <w:sz w:val="22"/>
          <w:szCs w:val="22"/>
        </w:rPr>
        <w:t>Specimen Submission Form</w:t>
      </w:r>
      <w:r w:rsidRPr="00BF2675">
        <w:rPr>
          <w:rFonts w:ascii="Cambria" w:hAnsi="Cambria" w:cs="Garamond-BookCondensedItalic"/>
          <w:i/>
          <w:iCs/>
          <w:sz w:val="22"/>
          <w:szCs w:val="22"/>
        </w:rPr>
        <w:t xml:space="preserve"> </w:t>
      </w:r>
      <w:r w:rsidRPr="00BF2675">
        <w:rPr>
          <w:rFonts w:ascii="Cambria" w:hAnsi="Cambria" w:cs="Garamond-BookCondensed"/>
          <w:sz w:val="22"/>
          <w:szCs w:val="22"/>
        </w:rPr>
        <w:t xml:space="preserve">found on the MDPH website at: </w:t>
      </w:r>
      <w:r w:rsidR="00E334E1" w:rsidRPr="00E334E1">
        <w:rPr>
          <w:rFonts w:ascii="Cambria" w:hAnsi="Cambria" w:cs="Garamond-BookCondensed"/>
          <w:sz w:val="22"/>
          <w:szCs w:val="22"/>
        </w:rPr>
        <w:t>https</w:t>
      </w:r>
      <w:hyperlink r:id="rId11" w:history="1">
        <w:r w:rsidR="00E334E1" w:rsidRPr="006D065D">
          <w:rPr>
            <w:rStyle w:val="Hyperlink"/>
            <w:rFonts w:ascii="Cambria" w:hAnsi="Cambria" w:cs="Garamond-BookCondensed"/>
            <w:sz w:val="22"/>
            <w:szCs w:val="22"/>
          </w:rPr>
          <w:t>://www.mass.gov/doc/specimen-submission-form/download</w:t>
        </w:r>
      </w:hyperlink>
    </w:p>
    <w:p w14:paraId="6DA3AC8F" w14:textId="77777777" w:rsidR="00C023FB" w:rsidRPr="00BF2675" w:rsidRDefault="00C023FB" w:rsidP="00C023FB">
      <w:pPr>
        <w:autoSpaceDE w:val="0"/>
        <w:autoSpaceDN w:val="0"/>
        <w:adjustRightInd w:val="0"/>
        <w:rPr>
          <w:rFonts w:ascii="Cambria" w:hAnsi="Cambria" w:cs="Garamond-BookCondensed"/>
          <w:sz w:val="22"/>
          <w:szCs w:val="22"/>
        </w:rPr>
      </w:pPr>
    </w:p>
    <w:p w14:paraId="0A82FD03" w14:textId="14FD2089" w:rsidR="00A56CD3" w:rsidRDefault="00FD1627" w:rsidP="00C023FB">
      <w:pPr>
        <w:autoSpaceDE w:val="0"/>
        <w:autoSpaceDN w:val="0"/>
        <w:adjustRightInd w:val="0"/>
        <w:ind w:left="1440"/>
        <w:rPr>
          <w:rFonts w:ascii="Cambria" w:hAnsi="Cambria" w:cs="TradeGothic-BoldCondTwenty"/>
          <w:bCs/>
          <w:sz w:val="22"/>
          <w:szCs w:val="22"/>
        </w:rPr>
      </w:pPr>
      <w:r>
        <w:rPr>
          <w:rFonts w:ascii="Cambria" w:hAnsi="Cambria" w:cs="TradeGothic-BoldCondTwenty"/>
          <w:bCs/>
          <w:sz w:val="22"/>
          <w:szCs w:val="22"/>
        </w:rPr>
        <w:t xml:space="preserve">Attention: </w:t>
      </w:r>
      <w:r w:rsidR="00A56CD3">
        <w:rPr>
          <w:rFonts w:ascii="Cambria" w:hAnsi="Cambria" w:cs="TradeGothic-BoldCondTwenty"/>
          <w:bCs/>
          <w:sz w:val="22"/>
          <w:szCs w:val="22"/>
        </w:rPr>
        <w:t>Virus Serology Lab</w:t>
      </w:r>
    </w:p>
    <w:p w14:paraId="3B1FD313" w14:textId="1B403D79" w:rsidR="00C023FB" w:rsidRPr="005A7840" w:rsidRDefault="001D259D" w:rsidP="00C023FB">
      <w:pPr>
        <w:autoSpaceDE w:val="0"/>
        <w:autoSpaceDN w:val="0"/>
        <w:adjustRightInd w:val="0"/>
        <w:ind w:left="1440"/>
        <w:rPr>
          <w:rFonts w:ascii="Cambria" w:hAnsi="Cambria" w:cs="TradeGothic-BoldCondTwenty"/>
          <w:bCs/>
          <w:sz w:val="22"/>
          <w:szCs w:val="22"/>
        </w:rPr>
      </w:pPr>
      <w:r w:rsidRPr="005A7840">
        <w:rPr>
          <w:rFonts w:ascii="Cambria" w:hAnsi="Cambria" w:cs="TradeGothic-BoldCondTwenty"/>
          <w:bCs/>
          <w:sz w:val="22"/>
          <w:szCs w:val="22"/>
        </w:rPr>
        <w:t>MA</w:t>
      </w:r>
      <w:r w:rsidR="00C023FB" w:rsidRPr="005A7840">
        <w:rPr>
          <w:rFonts w:ascii="Cambria" w:hAnsi="Cambria" w:cs="TradeGothic-BoldCondTwenty"/>
          <w:bCs/>
          <w:sz w:val="22"/>
          <w:szCs w:val="22"/>
        </w:rPr>
        <w:t xml:space="preserve"> State</w:t>
      </w:r>
      <w:r w:rsidRPr="005A7840">
        <w:rPr>
          <w:rFonts w:ascii="Cambria" w:hAnsi="Cambria" w:cs="TradeGothic-BoldCondTwenty"/>
          <w:bCs/>
          <w:sz w:val="22"/>
          <w:szCs w:val="22"/>
        </w:rPr>
        <w:t xml:space="preserve"> Public Health</w:t>
      </w:r>
      <w:r w:rsidR="00C023FB" w:rsidRPr="005A7840">
        <w:rPr>
          <w:rFonts w:ascii="Cambria" w:hAnsi="Cambria" w:cs="TradeGothic-BoldCondTwenty"/>
          <w:bCs/>
          <w:sz w:val="22"/>
          <w:szCs w:val="22"/>
        </w:rPr>
        <w:t xml:space="preserve"> Laboratory </w:t>
      </w:r>
    </w:p>
    <w:p w14:paraId="4EF153BF" w14:textId="77777777" w:rsidR="00C023FB" w:rsidRPr="005A7840" w:rsidRDefault="00C023FB" w:rsidP="00C023FB">
      <w:pPr>
        <w:autoSpaceDE w:val="0"/>
        <w:autoSpaceDN w:val="0"/>
        <w:adjustRightInd w:val="0"/>
        <w:ind w:left="1440"/>
        <w:rPr>
          <w:rFonts w:ascii="Cambria" w:hAnsi="Cambria" w:cs="TradeGothic-BoldCondTwenty"/>
          <w:bCs/>
          <w:sz w:val="22"/>
          <w:szCs w:val="22"/>
        </w:rPr>
      </w:pPr>
      <w:r w:rsidRPr="005A7840">
        <w:rPr>
          <w:rFonts w:ascii="Cambria" w:hAnsi="Cambria" w:cs="TradeGothic-BoldCondTwenty"/>
          <w:bCs/>
          <w:sz w:val="22"/>
          <w:szCs w:val="22"/>
        </w:rPr>
        <w:t>305 South Street</w:t>
      </w:r>
    </w:p>
    <w:p w14:paraId="1B26AA0B" w14:textId="77777777" w:rsidR="00C023FB" w:rsidRPr="005A7840" w:rsidRDefault="00C023FB" w:rsidP="00C023FB">
      <w:pPr>
        <w:autoSpaceDE w:val="0"/>
        <w:autoSpaceDN w:val="0"/>
        <w:adjustRightInd w:val="0"/>
        <w:ind w:left="1440"/>
        <w:rPr>
          <w:rFonts w:ascii="Cambria" w:hAnsi="Cambria" w:cs="TradeGothic-BoldCondTwenty"/>
          <w:bCs/>
          <w:sz w:val="22"/>
          <w:szCs w:val="22"/>
        </w:rPr>
      </w:pPr>
      <w:r w:rsidRPr="005A7840">
        <w:rPr>
          <w:rFonts w:ascii="Cambria" w:hAnsi="Cambria" w:cs="TradeGothic-BoldCondTwenty"/>
          <w:bCs/>
          <w:sz w:val="22"/>
          <w:szCs w:val="22"/>
        </w:rPr>
        <w:t>Jamaica Plain, MA 02130</w:t>
      </w:r>
    </w:p>
    <w:p w14:paraId="355631CD" w14:textId="77777777" w:rsidR="00C023FB" w:rsidRPr="00BF2675" w:rsidRDefault="00C023FB" w:rsidP="00C023FB">
      <w:pPr>
        <w:autoSpaceDE w:val="0"/>
        <w:autoSpaceDN w:val="0"/>
        <w:adjustRightInd w:val="0"/>
        <w:rPr>
          <w:rFonts w:ascii="Cambria" w:hAnsi="Cambria" w:cs="Garamond-BookCondensed"/>
          <w:sz w:val="22"/>
          <w:szCs w:val="22"/>
        </w:rPr>
      </w:pPr>
    </w:p>
    <w:p w14:paraId="46C15C17" w14:textId="77777777" w:rsidR="00C023FB" w:rsidRPr="00BF2675" w:rsidRDefault="00C023FB" w:rsidP="00C023FB">
      <w:pPr>
        <w:autoSpaceDE w:val="0"/>
        <w:autoSpaceDN w:val="0"/>
        <w:adjustRightInd w:val="0"/>
        <w:rPr>
          <w:rFonts w:ascii="Cambria" w:hAnsi="Cambria" w:cs="Garamond-BookCondensed"/>
          <w:b/>
          <w:sz w:val="22"/>
          <w:szCs w:val="22"/>
        </w:rPr>
      </w:pPr>
      <w:r w:rsidRPr="00BF2675">
        <w:rPr>
          <w:rFonts w:ascii="Cambria" w:hAnsi="Cambria" w:cs="Garamond-BookCondensed"/>
          <w:b/>
          <w:sz w:val="22"/>
          <w:szCs w:val="22"/>
        </w:rPr>
        <w:t>A</w:t>
      </w:r>
      <w:r w:rsidR="00A62439">
        <w:rPr>
          <w:rFonts w:ascii="Cambria" w:hAnsi="Cambria" w:cs="Garamond-BookCondensed"/>
          <w:b/>
          <w:sz w:val="22"/>
          <w:szCs w:val="22"/>
        </w:rPr>
        <w:t>ntibody A</w:t>
      </w:r>
      <w:r w:rsidRPr="00BF2675">
        <w:rPr>
          <w:rFonts w:ascii="Cambria" w:hAnsi="Cambria" w:cs="Garamond-BookCondensed"/>
          <w:b/>
          <w:sz w:val="22"/>
          <w:szCs w:val="22"/>
        </w:rPr>
        <w:t>vidity Testing</w:t>
      </w:r>
    </w:p>
    <w:p w14:paraId="02F6B74D" w14:textId="77777777" w:rsidR="00C023FB" w:rsidRPr="00BF2675" w:rsidRDefault="00C023FB" w:rsidP="00C023FB">
      <w:pPr>
        <w:autoSpaceDE w:val="0"/>
        <w:autoSpaceDN w:val="0"/>
        <w:adjustRightInd w:val="0"/>
        <w:rPr>
          <w:rFonts w:ascii="Cambria" w:hAnsi="Cambria" w:cs="Garamond-BookCondensed"/>
          <w:b/>
          <w:sz w:val="22"/>
          <w:szCs w:val="22"/>
        </w:rPr>
      </w:pPr>
    </w:p>
    <w:p w14:paraId="4DE2A963" w14:textId="3AC90718" w:rsidR="00C023FB" w:rsidRPr="00BF2675" w:rsidRDefault="00A62439" w:rsidP="00C023FB">
      <w:pPr>
        <w:rPr>
          <w:rFonts w:ascii="Cambria" w:hAnsi="Cambria" w:cs="Arial"/>
          <w:color w:val="000000"/>
          <w:sz w:val="22"/>
          <w:szCs w:val="22"/>
        </w:rPr>
      </w:pPr>
      <w:r>
        <w:rPr>
          <w:rFonts w:ascii="Cambria" w:hAnsi="Cambria" w:cs="Arial"/>
          <w:sz w:val="22"/>
          <w:szCs w:val="22"/>
        </w:rPr>
        <w:t>Antibody a</w:t>
      </w:r>
      <w:r w:rsidR="00C023FB" w:rsidRPr="00BF2675">
        <w:rPr>
          <w:rFonts w:ascii="Cambria" w:hAnsi="Cambria" w:cs="Arial"/>
          <w:sz w:val="22"/>
          <w:szCs w:val="22"/>
        </w:rPr>
        <w:t xml:space="preserve">vidity testing can be performed at the CDC when </w:t>
      </w:r>
      <w:r w:rsidR="00543EDF">
        <w:rPr>
          <w:rFonts w:ascii="Cambria" w:hAnsi="Cambria" w:cs="Arial"/>
          <w:sz w:val="22"/>
          <w:szCs w:val="22"/>
        </w:rPr>
        <w:t>measles test results are</w:t>
      </w:r>
      <w:r w:rsidR="00C023FB" w:rsidRPr="00BF2675">
        <w:rPr>
          <w:rFonts w:ascii="Cambria" w:hAnsi="Cambria" w:cs="Arial"/>
          <w:sz w:val="22"/>
          <w:szCs w:val="22"/>
        </w:rPr>
        <w:t xml:space="preserve"> difficult to interpret</w:t>
      </w:r>
      <w:r w:rsidR="008E689B">
        <w:rPr>
          <w:rFonts w:ascii="Cambria" w:hAnsi="Cambria" w:cs="Arial"/>
          <w:sz w:val="22"/>
          <w:szCs w:val="22"/>
        </w:rPr>
        <w:t>, usually when the result</w:t>
      </w:r>
      <w:r w:rsidR="00E92E3C" w:rsidRPr="00BF2675">
        <w:rPr>
          <w:rFonts w:ascii="Cambria" w:hAnsi="Cambria" w:cs="Arial"/>
          <w:sz w:val="22"/>
          <w:szCs w:val="22"/>
        </w:rPr>
        <w:t xml:space="preserve"> </w:t>
      </w:r>
      <w:r w:rsidR="00EF2B5C">
        <w:rPr>
          <w:rFonts w:ascii="Cambria" w:hAnsi="Cambria" w:cs="Arial"/>
          <w:sz w:val="22"/>
          <w:szCs w:val="22"/>
        </w:rPr>
        <w:t xml:space="preserve">obtained for IgM is suspected of being a false negative or a false positive. </w:t>
      </w:r>
      <w:r w:rsidR="00FF5823">
        <w:rPr>
          <w:rFonts w:ascii="Cambria" w:hAnsi="Cambria" w:cs="Arial"/>
          <w:sz w:val="22"/>
          <w:szCs w:val="22"/>
        </w:rPr>
        <w:t>High avidity</w:t>
      </w:r>
      <w:r w:rsidR="00C023FB" w:rsidRPr="00BF2675">
        <w:rPr>
          <w:rFonts w:ascii="Cambria" w:hAnsi="Cambria" w:cs="Arial"/>
          <w:sz w:val="22"/>
          <w:szCs w:val="22"/>
        </w:rPr>
        <w:t xml:space="preserve"> </w:t>
      </w:r>
      <w:r w:rsidR="0041534A">
        <w:rPr>
          <w:rFonts w:ascii="Cambria" w:hAnsi="Cambria" w:cs="Arial"/>
          <w:sz w:val="22"/>
          <w:szCs w:val="22"/>
        </w:rPr>
        <w:t>suggests</w:t>
      </w:r>
      <w:r w:rsidR="00CE7758">
        <w:rPr>
          <w:rFonts w:ascii="Cambria" w:hAnsi="Cambria" w:cs="Arial"/>
          <w:sz w:val="22"/>
          <w:szCs w:val="22"/>
        </w:rPr>
        <w:t xml:space="preserve"> remote</w:t>
      </w:r>
      <w:r w:rsidR="00C023FB" w:rsidRPr="00BF2675">
        <w:rPr>
          <w:rFonts w:ascii="Cambria" w:hAnsi="Cambria" w:cs="Arial"/>
          <w:color w:val="000000"/>
          <w:sz w:val="22"/>
          <w:szCs w:val="22"/>
        </w:rPr>
        <w:t xml:space="preserve"> infection with measles </w:t>
      </w:r>
      <w:r w:rsidR="0041534A">
        <w:rPr>
          <w:rFonts w:ascii="Cambria" w:hAnsi="Cambria" w:cs="Arial"/>
          <w:color w:val="000000"/>
          <w:sz w:val="22"/>
          <w:szCs w:val="22"/>
        </w:rPr>
        <w:t xml:space="preserve">or remote vaccination </w:t>
      </w:r>
      <w:r w:rsidR="00CE7758">
        <w:rPr>
          <w:rFonts w:ascii="Cambria" w:hAnsi="Cambria" w:cs="Arial"/>
          <w:color w:val="000000"/>
          <w:sz w:val="22"/>
          <w:szCs w:val="22"/>
        </w:rPr>
        <w:t xml:space="preserve">(likely </w:t>
      </w:r>
      <w:r w:rsidRPr="00CF53DD">
        <w:rPr>
          <w:rFonts w:ascii="Cambria" w:hAnsi="Cambria" w:cs="Arial"/>
          <w:bCs/>
          <w:color w:val="000000"/>
          <w:sz w:val="22"/>
          <w:szCs w:val="22"/>
        </w:rPr>
        <w:t>occurred more than 3 months before collection of the specimen</w:t>
      </w:r>
      <w:r w:rsidR="00CE7758">
        <w:rPr>
          <w:rFonts w:ascii="Cambria" w:hAnsi="Cambria" w:cs="Arial"/>
          <w:bCs/>
          <w:color w:val="000000"/>
          <w:sz w:val="22"/>
          <w:szCs w:val="22"/>
        </w:rPr>
        <w:t>)</w:t>
      </w:r>
      <w:r w:rsidR="0041534A">
        <w:rPr>
          <w:rFonts w:ascii="Cambria" w:hAnsi="Cambria" w:cs="Arial"/>
          <w:bCs/>
          <w:color w:val="000000"/>
          <w:sz w:val="22"/>
          <w:szCs w:val="22"/>
        </w:rPr>
        <w:t>.</w:t>
      </w:r>
      <w:r w:rsidR="00C023FB" w:rsidRPr="00BF2675">
        <w:rPr>
          <w:rFonts w:ascii="Cambria" w:hAnsi="Cambria" w:cs="Arial"/>
          <w:color w:val="000000"/>
          <w:sz w:val="22"/>
          <w:szCs w:val="22"/>
        </w:rPr>
        <w:t xml:space="preserve"> </w:t>
      </w:r>
      <w:r w:rsidR="0041534A">
        <w:rPr>
          <w:rFonts w:ascii="Cambria" w:hAnsi="Cambria" w:cs="Arial"/>
          <w:color w:val="000000"/>
          <w:sz w:val="22"/>
          <w:szCs w:val="22"/>
        </w:rPr>
        <w:t>L</w:t>
      </w:r>
      <w:r w:rsidR="00C023FB" w:rsidRPr="00BF2675">
        <w:rPr>
          <w:rFonts w:ascii="Cambria" w:hAnsi="Cambria" w:cs="Arial"/>
          <w:color w:val="000000"/>
          <w:sz w:val="22"/>
          <w:szCs w:val="22"/>
        </w:rPr>
        <w:t>ow avidity indicates infection with measles within the past 3 months or that an individual was recently vaccinated.</w:t>
      </w:r>
    </w:p>
    <w:p w14:paraId="277247AD" w14:textId="77777777" w:rsidR="006D065D" w:rsidRDefault="006D065D" w:rsidP="00C023FB">
      <w:pPr>
        <w:autoSpaceDE w:val="0"/>
        <w:autoSpaceDN w:val="0"/>
        <w:adjustRightInd w:val="0"/>
        <w:rPr>
          <w:rFonts w:ascii="Cambria" w:hAnsi="Cambria" w:cs="Garamond-BookCondensed"/>
          <w:sz w:val="22"/>
          <w:szCs w:val="22"/>
        </w:rPr>
      </w:pPr>
    </w:p>
    <w:p w14:paraId="0B891F73" w14:textId="2006297C" w:rsidR="00C023FB" w:rsidRDefault="00C023FB" w:rsidP="00C023FB">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 xml:space="preserve">The table below and </w:t>
      </w:r>
      <w:r w:rsidRPr="00BF2675">
        <w:rPr>
          <w:rFonts w:ascii="Cambria" w:hAnsi="Cambria" w:cs="Garamond-BookCondensedItalic"/>
          <w:i/>
          <w:iCs/>
          <w:sz w:val="22"/>
          <w:szCs w:val="22"/>
        </w:rPr>
        <w:t xml:space="preserve">Attachment A: </w:t>
      </w:r>
      <w:r w:rsidR="0019693E">
        <w:rPr>
          <w:rFonts w:ascii="Cambria" w:hAnsi="Cambria" w:cs="Garamond-BookCondensedItalic"/>
          <w:i/>
          <w:iCs/>
          <w:sz w:val="22"/>
          <w:szCs w:val="22"/>
        </w:rPr>
        <w:t>Measles Testing</w:t>
      </w:r>
      <w:r w:rsidR="003F7A57">
        <w:rPr>
          <w:rFonts w:ascii="Cambria" w:hAnsi="Cambria" w:cs="Garamond-BookCondensedItalic"/>
          <w:i/>
          <w:iCs/>
          <w:sz w:val="22"/>
          <w:szCs w:val="22"/>
        </w:rPr>
        <w:t xml:space="preserve"> – Specimen Collection </w:t>
      </w:r>
      <w:r w:rsidRPr="00BF2675">
        <w:rPr>
          <w:rFonts w:ascii="Cambria" w:hAnsi="Cambria" w:cs="Garamond-BookCondensed"/>
          <w:sz w:val="22"/>
          <w:szCs w:val="22"/>
        </w:rPr>
        <w:t xml:space="preserve">(at the end of this chapter) </w:t>
      </w:r>
      <w:r w:rsidR="00AA5E29" w:rsidRPr="00BF2675">
        <w:rPr>
          <w:rFonts w:ascii="Cambria" w:hAnsi="Cambria" w:cs="Garamond-BookCondensed"/>
          <w:sz w:val="22"/>
          <w:szCs w:val="22"/>
        </w:rPr>
        <w:t>provide more detail with regard to specimen collection</w:t>
      </w:r>
      <w:r w:rsidR="00716303">
        <w:rPr>
          <w:rFonts w:ascii="Cambria" w:hAnsi="Cambria" w:cs="Garamond-BookCondensed"/>
          <w:sz w:val="22"/>
          <w:szCs w:val="22"/>
        </w:rPr>
        <w:t xml:space="preserve"> for </w:t>
      </w:r>
      <w:r w:rsidR="0019693E">
        <w:rPr>
          <w:rFonts w:ascii="Cambria" w:hAnsi="Cambria" w:cs="Garamond-BookCondensed"/>
          <w:sz w:val="22"/>
          <w:szCs w:val="22"/>
        </w:rPr>
        <w:t>measles testing</w:t>
      </w:r>
      <w:r w:rsidRPr="00BF2675">
        <w:rPr>
          <w:rFonts w:ascii="Cambria" w:hAnsi="Cambria" w:cs="Garamond-BookCondensed"/>
          <w:sz w:val="22"/>
          <w:szCs w:val="22"/>
        </w:rPr>
        <w:t>.</w:t>
      </w:r>
    </w:p>
    <w:p w14:paraId="26883926" w14:textId="77777777" w:rsidR="008856F6" w:rsidRDefault="008856F6" w:rsidP="00411148">
      <w:pPr>
        <w:autoSpaceDE w:val="0"/>
        <w:autoSpaceDN w:val="0"/>
        <w:adjustRightInd w:val="0"/>
        <w:jc w:val="center"/>
        <w:rPr>
          <w:rFonts w:ascii="Arial" w:eastAsia="MS Mincho" w:hAnsi="Arial" w:cs="Arial"/>
          <w:b/>
          <w:noProof/>
        </w:rPr>
      </w:pPr>
    </w:p>
    <w:p w14:paraId="53052D63" w14:textId="77777777" w:rsidR="0019693E" w:rsidRPr="0019693E" w:rsidRDefault="0019693E" w:rsidP="00411148">
      <w:pPr>
        <w:autoSpaceDE w:val="0"/>
        <w:autoSpaceDN w:val="0"/>
        <w:adjustRightInd w:val="0"/>
        <w:jc w:val="center"/>
        <w:rPr>
          <w:rFonts w:ascii="Arial" w:eastAsia="MS Mincho" w:hAnsi="Arial" w:cs="Arial"/>
          <w:b/>
          <w:noProof/>
        </w:rPr>
      </w:pPr>
      <w:r w:rsidRPr="0019693E">
        <w:rPr>
          <w:rFonts w:ascii="Arial" w:eastAsia="MS Mincho" w:hAnsi="Arial" w:cs="Arial"/>
          <w:b/>
          <w:noProof/>
        </w:rPr>
        <w:t>Measles Testing Summary</w:t>
      </w:r>
    </w:p>
    <w:p w14:paraId="08AB0CDB" w14:textId="77777777" w:rsidR="0019693E" w:rsidRPr="0019693E" w:rsidRDefault="0019693E" w:rsidP="0019693E">
      <w:pPr>
        <w:ind w:right="605"/>
        <w:rPr>
          <w:rFonts w:eastAsia="MS Minch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710"/>
        <w:gridCol w:w="2475"/>
        <w:gridCol w:w="2475"/>
        <w:gridCol w:w="1710"/>
      </w:tblGrid>
      <w:tr w:rsidR="0019693E" w:rsidRPr="0019693E" w14:paraId="563F9710" w14:textId="77777777" w:rsidTr="00CF53DD">
        <w:trPr>
          <w:trHeight w:val="683"/>
        </w:trPr>
        <w:tc>
          <w:tcPr>
            <w:tcW w:w="1638" w:type="dxa"/>
          </w:tcPr>
          <w:p w14:paraId="2518D187" w14:textId="77777777" w:rsidR="0019693E" w:rsidRPr="0019693E" w:rsidRDefault="0019693E" w:rsidP="0019693E">
            <w:pPr>
              <w:spacing w:before="80"/>
              <w:ind w:right="115"/>
              <w:jc w:val="center"/>
              <w:rPr>
                <w:rFonts w:ascii="Cambria" w:eastAsia="MS Mincho" w:hAnsi="Cambria"/>
                <w:b/>
                <w:sz w:val="22"/>
                <w:szCs w:val="22"/>
              </w:rPr>
            </w:pPr>
            <w:r w:rsidRPr="0019693E">
              <w:rPr>
                <w:rFonts w:ascii="Cambria" w:eastAsia="MS Mincho" w:hAnsi="Cambria"/>
                <w:b/>
                <w:sz w:val="22"/>
                <w:szCs w:val="22"/>
              </w:rPr>
              <w:t>Test</w:t>
            </w:r>
          </w:p>
        </w:tc>
        <w:tc>
          <w:tcPr>
            <w:tcW w:w="1710" w:type="dxa"/>
          </w:tcPr>
          <w:p w14:paraId="442AE2B6" w14:textId="77777777" w:rsidR="0019693E" w:rsidRPr="0019693E" w:rsidRDefault="0019693E" w:rsidP="0019693E">
            <w:pPr>
              <w:spacing w:before="80"/>
              <w:jc w:val="center"/>
              <w:rPr>
                <w:rFonts w:ascii="Cambria" w:eastAsia="MS Mincho" w:hAnsi="Cambria"/>
                <w:b/>
                <w:sz w:val="22"/>
                <w:szCs w:val="22"/>
              </w:rPr>
            </w:pPr>
            <w:r w:rsidRPr="0019693E">
              <w:rPr>
                <w:rFonts w:ascii="Cambria" w:eastAsia="MS Mincho" w:hAnsi="Cambria"/>
                <w:b/>
                <w:sz w:val="22"/>
                <w:szCs w:val="22"/>
              </w:rPr>
              <w:t>Specimen</w:t>
            </w:r>
          </w:p>
        </w:tc>
        <w:tc>
          <w:tcPr>
            <w:tcW w:w="2475" w:type="dxa"/>
          </w:tcPr>
          <w:p w14:paraId="3C484293" w14:textId="77777777" w:rsidR="00A37E9D" w:rsidRDefault="0019693E" w:rsidP="0019693E">
            <w:pPr>
              <w:spacing w:before="80"/>
              <w:ind w:right="112"/>
              <w:jc w:val="center"/>
              <w:rPr>
                <w:rFonts w:ascii="Cambria" w:eastAsia="MS Mincho" w:hAnsi="Cambria"/>
                <w:b/>
                <w:sz w:val="22"/>
                <w:szCs w:val="22"/>
              </w:rPr>
            </w:pPr>
            <w:r w:rsidRPr="0019693E">
              <w:rPr>
                <w:rFonts w:ascii="Cambria" w:eastAsia="MS Mincho" w:hAnsi="Cambria"/>
                <w:b/>
                <w:sz w:val="22"/>
                <w:szCs w:val="22"/>
              </w:rPr>
              <w:t xml:space="preserve">Timing </w:t>
            </w:r>
          </w:p>
          <w:p w14:paraId="3B2ECECE" w14:textId="77777777" w:rsidR="0019693E" w:rsidRPr="0019693E" w:rsidRDefault="0019693E" w:rsidP="002838AE">
            <w:pPr>
              <w:spacing w:before="80" w:after="60"/>
              <w:ind w:right="112"/>
              <w:jc w:val="center"/>
              <w:rPr>
                <w:rFonts w:ascii="Cambria" w:eastAsia="MS Mincho" w:hAnsi="Cambria"/>
                <w:b/>
                <w:sz w:val="22"/>
                <w:szCs w:val="22"/>
              </w:rPr>
            </w:pPr>
            <w:r w:rsidRPr="0019693E">
              <w:rPr>
                <w:rFonts w:ascii="Cambria" w:eastAsia="MS Mincho" w:hAnsi="Cambria"/>
                <w:b/>
                <w:sz w:val="22"/>
                <w:szCs w:val="22"/>
              </w:rPr>
              <w:t>(1</w:t>
            </w:r>
            <w:r w:rsidRPr="0019693E">
              <w:rPr>
                <w:rFonts w:ascii="Cambria" w:eastAsia="MS Mincho" w:hAnsi="Cambria"/>
                <w:b/>
                <w:sz w:val="22"/>
                <w:szCs w:val="22"/>
                <w:vertAlign w:val="superscript"/>
              </w:rPr>
              <w:t>st</w:t>
            </w:r>
            <w:r w:rsidRPr="0019693E">
              <w:rPr>
                <w:rFonts w:ascii="Cambria" w:eastAsia="MS Mincho" w:hAnsi="Cambria"/>
                <w:b/>
                <w:sz w:val="22"/>
                <w:szCs w:val="22"/>
              </w:rPr>
              <w:t xml:space="preserve"> specimen)</w:t>
            </w:r>
          </w:p>
        </w:tc>
        <w:tc>
          <w:tcPr>
            <w:tcW w:w="2475" w:type="dxa"/>
          </w:tcPr>
          <w:p w14:paraId="0DC080AB" w14:textId="77777777" w:rsidR="00A37E9D" w:rsidRDefault="0019693E" w:rsidP="0019693E">
            <w:pPr>
              <w:spacing w:before="80"/>
              <w:ind w:right="135"/>
              <w:jc w:val="center"/>
              <w:rPr>
                <w:rFonts w:ascii="Cambria" w:eastAsia="MS Mincho" w:hAnsi="Cambria"/>
                <w:b/>
                <w:sz w:val="22"/>
                <w:szCs w:val="22"/>
              </w:rPr>
            </w:pPr>
            <w:r w:rsidRPr="0019693E">
              <w:rPr>
                <w:rFonts w:ascii="Cambria" w:eastAsia="MS Mincho" w:hAnsi="Cambria"/>
                <w:b/>
                <w:sz w:val="22"/>
                <w:szCs w:val="22"/>
              </w:rPr>
              <w:t xml:space="preserve">Timing </w:t>
            </w:r>
          </w:p>
          <w:p w14:paraId="2D14CCB4" w14:textId="77777777" w:rsidR="0019693E" w:rsidRPr="0019693E" w:rsidRDefault="0019693E" w:rsidP="0019693E">
            <w:pPr>
              <w:spacing w:before="80"/>
              <w:ind w:right="135"/>
              <w:jc w:val="center"/>
              <w:rPr>
                <w:rFonts w:ascii="Cambria" w:eastAsia="MS Mincho" w:hAnsi="Cambria"/>
                <w:b/>
                <w:sz w:val="22"/>
                <w:szCs w:val="22"/>
              </w:rPr>
            </w:pPr>
            <w:r w:rsidRPr="0019693E">
              <w:rPr>
                <w:rFonts w:ascii="Cambria" w:eastAsia="MS Mincho" w:hAnsi="Cambria"/>
                <w:b/>
                <w:sz w:val="22"/>
                <w:szCs w:val="22"/>
              </w:rPr>
              <w:t>(2</w:t>
            </w:r>
            <w:r w:rsidRPr="0019693E">
              <w:rPr>
                <w:rFonts w:ascii="Cambria" w:eastAsia="MS Mincho" w:hAnsi="Cambria"/>
                <w:b/>
                <w:sz w:val="22"/>
                <w:szCs w:val="22"/>
                <w:vertAlign w:val="superscript"/>
              </w:rPr>
              <w:t>nd</w:t>
            </w:r>
            <w:r w:rsidRPr="0019693E">
              <w:rPr>
                <w:rFonts w:ascii="Cambria" w:eastAsia="MS Mincho" w:hAnsi="Cambria"/>
                <w:b/>
                <w:sz w:val="22"/>
                <w:szCs w:val="22"/>
              </w:rPr>
              <w:t xml:space="preserve"> specimen)</w:t>
            </w:r>
          </w:p>
        </w:tc>
        <w:tc>
          <w:tcPr>
            <w:tcW w:w="1710" w:type="dxa"/>
          </w:tcPr>
          <w:p w14:paraId="11FDF228" w14:textId="77777777" w:rsidR="0019693E" w:rsidRPr="0019693E" w:rsidRDefault="0019693E" w:rsidP="0019693E">
            <w:pPr>
              <w:tabs>
                <w:tab w:val="left" w:pos="1422"/>
              </w:tabs>
              <w:spacing w:before="80"/>
              <w:jc w:val="center"/>
              <w:rPr>
                <w:rFonts w:ascii="Cambria" w:eastAsia="MS Mincho" w:hAnsi="Cambria"/>
                <w:b/>
                <w:sz w:val="22"/>
                <w:szCs w:val="22"/>
              </w:rPr>
            </w:pPr>
            <w:r w:rsidRPr="0019693E">
              <w:rPr>
                <w:rFonts w:ascii="Cambria" w:eastAsia="MS Mincho" w:hAnsi="Cambria"/>
                <w:b/>
                <w:sz w:val="22"/>
                <w:szCs w:val="22"/>
              </w:rPr>
              <w:t>Turnaround Time</w:t>
            </w:r>
          </w:p>
        </w:tc>
      </w:tr>
      <w:tr w:rsidR="0019693E" w:rsidRPr="0019693E" w14:paraId="307B5A3F" w14:textId="77777777" w:rsidTr="00CF53DD">
        <w:trPr>
          <w:trHeight w:val="800"/>
        </w:trPr>
        <w:tc>
          <w:tcPr>
            <w:tcW w:w="1638" w:type="dxa"/>
            <w:vAlign w:val="center"/>
          </w:tcPr>
          <w:p w14:paraId="609312EF" w14:textId="77777777" w:rsidR="0019693E" w:rsidRPr="0019693E" w:rsidRDefault="0019693E" w:rsidP="00CF53DD">
            <w:pPr>
              <w:tabs>
                <w:tab w:val="left" w:pos="990"/>
              </w:tabs>
              <w:spacing w:before="40"/>
              <w:ind w:right="72"/>
              <w:jc w:val="center"/>
              <w:rPr>
                <w:rFonts w:ascii="Cambria" w:eastAsia="MS Mincho" w:hAnsi="Cambria"/>
                <w:b/>
                <w:sz w:val="22"/>
                <w:szCs w:val="22"/>
              </w:rPr>
            </w:pPr>
            <w:r w:rsidRPr="0019693E">
              <w:rPr>
                <w:rFonts w:ascii="Cambria" w:eastAsia="MS Mincho" w:hAnsi="Cambria"/>
                <w:b/>
                <w:sz w:val="22"/>
                <w:szCs w:val="22"/>
              </w:rPr>
              <w:t>Measles IgM</w:t>
            </w:r>
          </w:p>
        </w:tc>
        <w:tc>
          <w:tcPr>
            <w:tcW w:w="1710" w:type="dxa"/>
            <w:vAlign w:val="center"/>
          </w:tcPr>
          <w:p w14:paraId="054A37AA" w14:textId="77777777" w:rsidR="0019693E" w:rsidRPr="0019693E" w:rsidRDefault="0019693E" w:rsidP="00CF53DD">
            <w:pPr>
              <w:tabs>
                <w:tab w:val="left" w:pos="1062"/>
              </w:tabs>
              <w:spacing w:before="40"/>
              <w:jc w:val="center"/>
              <w:rPr>
                <w:rFonts w:ascii="Cambria" w:eastAsia="MS Mincho" w:hAnsi="Cambria"/>
                <w:sz w:val="20"/>
                <w:szCs w:val="20"/>
              </w:rPr>
            </w:pPr>
            <w:r w:rsidRPr="0019693E">
              <w:rPr>
                <w:rFonts w:ascii="Cambria" w:eastAsia="MS Mincho" w:hAnsi="Cambria"/>
                <w:sz w:val="20"/>
                <w:szCs w:val="20"/>
              </w:rPr>
              <w:t>Serum (SST or red top)</w:t>
            </w:r>
          </w:p>
        </w:tc>
        <w:tc>
          <w:tcPr>
            <w:tcW w:w="2475" w:type="dxa"/>
            <w:vAlign w:val="center"/>
          </w:tcPr>
          <w:p w14:paraId="0B462A43" w14:textId="77777777" w:rsidR="0019693E" w:rsidRPr="0019693E" w:rsidRDefault="0019693E" w:rsidP="002838AE">
            <w:pPr>
              <w:spacing w:before="40" w:after="40"/>
              <w:ind w:right="72"/>
              <w:jc w:val="center"/>
              <w:rPr>
                <w:rFonts w:ascii="Cambria" w:eastAsia="MS Mincho" w:hAnsi="Cambria"/>
                <w:sz w:val="20"/>
                <w:szCs w:val="20"/>
              </w:rPr>
            </w:pPr>
            <w:r w:rsidRPr="0019693E">
              <w:rPr>
                <w:rFonts w:ascii="Cambria" w:eastAsia="MS Mincho" w:hAnsi="Cambria"/>
                <w:sz w:val="20"/>
                <w:szCs w:val="20"/>
              </w:rPr>
              <w:t>Acute, at time of diagnosis; also send a serum to hospital or commercial lab for measles IgG testing</w:t>
            </w:r>
          </w:p>
        </w:tc>
        <w:tc>
          <w:tcPr>
            <w:tcW w:w="2475" w:type="dxa"/>
            <w:vAlign w:val="center"/>
          </w:tcPr>
          <w:p w14:paraId="1DCFF3FB" w14:textId="77777777" w:rsidR="0019693E" w:rsidRPr="0019693E" w:rsidRDefault="0019693E" w:rsidP="00CF53DD">
            <w:pPr>
              <w:tabs>
                <w:tab w:val="left" w:pos="1602"/>
              </w:tabs>
              <w:spacing w:before="40"/>
              <w:ind w:right="72"/>
              <w:jc w:val="center"/>
              <w:rPr>
                <w:rFonts w:ascii="Cambria" w:eastAsia="MS Mincho" w:hAnsi="Cambria"/>
                <w:sz w:val="20"/>
                <w:szCs w:val="20"/>
              </w:rPr>
            </w:pPr>
            <w:r w:rsidRPr="0019693E">
              <w:rPr>
                <w:rFonts w:ascii="Cambria" w:eastAsia="MS Mincho" w:hAnsi="Cambria"/>
                <w:sz w:val="20"/>
                <w:szCs w:val="20"/>
              </w:rPr>
              <w:t>After day four of rash</w:t>
            </w:r>
          </w:p>
        </w:tc>
        <w:tc>
          <w:tcPr>
            <w:tcW w:w="1710" w:type="dxa"/>
            <w:vAlign w:val="center"/>
          </w:tcPr>
          <w:p w14:paraId="4DCF9B08" w14:textId="77777777" w:rsidR="0019693E" w:rsidRPr="0019693E" w:rsidRDefault="0019693E" w:rsidP="00CF53DD">
            <w:pPr>
              <w:tabs>
                <w:tab w:val="left" w:pos="1449"/>
              </w:tabs>
              <w:spacing w:before="40"/>
              <w:ind w:right="117"/>
              <w:jc w:val="center"/>
              <w:rPr>
                <w:rFonts w:ascii="Cambria" w:eastAsia="MS Mincho" w:hAnsi="Cambria"/>
                <w:sz w:val="20"/>
                <w:szCs w:val="20"/>
              </w:rPr>
            </w:pPr>
            <w:r w:rsidRPr="0019693E">
              <w:rPr>
                <w:rFonts w:ascii="Cambria" w:eastAsia="MS Mincho" w:hAnsi="Cambria"/>
                <w:sz w:val="20"/>
                <w:szCs w:val="20"/>
              </w:rPr>
              <w:t>1-2 days</w:t>
            </w:r>
          </w:p>
        </w:tc>
      </w:tr>
      <w:tr w:rsidR="0019693E" w:rsidRPr="0019693E" w14:paraId="63090AAD" w14:textId="77777777" w:rsidTr="00CF53DD">
        <w:trPr>
          <w:trHeight w:val="710"/>
        </w:trPr>
        <w:tc>
          <w:tcPr>
            <w:tcW w:w="1638" w:type="dxa"/>
            <w:vAlign w:val="center"/>
          </w:tcPr>
          <w:p w14:paraId="074202A6" w14:textId="77777777" w:rsidR="0019693E" w:rsidRPr="0019693E" w:rsidRDefault="0019693E" w:rsidP="00CF53DD">
            <w:pPr>
              <w:spacing w:before="40"/>
              <w:jc w:val="center"/>
              <w:rPr>
                <w:rFonts w:ascii="Cambria" w:eastAsia="MS Mincho" w:hAnsi="Cambria"/>
                <w:b/>
                <w:sz w:val="22"/>
                <w:szCs w:val="22"/>
              </w:rPr>
            </w:pPr>
            <w:r w:rsidRPr="0019693E">
              <w:rPr>
                <w:rFonts w:ascii="Cambria" w:eastAsia="MS Mincho" w:hAnsi="Cambria"/>
                <w:b/>
                <w:sz w:val="22"/>
                <w:szCs w:val="22"/>
              </w:rPr>
              <w:t>PCR</w:t>
            </w:r>
          </w:p>
        </w:tc>
        <w:tc>
          <w:tcPr>
            <w:tcW w:w="1710" w:type="dxa"/>
            <w:vAlign w:val="center"/>
          </w:tcPr>
          <w:p w14:paraId="0A6C5307" w14:textId="77777777" w:rsidR="0019693E" w:rsidRPr="0019693E" w:rsidRDefault="0019693E" w:rsidP="00CF53DD">
            <w:pPr>
              <w:tabs>
                <w:tab w:val="left" w:pos="1062"/>
              </w:tabs>
              <w:spacing w:before="40"/>
              <w:ind w:right="72"/>
              <w:jc w:val="center"/>
              <w:rPr>
                <w:rFonts w:ascii="Cambria" w:eastAsia="MS Mincho" w:hAnsi="Cambria"/>
                <w:sz w:val="20"/>
                <w:szCs w:val="20"/>
              </w:rPr>
            </w:pPr>
            <w:r w:rsidRPr="0019693E">
              <w:rPr>
                <w:rFonts w:ascii="Cambria" w:eastAsia="MS Mincho" w:hAnsi="Cambria"/>
                <w:sz w:val="20"/>
                <w:szCs w:val="20"/>
              </w:rPr>
              <w:t>NP or OS in VTM/UTM</w:t>
            </w:r>
          </w:p>
        </w:tc>
        <w:tc>
          <w:tcPr>
            <w:tcW w:w="2475" w:type="dxa"/>
            <w:vAlign w:val="center"/>
          </w:tcPr>
          <w:p w14:paraId="78B9FA46" w14:textId="77777777" w:rsidR="0019693E" w:rsidRPr="0019693E" w:rsidRDefault="0019693E" w:rsidP="00CF53DD">
            <w:pPr>
              <w:spacing w:before="40"/>
              <w:ind w:right="72"/>
              <w:jc w:val="center"/>
              <w:rPr>
                <w:rFonts w:ascii="Cambria" w:eastAsia="MS Mincho" w:hAnsi="Cambria"/>
                <w:sz w:val="20"/>
                <w:szCs w:val="20"/>
              </w:rPr>
            </w:pPr>
            <w:r w:rsidRPr="0019693E">
              <w:rPr>
                <w:rFonts w:ascii="Cambria" w:eastAsia="MS Mincho" w:hAnsi="Cambria"/>
                <w:sz w:val="20"/>
                <w:szCs w:val="20"/>
              </w:rPr>
              <w:t>ASAP, ideally ≤ day 5 or &lt; 14 days post rash</w:t>
            </w:r>
          </w:p>
        </w:tc>
        <w:tc>
          <w:tcPr>
            <w:tcW w:w="2475" w:type="dxa"/>
            <w:vAlign w:val="center"/>
          </w:tcPr>
          <w:p w14:paraId="11C33B41" w14:textId="77777777" w:rsidR="0019693E" w:rsidRPr="0019693E" w:rsidRDefault="0019693E" w:rsidP="00CF53DD">
            <w:pPr>
              <w:spacing w:before="40"/>
              <w:ind w:right="72"/>
              <w:jc w:val="center"/>
              <w:rPr>
                <w:rFonts w:ascii="Cambria" w:eastAsia="MS Mincho" w:hAnsi="Cambria"/>
                <w:sz w:val="20"/>
                <w:szCs w:val="20"/>
              </w:rPr>
            </w:pPr>
            <w:r w:rsidRPr="0019693E">
              <w:rPr>
                <w:rFonts w:ascii="Cambria" w:eastAsia="MS Mincho" w:hAnsi="Cambria"/>
                <w:sz w:val="20"/>
                <w:szCs w:val="20"/>
              </w:rPr>
              <w:t>N/A</w:t>
            </w:r>
          </w:p>
        </w:tc>
        <w:tc>
          <w:tcPr>
            <w:tcW w:w="1710" w:type="dxa"/>
            <w:vAlign w:val="center"/>
          </w:tcPr>
          <w:p w14:paraId="09C4EEC7" w14:textId="77777777" w:rsidR="0019693E" w:rsidRPr="0019693E" w:rsidRDefault="0019693E" w:rsidP="00CF53DD">
            <w:pPr>
              <w:spacing w:before="40"/>
              <w:ind w:right="72"/>
              <w:jc w:val="center"/>
              <w:rPr>
                <w:rFonts w:ascii="Cambria" w:eastAsia="MS Mincho" w:hAnsi="Cambria"/>
                <w:sz w:val="20"/>
                <w:szCs w:val="20"/>
              </w:rPr>
            </w:pPr>
            <w:r w:rsidRPr="0019693E">
              <w:rPr>
                <w:rFonts w:ascii="Cambria" w:eastAsia="MS Mincho" w:hAnsi="Cambria"/>
                <w:sz w:val="20"/>
                <w:szCs w:val="20"/>
              </w:rPr>
              <w:t>1-2 days</w:t>
            </w:r>
          </w:p>
        </w:tc>
      </w:tr>
      <w:tr w:rsidR="0019693E" w:rsidRPr="0019693E" w14:paraId="1ABE0D39" w14:textId="77777777" w:rsidTr="00CF53DD">
        <w:trPr>
          <w:trHeight w:val="800"/>
        </w:trPr>
        <w:tc>
          <w:tcPr>
            <w:tcW w:w="1638" w:type="dxa"/>
            <w:vAlign w:val="center"/>
          </w:tcPr>
          <w:p w14:paraId="6CEB8C80" w14:textId="77777777" w:rsidR="0019693E" w:rsidRPr="0019693E" w:rsidRDefault="0019693E" w:rsidP="00CF53DD">
            <w:pPr>
              <w:spacing w:before="40"/>
              <w:jc w:val="center"/>
              <w:rPr>
                <w:rFonts w:ascii="Cambria" w:eastAsia="MS Mincho" w:hAnsi="Cambria"/>
                <w:b/>
                <w:sz w:val="22"/>
                <w:szCs w:val="22"/>
              </w:rPr>
            </w:pPr>
            <w:r w:rsidRPr="0019693E">
              <w:rPr>
                <w:rFonts w:ascii="Cambria" w:eastAsia="MS Mincho" w:hAnsi="Cambria"/>
                <w:b/>
                <w:sz w:val="22"/>
                <w:szCs w:val="22"/>
              </w:rPr>
              <w:t>Culture</w:t>
            </w:r>
          </w:p>
        </w:tc>
        <w:tc>
          <w:tcPr>
            <w:tcW w:w="1710" w:type="dxa"/>
            <w:vAlign w:val="center"/>
          </w:tcPr>
          <w:p w14:paraId="2379FBCB" w14:textId="77777777" w:rsidR="0019693E" w:rsidRPr="0019693E" w:rsidRDefault="0019693E" w:rsidP="00CF53DD">
            <w:pPr>
              <w:tabs>
                <w:tab w:val="left" w:pos="1062"/>
              </w:tabs>
              <w:spacing w:before="40"/>
              <w:jc w:val="center"/>
              <w:rPr>
                <w:rFonts w:ascii="Cambria" w:eastAsia="MS Mincho" w:hAnsi="Cambria"/>
                <w:sz w:val="20"/>
                <w:szCs w:val="20"/>
              </w:rPr>
            </w:pPr>
            <w:r w:rsidRPr="0019693E">
              <w:rPr>
                <w:rFonts w:ascii="Cambria" w:eastAsia="MS Mincho" w:hAnsi="Cambria"/>
                <w:sz w:val="20"/>
                <w:szCs w:val="20"/>
              </w:rPr>
              <w:t>NP or OS in VTM/UTM; urine</w:t>
            </w:r>
          </w:p>
        </w:tc>
        <w:tc>
          <w:tcPr>
            <w:tcW w:w="2475" w:type="dxa"/>
            <w:vAlign w:val="center"/>
          </w:tcPr>
          <w:p w14:paraId="19BD66CD" w14:textId="77777777" w:rsidR="0019693E" w:rsidRPr="0019693E" w:rsidRDefault="0019693E" w:rsidP="00CF53DD">
            <w:pPr>
              <w:spacing w:before="40"/>
              <w:jc w:val="center"/>
              <w:rPr>
                <w:rFonts w:ascii="Cambria" w:eastAsia="MS Mincho" w:hAnsi="Cambria"/>
                <w:sz w:val="20"/>
                <w:szCs w:val="20"/>
              </w:rPr>
            </w:pPr>
            <w:r w:rsidRPr="0019693E">
              <w:rPr>
                <w:rFonts w:ascii="Cambria" w:eastAsia="MS Mincho" w:hAnsi="Cambria"/>
                <w:sz w:val="20"/>
                <w:szCs w:val="20"/>
              </w:rPr>
              <w:t>ASAP, ideally ≤ day 5 of rash</w:t>
            </w:r>
          </w:p>
        </w:tc>
        <w:tc>
          <w:tcPr>
            <w:tcW w:w="2475" w:type="dxa"/>
            <w:vAlign w:val="center"/>
          </w:tcPr>
          <w:p w14:paraId="121D87F7" w14:textId="77777777" w:rsidR="0019693E" w:rsidRPr="0019693E" w:rsidRDefault="0019693E" w:rsidP="00CF53DD">
            <w:pPr>
              <w:tabs>
                <w:tab w:val="left" w:pos="2124"/>
              </w:tabs>
              <w:spacing w:before="40"/>
              <w:ind w:right="72"/>
              <w:jc w:val="center"/>
              <w:rPr>
                <w:rFonts w:ascii="Cambria" w:eastAsia="MS Mincho" w:hAnsi="Cambria"/>
                <w:sz w:val="20"/>
                <w:szCs w:val="20"/>
              </w:rPr>
            </w:pPr>
            <w:r w:rsidRPr="0019693E">
              <w:rPr>
                <w:rFonts w:ascii="Cambria" w:eastAsia="MS Mincho" w:hAnsi="Cambria"/>
                <w:sz w:val="20"/>
                <w:szCs w:val="20"/>
              </w:rPr>
              <w:t>N/A</w:t>
            </w:r>
          </w:p>
        </w:tc>
        <w:tc>
          <w:tcPr>
            <w:tcW w:w="1710" w:type="dxa"/>
            <w:vAlign w:val="center"/>
          </w:tcPr>
          <w:p w14:paraId="11F5B8C5" w14:textId="77777777" w:rsidR="0019693E" w:rsidRPr="0019693E" w:rsidRDefault="0019693E" w:rsidP="00CF53DD">
            <w:pPr>
              <w:spacing w:before="40"/>
              <w:ind w:right="72"/>
              <w:jc w:val="center"/>
              <w:rPr>
                <w:rFonts w:ascii="Cambria" w:eastAsia="MS Mincho" w:hAnsi="Cambria"/>
                <w:sz w:val="20"/>
                <w:szCs w:val="20"/>
              </w:rPr>
            </w:pPr>
            <w:r w:rsidRPr="0019693E">
              <w:rPr>
                <w:rFonts w:ascii="Cambria" w:eastAsia="MS Mincho" w:hAnsi="Cambria"/>
                <w:sz w:val="20"/>
                <w:szCs w:val="20"/>
              </w:rPr>
              <w:t>Up to 2 weeks</w:t>
            </w:r>
          </w:p>
        </w:tc>
      </w:tr>
    </w:tbl>
    <w:p w14:paraId="080E0B44" w14:textId="77777777" w:rsidR="00C023FB" w:rsidRPr="00BF2675" w:rsidRDefault="00C023FB" w:rsidP="00C023FB">
      <w:pPr>
        <w:autoSpaceDE w:val="0"/>
        <w:autoSpaceDN w:val="0"/>
        <w:adjustRightInd w:val="0"/>
        <w:rPr>
          <w:rFonts w:ascii="Cambria" w:hAnsi="Cambria" w:cs="Garamond-BookCondensed"/>
          <w:sz w:val="22"/>
          <w:szCs w:val="22"/>
        </w:rPr>
      </w:pPr>
    </w:p>
    <w:p w14:paraId="1DD2F517" w14:textId="1166F873" w:rsidR="00C023FB" w:rsidRPr="00BF2675" w:rsidRDefault="00C023FB" w:rsidP="00C023FB">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 xml:space="preserve">When submitting clinical specimens to the </w:t>
      </w:r>
      <w:r w:rsidR="00716303">
        <w:rPr>
          <w:rFonts w:ascii="Cambria" w:hAnsi="Cambria" w:cs="Garamond-BookCondensed"/>
          <w:sz w:val="22"/>
          <w:szCs w:val="22"/>
        </w:rPr>
        <w:t>MA SPHL</w:t>
      </w:r>
      <w:r w:rsidRPr="00BF2675">
        <w:rPr>
          <w:rFonts w:ascii="Cambria" w:hAnsi="Cambria" w:cs="Garamond-BookCondensed"/>
          <w:sz w:val="22"/>
          <w:szCs w:val="22"/>
        </w:rPr>
        <w:t xml:space="preserve">, you must use the </w:t>
      </w:r>
      <w:r w:rsidR="00716303">
        <w:rPr>
          <w:rFonts w:ascii="Cambria" w:hAnsi="Cambria" w:cs="Garamond-BookCondensed"/>
          <w:sz w:val="22"/>
          <w:szCs w:val="22"/>
        </w:rPr>
        <w:t>MA SPHL</w:t>
      </w:r>
      <w:r w:rsidRPr="00BF2675">
        <w:rPr>
          <w:rFonts w:ascii="Cambria" w:hAnsi="Cambria" w:cs="Garamond-BookCondensed"/>
          <w:sz w:val="22"/>
          <w:szCs w:val="22"/>
        </w:rPr>
        <w:t xml:space="preserve"> Specimen Submission Form, which can be found on the MDPH website at </w:t>
      </w:r>
      <w:hyperlink r:id="rId12" w:history="1">
        <w:r w:rsidR="00CB3397" w:rsidRPr="009426E9">
          <w:rPr>
            <w:rStyle w:val="Hyperlink"/>
            <w:rFonts w:ascii="Cambria" w:hAnsi="Cambria" w:cs="Garamond-BookCondensed"/>
            <w:sz w:val="22"/>
            <w:szCs w:val="22"/>
          </w:rPr>
          <w:t>https://www.mass.gov/doc/specimen-submission-form/download</w:t>
        </w:r>
      </w:hyperlink>
      <w:r w:rsidR="00CB3397">
        <w:rPr>
          <w:rFonts w:ascii="Cambria" w:hAnsi="Cambria" w:cs="Garamond-BookCondensed"/>
          <w:sz w:val="22"/>
          <w:szCs w:val="22"/>
        </w:rPr>
        <w:t>.</w:t>
      </w:r>
      <w:r w:rsidR="004F7D9F">
        <w:rPr>
          <w:rFonts w:ascii="Cambria" w:hAnsi="Cambria" w:cs="Garamond-BookCondensed"/>
          <w:sz w:val="22"/>
          <w:szCs w:val="22"/>
        </w:rPr>
        <w:t xml:space="preserve"> Use one form for each specimen.</w:t>
      </w:r>
    </w:p>
    <w:p w14:paraId="41112E79" w14:textId="77777777" w:rsidR="006D78F0" w:rsidRPr="004E7CD4" w:rsidRDefault="006D78F0" w:rsidP="00AA5E29">
      <w:pPr>
        <w:pBdr>
          <w:bottom w:val="single" w:sz="18" w:space="1" w:color="BFBFBF"/>
        </w:pBdr>
        <w:autoSpaceDE w:val="0"/>
        <w:autoSpaceDN w:val="0"/>
        <w:adjustRightInd w:val="0"/>
        <w:spacing w:before="360"/>
        <w:ind w:right="-360" w:hanging="360"/>
        <w:rPr>
          <w:rFonts w:ascii="Arial" w:hAnsi="Arial" w:cs="Arial"/>
          <w:b/>
          <w:bCs/>
          <w:color w:val="17365D"/>
          <w:sz w:val="28"/>
          <w:szCs w:val="28"/>
        </w:rPr>
      </w:pPr>
      <w:r w:rsidRPr="004E7CD4">
        <w:rPr>
          <w:rFonts w:ascii="Arial" w:hAnsi="Arial" w:cs="Arial"/>
          <w:b/>
          <w:color w:val="17365D"/>
        </w:rPr>
        <w:t xml:space="preserve">Section </w:t>
      </w:r>
      <w:r>
        <w:rPr>
          <w:rFonts w:ascii="Arial" w:hAnsi="Arial" w:cs="Arial"/>
          <w:b/>
          <w:color w:val="17365D"/>
        </w:rPr>
        <w:t>3</w:t>
      </w:r>
    </w:p>
    <w:p w14:paraId="4B30BDDC" w14:textId="77777777" w:rsidR="006D78F0" w:rsidRPr="00042AE0" w:rsidRDefault="006D78F0" w:rsidP="00643CC9">
      <w:pPr>
        <w:pStyle w:val="Heading1"/>
      </w:pPr>
      <w:r>
        <w:t>REPORTING RESPONSIBILITIES AND CASE INVESTIGATION</w:t>
      </w:r>
    </w:p>
    <w:p w14:paraId="27F07BF6" w14:textId="77777777" w:rsidR="00C61554" w:rsidRDefault="00C61554" w:rsidP="00C61554">
      <w:pPr>
        <w:autoSpaceDE w:val="0"/>
        <w:autoSpaceDN w:val="0"/>
        <w:adjustRightInd w:val="0"/>
        <w:rPr>
          <w:rFonts w:ascii="TradeGothic-BoldCondTwenty" w:hAnsi="TradeGothic-BoldCondTwenty" w:cs="TradeGothic-BoldCondTwenty"/>
          <w:b/>
          <w:bCs/>
          <w:sz w:val="22"/>
          <w:szCs w:val="22"/>
        </w:rPr>
      </w:pPr>
    </w:p>
    <w:p w14:paraId="4FD05A71" w14:textId="77777777" w:rsidR="00C61554" w:rsidRPr="00C61554" w:rsidRDefault="00C61554" w:rsidP="00C61554">
      <w:pPr>
        <w:autoSpaceDE w:val="0"/>
        <w:autoSpaceDN w:val="0"/>
        <w:adjustRightInd w:val="0"/>
        <w:rPr>
          <w:rFonts w:ascii="Arial" w:hAnsi="Arial" w:cs="Arial"/>
          <w:b/>
          <w:bCs/>
          <w:sz w:val="22"/>
          <w:szCs w:val="22"/>
        </w:rPr>
      </w:pPr>
      <w:r w:rsidRPr="00C61554">
        <w:rPr>
          <w:rFonts w:ascii="Arial" w:hAnsi="Arial" w:cs="Arial"/>
          <w:b/>
          <w:bCs/>
          <w:sz w:val="22"/>
          <w:szCs w:val="22"/>
        </w:rPr>
        <w:t>A. Purpose of Surveillance and Reporting</w:t>
      </w:r>
    </w:p>
    <w:p w14:paraId="072A853C" w14:textId="77777777" w:rsidR="00C61554" w:rsidRPr="00BF2675" w:rsidRDefault="00C61554" w:rsidP="00C61554">
      <w:pPr>
        <w:autoSpaceDE w:val="0"/>
        <w:autoSpaceDN w:val="0"/>
        <w:adjustRightInd w:val="0"/>
        <w:rPr>
          <w:rFonts w:ascii="Cambria" w:eastAsia="MS Mincho" w:hAnsi="Cambria" w:cs="MS Mincho"/>
          <w:sz w:val="22"/>
          <w:szCs w:val="22"/>
        </w:rPr>
      </w:pPr>
    </w:p>
    <w:p w14:paraId="0545FCA8" w14:textId="77777777" w:rsidR="00C61554" w:rsidRPr="00BF2675" w:rsidRDefault="00C61554" w:rsidP="00BF2675">
      <w:pPr>
        <w:numPr>
          <w:ilvl w:val="0"/>
          <w:numId w:val="3"/>
        </w:num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 xml:space="preserve">To identify all cases and susceptible exposed </w:t>
      </w:r>
      <w:r w:rsidR="000B6B01">
        <w:rPr>
          <w:rFonts w:ascii="Cambria" w:hAnsi="Cambria" w:cs="Garamond-BookCondensed"/>
          <w:sz w:val="22"/>
          <w:szCs w:val="22"/>
        </w:rPr>
        <w:t>individuals</w:t>
      </w:r>
      <w:r w:rsidR="000B6B01" w:rsidRPr="00BF2675">
        <w:rPr>
          <w:rFonts w:ascii="Cambria" w:hAnsi="Cambria" w:cs="Garamond-BookCondensed"/>
          <w:sz w:val="22"/>
          <w:szCs w:val="22"/>
        </w:rPr>
        <w:t xml:space="preserve"> </w:t>
      </w:r>
      <w:r w:rsidRPr="00BF2675">
        <w:rPr>
          <w:rFonts w:ascii="Cambria" w:hAnsi="Cambria" w:cs="Garamond-BookCondensed"/>
          <w:sz w:val="22"/>
          <w:szCs w:val="22"/>
        </w:rPr>
        <w:t xml:space="preserve">rapidly to prevent further spread of this highly contagious </w:t>
      </w:r>
      <w:r w:rsidR="000B6B01">
        <w:rPr>
          <w:rFonts w:ascii="Cambria" w:hAnsi="Cambria" w:cs="Garamond-BookCondensed"/>
          <w:sz w:val="22"/>
          <w:szCs w:val="22"/>
        </w:rPr>
        <w:t>infection</w:t>
      </w:r>
      <w:r w:rsidRPr="00BF2675">
        <w:rPr>
          <w:rFonts w:ascii="Cambria" w:hAnsi="Cambria" w:cs="Garamond-BookCondensed"/>
          <w:sz w:val="22"/>
          <w:szCs w:val="22"/>
        </w:rPr>
        <w:t>.</w:t>
      </w:r>
    </w:p>
    <w:p w14:paraId="68FA72CC" w14:textId="77777777" w:rsidR="00C61554" w:rsidRPr="00BF2675" w:rsidRDefault="00C61554" w:rsidP="00C61554">
      <w:pPr>
        <w:autoSpaceDE w:val="0"/>
        <w:autoSpaceDN w:val="0"/>
        <w:adjustRightInd w:val="0"/>
        <w:rPr>
          <w:rFonts w:ascii="Cambria" w:hAnsi="Cambria" w:cs="Garamond-BookCondensed"/>
          <w:sz w:val="8"/>
          <w:szCs w:val="8"/>
        </w:rPr>
      </w:pPr>
    </w:p>
    <w:p w14:paraId="6B12FE08" w14:textId="77777777" w:rsidR="00C61554" w:rsidRPr="00BF2675" w:rsidRDefault="00C61554" w:rsidP="00BF2675">
      <w:pPr>
        <w:numPr>
          <w:ilvl w:val="0"/>
          <w:numId w:val="3"/>
        </w:num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To identify the source of infection. Genotyping of viral isolates allows for determination of patterns of importation and transmission.</w:t>
      </w:r>
    </w:p>
    <w:p w14:paraId="52A877C2" w14:textId="77777777" w:rsidR="00C61554" w:rsidRPr="00BF2675" w:rsidRDefault="00C61554" w:rsidP="00C61554">
      <w:pPr>
        <w:autoSpaceDE w:val="0"/>
        <w:autoSpaceDN w:val="0"/>
        <w:adjustRightInd w:val="0"/>
        <w:rPr>
          <w:rFonts w:ascii="Cambria" w:hAnsi="Cambria" w:cs="Garamond-BookCondensed"/>
          <w:sz w:val="8"/>
          <w:szCs w:val="8"/>
        </w:rPr>
      </w:pPr>
    </w:p>
    <w:p w14:paraId="24073B40" w14:textId="77777777" w:rsidR="00C61554" w:rsidRPr="00BF2675" w:rsidRDefault="00C61554" w:rsidP="00BF2675">
      <w:pPr>
        <w:numPr>
          <w:ilvl w:val="0"/>
          <w:numId w:val="3"/>
        </w:num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To help in the international effort to eradicate measles.</w:t>
      </w:r>
    </w:p>
    <w:p w14:paraId="4478BDB2" w14:textId="2FD4A205" w:rsidR="00011389" w:rsidRDefault="00011389">
      <w:pPr>
        <w:rPr>
          <w:rFonts w:ascii="Garamond-BookCondensed" w:hAnsi="Garamond-BookCondensed" w:cs="Garamond-BookCondensed"/>
          <w:sz w:val="20"/>
          <w:szCs w:val="20"/>
        </w:rPr>
      </w:pPr>
      <w:r>
        <w:rPr>
          <w:rFonts w:ascii="Garamond-BookCondensed" w:hAnsi="Garamond-BookCondensed" w:cs="Garamond-BookCondensed"/>
          <w:sz w:val="20"/>
          <w:szCs w:val="20"/>
        </w:rPr>
        <w:br w:type="page"/>
      </w:r>
    </w:p>
    <w:p w14:paraId="67123F63" w14:textId="77777777" w:rsidR="00C61554" w:rsidRPr="00C61554" w:rsidRDefault="00C61554" w:rsidP="00C61554">
      <w:pPr>
        <w:autoSpaceDE w:val="0"/>
        <w:autoSpaceDN w:val="0"/>
        <w:adjustRightInd w:val="0"/>
        <w:rPr>
          <w:rFonts w:ascii="Arial" w:hAnsi="Arial" w:cs="Arial"/>
          <w:b/>
          <w:bCs/>
          <w:sz w:val="22"/>
          <w:szCs w:val="22"/>
        </w:rPr>
      </w:pPr>
      <w:r w:rsidRPr="00C61554">
        <w:rPr>
          <w:rFonts w:ascii="Arial" w:hAnsi="Arial" w:cs="Arial"/>
          <w:b/>
          <w:bCs/>
          <w:sz w:val="22"/>
          <w:szCs w:val="22"/>
        </w:rPr>
        <w:lastRenderedPageBreak/>
        <w:t>B. Laboratory and Health Care Provider Reporting Requirements</w:t>
      </w:r>
    </w:p>
    <w:p w14:paraId="42169E1E" w14:textId="77777777" w:rsidR="00C61554" w:rsidRDefault="00C61554" w:rsidP="00C61554">
      <w:pPr>
        <w:autoSpaceDE w:val="0"/>
        <w:autoSpaceDN w:val="0"/>
        <w:adjustRightInd w:val="0"/>
        <w:rPr>
          <w:rFonts w:ascii="Garamond-BookCondensed" w:hAnsi="Garamond-BookCondensed" w:cs="Garamond-BookCondensed"/>
          <w:sz w:val="20"/>
          <w:szCs w:val="20"/>
        </w:rPr>
      </w:pPr>
    </w:p>
    <w:p w14:paraId="78BCC6FA" w14:textId="18246400" w:rsidR="00C61554" w:rsidRPr="00BF2675" w:rsidRDefault="00C61554" w:rsidP="00C61554">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 xml:space="preserve">Measles is reportable to the local board of health (LBOH). </w:t>
      </w:r>
      <w:r w:rsidR="000E14C2">
        <w:rPr>
          <w:rFonts w:ascii="Cambria" w:hAnsi="Cambria" w:cs="Garamond-BookCondensed"/>
          <w:sz w:val="22"/>
          <w:szCs w:val="22"/>
        </w:rPr>
        <w:t>H</w:t>
      </w:r>
      <w:r w:rsidRPr="00BF2675">
        <w:rPr>
          <w:rFonts w:ascii="Cambria" w:hAnsi="Cambria" w:cs="Garamond-BookCondensed"/>
          <w:sz w:val="22"/>
          <w:szCs w:val="22"/>
        </w:rPr>
        <w:t xml:space="preserve">ealth care providers </w:t>
      </w:r>
      <w:r w:rsidR="000E14C2">
        <w:rPr>
          <w:rFonts w:ascii="Cambria" w:hAnsi="Cambria" w:cs="Garamond-BookCondensed"/>
          <w:sz w:val="22"/>
          <w:szCs w:val="22"/>
        </w:rPr>
        <w:t xml:space="preserve">should </w:t>
      </w:r>
      <w:r w:rsidRPr="00BF2675">
        <w:rPr>
          <w:rFonts w:ascii="Cambria" w:hAnsi="Cambria" w:cs="Garamond-BookCondensed"/>
          <w:sz w:val="22"/>
          <w:szCs w:val="22"/>
        </w:rPr>
        <w:t>immediately report by telephone to the LBOH in the community where the case is diagnosed, all confirmed or suspect cases of measles, as defined by the reporting criteria in Section 2A.</w:t>
      </w:r>
    </w:p>
    <w:p w14:paraId="7D2A5C1A" w14:textId="77777777" w:rsidR="00C61554" w:rsidRPr="00BF2675" w:rsidRDefault="00C61554" w:rsidP="00C61554">
      <w:pPr>
        <w:autoSpaceDE w:val="0"/>
        <w:autoSpaceDN w:val="0"/>
        <w:adjustRightInd w:val="0"/>
        <w:rPr>
          <w:rFonts w:ascii="Cambria" w:hAnsi="Cambria" w:cs="TradeGothic-CondEighteen"/>
          <w:sz w:val="22"/>
          <w:szCs w:val="22"/>
        </w:rPr>
      </w:pPr>
    </w:p>
    <w:p w14:paraId="5D1C583D" w14:textId="0D199D93" w:rsidR="00C61554" w:rsidRPr="00BF2675" w:rsidRDefault="00C61554" w:rsidP="384CF6B2">
      <w:pPr>
        <w:autoSpaceDE w:val="0"/>
        <w:autoSpaceDN w:val="0"/>
        <w:adjustRightInd w:val="0"/>
        <w:rPr>
          <w:rFonts w:ascii="Cambria" w:hAnsi="Cambria" w:cs="Garamond-BookCondensed"/>
          <w:b/>
          <w:bCs/>
          <w:sz w:val="22"/>
          <w:szCs w:val="22"/>
        </w:rPr>
      </w:pPr>
      <w:r w:rsidRPr="384CF6B2">
        <w:rPr>
          <w:rFonts w:ascii="Cambria" w:hAnsi="Cambria" w:cs="Garamond-BookCondensed"/>
          <w:b/>
          <w:bCs/>
          <w:sz w:val="22"/>
          <w:szCs w:val="22"/>
        </w:rPr>
        <w:t xml:space="preserve">Due to the potential significance of a measles case, information about any </w:t>
      </w:r>
      <w:r w:rsidR="00935B11">
        <w:rPr>
          <w:rFonts w:ascii="Cambria" w:hAnsi="Cambria" w:cs="Garamond-BookCondensed"/>
          <w:b/>
          <w:bCs/>
          <w:sz w:val="22"/>
          <w:szCs w:val="22"/>
        </w:rPr>
        <w:t xml:space="preserve">suspected </w:t>
      </w:r>
      <w:r w:rsidRPr="384CF6B2">
        <w:rPr>
          <w:rFonts w:ascii="Cambria" w:hAnsi="Cambria" w:cs="Garamond-BookCondensed"/>
          <w:b/>
          <w:bCs/>
          <w:sz w:val="22"/>
          <w:szCs w:val="22"/>
        </w:rPr>
        <w:t xml:space="preserve">case </w:t>
      </w:r>
      <w:r w:rsidR="00205A6B">
        <w:rPr>
          <w:rFonts w:ascii="Cambria" w:hAnsi="Cambria" w:cs="Garamond-BookCondensed"/>
          <w:b/>
          <w:bCs/>
          <w:sz w:val="22"/>
          <w:szCs w:val="22"/>
        </w:rPr>
        <w:t xml:space="preserve">should </w:t>
      </w:r>
      <w:r w:rsidRPr="00205A6B">
        <w:rPr>
          <w:rFonts w:ascii="Cambria" w:hAnsi="Cambria" w:cs="Garamond-BookCondensed"/>
          <w:b/>
          <w:bCs/>
          <w:sz w:val="22"/>
          <w:szCs w:val="22"/>
        </w:rPr>
        <w:t>also</w:t>
      </w:r>
      <w:r w:rsidRPr="00022C24">
        <w:rPr>
          <w:rFonts w:ascii="Cambria" w:hAnsi="Cambria" w:cs="Garamond-BookCondensed"/>
          <w:b/>
          <w:bCs/>
          <w:sz w:val="22"/>
          <w:szCs w:val="22"/>
        </w:rPr>
        <w:t xml:space="preserve"> </w:t>
      </w:r>
      <w:r w:rsidRPr="384CF6B2">
        <w:rPr>
          <w:rFonts w:ascii="Cambria" w:hAnsi="Cambria" w:cs="Garamond-BookCondensed"/>
          <w:b/>
          <w:bCs/>
          <w:sz w:val="22"/>
          <w:szCs w:val="22"/>
        </w:rPr>
        <w:t>be immediately reported by telephone (24 hours per day, 7 days per week) to a</w:t>
      </w:r>
      <w:r w:rsidR="00825187" w:rsidRPr="384CF6B2">
        <w:rPr>
          <w:rFonts w:ascii="Cambria" w:hAnsi="Cambria" w:cs="Garamond-BookCondensed"/>
          <w:b/>
          <w:bCs/>
          <w:sz w:val="22"/>
          <w:szCs w:val="22"/>
        </w:rPr>
        <w:t>n</w:t>
      </w:r>
      <w:r w:rsidRPr="384CF6B2">
        <w:rPr>
          <w:rFonts w:ascii="Cambria" w:hAnsi="Cambria" w:cs="Garamond-BookCondensed"/>
          <w:b/>
          <w:bCs/>
          <w:sz w:val="22"/>
          <w:szCs w:val="22"/>
        </w:rPr>
        <w:t xml:space="preserve"> MDPH epidemiologist at the Division of Epidemiology (617) 983-6800.</w:t>
      </w:r>
    </w:p>
    <w:p w14:paraId="237213AC" w14:textId="77777777" w:rsidR="00C61554" w:rsidRPr="00BF2675" w:rsidRDefault="00C61554" w:rsidP="00C61554">
      <w:pPr>
        <w:autoSpaceDE w:val="0"/>
        <w:autoSpaceDN w:val="0"/>
        <w:adjustRightInd w:val="0"/>
        <w:rPr>
          <w:rFonts w:ascii="Cambria" w:hAnsi="Cambria" w:cs="Garamond-BookCondensed"/>
          <w:sz w:val="22"/>
          <w:szCs w:val="22"/>
        </w:rPr>
      </w:pPr>
    </w:p>
    <w:p w14:paraId="6A697C75" w14:textId="1DE27478" w:rsidR="00C61554" w:rsidRPr="00BF2675" w:rsidRDefault="00C61554" w:rsidP="00C61554">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Laboratories performing examinations on any specimens derived from Massachusetts residents that yield evidence of measles infection, including measles virus IgM+, measles IgG seroconversion or a significant rise in IgG, detection of measles virus using PCR, or isolation of measles virus, shall immediately report such evidence of infection, directly by phone, to the MDPH Division of Epidemiology at (617) 983-6800.</w:t>
      </w:r>
      <w:r w:rsidR="008856F6">
        <w:rPr>
          <w:rFonts w:ascii="Cambria" w:hAnsi="Cambria" w:cs="Garamond-BookCondensed"/>
          <w:sz w:val="22"/>
          <w:szCs w:val="22"/>
        </w:rPr>
        <w:t xml:space="preserve"> </w:t>
      </w:r>
      <w:r w:rsidRPr="00BF2675">
        <w:rPr>
          <w:rFonts w:ascii="Cambria" w:hAnsi="Cambria" w:cs="Garamond-BookCondensed"/>
          <w:sz w:val="22"/>
          <w:szCs w:val="22"/>
        </w:rPr>
        <w:t xml:space="preserve">Additionally, all laboratories performing examinations on any specimens derived from Massachusetts residents are required to submit all specimens with indication or suspicion of measles virus </w:t>
      </w:r>
      <w:r w:rsidR="000B6B01">
        <w:rPr>
          <w:rFonts w:ascii="Cambria" w:hAnsi="Cambria" w:cs="Garamond-BookCondensed"/>
          <w:sz w:val="22"/>
          <w:szCs w:val="22"/>
        </w:rPr>
        <w:t>presence</w:t>
      </w:r>
      <w:r w:rsidR="000B6B01" w:rsidRPr="00BF2675">
        <w:rPr>
          <w:rFonts w:ascii="Cambria" w:hAnsi="Cambria" w:cs="Garamond-BookCondensed"/>
          <w:sz w:val="22"/>
          <w:szCs w:val="22"/>
        </w:rPr>
        <w:t xml:space="preserve"> </w:t>
      </w:r>
      <w:r w:rsidRPr="00BF2675">
        <w:rPr>
          <w:rFonts w:ascii="Cambria" w:hAnsi="Cambria" w:cs="Garamond-BookCondensed"/>
          <w:sz w:val="22"/>
          <w:szCs w:val="22"/>
        </w:rPr>
        <w:t xml:space="preserve">directly to the </w:t>
      </w:r>
      <w:r w:rsidR="00B313DE">
        <w:rPr>
          <w:rFonts w:ascii="Cambria" w:hAnsi="Cambria" w:cs="Garamond-BookCondensed"/>
          <w:sz w:val="22"/>
          <w:szCs w:val="22"/>
        </w:rPr>
        <w:t xml:space="preserve">MA </w:t>
      </w:r>
      <w:r w:rsidR="00E92E3C" w:rsidRPr="00BF2675">
        <w:rPr>
          <w:rFonts w:ascii="Cambria" w:hAnsi="Cambria" w:cs="Garamond-BookCondensed"/>
          <w:sz w:val="22"/>
          <w:szCs w:val="22"/>
        </w:rPr>
        <w:t>SPHL</w:t>
      </w:r>
      <w:r w:rsidRPr="00BF2675">
        <w:rPr>
          <w:rFonts w:ascii="Cambria" w:hAnsi="Cambria" w:cs="Garamond-BookCondensed"/>
          <w:sz w:val="22"/>
          <w:szCs w:val="22"/>
        </w:rPr>
        <w:t xml:space="preserve"> for further examination.</w:t>
      </w:r>
    </w:p>
    <w:p w14:paraId="6BD87F93" w14:textId="77777777" w:rsidR="00C61554" w:rsidRPr="00DD20E5" w:rsidRDefault="00C61554" w:rsidP="00C61554">
      <w:pPr>
        <w:autoSpaceDE w:val="0"/>
        <w:autoSpaceDN w:val="0"/>
        <w:adjustRightInd w:val="0"/>
        <w:rPr>
          <w:rFonts w:ascii="Garamond-BookCondensed" w:hAnsi="Garamond-BookCondensed" w:cs="Garamond-BookCondensed"/>
          <w:sz w:val="20"/>
          <w:szCs w:val="20"/>
        </w:rPr>
      </w:pPr>
    </w:p>
    <w:p w14:paraId="6BA319E5" w14:textId="77777777" w:rsidR="00C61554" w:rsidRPr="00C61554" w:rsidRDefault="00C61554" w:rsidP="00C61554">
      <w:pPr>
        <w:autoSpaceDE w:val="0"/>
        <w:autoSpaceDN w:val="0"/>
        <w:adjustRightInd w:val="0"/>
        <w:rPr>
          <w:rFonts w:ascii="Arial" w:hAnsi="Arial" w:cs="Arial"/>
          <w:b/>
          <w:bCs/>
          <w:sz w:val="22"/>
          <w:szCs w:val="22"/>
        </w:rPr>
      </w:pPr>
      <w:r w:rsidRPr="00C61554">
        <w:rPr>
          <w:rFonts w:ascii="Arial" w:hAnsi="Arial" w:cs="Arial"/>
          <w:b/>
          <w:bCs/>
          <w:sz w:val="22"/>
          <w:szCs w:val="22"/>
        </w:rPr>
        <w:t>C. Local Board of Health (LBOH) Reporting and Follow-Up Responsibilities</w:t>
      </w:r>
    </w:p>
    <w:p w14:paraId="6B254AD1" w14:textId="77777777" w:rsidR="00C61554" w:rsidRDefault="00C61554" w:rsidP="00C61554">
      <w:pPr>
        <w:autoSpaceDE w:val="0"/>
        <w:autoSpaceDN w:val="0"/>
        <w:adjustRightInd w:val="0"/>
        <w:rPr>
          <w:rFonts w:ascii="TradeGothic-CondEighteenObl" w:hAnsi="TradeGothic-CondEighteenObl" w:cs="TradeGothic-CondEighteenObl"/>
          <w:i/>
          <w:iCs/>
          <w:sz w:val="20"/>
          <w:szCs w:val="20"/>
        </w:rPr>
      </w:pPr>
    </w:p>
    <w:p w14:paraId="10B43209" w14:textId="77777777" w:rsidR="00C61554" w:rsidRPr="00BF2675" w:rsidRDefault="00C61554" w:rsidP="00C61554">
      <w:pPr>
        <w:autoSpaceDE w:val="0"/>
        <w:autoSpaceDN w:val="0"/>
        <w:adjustRightInd w:val="0"/>
        <w:rPr>
          <w:rFonts w:ascii="Cambria" w:hAnsi="Cambria" w:cs="TradeGothic-CondEighteenObl"/>
          <w:i/>
          <w:iCs/>
          <w:sz w:val="22"/>
          <w:szCs w:val="22"/>
        </w:rPr>
      </w:pPr>
      <w:r w:rsidRPr="00BF2675">
        <w:rPr>
          <w:rFonts w:ascii="Cambria" w:hAnsi="Cambria" w:cs="TradeGothic-CondEighteenObl"/>
          <w:i/>
          <w:iCs/>
          <w:sz w:val="22"/>
          <w:szCs w:val="22"/>
        </w:rPr>
        <w:t>Reporting Requirements</w:t>
      </w:r>
    </w:p>
    <w:p w14:paraId="6BF02B5B" w14:textId="77777777" w:rsidR="00C61554" w:rsidRPr="00BF2675" w:rsidRDefault="00C61554" w:rsidP="00C61554">
      <w:pPr>
        <w:autoSpaceDE w:val="0"/>
        <w:autoSpaceDN w:val="0"/>
        <w:adjustRightInd w:val="0"/>
        <w:rPr>
          <w:rFonts w:ascii="Cambria" w:hAnsi="Cambria" w:cs="TradeGothic-CondEighteenObl"/>
          <w:i/>
          <w:iCs/>
          <w:sz w:val="22"/>
          <w:szCs w:val="22"/>
        </w:rPr>
      </w:pPr>
    </w:p>
    <w:p w14:paraId="77BC22B7" w14:textId="2C4AEB45" w:rsidR="00C61554" w:rsidRPr="00BF2675" w:rsidRDefault="00C61554" w:rsidP="00C61554">
      <w:pPr>
        <w:autoSpaceDE w:val="0"/>
        <w:autoSpaceDN w:val="0"/>
        <w:adjustRightInd w:val="0"/>
        <w:rPr>
          <w:rFonts w:ascii="Cambria" w:hAnsi="Cambria" w:cs="Garamond-BookCondensed"/>
          <w:sz w:val="22"/>
          <w:szCs w:val="22"/>
        </w:rPr>
      </w:pPr>
      <w:r w:rsidRPr="384CF6B2">
        <w:rPr>
          <w:rFonts w:ascii="Cambria" w:hAnsi="Cambria" w:cs="Garamond-BookCondensed"/>
          <w:sz w:val="22"/>
          <w:szCs w:val="22"/>
        </w:rPr>
        <w:t xml:space="preserve">MDPH regulations </w:t>
      </w:r>
      <w:r w:rsidRPr="384CF6B2">
        <w:rPr>
          <w:rFonts w:ascii="Cambria" w:hAnsi="Cambria" w:cs="Garamond-BookCondensed"/>
          <w:i/>
          <w:iCs/>
          <w:sz w:val="22"/>
          <w:szCs w:val="22"/>
        </w:rPr>
        <w:t>(105 CMR 300.000)</w:t>
      </w:r>
      <w:r w:rsidRPr="384CF6B2">
        <w:rPr>
          <w:rFonts w:ascii="Cambria" w:hAnsi="Cambria" w:cs="Garamond-BookCondensedItalic"/>
          <w:i/>
          <w:iCs/>
          <w:sz w:val="22"/>
          <w:szCs w:val="22"/>
        </w:rPr>
        <w:t xml:space="preserve"> </w:t>
      </w:r>
      <w:r w:rsidRPr="384CF6B2">
        <w:rPr>
          <w:rFonts w:ascii="Cambria" w:hAnsi="Cambria" w:cs="Garamond-BookCondensed"/>
          <w:sz w:val="22"/>
          <w:szCs w:val="22"/>
        </w:rPr>
        <w:t>stipulate that measles is reportable to the LBOH and that each LBOH must report any case of measles or suspect case of measles</w:t>
      </w:r>
      <w:r w:rsidR="00022C24">
        <w:rPr>
          <w:rFonts w:ascii="Cambria" w:hAnsi="Cambria" w:cs="Garamond-BookCondensed"/>
          <w:sz w:val="22"/>
          <w:szCs w:val="22"/>
        </w:rPr>
        <w:t xml:space="preserve"> to MDPH</w:t>
      </w:r>
      <w:r w:rsidRPr="384CF6B2">
        <w:rPr>
          <w:rFonts w:ascii="Cambria" w:hAnsi="Cambria" w:cs="Garamond-BookCondensed"/>
          <w:sz w:val="22"/>
          <w:szCs w:val="22"/>
        </w:rPr>
        <w:t xml:space="preserve">, as defined by the reporting criteria in Section 2A. Cases should be reported </w:t>
      </w:r>
      <w:r w:rsidR="00E92E3C" w:rsidRPr="384CF6B2">
        <w:rPr>
          <w:rFonts w:ascii="Cambria" w:hAnsi="Cambria" w:cs="Garamond-BookCondensed"/>
          <w:sz w:val="22"/>
          <w:szCs w:val="22"/>
        </w:rPr>
        <w:t>immediately</w:t>
      </w:r>
      <w:r w:rsidRPr="384CF6B2">
        <w:rPr>
          <w:rFonts w:ascii="Cambria" w:hAnsi="Cambria" w:cs="Garamond-BookCondensed"/>
          <w:sz w:val="22"/>
          <w:szCs w:val="22"/>
        </w:rPr>
        <w:t xml:space="preserve"> (24 hours a day, 7 days a week) to a</w:t>
      </w:r>
      <w:r w:rsidR="00825187" w:rsidRPr="384CF6B2">
        <w:rPr>
          <w:rFonts w:ascii="Cambria" w:hAnsi="Cambria" w:cs="Garamond-BookCondensed"/>
          <w:sz w:val="22"/>
          <w:szCs w:val="22"/>
        </w:rPr>
        <w:t>n</w:t>
      </w:r>
      <w:r w:rsidRPr="384CF6B2">
        <w:rPr>
          <w:rFonts w:ascii="Cambria" w:hAnsi="Cambria" w:cs="Garamond-BookCondensed"/>
          <w:sz w:val="22"/>
          <w:szCs w:val="22"/>
        </w:rPr>
        <w:t xml:space="preserve"> MDPH epidemiologist at the MDPH Division of Epidemiology by calling (617) 983-6800. </w:t>
      </w:r>
    </w:p>
    <w:p w14:paraId="078CAC9D" w14:textId="77777777" w:rsidR="00E92E3C" w:rsidRPr="00BF2675" w:rsidRDefault="00E92E3C" w:rsidP="00C61554">
      <w:pPr>
        <w:autoSpaceDE w:val="0"/>
        <w:autoSpaceDN w:val="0"/>
        <w:adjustRightInd w:val="0"/>
        <w:rPr>
          <w:rFonts w:ascii="Cambria" w:hAnsi="Cambria" w:cs="Garamond-BookCondensed"/>
          <w:sz w:val="22"/>
          <w:szCs w:val="22"/>
        </w:rPr>
      </w:pPr>
    </w:p>
    <w:p w14:paraId="3AC6A654" w14:textId="77777777" w:rsidR="00C61554" w:rsidRPr="00BF2675" w:rsidRDefault="00C61554" w:rsidP="00C61554">
      <w:pPr>
        <w:autoSpaceDE w:val="0"/>
        <w:autoSpaceDN w:val="0"/>
        <w:adjustRightInd w:val="0"/>
        <w:rPr>
          <w:rFonts w:ascii="Cambria" w:hAnsi="Cambria" w:cs="Garamond-BookCondensed"/>
          <w:i/>
          <w:sz w:val="22"/>
          <w:szCs w:val="22"/>
        </w:rPr>
      </w:pPr>
      <w:r w:rsidRPr="00BF2675">
        <w:rPr>
          <w:rFonts w:ascii="Cambria" w:hAnsi="Cambria" w:cs="Garamond-BookCondensed"/>
          <w:i/>
          <w:sz w:val="22"/>
          <w:szCs w:val="22"/>
        </w:rPr>
        <w:t>Case Investigation</w:t>
      </w:r>
    </w:p>
    <w:p w14:paraId="71E7AD31" w14:textId="77777777" w:rsidR="00C61554" w:rsidRPr="00BF2675" w:rsidRDefault="00C61554" w:rsidP="00C61554">
      <w:pPr>
        <w:autoSpaceDE w:val="0"/>
        <w:autoSpaceDN w:val="0"/>
        <w:adjustRightInd w:val="0"/>
        <w:rPr>
          <w:rFonts w:ascii="Cambria" w:hAnsi="Cambria" w:cs="Garamond-BookCondensed"/>
          <w:b/>
          <w:sz w:val="22"/>
          <w:szCs w:val="22"/>
        </w:rPr>
      </w:pPr>
    </w:p>
    <w:p w14:paraId="5FEC3858" w14:textId="77777777" w:rsidR="00C61554" w:rsidRPr="00716303" w:rsidRDefault="00E92E3C" w:rsidP="00C61554">
      <w:pPr>
        <w:autoSpaceDE w:val="0"/>
        <w:autoSpaceDN w:val="0"/>
        <w:adjustRightInd w:val="0"/>
        <w:rPr>
          <w:rFonts w:ascii="Cambria" w:hAnsi="Cambria" w:cs="Garamond-BookCondensed"/>
          <w:sz w:val="22"/>
          <w:szCs w:val="22"/>
        </w:rPr>
      </w:pPr>
      <w:r w:rsidRPr="00716303">
        <w:rPr>
          <w:rFonts w:ascii="Cambria" w:hAnsi="Cambria" w:cs="Garamond-BookCondensed"/>
          <w:sz w:val="22"/>
          <w:szCs w:val="22"/>
        </w:rPr>
        <w:t xml:space="preserve">Depending on local </w:t>
      </w:r>
      <w:r w:rsidR="000B6B01">
        <w:rPr>
          <w:rFonts w:ascii="Cambria" w:hAnsi="Cambria" w:cs="Garamond-BookCondensed"/>
          <w:sz w:val="22"/>
          <w:szCs w:val="22"/>
        </w:rPr>
        <w:t xml:space="preserve">public </w:t>
      </w:r>
      <w:r w:rsidRPr="00716303">
        <w:rPr>
          <w:rFonts w:ascii="Cambria" w:hAnsi="Cambria" w:cs="Garamond-BookCondensed"/>
          <w:sz w:val="22"/>
          <w:szCs w:val="22"/>
        </w:rPr>
        <w:t>health capacity,</w:t>
      </w:r>
      <w:r w:rsidR="00C61554" w:rsidRPr="00716303">
        <w:rPr>
          <w:rFonts w:ascii="Cambria" w:hAnsi="Cambria" w:cs="Garamond-BookCondensed"/>
          <w:sz w:val="22"/>
          <w:szCs w:val="22"/>
        </w:rPr>
        <w:t xml:space="preserve"> the MDPH </w:t>
      </w:r>
      <w:r w:rsidRPr="00716303">
        <w:rPr>
          <w:rFonts w:ascii="Cambria" w:hAnsi="Cambria" w:cs="Garamond-BookCondensed"/>
          <w:sz w:val="22"/>
          <w:szCs w:val="22"/>
        </w:rPr>
        <w:t>may</w:t>
      </w:r>
      <w:r w:rsidR="00C61554" w:rsidRPr="00716303">
        <w:rPr>
          <w:rFonts w:ascii="Cambria" w:hAnsi="Cambria" w:cs="Garamond-BookCondensed"/>
          <w:sz w:val="22"/>
          <w:szCs w:val="22"/>
        </w:rPr>
        <w:t xml:space="preserve"> take the lead on measles case investigation and </w:t>
      </w:r>
      <w:r w:rsidRPr="00716303">
        <w:rPr>
          <w:rFonts w:ascii="Cambria" w:hAnsi="Cambria" w:cs="Garamond-BookCondensed"/>
          <w:sz w:val="22"/>
          <w:szCs w:val="22"/>
        </w:rPr>
        <w:t>cont</w:t>
      </w:r>
      <w:r w:rsidR="00716303">
        <w:rPr>
          <w:rFonts w:ascii="Cambria" w:hAnsi="Cambria" w:cs="Garamond-BookCondensed"/>
          <w:sz w:val="22"/>
          <w:szCs w:val="22"/>
        </w:rPr>
        <w:t>r</w:t>
      </w:r>
      <w:r w:rsidRPr="00716303">
        <w:rPr>
          <w:rFonts w:ascii="Cambria" w:hAnsi="Cambria" w:cs="Garamond-BookCondensed"/>
          <w:sz w:val="22"/>
          <w:szCs w:val="22"/>
        </w:rPr>
        <w:t>ol</w:t>
      </w:r>
      <w:r w:rsidR="00C61554" w:rsidRPr="00716303">
        <w:rPr>
          <w:rFonts w:ascii="Cambria" w:hAnsi="Cambria" w:cs="Garamond-BookCondensed"/>
          <w:sz w:val="22"/>
          <w:szCs w:val="22"/>
        </w:rPr>
        <w:t xml:space="preserve"> recommendations in </w:t>
      </w:r>
      <w:r w:rsidRPr="00716303">
        <w:rPr>
          <w:rFonts w:ascii="Cambria" w:hAnsi="Cambria" w:cs="Garamond-BookCondensed"/>
          <w:sz w:val="22"/>
          <w:szCs w:val="22"/>
        </w:rPr>
        <w:t xml:space="preserve">partnership </w:t>
      </w:r>
      <w:r w:rsidR="00C61554" w:rsidRPr="00716303">
        <w:rPr>
          <w:rFonts w:ascii="Cambria" w:hAnsi="Cambria" w:cs="Garamond-BookCondensed"/>
          <w:sz w:val="22"/>
          <w:szCs w:val="22"/>
        </w:rPr>
        <w:t xml:space="preserve">with the LBOH. </w:t>
      </w:r>
      <w:r w:rsidR="00716303">
        <w:rPr>
          <w:rFonts w:ascii="Cambria" w:hAnsi="Cambria" w:cs="Garamond-BookCondensed"/>
          <w:sz w:val="22"/>
          <w:szCs w:val="22"/>
        </w:rPr>
        <w:t xml:space="preserve">When </w:t>
      </w:r>
      <w:r w:rsidRPr="00716303">
        <w:rPr>
          <w:rFonts w:ascii="Cambria" w:hAnsi="Cambria" w:cs="Garamond-BookCondensed"/>
          <w:sz w:val="22"/>
          <w:szCs w:val="22"/>
        </w:rPr>
        <w:t>this is necessary, t</w:t>
      </w:r>
      <w:r w:rsidR="00C61554" w:rsidRPr="00716303">
        <w:rPr>
          <w:rFonts w:ascii="Cambria" w:hAnsi="Cambria" w:cs="Garamond-BookCondensed"/>
          <w:sz w:val="22"/>
          <w:szCs w:val="22"/>
        </w:rPr>
        <w:t>he MDPH will keep the LBOH informed of all significant developments through MAVEN and will request the assistance of the LBOH as needed.</w:t>
      </w:r>
      <w:r w:rsidR="00570660" w:rsidRPr="00570660">
        <w:t xml:space="preserve"> </w:t>
      </w:r>
      <w:r w:rsidR="00570660" w:rsidRPr="00570660">
        <w:rPr>
          <w:rFonts w:ascii="Cambria" w:hAnsi="Cambria" w:cs="Garamond-BookCondensed"/>
          <w:sz w:val="22"/>
          <w:szCs w:val="22"/>
        </w:rPr>
        <w:t>Rapid implementation of disease control measures is an integral part of case investigation. It is the responsibility of the LBOH to understand, and if necessary, institute the control guidelines listed in Section 4.</w:t>
      </w:r>
      <w:r w:rsidR="00570660">
        <w:rPr>
          <w:rFonts w:ascii="Cambria" w:hAnsi="Cambria" w:cs="Garamond-BookCondensed"/>
          <w:sz w:val="22"/>
          <w:szCs w:val="22"/>
        </w:rPr>
        <w:t xml:space="preserve"> </w:t>
      </w:r>
    </w:p>
    <w:p w14:paraId="043A7871" w14:textId="77777777" w:rsidR="00C61554" w:rsidRPr="00BF2675" w:rsidRDefault="00C61554" w:rsidP="00C61554">
      <w:pPr>
        <w:autoSpaceDE w:val="0"/>
        <w:autoSpaceDN w:val="0"/>
        <w:adjustRightInd w:val="0"/>
        <w:rPr>
          <w:rFonts w:ascii="Cambria" w:hAnsi="Cambria" w:cs="TradeGothic-BoldCondTwenty"/>
          <w:sz w:val="22"/>
          <w:szCs w:val="22"/>
        </w:rPr>
      </w:pPr>
    </w:p>
    <w:p w14:paraId="522B2CD0" w14:textId="77777777" w:rsidR="00C61554" w:rsidRPr="00BF2675" w:rsidRDefault="00C61554" w:rsidP="00C61554">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 xml:space="preserve">Essential components of case investigation include establishing a diagnosis of measles, obtaining immunization history for confirmed cases, identifying sources of infection, assessing potential for transmission, </w:t>
      </w:r>
      <w:r w:rsidR="000B6B01">
        <w:rPr>
          <w:rFonts w:ascii="Cambria" w:hAnsi="Cambria" w:cs="Garamond-BookCondensed"/>
          <w:sz w:val="22"/>
          <w:szCs w:val="22"/>
        </w:rPr>
        <w:t xml:space="preserve">identifying susceptible contacts </w:t>
      </w:r>
      <w:r w:rsidRPr="00BF2675">
        <w:rPr>
          <w:rFonts w:ascii="Cambria" w:hAnsi="Cambria" w:cs="Garamond-BookCondensed"/>
          <w:sz w:val="22"/>
          <w:szCs w:val="22"/>
        </w:rPr>
        <w:t>and obtaining specimens for viral isolation. In order to assess the likelihood that a suspect case is a true case prior to laboratory testing, the MDPH and/or other public health staff helping in the investigation should ask about:</w:t>
      </w:r>
    </w:p>
    <w:p w14:paraId="5D631661" w14:textId="77777777" w:rsidR="00C61554" w:rsidRPr="00BF2675" w:rsidRDefault="00C61554" w:rsidP="00C61554">
      <w:pPr>
        <w:autoSpaceDE w:val="0"/>
        <w:autoSpaceDN w:val="0"/>
        <w:adjustRightInd w:val="0"/>
        <w:rPr>
          <w:rFonts w:ascii="Cambria" w:hAnsi="Cambria" w:cs="Garamond-BookCondensed"/>
          <w:sz w:val="22"/>
          <w:szCs w:val="22"/>
        </w:rPr>
      </w:pPr>
    </w:p>
    <w:p w14:paraId="3D5E79E1" w14:textId="2AB106D6" w:rsidR="00C61554" w:rsidRPr="00BF2675" w:rsidRDefault="00C61554" w:rsidP="00BF2675">
      <w:pPr>
        <w:numPr>
          <w:ilvl w:val="0"/>
          <w:numId w:val="4"/>
        </w:num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Clinical presentation</w:t>
      </w:r>
      <w:r w:rsidR="00716303">
        <w:rPr>
          <w:rFonts w:ascii="Cambria" w:hAnsi="Cambria" w:cs="Garamond-BookCondensed"/>
          <w:sz w:val="22"/>
          <w:szCs w:val="22"/>
        </w:rPr>
        <w:t xml:space="preserve"> – </w:t>
      </w:r>
      <w:r w:rsidR="00C15165">
        <w:rPr>
          <w:rFonts w:ascii="Cambria" w:hAnsi="Cambria" w:cs="Garamond-BookCondensed"/>
          <w:sz w:val="22"/>
          <w:szCs w:val="22"/>
        </w:rPr>
        <w:t xml:space="preserve">unvaccinated </w:t>
      </w:r>
      <w:r w:rsidR="00716303">
        <w:rPr>
          <w:rFonts w:ascii="Cambria" w:hAnsi="Cambria" w:cs="Garamond-BookCondensed"/>
          <w:sz w:val="22"/>
          <w:szCs w:val="22"/>
        </w:rPr>
        <w:t>people with measles are usually very ill</w:t>
      </w:r>
      <w:r w:rsidRPr="00BF2675">
        <w:rPr>
          <w:rFonts w:ascii="Cambria" w:hAnsi="Cambria" w:cs="Garamond-BookCondensed"/>
          <w:sz w:val="22"/>
          <w:szCs w:val="22"/>
        </w:rPr>
        <w:t xml:space="preserve">; </w:t>
      </w:r>
    </w:p>
    <w:p w14:paraId="6C768321" w14:textId="77777777" w:rsidR="00C61554" w:rsidRPr="00BF2675" w:rsidRDefault="00C61554" w:rsidP="00C61554">
      <w:pPr>
        <w:autoSpaceDE w:val="0"/>
        <w:autoSpaceDN w:val="0"/>
        <w:adjustRightInd w:val="0"/>
        <w:rPr>
          <w:rFonts w:ascii="Cambria" w:hAnsi="Cambria" w:cs="Garamond-BookCondensed"/>
          <w:sz w:val="8"/>
          <w:szCs w:val="8"/>
        </w:rPr>
      </w:pPr>
    </w:p>
    <w:p w14:paraId="19917364" w14:textId="77777777" w:rsidR="00C61554" w:rsidRPr="00BF2675" w:rsidRDefault="00C61554" w:rsidP="00BF2675">
      <w:pPr>
        <w:numPr>
          <w:ilvl w:val="0"/>
          <w:numId w:val="4"/>
        </w:num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Measles immunization history</w:t>
      </w:r>
      <w:r w:rsidR="00716303">
        <w:rPr>
          <w:rFonts w:ascii="Cambria" w:hAnsi="Cambria" w:cs="Garamond-BookCondensed"/>
          <w:sz w:val="22"/>
          <w:szCs w:val="22"/>
        </w:rPr>
        <w:t xml:space="preserve"> (two doses of MMR are very protective)</w:t>
      </w:r>
      <w:r w:rsidRPr="00BF2675">
        <w:rPr>
          <w:rFonts w:ascii="Cambria" w:hAnsi="Cambria" w:cs="Garamond-BookCondensed"/>
          <w:sz w:val="22"/>
          <w:szCs w:val="22"/>
        </w:rPr>
        <w:t>;</w:t>
      </w:r>
    </w:p>
    <w:p w14:paraId="7C04741A" w14:textId="77777777" w:rsidR="00C61554" w:rsidRPr="00BF2675" w:rsidRDefault="00C61554" w:rsidP="00C61554">
      <w:pPr>
        <w:autoSpaceDE w:val="0"/>
        <w:autoSpaceDN w:val="0"/>
        <w:adjustRightInd w:val="0"/>
        <w:rPr>
          <w:rFonts w:ascii="Cambria" w:hAnsi="Cambria" w:cs="Garamond-BookCondensed"/>
          <w:sz w:val="8"/>
          <w:szCs w:val="8"/>
        </w:rPr>
      </w:pPr>
    </w:p>
    <w:p w14:paraId="51E7132A" w14:textId="77777777" w:rsidR="00C61554" w:rsidRPr="00BF2675" w:rsidRDefault="00C61554" w:rsidP="00BF2675">
      <w:pPr>
        <w:numPr>
          <w:ilvl w:val="0"/>
          <w:numId w:val="4"/>
        </w:num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Country of origin and length of residence in U.S. (those in the U.S. for a short time are more likely to be susceptible);</w:t>
      </w:r>
    </w:p>
    <w:p w14:paraId="28D706B4" w14:textId="77777777" w:rsidR="00C61554" w:rsidRPr="00BF2675" w:rsidRDefault="00C61554" w:rsidP="00C61554">
      <w:pPr>
        <w:autoSpaceDE w:val="0"/>
        <w:autoSpaceDN w:val="0"/>
        <w:adjustRightInd w:val="0"/>
        <w:rPr>
          <w:rFonts w:ascii="Cambria" w:hAnsi="Cambria" w:cs="Garamond-BookCondensed"/>
          <w:sz w:val="8"/>
          <w:szCs w:val="8"/>
        </w:rPr>
      </w:pPr>
    </w:p>
    <w:p w14:paraId="5C28F610" w14:textId="77777777" w:rsidR="00C61554" w:rsidRPr="00BF2675" w:rsidRDefault="00C61554" w:rsidP="00BF2675">
      <w:pPr>
        <w:numPr>
          <w:ilvl w:val="0"/>
          <w:numId w:val="4"/>
        </w:num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Recent history of travel (to where and dates);</w:t>
      </w:r>
    </w:p>
    <w:p w14:paraId="2A74B960" w14:textId="77777777" w:rsidR="00C61554" w:rsidRPr="00BF2675" w:rsidRDefault="00C61554" w:rsidP="00C61554">
      <w:pPr>
        <w:autoSpaceDE w:val="0"/>
        <w:autoSpaceDN w:val="0"/>
        <w:adjustRightInd w:val="0"/>
        <w:rPr>
          <w:rFonts w:ascii="Cambria" w:hAnsi="Cambria" w:cs="Garamond-BookCondensed"/>
          <w:sz w:val="8"/>
          <w:szCs w:val="8"/>
        </w:rPr>
      </w:pPr>
    </w:p>
    <w:p w14:paraId="5AF8717D" w14:textId="77777777" w:rsidR="00C61554" w:rsidRPr="00BF2675" w:rsidRDefault="00C61554" w:rsidP="00BF2675">
      <w:pPr>
        <w:numPr>
          <w:ilvl w:val="0"/>
          <w:numId w:val="4"/>
        </w:num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Whether there were any recent out-of-town and out-of-country visitors (from where and dates);</w:t>
      </w:r>
    </w:p>
    <w:p w14:paraId="0826AB8B" w14:textId="77777777" w:rsidR="00C61554" w:rsidRPr="00BF2675" w:rsidRDefault="00C61554" w:rsidP="00C61554">
      <w:pPr>
        <w:autoSpaceDE w:val="0"/>
        <w:autoSpaceDN w:val="0"/>
        <w:adjustRightInd w:val="0"/>
        <w:rPr>
          <w:rFonts w:ascii="Cambria" w:hAnsi="Cambria" w:cs="Garamond-BookCondensed"/>
          <w:sz w:val="8"/>
          <w:szCs w:val="8"/>
        </w:rPr>
      </w:pPr>
    </w:p>
    <w:p w14:paraId="4E8FB2E3" w14:textId="77777777" w:rsidR="00C61554" w:rsidRPr="00BF2675" w:rsidRDefault="00C61554" w:rsidP="00BF2675">
      <w:pPr>
        <w:numPr>
          <w:ilvl w:val="0"/>
          <w:numId w:val="4"/>
        </w:num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Whether there was any recent contact with anyone with similar symptoms;</w:t>
      </w:r>
    </w:p>
    <w:p w14:paraId="79CE7B90" w14:textId="77777777" w:rsidR="00C61554" w:rsidRPr="00BF2675" w:rsidRDefault="00C61554" w:rsidP="00C61554">
      <w:pPr>
        <w:autoSpaceDE w:val="0"/>
        <w:autoSpaceDN w:val="0"/>
        <w:adjustRightInd w:val="0"/>
        <w:rPr>
          <w:rFonts w:ascii="Cambria" w:hAnsi="Cambria" w:cs="Garamond-BookCondensed"/>
          <w:sz w:val="8"/>
          <w:szCs w:val="8"/>
        </w:rPr>
      </w:pPr>
    </w:p>
    <w:p w14:paraId="01673FFF" w14:textId="1389548C" w:rsidR="00C61554" w:rsidRPr="00BF2675" w:rsidRDefault="00C61554" w:rsidP="00BF2675">
      <w:pPr>
        <w:numPr>
          <w:ilvl w:val="0"/>
          <w:numId w:val="4"/>
        </w:numPr>
        <w:autoSpaceDE w:val="0"/>
        <w:autoSpaceDN w:val="0"/>
        <w:adjustRightInd w:val="0"/>
        <w:rPr>
          <w:rFonts w:ascii="Cambria" w:hAnsi="Cambria" w:cs="Garamond-BookCondensed"/>
          <w:sz w:val="22"/>
          <w:szCs w:val="22"/>
        </w:rPr>
      </w:pPr>
      <w:r w:rsidRPr="00BF2675">
        <w:rPr>
          <w:rFonts w:ascii="Cambria" w:hAnsi="Cambria" w:cs="Garamond-BookCondensed"/>
          <w:sz w:val="22"/>
          <w:szCs w:val="22"/>
        </w:rPr>
        <w:lastRenderedPageBreak/>
        <w:t xml:space="preserve">Risk factors for </w:t>
      </w:r>
      <w:r w:rsidR="00716303">
        <w:rPr>
          <w:rFonts w:ascii="Cambria" w:hAnsi="Cambria" w:cs="Garamond-BookCondensed"/>
          <w:sz w:val="22"/>
          <w:szCs w:val="22"/>
        </w:rPr>
        <w:t xml:space="preserve">severe </w:t>
      </w:r>
      <w:r w:rsidRPr="00BF2675">
        <w:rPr>
          <w:rFonts w:ascii="Cambria" w:hAnsi="Cambria" w:cs="Garamond-BookCondensed"/>
          <w:sz w:val="22"/>
          <w:szCs w:val="22"/>
        </w:rPr>
        <w:t xml:space="preserve">disease </w:t>
      </w:r>
      <w:r w:rsidR="00680C47">
        <w:rPr>
          <w:rFonts w:ascii="Cambria" w:hAnsi="Cambria" w:cs="Garamond-BookCondensed"/>
          <w:sz w:val="22"/>
          <w:szCs w:val="22"/>
        </w:rPr>
        <w:t xml:space="preserve">(e.g., </w:t>
      </w:r>
      <w:r w:rsidR="00D0420A">
        <w:rPr>
          <w:rFonts w:ascii="Cambria" w:hAnsi="Cambria" w:cs="Garamond-BookCondensed"/>
          <w:sz w:val="22"/>
          <w:szCs w:val="22"/>
        </w:rPr>
        <w:t xml:space="preserve">children </w:t>
      </w:r>
      <w:r w:rsidR="00680C47">
        <w:rPr>
          <w:rFonts w:ascii="Cambria" w:hAnsi="Cambria" w:cs="Garamond-BookCondensed"/>
          <w:sz w:val="22"/>
          <w:szCs w:val="22"/>
        </w:rPr>
        <w:t>&lt; 5 years of age, pregnancy, immunosuppression, adults &gt; 20 years of age)</w:t>
      </w:r>
      <w:r w:rsidRPr="00BF2675">
        <w:rPr>
          <w:rFonts w:ascii="Cambria" w:hAnsi="Cambria" w:cs="Garamond-BookCondensed"/>
          <w:sz w:val="22"/>
          <w:szCs w:val="22"/>
        </w:rPr>
        <w:t>;</w:t>
      </w:r>
    </w:p>
    <w:p w14:paraId="710ED6B3" w14:textId="77777777" w:rsidR="00C61554" w:rsidRPr="00BF2675" w:rsidRDefault="00C61554" w:rsidP="00C61554">
      <w:pPr>
        <w:autoSpaceDE w:val="0"/>
        <w:autoSpaceDN w:val="0"/>
        <w:adjustRightInd w:val="0"/>
        <w:rPr>
          <w:rFonts w:ascii="Cambria" w:hAnsi="Cambria" w:cs="Garamond-BookCondensed"/>
          <w:sz w:val="8"/>
          <w:szCs w:val="8"/>
        </w:rPr>
      </w:pPr>
    </w:p>
    <w:p w14:paraId="614F92A7" w14:textId="77777777" w:rsidR="00C61554" w:rsidRPr="00BF2675" w:rsidRDefault="00C61554" w:rsidP="00BF2675">
      <w:pPr>
        <w:numPr>
          <w:ilvl w:val="0"/>
          <w:numId w:val="4"/>
        </w:num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Exposure and transmission settings (e.g., health care, childcare, school, institutional/residential settings [e.g., correctional, shelter, group home, military, and college—any setting where large numbers of foreign-born individuals are employed or live]); and</w:t>
      </w:r>
    </w:p>
    <w:p w14:paraId="44B9FF30" w14:textId="77777777" w:rsidR="00C61554" w:rsidRPr="00BF2675" w:rsidRDefault="00C61554" w:rsidP="00C61554">
      <w:pPr>
        <w:autoSpaceDE w:val="0"/>
        <w:autoSpaceDN w:val="0"/>
        <w:adjustRightInd w:val="0"/>
        <w:rPr>
          <w:rFonts w:ascii="Cambria" w:hAnsi="Cambria" w:cs="Garamond-BookCondensed"/>
          <w:sz w:val="8"/>
          <w:szCs w:val="8"/>
        </w:rPr>
      </w:pPr>
    </w:p>
    <w:p w14:paraId="2E7FAB35" w14:textId="4BF470E6" w:rsidR="00C61554" w:rsidRPr="00BF2675" w:rsidRDefault="00C61554" w:rsidP="00BF2675">
      <w:pPr>
        <w:numPr>
          <w:ilvl w:val="0"/>
          <w:numId w:val="4"/>
        </w:num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 xml:space="preserve">Laboratory information, including viral isolation </w:t>
      </w:r>
      <w:r w:rsidR="00C67044">
        <w:rPr>
          <w:rFonts w:ascii="Cambria" w:hAnsi="Cambria" w:cs="Garamond-BookCondensed"/>
          <w:sz w:val="22"/>
          <w:szCs w:val="22"/>
        </w:rPr>
        <w:t xml:space="preserve">(culture), PCR </w:t>
      </w:r>
      <w:r w:rsidRPr="00BF2675">
        <w:rPr>
          <w:rFonts w:ascii="Cambria" w:hAnsi="Cambria" w:cs="Garamond-BookCondensed"/>
          <w:sz w:val="22"/>
          <w:szCs w:val="22"/>
        </w:rPr>
        <w:t>and serologic test results.</w:t>
      </w:r>
    </w:p>
    <w:p w14:paraId="2F15DA51" w14:textId="77777777" w:rsidR="00D06B76" w:rsidRDefault="00D06B76" w:rsidP="00C61554">
      <w:pPr>
        <w:autoSpaceDE w:val="0"/>
        <w:autoSpaceDN w:val="0"/>
        <w:adjustRightInd w:val="0"/>
        <w:rPr>
          <w:rFonts w:ascii="Cambria" w:hAnsi="Cambria" w:cs="Garamond-BookCondensed"/>
          <w:i/>
          <w:sz w:val="22"/>
          <w:szCs w:val="22"/>
        </w:rPr>
      </w:pPr>
    </w:p>
    <w:p w14:paraId="72D7D0C4" w14:textId="62D8B7F3" w:rsidR="00C61554" w:rsidRPr="00BF2675" w:rsidRDefault="00C61554" w:rsidP="00C61554">
      <w:pPr>
        <w:autoSpaceDE w:val="0"/>
        <w:autoSpaceDN w:val="0"/>
        <w:adjustRightInd w:val="0"/>
        <w:rPr>
          <w:rFonts w:ascii="Cambria" w:hAnsi="Cambria" w:cs="Garamond-BookCondensed"/>
          <w:i/>
          <w:sz w:val="22"/>
          <w:szCs w:val="22"/>
        </w:rPr>
      </w:pPr>
      <w:r w:rsidRPr="00BF2675">
        <w:rPr>
          <w:rFonts w:ascii="Cambria" w:hAnsi="Cambria" w:cs="Garamond-BookCondensed"/>
          <w:i/>
          <w:sz w:val="22"/>
          <w:szCs w:val="22"/>
        </w:rPr>
        <w:t>Using MAVEN</w:t>
      </w:r>
    </w:p>
    <w:p w14:paraId="5C70D81A" w14:textId="77777777" w:rsidR="00C61554" w:rsidRPr="00BF2675" w:rsidRDefault="00C61554" w:rsidP="00C61554">
      <w:pPr>
        <w:autoSpaceDE w:val="0"/>
        <w:autoSpaceDN w:val="0"/>
        <w:adjustRightInd w:val="0"/>
        <w:rPr>
          <w:rFonts w:ascii="Cambria" w:hAnsi="Cambria" w:cs="Garamond-BookCondensed"/>
          <w:i/>
          <w:sz w:val="22"/>
          <w:szCs w:val="22"/>
        </w:rPr>
      </w:pPr>
    </w:p>
    <w:p w14:paraId="701F42AC" w14:textId="5A7EBDB1" w:rsidR="00C61554" w:rsidRPr="00BF2675" w:rsidRDefault="0053022D" w:rsidP="00C61554">
      <w:pPr>
        <w:autoSpaceDE w:val="0"/>
        <w:autoSpaceDN w:val="0"/>
        <w:adjustRightInd w:val="0"/>
        <w:rPr>
          <w:rFonts w:ascii="Cambria" w:hAnsi="Cambria" w:cs="Garamond-BookCondensed"/>
          <w:b/>
          <w:sz w:val="22"/>
          <w:szCs w:val="22"/>
        </w:rPr>
      </w:pPr>
      <w:r w:rsidRPr="00BF2675">
        <w:rPr>
          <w:rFonts w:ascii="Cambria" w:hAnsi="Cambria" w:cs="Garamond-BookCondensed"/>
          <w:b/>
          <w:sz w:val="22"/>
          <w:szCs w:val="22"/>
        </w:rPr>
        <w:t>As indicated above, depending on local capacity, the MDPH epidemiol</w:t>
      </w:r>
      <w:r w:rsidR="00C61554" w:rsidRPr="00BF2675">
        <w:rPr>
          <w:rFonts w:ascii="Cambria" w:hAnsi="Cambria" w:cs="Garamond-BookCondensed"/>
          <w:b/>
          <w:sz w:val="22"/>
          <w:szCs w:val="22"/>
        </w:rPr>
        <w:t xml:space="preserve">ogist </w:t>
      </w:r>
      <w:r w:rsidRPr="00BF2675">
        <w:rPr>
          <w:rFonts w:ascii="Cambria" w:hAnsi="Cambria" w:cs="Garamond-BookCondensed"/>
          <w:b/>
          <w:sz w:val="22"/>
          <w:szCs w:val="22"/>
        </w:rPr>
        <w:t>may</w:t>
      </w:r>
      <w:r w:rsidR="00C61554" w:rsidRPr="00BF2675">
        <w:rPr>
          <w:rFonts w:ascii="Cambria" w:hAnsi="Cambria" w:cs="Garamond-BookCondensed"/>
          <w:b/>
          <w:sz w:val="22"/>
          <w:szCs w:val="22"/>
        </w:rPr>
        <w:t xml:space="preserve"> enter most, if not all, </w:t>
      </w:r>
      <w:r w:rsidRPr="00BF2675">
        <w:rPr>
          <w:rFonts w:ascii="Cambria" w:hAnsi="Cambria" w:cs="Garamond-BookCondensed"/>
          <w:b/>
          <w:sz w:val="22"/>
          <w:szCs w:val="22"/>
        </w:rPr>
        <w:t xml:space="preserve">measles </w:t>
      </w:r>
      <w:r w:rsidR="00C61554" w:rsidRPr="00BF2675">
        <w:rPr>
          <w:rFonts w:ascii="Cambria" w:hAnsi="Cambria" w:cs="Garamond-BookCondensed"/>
          <w:b/>
          <w:sz w:val="22"/>
          <w:szCs w:val="22"/>
        </w:rPr>
        <w:t>case investigation information into MAVEN.</w:t>
      </w:r>
      <w:r w:rsidRPr="00BF2675">
        <w:rPr>
          <w:rFonts w:ascii="Cambria" w:hAnsi="Cambria" w:cs="Garamond-BookCondensed"/>
          <w:b/>
          <w:sz w:val="22"/>
          <w:szCs w:val="22"/>
        </w:rPr>
        <w:t xml:space="preserve"> </w:t>
      </w:r>
      <w:r w:rsidR="00570660">
        <w:rPr>
          <w:rFonts w:ascii="Cambria" w:hAnsi="Cambria" w:cs="Garamond-BookCondensed"/>
          <w:b/>
          <w:sz w:val="22"/>
          <w:szCs w:val="22"/>
        </w:rPr>
        <w:t xml:space="preserve">In other </w:t>
      </w:r>
      <w:r w:rsidR="005A7840">
        <w:rPr>
          <w:rFonts w:ascii="Cambria" w:hAnsi="Cambria" w:cs="Garamond-BookCondensed"/>
          <w:b/>
          <w:sz w:val="22"/>
          <w:szCs w:val="22"/>
        </w:rPr>
        <w:t xml:space="preserve">circumstances </w:t>
      </w:r>
      <w:r w:rsidR="00570660">
        <w:rPr>
          <w:rFonts w:ascii="Cambria" w:hAnsi="Cambria" w:cs="Garamond-BookCondensed"/>
          <w:b/>
          <w:sz w:val="22"/>
          <w:szCs w:val="22"/>
        </w:rPr>
        <w:t>the LBOH will enter most if not all the information.</w:t>
      </w:r>
      <w:r w:rsidR="00107E84">
        <w:rPr>
          <w:rFonts w:ascii="Cambria" w:hAnsi="Cambria" w:cs="Garamond-BookCondensed"/>
          <w:b/>
          <w:sz w:val="22"/>
          <w:szCs w:val="22"/>
        </w:rPr>
        <w:t xml:space="preserve"> </w:t>
      </w:r>
      <w:r w:rsidR="00716303">
        <w:rPr>
          <w:rFonts w:ascii="Cambria" w:hAnsi="Cambria" w:cs="Garamond-BookCondensed"/>
          <w:b/>
          <w:sz w:val="22"/>
          <w:szCs w:val="22"/>
        </w:rPr>
        <w:t>M</w:t>
      </w:r>
      <w:r w:rsidRPr="00BF2675">
        <w:rPr>
          <w:rFonts w:ascii="Cambria" w:hAnsi="Cambria" w:cs="Garamond-BookCondensed"/>
          <w:b/>
          <w:sz w:val="22"/>
          <w:szCs w:val="22"/>
        </w:rPr>
        <w:t xml:space="preserve">DPH staff and local health staff should work in partnership to ensure that </w:t>
      </w:r>
      <w:r w:rsidRPr="00E10158">
        <w:rPr>
          <w:rFonts w:ascii="Cambria" w:hAnsi="Cambria" w:cs="Garamond-BookCondensed"/>
          <w:b/>
          <w:sz w:val="22"/>
          <w:szCs w:val="22"/>
          <w:u w:val="single"/>
        </w:rPr>
        <w:t>all variables</w:t>
      </w:r>
      <w:r w:rsidRPr="00BF2675">
        <w:rPr>
          <w:rFonts w:ascii="Cambria" w:hAnsi="Cambria" w:cs="Garamond-BookCondensed"/>
          <w:b/>
          <w:sz w:val="22"/>
          <w:szCs w:val="22"/>
        </w:rPr>
        <w:t xml:space="preserve"> are assessed and entered.</w:t>
      </w:r>
      <w:r w:rsidR="0026372D">
        <w:rPr>
          <w:rFonts w:ascii="Cambria" w:hAnsi="Cambria" w:cs="Garamond-BookCondensed"/>
          <w:b/>
          <w:sz w:val="22"/>
          <w:szCs w:val="22"/>
        </w:rPr>
        <w:t xml:space="preserve"> CDC Surveillance Chapter Appendix 8 is a </w:t>
      </w:r>
      <w:hyperlink r:id="rId13" w:history="1">
        <w:r w:rsidR="0026372D" w:rsidRPr="0026372D">
          <w:rPr>
            <w:rStyle w:val="Hyperlink"/>
            <w:rFonts w:ascii="Cambria" w:hAnsi="Cambria" w:cs="Garamond-BookCondensed"/>
            <w:b/>
            <w:sz w:val="22"/>
            <w:szCs w:val="22"/>
          </w:rPr>
          <w:t>Measles Surveillance Worksheet</w:t>
        </w:r>
      </w:hyperlink>
      <w:r w:rsidR="0026372D">
        <w:rPr>
          <w:rFonts w:ascii="Cambria" w:hAnsi="Cambria" w:cs="Garamond-BookCondensed"/>
          <w:b/>
          <w:sz w:val="22"/>
          <w:szCs w:val="22"/>
        </w:rPr>
        <w:t xml:space="preserve"> that can aid in investigations.</w:t>
      </w:r>
    </w:p>
    <w:p w14:paraId="7A4DA988" w14:textId="77777777" w:rsidR="00C61554" w:rsidRPr="00BF2675" w:rsidRDefault="00C61554" w:rsidP="00C61554">
      <w:pPr>
        <w:autoSpaceDE w:val="0"/>
        <w:autoSpaceDN w:val="0"/>
        <w:adjustRightInd w:val="0"/>
        <w:rPr>
          <w:rFonts w:ascii="Cambria" w:hAnsi="Cambria" w:cs="Garamond-BookCondensed"/>
          <w:i/>
          <w:sz w:val="22"/>
          <w:szCs w:val="22"/>
        </w:rPr>
      </w:pPr>
    </w:p>
    <w:p w14:paraId="106DB9B9" w14:textId="77777777" w:rsidR="00C61554" w:rsidRPr="00BF2675" w:rsidRDefault="00C61554" w:rsidP="00C61554">
      <w:pPr>
        <w:autoSpaceDE w:val="0"/>
        <w:autoSpaceDN w:val="0"/>
        <w:adjustRightInd w:val="0"/>
        <w:rPr>
          <w:rFonts w:ascii="Cambria" w:hAnsi="Cambria" w:cs="Garamond-BookCondensed"/>
          <w:sz w:val="22"/>
          <w:szCs w:val="22"/>
          <w:u w:val="single"/>
        </w:rPr>
      </w:pPr>
      <w:r w:rsidRPr="00BF2675">
        <w:rPr>
          <w:rFonts w:ascii="Cambria" w:hAnsi="Cambria" w:cs="Garamond-BookCondensed"/>
          <w:sz w:val="22"/>
          <w:szCs w:val="22"/>
          <w:u w:val="single"/>
        </w:rPr>
        <w:t>Administrative Question Package</w:t>
      </w:r>
    </w:p>
    <w:p w14:paraId="4E80AE1F" w14:textId="11C45029" w:rsidR="0026372D" w:rsidRDefault="00C61554" w:rsidP="00C61554">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Monitor your “</w:t>
      </w:r>
      <w:bookmarkStart w:id="0" w:name="_Hlk103249862"/>
      <w:r w:rsidRPr="00BF2675">
        <w:rPr>
          <w:rFonts w:ascii="Cambria" w:hAnsi="Cambria" w:cs="Garamond-BookCondensed"/>
          <w:sz w:val="22"/>
          <w:szCs w:val="22"/>
        </w:rPr>
        <w:t>Immediate Disease</w:t>
      </w:r>
      <w:bookmarkEnd w:id="0"/>
      <w:r w:rsidRPr="00BF2675">
        <w:rPr>
          <w:rFonts w:ascii="Cambria" w:hAnsi="Cambria" w:cs="Garamond-BookCondensed"/>
          <w:sz w:val="22"/>
          <w:szCs w:val="22"/>
        </w:rPr>
        <w:t>” workflow in MAVEN for any new cases of measles.</w:t>
      </w:r>
      <w:r w:rsidR="00E92E3C" w:rsidRPr="00BF2675">
        <w:rPr>
          <w:rFonts w:ascii="Cambria" w:hAnsi="Cambria" w:cs="Garamond-BookCondensed"/>
          <w:sz w:val="22"/>
          <w:szCs w:val="22"/>
        </w:rPr>
        <w:t xml:space="preserve"> </w:t>
      </w:r>
      <w:r w:rsidRPr="00BF2675">
        <w:rPr>
          <w:rFonts w:ascii="Cambria" w:hAnsi="Cambria" w:cs="Garamond-BookCondensed"/>
          <w:sz w:val="22"/>
          <w:szCs w:val="22"/>
        </w:rPr>
        <w:t>An MDPH Epi-of-the-Day (EOD) will review all new cases and initiate immediate follow</w:t>
      </w:r>
      <w:r w:rsidR="00825187">
        <w:rPr>
          <w:rFonts w:ascii="Cambria" w:hAnsi="Cambria" w:cs="Garamond-BookCondensed"/>
          <w:sz w:val="22"/>
          <w:szCs w:val="22"/>
        </w:rPr>
        <w:t>-</w:t>
      </w:r>
      <w:r w:rsidRPr="00BF2675">
        <w:rPr>
          <w:rFonts w:ascii="Cambria" w:hAnsi="Cambria" w:cs="Garamond-BookCondensed"/>
          <w:sz w:val="22"/>
          <w:szCs w:val="22"/>
        </w:rPr>
        <w:t>up for measles events.</w:t>
      </w:r>
      <w:r w:rsidR="00E92E3C" w:rsidRPr="00BF2675">
        <w:rPr>
          <w:rFonts w:ascii="Cambria" w:hAnsi="Cambria" w:cs="Garamond-BookCondensed"/>
          <w:sz w:val="22"/>
          <w:szCs w:val="22"/>
        </w:rPr>
        <w:t xml:space="preserve"> </w:t>
      </w:r>
      <w:r w:rsidR="00716303">
        <w:rPr>
          <w:rFonts w:ascii="Cambria" w:hAnsi="Cambria" w:cs="Garamond-BookCondensed"/>
          <w:sz w:val="22"/>
          <w:szCs w:val="22"/>
        </w:rPr>
        <w:t xml:space="preserve">Depending on local capacity, </w:t>
      </w:r>
      <w:r w:rsidRPr="00BF2675">
        <w:rPr>
          <w:rFonts w:ascii="Cambria" w:hAnsi="Cambria" w:cs="Garamond-BookCondensed"/>
          <w:sz w:val="22"/>
          <w:szCs w:val="22"/>
        </w:rPr>
        <w:t xml:space="preserve">EODs </w:t>
      </w:r>
      <w:r w:rsidR="00716303">
        <w:rPr>
          <w:rFonts w:ascii="Cambria" w:hAnsi="Cambria" w:cs="Garamond-BookCondensed"/>
          <w:sz w:val="22"/>
          <w:szCs w:val="22"/>
        </w:rPr>
        <w:t>may</w:t>
      </w:r>
      <w:r w:rsidRPr="00BF2675">
        <w:rPr>
          <w:rFonts w:ascii="Cambria" w:hAnsi="Cambria" w:cs="Garamond-BookCondensed"/>
          <w:sz w:val="22"/>
          <w:szCs w:val="22"/>
        </w:rPr>
        <w:t xml:space="preserve"> take the lead for case investigation and will coordinate follow-up with the LBOH as needed.</w:t>
      </w:r>
    </w:p>
    <w:p w14:paraId="186236AD" w14:textId="77777777" w:rsidR="001267C2" w:rsidRDefault="001267C2" w:rsidP="00C61554">
      <w:pPr>
        <w:autoSpaceDE w:val="0"/>
        <w:autoSpaceDN w:val="0"/>
        <w:adjustRightInd w:val="0"/>
        <w:rPr>
          <w:rFonts w:ascii="Cambria" w:hAnsi="Cambria" w:cs="Garamond-BookCondensed"/>
          <w:sz w:val="22"/>
          <w:szCs w:val="22"/>
        </w:rPr>
      </w:pPr>
    </w:p>
    <w:p w14:paraId="7E265F3A" w14:textId="19E556F2" w:rsidR="0026372D" w:rsidRDefault="00C61554" w:rsidP="00C61554">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Once a new event appears in this workflow, open the Administrative Question Package (QP) and under the “Local Health and Investigation” section, answer the first question</w:t>
      </w:r>
    </w:p>
    <w:p w14:paraId="1FF81331" w14:textId="77777777" w:rsidR="0026372D" w:rsidRDefault="00C61554" w:rsidP="0026372D">
      <w:pPr>
        <w:pStyle w:val="ListParagraph"/>
        <w:numPr>
          <w:ilvl w:val="0"/>
          <w:numId w:val="30"/>
        </w:numPr>
        <w:autoSpaceDE w:val="0"/>
        <w:autoSpaceDN w:val="0"/>
        <w:adjustRightInd w:val="0"/>
        <w:rPr>
          <w:rFonts w:ascii="Cambria" w:hAnsi="Cambria" w:cs="Garamond-BookCondensed"/>
          <w:sz w:val="22"/>
          <w:szCs w:val="22"/>
        </w:rPr>
      </w:pPr>
      <w:r w:rsidRPr="00CB3397">
        <w:rPr>
          <w:rFonts w:ascii="Cambria" w:hAnsi="Cambria" w:cs="Garamond-BookCondensed"/>
          <w:sz w:val="22"/>
          <w:szCs w:val="22"/>
        </w:rPr>
        <w:t>“</w:t>
      </w:r>
      <w:r w:rsidRPr="00CB3397">
        <w:rPr>
          <w:rFonts w:ascii="Cambria" w:hAnsi="Cambria" w:cs="Garamond-BookCondensed"/>
          <w:b/>
          <w:sz w:val="22"/>
          <w:szCs w:val="22"/>
        </w:rPr>
        <w:t>Step 1</w:t>
      </w:r>
      <w:r w:rsidRPr="00CB3397">
        <w:rPr>
          <w:rFonts w:ascii="Cambria" w:hAnsi="Cambria" w:cs="Garamond-BookCondensed"/>
          <w:sz w:val="22"/>
          <w:szCs w:val="22"/>
        </w:rPr>
        <w:t xml:space="preserve"> – LBOH acknowledged” by selecting “Yes.”</w:t>
      </w:r>
      <w:r w:rsidR="00E92E3C" w:rsidRPr="00CB3397">
        <w:rPr>
          <w:rFonts w:ascii="Cambria" w:hAnsi="Cambria" w:cs="Garamond-BookCondensed"/>
          <w:sz w:val="22"/>
          <w:szCs w:val="22"/>
        </w:rPr>
        <w:t xml:space="preserve"> </w:t>
      </w:r>
      <w:r w:rsidRPr="00CB3397">
        <w:rPr>
          <w:rFonts w:ascii="Cambria" w:hAnsi="Cambria" w:cs="Garamond-BookCondensed"/>
          <w:sz w:val="22"/>
          <w:szCs w:val="22"/>
        </w:rPr>
        <w:t>The “LBOH acknowledged date” will auto-populate to the current day.</w:t>
      </w:r>
      <w:r w:rsidR="00E92E3C" w:rsidRPr="00CB3397">
        <w:rPr>
          <w:rFonts w:ascii="Cambria" w:hAnsi="Cambria" w:cs="Garamond-BookCondensed"/>
          <w:sz w:val="22"/>
          <w:szCs w:val="22"/>
        </w:rPr>
        <w:t xml:space="preserve"> </w:t>
      </w:r>
      <w:r w:rsidRPr="00CB3397">
        <w:rPr>
          <w:rFonts w:ascii="Cambria" w:hAnsi="Cambria" w:cs="Garamond-BookCondensed"/>
          <w:sz w:val="22"/>
          <w:szCs w:val="22"/>
        </w:rPr>
        <w:t>Completing this first step will move the event out of this workflow and into your “Online LBOH notified but Case Report Forms (CRF) are pending” workflow.</w:t>
      </w:r>
      <w:r w:rsidR="00E92E3C" w:rsidRPr="00CB3397">
        <w:rPr>
          <w:rFonts w:ascii="Cambria" w:hAnsi="Cambria" w:cs="Garamond-BookCondensed"/>
          <w:sz w:val="22"/>
          <w:szCs w:val="22"/>
        </w:rPr>
        <w:t xml:space="preserve"> </w:t>
      </w:r>
      <w:r w:rsidRPr="00CB3397">
        <w:rPr>
          <w:rFonts w:ascii="Cambria" w:hAnsi="Cambria" w:cs="Garamond-BookCondensed"/>
          <w:sz w:val="22"/>
          <w:szCs w:val="22"/>
        </w:rPr>
        <w:t xml:space="preserve">The EOD leading the case investigation will document when the investigation was initiated by answering </w:t>
      </w:r>
    </w:p>
    <w:p w14:paraId="5812EC6D" w14:textId="77777777" w:rsidR="0026372D" w:rsidRDefault="00C61554" w:rsidP="0026372D">
      <w:pPr>
        <w:pStyle w:val="ListParagraph"/>
        <w:numPr>
          <w:ilvl w:val="0"/>
          <w:numId w:val="30"/>
        </w:numPr>
        <w:autoSpaceDE w:val="0"/>
        <w:autoSpaceDN w:val="0"/>
        <w:adjustRightInd w:val="0"/>
        <w:rPr>
          <w:rFonts w:ascii="Cambria" w:hAnsi="Cambria" w:cs="Garamond-BookCondensed"/>
          <w:sz w:val="22"/>
          <w:szCs w:val="22"/>
        </w:rPr>
      </w:pPr>
      <w:r w:rsidRPr="00CB3397">
        <w:rPr>
          <w:rFonts w:ascii="Cambria" w:hAnsi="Cambria" w:cs="Garamond-BookCondensed"/>
          <w:sz w:val="22"/>
          <w:szCs w:val="22"/>
        </w:rPr>
        <w:t>“</w:t>
      </w:r>
      <w:r w:rsidRPr="00CB3397">
        <w:rPr>
          <w:rFonts w:ascii="Cambria" w:hAnsi="Cambria" w:cs="Garamond-BookCondensed"/>
          <w:b/>
          <w:sz w:val="22"/>
          <w:szCs w:val="22"/>
        </w:rPr>
        <w:t>Step 2</w:t>
      </w:r>
      <w:r w:rsidRPr="00CB3397">
        <w:rPr>
          <w:rFonts w:ascii="Cambria" w:hAnsi="Cambria" w:cs="Garamond-BookCondensed"/>
          <w:sz w:val="22"/>
          <w:szCs w:val="22"/>
        </w:rPr>
        <w:t xml:space="preserve"> – Investigation started” as “Yes” and then noting the date where shown.</w:t>
      </w:r>
      <w:r w:rsidR="00E92E3C" w:rsidRPr="00CB3397">
        <w:rPr>
          <w:rFonts w:ascii="Cambria" w:hAnsi="Cambria" w:cs="Garamond-BookCondensed"/>
          <w:sz w:val="22"/>
          <w:szCs w:val="22"/>
        </w:rPr>
        <w:t xml:space="preserve"> </w:t>
      </w:r>
      <w:r w:rsidRPr="00CB3397">
        <w:rPr>
          <w:rFonts w:ascii="Cambria" w:hAnsi="Cambria" w:cs="Garamond-BookCondensed"/>
          <w:sz w:val="22"/>
          <w:szCs w:val="22"/>
        </w:rPr>
        <w:t xml:space="preserve">The epidemiologist leading the investigation will record his or her name and phone number where shown in </w:t>
      </w:r>
    </w:p>
    <w:p w14:paraId="5C7AB6A9" w14:textId="0B04F40A" w:rsidR="00C61554" w:rsidRPr="00CB3397" w:rsidRDefault="00C61554" w:rsidP="00CB3397">
      <w:pPr>
        <w:pStyle w:val="ListParagraph"/>
        <w:numPr>
          <w:ilvl w:val="0"/>
          <w:numId w:val="30"/>
        </w:numPr>
        <w:autoSpaceDE w:val="0"/>
        <w:autoSpaceDN w:val="0"/>
        <w:adjustRightInd w:val="0"/>
        <w:rPr>
          <w:rFonts w:ascii="Cambria" w:hAnsi="Cambria" w:cs="Garamond-BookCondensed"/>
          <w:sz w:val="22"/>
          <w:szCs w:val="22"/>
        </w:rPr>
      </w:pPr>
      <w:r w:rsidRPr="00CB3397">
        <w:rPr>
          <w:rFonts w:ascii="Cambria" w:hAnsi="Cambria" w:cs="Garamond-BookCondensed"/>
          <w:sz w:val="22"/>
          <w:szCs w:val="22"/>
        </w:rPr>
        <w:t>“</w:t>
      </w:r>
      <w:r w:rsidRPr="00CB3397">
        <w:rPr>
          <w:rFonts w:ascii="Cambria" w:hAnsi="Cambria" w:cs="Garamond-BookCondensed"/>
          <w:b/>
          <w:sz w:val="22"/>
          <w:szCs w:val="22"/>
        </w:rPr>
        <w:t>Step 3</w:t>
      </w:r>
      <w:r w:rsidRPr="00CB3397">
        <w:rPr>
          <w:rFonts w:ascii="Cambria" w:hAnsi="Cambria" w:cs="Garamond-BookCondensed"/>
          <w:sz w:val="22"/>
          <w:szCs w:val="22"/>
        </w:rPr>
        <w:t xml:space="preserve"> – LBOH/Agency Investigator.”</w:t>
      </w:r>
      <w:r w:rsidR="00E92E3C" w:rsidRPr="00CB3397">
        <w:rPr>
          <w:rFonts w:ascii="Cambria" w:hAnsi="Cambria" w:cs="Garamond-BookCondensed"/>
          <w:sz w:val="22"/>
          <w:szCs w:val="22"/>
        </w:rPr>
        <w:t xml:space="preserve"> </w:t>
      </w:r>
      <w:r w:rsidRPr="00CB3397">
        <w:rPr>
          <w:rFonts w:ascii="Cambria" w:hAnsi="Cambria" w:cs="Garamond-BookCondensed"/>
          <w:sz w:val="22"/>
          <w:szCs w:val="22"/>
        </w:rPr>
        <w:t xml:space="preserve">If you are actively involved with the investigation, you should add a new line for </w:t>
      </w:r>
      <w:r w:rsidRPr="00CB3397">
        <w:rPr>
          <w:rFonts w:ascii="Cambria" w:hAnsi="Cambria" w:cs="Garamond-BookCondensed"/>
          <w:b/>
          <w:sz w:val="22"/>
          <w:szCs w:val="22"/>
        </w:rPr>
        <w:t>Step 3</w:t>
      </w:r>
      <w:r w:rsidRPr="00CB3397">
        <w:rPr>
          <w:rFonts w:ascii="Cambria" w:hAnsi="Cambria" w:cs="Garamond-BookCondensed"/>
          <w:sz w:val="22"/>
          <w:szCs w:val="22"/>
        </w:rPr>
        <w:t xml:space="preserve"> and enter your name, agency, and phone number as well.</w:t>
      </w:r>
    </w:p>
    <w:p w14:paraId="6ABE6408" w14:textId="77777777" w:rsidR="00C61554" w:rsidRPr="00BF2675" w:rsidRDefault="00C61554" w:rsidP="00C61554">
      <w:pPr>
        <w:autoSpaceDE w:val="0"/>
        <w:autoSpaceDN w:val="0"/>
        <w:adjustRightInd w:val="0"/>
        <w:rPr>
          <w:rFonts w:ascii="Cambria" w:hAnsi="Cambria" w:cs="Garamond-BookCondensed"/>
          <w:sz w:val="22"/>
          <w:szCs w:val="22"/>
        </w:rPr>
      </w:pPr>
    </w:p>
    <w:p w14:paraId="251083AA" w14:textId="77777777" w:rsidR="00C61554" w:rsidRPr="00BF2675" w:rsidRDefault="00C61554" w:rsidP="00C61554">
      <w:pPr>
        <w:autoSpaceDE w:val="0"/>
        <w:autoSpaceDN w:val="0"/>
        <w:adjustRightInd w:val="0"/>
        <w:rPr>
          <w:rFonts w:ascii="Cambria" w:hAnsi="Cambria" w:cs="Garamond-BookCondensed"/>
          <w:sz w:val="22"/>
          <w:szCs w:val="22"/>
          <w:u w:val="single"/>
        </w:rPr>
      </w:pPr>
      <w:r w:rsidRPr="00BF2675">
        <w:rPr>
          <w:rFonts w:ascii="Cambria" w:hAnsi="Cambria" w:cs="Garamond-BookCondensed"/>
          <w:sz w:val="22"/>
          <w:szCs w:val="22"/>
          <w:u w:val="single"/>
        </w:rPr>
        <w:t>Demographic Question Package</w:t>
      </w:r>
    </w:p>
    <w:p w14:paraId="06C2CADA" w14:textId="77777777" w:rsidR="00681F56" w:rsidRPr="00EE0B12" w:rsidRDefault="00681F56" w:rsidP="00681F56">
      <w:pPr>
        <w:rPr>
          <w:rFonts w:asciiTheme="majorHAnsi" w:eastAsia="Calibri" w:hAnsiTheme="majorHAnsi" w:cs="Calibri"/>
          <w:color w:val="D13438"/>
          <w:sz w:val="22"/>
          <w:szCs w:val="22"/>
        </w:rPr>
      </w:pPr>
      <w:r w:rsidRPr="00EE0B12">
        <w:rPr>
          <w:rFonts w:asciiTheme="majorHAnsi" w:eastAsia="Calibri" w:hAnsiTheme="majorHAnsi" w:cs="Calibri"/>
          <w:color w:val="D13438"/>
          <w:sz w:val="22"/>
          <w:szCs w:val="22"/>
          <w:u w:val="single"/>
        </w:rPr>
        <w:t>Please note that complete case follow-up includes collection and reporting of ALL demographic data elements found in MAVEN Demographic Question Package including age, gender, sexual orientation, race, ethnicity, disability, occupation, and preferred language.</w:t>
      </w:r>
    </w:p>
    <w:p w14:paraId="2CCB46E4" w14:textId="77777777" w:rsidR="00C61554" w:rsidRPr="00BF2675" w:rsidRDefault="00C61554" w:rsidP="00C61554">
      <w:pPr>
        <w:autoSpaceDE w:val="0"/>
        <w:autoSpaceDN w:val="0"/>
        <w:adjustRightInd w:val="0"/>
        <w:rPr>
          <w:rFonts w:ascii="Cambria" w:hAnsi="Cambria" w:cs="Garamond-BookCondensed"/>
          <w:sz w:val="22"/>
          <w:szCs w:val="22"/>
        </w:rPr>
      </w:pPr>
    </w:p>
    <w:p w14:paraId="0D6B55D3" w14:textId="77777777" w:rsidR="00C61554" w:rsidRPr="00BF2675" w:rsidRDefault="00C61554" w:rsidP="00C61554">
      <w:pPr>
        <w:autoSpaceDE w:val="0"/>
        <w:autoSpaceDN w:val="0"/>
        <w:adjustRightInd w:val="0"/>
        <w:rPr>
          <w:rFonts w:ascii="Cambria" w:hAnsi="Cambria" w:cs="Garamond-BookCondensed"/>
          <w:sz w:val="22"/>
          <w:szCs w:val="22"/>
          <w:u w:val="single"/>
        </w:rPr>
      </w:pPr>
      <w:r w:rsidRPr="00BF2675">
        <w:rPr>
          <w:rFonts w:ascii="Cambria" w:hAnsi="Cambria" w:cs="Garamond-BookCondensed"/>
          <w:sz w:val="22"/>
          <w:szCs w:val="22"/>
          <w:u w:val="single"/>
        </w:rPr>
        <w:t>Clinical Question Package</w:t>
      </w:r>
    </w:p>
    <w:p w14:paraId="69C82D95" w14:textId="5A67B515" w:rsidR="00C61554" w:rsidRPr="00BF2675" w:rsidRDefault="00FB34DF" w:rsidP="00C61554">
      <w:pPr>
        <w:autoSpaceDE w:val="0"/>
        <w:autoSpaceDN w:val="0"/>
        <w:adjustRightInd w:val="0"/>
        <w:rPr>
          <w:rFonts w:ascii="Cambria" w:hAnsi="Cambria" w:cs="Garamond-BookCondensed"/>
          <w:sz w:val="22"/>
          <w:szCs w:val="22"/>
        </w:rPr>
      </w:pPr>
      <w:r>
        <w:rPr>
          <w:rFonts w:ascii="Cambria" w:hAnsi="Cambria" w:cs="Garamond-BookCondensed"/>
          <w:sz w:val="22"/>
          <w:szCs w:val="22"/>
        </w:rPr>
        <w:t>Fill out</w:t>
      </w:r>
      <w:r w:rsidRPr="00BF2675">
        <w:rPr>
          <w:rFonts w:ascii="Cambria" w:hAnsi="Cambria" w:cs="Garamond-BookCondensed"/>
          <w:sz w:val="22"/>
          <w:szCs w:val="22"/>
        </w:rPr>
        <w:t xml:space="preserve"> </w:t>
      </w:r>
      <w:r>
        <w:rPr>
          <w:rFonts w:ascii="Cambria" w:hAnsi="Cambria" w:cs="Garamond-BookCondensed"/>
          <w:sz w:val="22"/>
          <w:szCs w:val="22"/>
        </w:rPr>
        <w:t>this question package</w:t>
      </w:r>
      <w:r w:rsidR="00C61554" w:rsidRPr="00BF2675">
        <w:rPr>
          <w:rFonts w:ascii="Cambria" w:hAnsi="Cambria" w:cs="Garamond-BookCondensed"/>
          <w:sz w:val="22"/>
          <w:szCs w:val="22"/>
        </w:rPr>
        <w:t>, providing symptom and other medical information.</w:t>
      </w:r>
      <w:r w:rsidR="00E92E3C" w:rsidRPr="00BF2675">
        <w:rPr>
          <w:rFonts w:ascii="Cambria" w:hAnsi="Cambria" w:cs="Garamond-BookCondensed"/>
          <w:sz w:val="22"/>
          <w:szCs w:val="22"/>
        </w:rPr>
        <w:t xml:space="preserve"> </w:t>
      </w:r>
      <w:r w:rsidR="00C61554" w:rsidRPr="00BF2675">
        <w:rPr>
          <w:rFonts w:ascii="Cambria" w:hAnsi="Cambria" w:cs="Garamond-BookCondensed"/>
          <w:sz w:val="22"/>
          <w:szCs w:val="22"/>
        </w:rPr>
        <w:t>For case classification purposes, it is particularly important that Rash/Rash Onset Date, Fever, Cough, Coryza, and Conjunctivitis symptom questions are answered, as well as information about the duration and distribution of the rash</w:t>
      </w:r>
      <w:r>
        <w:rPr>
          <w:rFonts w:ascii="Cambria" w:hAnsi="Cambria" w:cs="Garamond-BookCondensed"/>
          <w:sz w:val="22"/>
          <w:szCs w:val="22"/>
        </w:rPr>
        <w:t xml:space="preserve"> (these will appear after you acknowledge “Did case have symptoms?” as “Yes”</w:t>
      </w:r>
      <w:r w:rsidR="00C61554" w:rsidRPr="00BF2675">
        <w:rPr>
          <w:rFonts w:ascii="Cambria" w:hAnsi="Cambria" w:cs="Garamond-BookCondensed"/>
          <w:sz w:val="22"/>
          <w:szCs w:val="22"/>
        </w:rPr>
        <w:t>.</w:t>
      </w:r>
    </w:p>
    <w:p w14:paraId="3F89943B" w14:textId="77777777" w:rsidR="00C61554" w:rsidRPr="00BF2675" w:rsidRDefault="00C61554" w:rsidP="00C61554">
      <w:pPr>
        <w:autoSpaceDE w:val="0"/>
        <w:autoSpaceDN w:val="0"/>
        <w:adjustRightInd w:val="0"/>
        <w:rPr>
          <w:rFonts w:ascii="Cambria" w:hAnsi="Cambria" w:cs="Garamond-BookCondensed"/>
          <w:sz w:val="22"/>
          <w:szCs w:val="22"/>
        </w:rPr>
      </w:pPr>
    </w:p>
    <w:p w14:paraId="1C0872E1" w14:textId="77777777" w:rsidR="00C61554" w:rsidRPr="00BF2675" w:rsidRDefault="00C61554" w:rsidP="00C61554">
      <w:pPr>
        <w:autoSpaceDE w:val="0"/>
        <w:autoSpaceDN w:val="0"/>
        <w:adjustRightInd w:val="0"/>
        <w:rPr>
          <w:rFonts w:ascii="Cambria" w:hAnsi="Cambria" w:cs="Garamond-BookCondensed"/>
          <w:sz w:val="22"/>
          <w:szCs w:val="22"/>
          <w:u w:val="single"/>
        </w:rPr>
      </w:pPr>
      <w:r w:rsidRPr="00BF2675">
        <w:rPr>
          <w:rFonts w:ascii="Cambria" w:hAnsi="Cambria" w:cs="Garamond-BookCondensed"/>
          <w:sz w:val="22"/>
          <w:szCs w:val="22"/>
          <w:u w:val="single"/>
        </w:rPr>
        <w:t>Vaccine and IG Information Question Package</w:t>
      </w:r>
    </w:p>
    <w:p w14:paraId="0B2BD43E" w14:textId="579AC2CA" w:rsidR="00C61554" w:rsidRPr="00BF2675" w:rsidRDefault="00A61A7A" w:rsidP="00C61554">
      <w:pPr>
        <w:autoSpaceDE w:val="0"/>
        <w:autoSpaceDN w:val="0"/>
        <w:adjustRightInd w:val="0"/>
        <w:rPr>
          <w:rFonts w:ascii="Cambria" w:hAnsi="Cambria" w:cs="Garamond-BookCondensed"/>
          <w:sz w:val="22"/>
          <w:szCs w:val="22"/>
        </w:rPr>
      </w:pPr>
      <w:r>
        <w:rPr>
          <w:rFonts w:ascii="Cambria" w:hAnsi="Cambria" w:cs="Garamond-BookCondensed"/>
          <w:sz w:val="22"/>
          <w:szCs w:val="22"/>
        </w:rPr>
        <w:t>E</w:t>
      </w:r>
      <w:r w:rsidR="00C61554" w:rsidRPr="00BF2675">
        <w:rPr>
          <w:rFonts w:ascii="Cambria" w:hAnsi="Cambria" w:cs="Garamond-BookCondensed"/>
          <w:sz w:val="22"/>
          <w:szCs w:val="22"/>
        </w:rPr>
        <w:t xml:space="preserve">nter at least vaccine type and date for any documented doses of measles-containing vaccine. If the case has no documentation of measles-containing vaccines or does not know </w:t>
      </w:r>
      <w:r w:rsidR="00FB34DF">
        <w:rPr>
          <w:rFonts w:ascii="Cambria" w:hAnsi="Cambria" w:cs="Garamond-BookCondensed"/>
          <w:sz w:val="22"/>
          <w:szCs w:val="22"/>
        </w:rPr>
        <w:t>their</w:t>
      </w:r>
      <w:r w:rsidR="00C61554" w:rsidRPr="00BF2675">
        <w:rPr>
          <w:rFonts w:ascii="Cambria" w:hAnsi="Cambria" w:cs="Garamond-BookCondensed"/>
          <w:sz w:val="22"/>
          <w:szCs w:val="22"/>
        </w:rPr>
        <w:t xml:space="preserve"> history, “Vaccination history unknown” should be selected.</w:t>
      </w:r>
      <w:r w:rsidR="00E92E3C" w:rsidRPr="00BF2675">
        <w:rPr>
          <w:rFonts w:ascii="Cambria" w:hAnsi="Cambria" w:cs="Garamond-BookCondensed"/>
          <w:sz w:val="22"/>
          <w:szCs w:val="22"/>
        </w:rPr>
        <w:t xml:space="preserve"> </w:t>
      </w:r>
      <w:r w:rsidR="00C61554" w:rsidRPr="00BF2675">
        <w:rPr>
          <w:rFonts w:ascii="Cambria" w:hAnsi="Cambria" w:cs="Garamond-BookCondensed"/>
          <w:sz w:val="22"/>
          <w:szCs w:val="22"/>
        </w:rPr>
        <w:t>If the case is known to be unvaccinated, “No vaccine administered” should be selected and an answer to the question “If not vaccinated, why not received?” should be entered.</w:t>
      </w:r>
      <w:r w:rsidR="00FB34DF">
        <w:rPr>
          <w:rFonts w:ascii="Cambria" w:hAnsi="Cambria" w:cs="Garamond-BookCondensed"/>
          <w:sz w:val="22"/>
          <w:szCs w:val="22"/>
        </w:rPr>
        <w:t xml:space="preserve"> MIIS can be used as an additional resource for this question package.</w:t>
      </w:r>
    </w:p>
    <w:p w14:paraId="206879A5" w14:textId="77777777" w:rsidR="00190BE6" w:rsidRDefault="00190BE6">
      <w:pPr>
        <w:rPr>
          <w:rFonts w:ascii="Cambria" w:hAnsi="Cambria" w:cs="Garamond-BookCondensed"/>
          <w:sz w:val="22"/>
          <w:szCs w:val="22"/>
          <w:u w:val="single"/>
        </w:rPr>
      </w:pPr>
      <w:r>
        <w:rPr>
          <w:rFonts w:ascii="Cambria" w:hAnsi="Cambria" w:cs="Garamond-BookCondensed"/>
          <w:sz w:val="22"/>
          <w:szCs w:val="22"/>
          <w:u w:val="single"/>
        </w:rPr>
        <w:br w:type="page"/>
      </w:r>
    </w:p>
    <w:p w14:paraId="051E2F7C" w14:textId="7AAED684" w:rsidR="00C61554" w:rsidRPr="00BF2675" w:rsidRDefault="00C61554" w:rsidP="00C61554">
      <w:pPr>
        <w:autoSpaceDE w:val="0"/>
        <w:autoSpaceDN w:val="0"/>
        <w:adjustRightInd w:val="0"/>
        <w:rPr>
          <w:rFonts w:ascii="Cambria" w:hAnsi="Cambria" w:cs="Garamond-BookCondensed"/>
          <w:sz w:val="22"/>
          <w:szCs w:val="22"/>
          <w:u w:val="single"/>
        </w:rPr>
      </w:pPr>
      <w:r w:rsidRPr="00BF2675">
        <w:rPr>
          <w:rFonts w:ascii="Cambria" w:hAnsi="Cambria" w:cs="Garamond-BookCondensed"/>
          <w:sz w:val="22"/>
          <w:szCs w:val="22"/>
          <w:u w:val="single"/>
        </w:rPr>
        <w:lastRenderedPageBreak/>
        <w:t>Risk/Exposure/Control &amp; Prevention Question Package</w:t>
      </w:r>
    </w:p>
    <w:p w14:paraId="72104B09" w14:textId="77777777" w:rsidR="00C61554" w:rsidRPr="00BF2675" w:rsidRDefault="00A61A7A" w:rsidP="00C61554">
      <w:pPr>
        <w:autoSpaceDE w:val="0"/>
        <w:autoSpaceDN w:val="0"/>
        <w:adjustRightInd w:val="0"/>
        <w:rPr>
          <w:rFonts w:ascii="Cambria" w:hAnsi="Cambria" w:cs="Garamond-BookCondensed"/>
          <w:sz w:val="22"/>
          <w:szCs w:val="22"/>
        </w:rPr>
      </w:pPr>
      <w:r>
        <w:rPr>
          <w:rFonts w:ascii="Cambria" w:hAnsi="Cambria" w:cs="Garamond-BookCondensed"/>
          <w:sz w:val="22"/>
          <w:szCs w:val="22"/>
        </w:rPr>
        <w:t>A</w:t>
      </w:r>
      <w:r w:rsidR="00C61554" w:rsidRPr="00BF2675">
        <w:rPr>
          <w:rFonts w:ascii="Cambria" w:hAnsi="Cambria" w:cs="Garamond-BookCondensed"/>
          <w:sz w:val="22"/>
          <w:szCs w:val="22"/>
        </w:rPr>
        <w:t>ccurately record all risk questions about travel, exposures, and where the case acquired measles.</w:t>
      </w:r>
      <w:r w:rsidR="00E92E3C" w:rsidRPr="00BF2675">
        <w:rPr>
          <w:rFonts w:ascii="Cambria" w:hAnsi="Cambria" w:cs="Garamond-BookCondensed"/>
          <w:sz w:val="22"/>
          <w:szCs w:val="22"/>
        </w:rPr>
        <w:t xml:space="preserve"> </w:t>
      </w:r>
      <w:r w:rsidR="00C61554" w:rsidRPr="00BF2675">
        <w:rPr>
          <w:rFonts w:ascii="Cambria" w:hAnsi="Cambria" w:cs="Garamond-BookCondensed"/>
          <w:sz w:val="22"/>
          <w:szCs w:val="22"/>
        </w:rPr>
        <w:t>Please note that measles is not currently endemic in the United States, and cases of measles typically will have traveled themselves or been in contact with an international traveler.</w:t>
      </w:r>
      <w:r w:rsidR="00E92E3C" w:rsidRPr="00BF2675">
        <w:rPr>
          <w:rFonts w:ascii="Cambria" w:hAnsi="Cambria" w:cs="Garamond-BookCondensed"/>
          <w:sz w:val="22"/>
          <w:szCs w:val="22"/>
        </w:rPr>
        <w:t xml:space="preserve"> </w:t>
      </w:r>
      <w:r w:rsidR="000B6B01">
        <w:rPr>
          <w:rFonts w:ascii="Cambria" w:hAnsi="Cambria" w:cs="Garamond-BookCondensed"/>
          <w:sz w:val="22"/>
          <w:szCs w:val="22"/>
        </w:rPr>
        <w:t>I</w:t>
      </w:r>
      <w:r w:rsidR="00C61554" w:rsidRPr="00BF2675">
        <w:rPr>
          <w:rFonts w:ascii="Cambria" w:hAnsi="Cambria" w:cs="Garamond-BookCondensed"/>
          <w:sz w:val="22"/>
          <w:szCs w:val="22"/>
        </w:rPr>
        <w:t>t is important to identify the source of infection and whether the case can be tied to an international importation.</w:t>
      </w:r>
    </w:p>
    <w:p w14:paraId="761B91CD" w14:textId="77777777" w:rsidR="008856F6" w:rsidRDefault="008856F6" w:rsidP="00C61554">
      <w:pPr>
        <w:autoSpaceDE w:val="0"/>
        <w:autoSpaceDN w:val="0"/>
        <w:adjustRightInd w:val="0"/>
        <w:rPr>
          <w:rFonts w:ascii="Cambria" w:hAnsi="Cambria" w:cs="Garamond-BookCondensed"/>
          <w:sz w:val="22"/>
          <w:szCs w:val="22"/>
          <w:u w:val="single"/>
        </w:rPr>
      </w:pPr>
    </w:p>
    <w:p w14:paraId="1AB5574B" w14:textId="77777777" w:rsidR="00C61554" w:rsidRPr="00BF2675" w:rsidRDefault="00C61554" w:rsidP="00C61554">
      <w:pPr>
        <w:autoSpaceDE w:val="0"/>
        <w:autoSpaceDN w:val="0"/>
        <w:adjustRightInd w:val="0"/>
        <w:rPr>
          <w:rFonts w:ascii="Cambria" w:hAnsi="Cambria" w:cs="Garamond-BookCondensed"/>
          <w:sz w:val="22"/>
          <w:szCs w:val="22"/>
          <w:u w:val="single"/>
        </w:rPr>
      </w:pPr>
      <w:r w:rsidRPr="00BF2675">
        <w:rPr>
          <w:rFonts w:ascii="Cambria" w:hAnsi="Cambria" w:cs="Garamond-BookCondensed"/>
          <w:sz w:val="22"/>
          <w:szCs w:val="22"/>
          <w:u w:val="single"/>
        </w:rPr>
        <w:t>Epi-linked and Outbreak Information Question Package</w:t>
      </w:r>
    </w:p>
    <w:p w14:paraId="39E2886D" w14:textId="77777777" w:rsidR="00C61554" w:rsidRPr="00BF2675" w:rsidRDefault="00C61554" w:rsidP="00C61554">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The EOD leading the case investigation will complete questions about links to other cases or outbreaks.</w:t>
      </w:r>
    </w:p>
    <w:p w14:paraId="42988F92" w14:textId="4E0720C0" w:rsidR="00C61554" w:rsidRPr="00BF2675" w:rsidRDefault="00C61554" w:rsidP="00C61554">
      <w:pPr>
        <w:autoSpaceDE w:val="0"/>
        <w:autoSpaceDN w:val="0"/>
        <w:adjustRightInd w:val="0"/>
        <w:rPr>
          <w:rFonts w:ascii="Cambria" w:hAnsi="Cambria" w:cs="Garamond-BookCondensed"/>
          <w:sz w:val="22"/>
          <w:szCs w:val="22"/>
        </w:rPr>
      </w:pPr>
    </w:p>
    <w:p w14:paraId="71C8A2F0" w14:textId="77777777" w:rsidR="00C61554" w:rsidRPr="00BF2675" w:rsidRDefault="00C61554" w:rsidP="00C61554">
      <w:pPr>
        <w:autoSpaceDE w:val="0"/>
        <w:autoSpaceDN w:val="0"/>
        <w:adjustRightInd w:val="0"/>
        <w:rPr>
          <w:rFonts w:ascii="Cambria" w:hAnsi="Cambria" w:cs="Garamond-BookCondensed"/>
          <w:i/>
          <w:sz w:val="22"/>
          <w:szCs w:val="22"/>
        </w:rPr>
      </w:pPr>
      <w:r w:rsidRPr="00BF2675">
        <w:rPr>
          <w:rFonts w:ascii="Cambria" w:hAnsi="Cambria" w:cs="Garamond-BookCondensed"/>
          <w:i/>
          <w:sz w:val="22"/>
          <w:szCs w:val="22"/>
        </w:rPr>
        <w:t>Completing Your Investigation</w:t>
      </w:r>
    </w:p>
    <w:p w14:paraId="4FA3E73E" w14:textId="77777777" w:rsidR="00FB34DF" w:rsidRDefault="00C61554" w:rsidP="00C61554">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The EOD leading the case investigation will mark “Step 4 – Case Report Form Completed” as “Yes” and then choose “MDPH Epidemiologist” for the Completed by variable.</w:t>
      </w:r>
      <w:r w:rsidR="00E92E3C" w:rsidRPr="00BF2675">
        <w:rPr>
          <w:rFonts w:ascii="Cambria" w:hAnsi="Cambria" w:cs="Garamond-BookCondensed"/>
          <w:sz w:val="22"/>
          <w:szCs w:val="22"/>
        </w:rPr>
        <w:t xml:space="preserve"> </w:t>
      </w:r>
    </w:p>
    <w:p w14:paraId="32BE74E2" w14:textId="77777777" w:rsidR="00FB34DF" w:rsidRDefault="00C61554" w:rsidP="00FB34DF">
      <w:pPr>
        <w:pStyle w:val="ListParagraph"/>
        <w:numPr>
          <w:ilvl w:val="0"/>
          <w:numId w:val="31"/>
        </w:numPr>
        <w:autoSpaceDE w:val="0"/>
        <w:autoSpaceDN w:val="0"/>
        <w:adjustRightInd w:val="0"/>
        <w:rPr>
          <w:rFonts w:ascii="Cambria" w:hAnsi="Cambria" w:cs="Garamond-BookCondensed"/>
          <w:sz w:val="22"/>
          <w:szCs w:val="22"/>
        </w:rPr>
      </w:pPr>
      <w:r w:rsidRPr="00CB3397">
        <w:rPr>
          <w:rFonts w:ascii="Cambria" w:hAnsi="Cambria" w:cs="Garamond-BookCondensed"/>
          <w:sz w:val="22"/>
          <w:szCs w:val="22"/>
        </w:rPr>
        <w:t>This will move the event out of your “Online LBOH notified but Case Report Forms (CRF) are pending” workflow and into your “Online LBOH needs final review” workflow.</w:t>
      </w:r>
      <w:r w:rsidR="00E92E3C" w:rsidRPr="00CB3397">
        <w:rPr>
          <w:rFonts w:ascii="Cambria" w:hAnsi="Cambria" w:cs="Garamond-BookCondensed"/>
          <w:sz w:val="22"/>
          <w:szCs w:val="22"/>
        </w:rPr>
        <w:t xml:space="preserve"> </w:t>
      </w:r>
    </w:p>
    <w:p w14:paraId="391FB54B" w14:textId="367B4979" w:rsidR="00C61554" w:rsidRPr="00CB3397" w:rsidRDefault="00C61554" w:rsidP="00CB3397">
      <w:pPr>
        <w:pStyle w:val="ListParagraph"/>
        <w:numPr>
          <w:ilvl w:val="0"/>
          <w:numId w:val="31"/>
        </w:numPr>
        <w:autoSpaceDE w:val="0"/>
        <w:autoSpaceDN w:val="0"/>
        <w:adjustRightInd w:val="0"/>
        <w:rPr>
          <w:rFonts w:ascii="Cambria" w:hAnsi="Cambria" w:cs="Garamond-BookCondensed"/>
          <w:sz w:val="22"/>
          <w:szCs w:val="22"/>
        </w:rPr>
      </w:pPr>
      <w:r w:rsidRPr="00CB3397">
        <w:rPr>
          <w:rFonts w:ascii="Cambria" w:hAnsi="Cambria" w:cs="Garamond-BookCondensed"/>
          <w:sz w:val="22"/>
          <w:szCs w:val="22"/>
        </w:rPr>
        <w:t>Answer “</w:t>
      </w:r>
      <w:r w:rsidRPr="00CB3397">
        <w:rPr>
          <w:rFonts w:ascii="Cambria" w:hAnsi="Cambria" w:cs="Garamond-BookCondensed"/>
          <w:b/>
          <w:bCs/>
          <w:sz w:val="22"/>
          <w:szCs w:val="22"/>
        </w:rPr>
        <w:t>Step 5</w:t>
      </w:r>
      <w:r w:rsidRPr="00CB3397">
        <w:rPr>
          <w:rFonts w:ascii="Cambria" w:hAnsi="Cambria" w:cs="Garamond-BookCondensed"/>
          <w:sz w:val="22"/>
          <w:szCs w:val="22"/>
        </w:rPr>
        <w:t xml:space="preserve"> – LBOH final review” as “Yes” to move the case out of this workflow and complete the investigation.</w:t>
      </w:r>
    </w:p>
    <w:p w14:paraId="107ACB80" w14:textId="77777777" w:rsidR="006D78F0" w:rsidRPr="006D78F0" w:rsidRDefault="006D78F0" w:rsidP="00AA5E29">
      <w:pPr>
        <w:pBdr>
          <w:bottom w:val="single" w:sz="2" w:space="1" w:color="BFBFBF"/>
        </w:pBdr>
        <w:autoSpaceDE w:val="0"/>
        <w:autoSpaceDN w:val="0"/>
        <w:adjustRightInd w:val="0"/>
        <w:spacing w:before="360" w:after="120"/>
        <w:rPr>
          <w:rFonts w:ascii="Arial" w:hAnsi="Arial" w:cs="Arial"/>
          <w:b/>
          <w:bCs/>
          <w:color w:val="17365D"/>
          <w:sz w:val="28"/>
          <w:szCs w:val="28"/>
        </w:rPr>
      </w:pPr>
      <w:r w:rsidRPr="006D78F0">
        <w:rPr>
          <w:rFonts w:ascii="Arial" w:hAnsi="Arial" w:cs="Arial"/>
          <w:b/>
          <w:color w:val="17365D"/>
        </w:rPr>
        <w:t>Section 4</w:t>
      </w:r>
    </w:p>
    <w:p w14:paraId="51DDAB64" w14:textId="77777777" w:rsidR="006D78F0" w:rsidRPr="007C1048" w:rsidRDefault="006D78F0" w:rsidP="00643CC9">
      <w:pPr>
        <w:pStyle w:val="Heading1"/>
      </w:pPr>
      <w:r w:rsidRPr="007C1048">
        <w:t>CONTROLLING FURTHER SPREAD</w:t>
      </w:r>
    </w:p>
    <w:p w14:paraId="4004F684" w14:textId="77777777" w:rsidR="00C61554" w:rsidRPr="00BF2675" w:rsidRDefault="00C61554" w:rsidP="00C61554">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This section provides detailed control guidelines that are an integral part of case investigation</w:t>
      </w:r>
      <w:r w:rsidR="00716303">
        <w:rPr>
          <w:rFonts w:ascii="Cambria" w:hAnsi="Cambria" w:cs="Garamond-BookCondensed"/>
          <w:sz w:val="22"/>
          <w:szCs w:val="22"/>
        </w:rPr>
        <w:t xml:space="preserve"> and follow-up. </w:t>
      </w:r>
      <w:r w:rsidRPr="00BF2675">
        <w:rPr>
          <w:rFonts w:ascii="Cambria" w:hAnsi="Cambria" w:cs="Garamond-BookCondensed"/>
          <w:sz w:val="22"/>
          <w:szCs w:val="22"/>
        </w:rPr>
        <w:t>LBOH</w:t>
      </w:r>
      <w:r w:rsidR="00716303">
        <w:rPr>
          <w:rFonts w:ascii="Cambria" w:hAnsi="Cambria" w:cs="Garamond-BookCondensed"/>
          <w:sz w:val="22"/>
          <w:szCs w:val="22"/>
        </w:rPr>
        <w:t>s</w:t>
      </w:r>
      <w:r w:rsidRPr="00BF2675">
        <w:rPr>
          <w:rFonts w:ascii="Cambria" w:hAnsi="Cambria" w:cs="Garamond-BookCondensed"/>
          <w:sz w:val="22"/>
          <w:szCs w:val="22"/>
        </w:rPr>
        <w:t xml:space="preserve"> should familiarize themselves with the information. However, </w:t>
      </w:r>
      <w:r w:rsidR="00716303">
        <w:rPr>
          <w:rFonts w:ascii="Cambria" w:hAnsi="Cambria" w:cs="Garamond-BookCondensed"/>
          <w:sz w:val="22"/>
          <w:szCs w:val="22"/>
        </w:rPr>
        <w:t xml:space="preserve">depending on local capacity, </w:t>
      </w:r>
      <w:r w:rsidRPr="00BF2675">
        <w:rPr>
          <w:rFonts w:ascii="Cambria" w:hAnsi="Cambria" w:cs="Garamond-BookCondensed"/>
          <w:sz w:val="22"/>
          <w:szCs w:val="22"/>
        </w:rPr>
        <w:t xml:space="preserve">the MDPH </w:t>
      </w:r>
      <w:r w:rsidR="00716303">
        <w:rPr>
          <w:rFonts w:ascii="Cambria" w:hAnsi="Cambria" w:cs="Garamond-BookCondensed"/>
          <w:sz w:val="22"/>
          <w:szCs w:val="22"/>
        </w:rPr>
        <w:t xml:space="preserve">may </w:t>
      </w:r>
      <w:r w:rsidRPr="00BF2675">
        <w:rPr>
          <w:rFonts w:ascii="Cambria" w:hAnsi="Cambria" w:cs="Garamond-BookCondensed"/>
          <w:sz w:val="22"/>
          <w:szCs w:val="22"/>
        </w:rPr>
        <w:t>take the lead on implementing control measures for measles in collaboration with the LBOH.</w:t>
      </w:r>
    </w:p>
    <w:p w14:paraId="197201F8" w14:textId="77777777" w:rsidR="00C61554" w:rsidRPr="00C61554" w:rsidRDefault="00C61554" w:rsidP="00C61554">
      <w:pPr>
        <w:autoSpaceDE w:val="0"/>
        <w:autoSpaceDN w:val="0"/>
        <w:adjustRightInd w:val="0"/>
        <w:rPr>
          <w:rFonts w:ascii="Garamond-BookCondensed" w:hAnsi="Garamond-BookCondensed" w:cs="Garamond-BookCondensed"/>
          <w:sz w:val="20"/>
          <w:szCs w:val="20"/>
        </w:rPr>
      </w:pPr>
    </w:p>
    <w:p w14:paraId="45C23CAB" w14:textId="7DBAE3B2" w:rsidR="00C61554" w:rsidRPr="00C61554" w:rsidRDefault="00C61554" w:rsidP="00C61554">
      <w:pPr>
        <w:autoSpaceDE w:val="0"/>
        <w:autoSpaceDN w:val="0"/>
        <w:adjustRightInd w:val="0"/>
        <w:rPr>
          <w:rFonts w:ascii="Arial" w:hAnsi="Arial" w:cs="Arial"/>
          <w:b/>
          <w:bCs/>
          <w:i/>
          <w:iCs/>
          <w:sz w:val="22"/>
          <w:szCs w:val="22"/>
        </w:rPr>
      </w:pPr>
      <w:r w:rsidRPr="00C61554">
        <w:rPr>
          <w:rFonts w:ascii="Arial" w:hAnsi="Arial" w:cs="Arial"/>
          <w:b/>
          <w:bCs/>
          <w:sz w:val="22"/>
          <w:szCs w:val="22"/>
        </w:rPr>
        <w:t xml:space="preserve">A. Isolation and Quarantine Requirements </w:t>
      </w:r>
      <w:r w:rsidRPr="00E076C4">
        <w:rPr>
          <w:rFonts w:ascii="Arial" w:hAnsi="Arial" w:cs="Arial"/>
          <w:b/>
          <w:bCs/>
          <w:iCs/>
          <w:sz w:val="22"/>
          <w:szCs w:val="22"/>
        </w:rPr>
        <w:t>(</w:t>
      </w:r>
      <w:hyperlink r:id="rId14" w:history="1">
        <w:r w:rsidRPr="00E076C4">
          <w:rPr>
            <w:rStyle w:val="Hyperlink"/>
            <w:rFonts w:ascii="Arial" w:hAnsi="Arial" w:cs="Arial"/>
            <w:b/>
            <w:bCs/>
            <w:iCs/>
            <w:color w:val="auto"/>
            <w:sz w:val="22"/>
            <w:szCs w:val="22"/>
          </w:rPr>
          <w:t>105 CMR 300.200</w:t>
        </w:r>
      </w:hyperlink>
      <w:r w:rsidRPr="00E076C4">
        <w:rPr>
          <w:rFonts w:ascii="Arial" w:hAnsi="Arial" w:cs="Arial"/>
          <w:b/>
          <w:bCs/>
          <w:iCs/>
          <w:sz w:val="22"/>
          <w:szCs w:val="22"/>
        </w:rPr>
        <w:t>)</w:t>
      </w:r>
    </w:p>
    <w:p w14:paraId="479E4117" w14:textId="77777777" w:rsidR="00C61554" w:rsidRPr="00C61554" w:rsidRDefault="00C61554" w:rsidP="00C61554">
      <w:pPr>
        <w:autoSpaceDE w:val="0"/>
        <w:autoSpaceDN w:val="0"/>
        <w:adjustRightInd w:val="0"/>
        <w:rPr>
          <w:rFonts w:ascii="TradeGothic-CondEighteenObl" w:hAnsi="TradeGothic-CondEighteenObl" w:cs="TradeGothic-CondEighteenObl"/>
          <w:i/>
          <w:iCs/>
          <w:sz w:val="20"/>
          <w:szCs w:val="20"/>
        </w:rPr>
      </w:pPr>
    </w:p>
    <w:p w14:paraId="1D33E873" w14:textId="77777777" w:rsidR="00C61554" w:rsidRPr="00BF2675" w:rsidRDefault="00C61554" w:rsidP="00C61554">
      <w:pPr>
        <w:autoSpaceDE w:val="0"/>
        <w:autoSpaceDN w:val="0"/>
        <w:adjustRightInd w:val="0"/>
        <w:rPr>
          <w:rFonts w:ascii="Cambria" w:hAnsi="Cambria" w:cs="TradeGothic-CondEighteenObl"/>
          <w:i/>
          <w:iCs/>
          <w:sz w:val="22"/>
          <w:szCs w:val="22"/>
        </w:rPr>
      </w:pPr>
      <w:r w:rsidRPr="00BF2675">
        <w:rPr>
          <w:rFonts w:ascii="Cambria" w:hAnsi="Cambria" w:cs="TradeGothic-CondEighteenObl"/>
          <w:i/>
          <w:iCs/>
          <w:sz w:val="22"/>
          <w:szCs w:val="22"/>
        </w:rPr>
        <w:t>Minimum Period of Isolation of Patient</w:t>
      </w:r>
    </w:p>
    <w:p w14:paraId="6B693620" w14:textId="77777777" w:rsidR="00C61554" w:rsidRPr="00570660" w:rsidRDefault="00C61554" w:rsidP="00C61554">
      <w:pPr>
        <w:autoSpaceDE w:val="0"/>
        <w:autoSpaceDN w:val="0"/>
        <w:adjustRightInd w:val="0"/>
        <w:rPr>
          <w:rFonts w:ascii="Cambria" w:hAnsi="Cambria" w:cs="TradeGothic-CondEighteenObl"/>
          <w:i/>
          <w:iCs/>
          <w:sz w:val="16"/>
          <w:szCs w:val="16"/>
        </w:rPr>
      </w:pPr>
    </w:p>
    <w:p w14:paraId="3E4E6C3A" w14:textId="3343FE66" w:rsidR="00C61554" w:rsidRPr="00BF2675" w:rsidRDefault="00C61554" w:rsidP="00C61554">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Through four days after onset of rash (counting the day of rash onset as day zero).</w:t>
      </w:r>
      <w:r w:rsidR="00E10158">
        <w:rPr>
          <w:rFonts w:ascii="Cambria" w:hAnsi="Cambria" w:cs="Garamond-BookCondensed"/>
          <w:sz w:val="22"/>
          <w:szCs w:val="22"/>
        </w:rPr>
        <w:t xml:space="preserve"> Patients suspected of having measles should be isolated immediately and should refrain from all public activities for four days after </w:t>
      </w:r>
      <w:r w:rsidR="000B6B01">
        <w:rPr>
          <w:rFonts w:ascii="Cambria" w:hAnsi="Cambria" w:cs="Garamond-BookCondensed"/>
          <w:sz w:val="22"/>
          <w:szCs w:val="22"/>
        </w:rPr>
        <w:t xml:space="preserve">day of </w:t>
      </w:r>
      <w:r w:rsidR="00E10158">
        <w:rPr>
          <w:rFonts w:ascii="Cambria" w:hAnsi="Cambria" w:cs="Garamond-BookCondensed"/>
          <w:sz w:val="22"/>
          <w:szCs w:val="22"/>
        </w:rPr>
        <w:t>rash onset</w:t>
      </w:r>
      <w:r w:rsidR="002F2E20">
        <w:rPr>
          <w:rFonts w:ascii="Cambria" w:hAnsi="Cambria" w:cs="Garamond-BookCondensed"/>
          <w:sz w:val="22"/>
          <w:szCs w:val="22"/>
        </w:rPr>
        <w:t>, or until it is determined that the patient does not have measles.</w:t>
      </w:r>
    </w:p>
    <w:p w14:paraId="619AB79F" w14:textId="77777777" w:rsidR="00C61554" w:rsidRPr="00BF2675" w:rsidRDefault="00C61554" w:rsidP="00C61554">
      <w:pPr>
        <w:autoSpaceDE w:val="0"/>
        <w:autoSpaceDN w:val="0"/>
        <w:adjustRightInd w:val="0"/>
        <w:rPr>
          <w:rFonts w:ascii="Cambria" w:hAnsi="Cambria" w:cs="Garamond-BookCondensed"/>
          <w:sz w:val="22"/>
          <w:szCs w:val="22"/>
        </w:rPr>
      </w:pPr>
    </w:p>
    <w:p w14:paraId="078344B4" w14:textId="77777777" w:rsidR="00C61554" w:rsidRPr="00BF2675" w:rsidRDefault="00C61554" w:rsidP="00C61554">
      <w:pPr>
        <w:autoSpaceDE w:val="0"/>
        <w:autoSpaceDN w:val="0"/>
        <w:adjustRightInd w:val="0"/>
        <w:rPr>
          <w:rFonts w:ascii="Cambria" w:hAnsi="Cambria" w:cs="TradeGothic-CondEighteenObl"/>
          <w:i/>
          <w:iCs/>
          <w:sz w:val="22"/>
          <w:szCs w:val="22"/>
        </w:rPr>
      </w:pPr>
      <w:r w:rsidRPr="00BF2675">
        <w:rPr>
          <w:rFonts w:ascii="Cambria" w:hAnsi="Cambria" w:cs="TradeGothic-CondEighteenObl"/>
          <w:i/>
          <w:iCs/>
          <w:sz w:val="22"/>
          <w:szCs w:val="22"/>
        </w:rPr>
        <w:t>Minimum Period of Quarantine of Contacts</w:t>
      </w:r>
    </w:p>
    <w:p w14:paraId="51EF5D1F" w14:textId="77777777" w:rsidR="00C61554" w:rsidRPr="00570660" w:rsidRDefault="00C61554" w:rsidP="00C61554">
      <w:pPr>
        <w:autoSpaceDE w:val="0"/>
        <w:autoSpaceDN w:val="0"/>
        <w:adjustRightInd w:val="0"/>
        <w:rPr>
          <w:rFonts w:ascii="Cambria" w:hAnsi="Cambria" w:cs="Garamond-BookCondensed"/>
          <w:sz w:val="16"/>
          <w:szCs w:val="16"/>
        </w:rPr>
      </w:pPr>
    </w:p>
    <w:p w14:paraId="66D43CC9" w14:textId="77777777" w:rsidR="00C61554" w:rsidRPr="00BF2675" w:rsidRDefault="00B313DE" w:rsidP="00C61554">
      <w:pPr>
        <w:autoSpaceDE w:val="0"/>
        <w:autoSpaceDN w:val="0"/>
        <w:adjustRightInd w:val="0"/>
        <w:rPr>
          <w:rFonts w:ascii="Cambria" w:hAnsi="Cambria" w:cs="Garamond-BookCondensed"/>
          <w:sz w:val="22"/>
          <w:szCs w:val="22"/>
        </w:rPr>
      </w:pPr>
      <w:r>
        <w:rPr>
          <w:rFonts w:ascii="Cambria" w:hAnsi="Cambria" w:cs="Garamond-BookCondensed"/>
          <w:sz w:val="22"/>
          <w:szCs w:val="22"/>
        </w:rPr>
        <w:t>Susceptible c</w:t>
      </w:r>
      <w:r w:rsidR="00C61554" w:rsidRPr="00BF2675">
        <w:rPr>
          <w:rFonts w:ascii="Cambria" w:hAnsi="Cambria" w:cs="Garamond-BookCondensed"/>
          <w:sz w:val="22"/>
          <w:szCs w:val="22"/>
        </w:rPr>
        <w:t>ontacts born in or after 1957, who are not appropriately immunized or do not have laboratory evidence of immunity, will be excluded from work, classes or other public activities from the fifth through the 21</w:t>
      </w:r>
      <w:r w:rsidR="00C61554" w:rsidRPr="00BF2675">
        <w:rPr>
          <w:rFonts w:ascii="Cambria" w:hAnsi="Cambria" w:cs="Garamond-BookCondensed"/>
          <w:sz w:val="22"/>
          <w:szCs w:val="22"/>
          <w:vertAlign w:val="superscript"/>
        </w:rPr>
        <w:t>st</w:t>
      </w:r>
      <w:r w:rsidR="00C61554" w:rsidRPr="00BF2675">
        <w:rPr>
          <w:rFonts w:ascii="Cambria" w:hAnsi="Cambria" w:cs="Garamond-BookCondensed"/>
          <w:sz w:val="22"/>
          <w:szCs w:val="22"/>
        </w:rPr>
        <w:t xml:space="preserve"> day after their exposure even if they receive immune globulin. If exposure was continuous and/or if multiple cases occur, susceptibles will be excluded through the 21</w:t>
      </w:r>
      <w:r w:rsidR="00C61554" w:rsidRPr="00BF2675">
        <w:rPr>
          <w:rFonts w:ascii="Cambria" w:hAnsi="Cambria" w:cs="Garamond-BookCondensed"/>
          <w:sz w:val="22"/>
          <w:szCs w:val="22"/>
          <w:vertAlign w:val="superscript"/>
        </w:rPr>
        <w:t>st</w:t>
      </w:r>
      <w:r w:rsidR="00C61554" w:rsidRPr="00BF2675">
        <w:rPr>
          <w:rFonts w:ascii="Cambria" w:hAnsi="Cambria" w:cs="Garamond-BookCondensed"/>
          <w:sz w:val="22"/>
          <w:szCs w:val="22"/>
        </w:rPr>
        <w:t xml:space="preserve"> day after rash onset in the last case. Health care workers and inpatients, regardless of year of birth, who are not appropriately immunized or do not have laboratory evidence of immunity, will be excluded from work (health care workers) or isolated with airborne precautions (inpatients) from the fifth day after their first exposure through the 21</w:t>
      </w:r>
      <w:r w:rsidR="00C61554" w:rsidRPr="00BF2675">
        <w:rPr>
          <w:rFonts w:ascii="Cambria" w:hAnsi="Cambria" w:cs="Garamond-BookCondensed"/>
          <w:sz w:val="22"/>
          <w:szCs w:val="22"/>
          <w:vertAlign w:val="superscript"/>
        </w:rPr>
        <w:t>st</w:t>
      </w:r>
      <w:r w:rsidR="00C61554" w:rsidRPr="00BF2675">
        <w:rPr>
          <w:rFonts w:ascii="Cambria" w:hAnsi="Cambria" w:cs="Garamond-BookCondensed"/>
          <w:sz w:val="22"/>
          <w:szCs w:val="22"/>
        </w:rPr>
        <w:t xml:space="preserve"> day after their last exposure. These restrictions for health care workers and inpatients remain even if the</w:t>
      </w:r>
      <w:r w:rsidR="000B6B01">
        <w:rPr>
          <w:rFonts w:ascii="Cambria" w:hAnsi="Cambria" w:cs="Garamond-BookCondensed"/>
          <w:sz w:val="22"/>
          <w:szCs w:val="22"/>
        </w:rPr>
        <w:t>y</w:t>
      </w:r>
      <w:r w:rsidR="00C61554" w:rsidRPr="00BF2675">
        <w:rPr>
          <w:rFonts w:ascii="Cambria" w:hAnsi="Cambria" w:cs="Garamond-BookCondensed"/>
          <w:sz w:val="22"/>
          <w:szCs w:val="22"/>
        </w:rPr>
        <w:t xml:space="preserve"> received IG or </w:t>
      </w:r>
      <w:r w:rsidR="000B6B01" w:rsidRPr="00BF2675">
        <w:rPr>
          <w:rFonts w:ascii="Cambria" w:hAnsi="Cambria" w:cs="Garamond-BookCondensed"/>
          <w:sz w:val="22"/>
          <w:szCs w:val="22"/>
        </w:rPr>
        <w:t>w</w:t>
      </w:r>
      <w:r w:rsidR="000B6B01">
        <w:rPr>
          <w:rFonts w:ascii="Cambria" w:hAnsi="Cambria" w:cs="Garamond-BookCondensed"/>
          <w:sz w:val="22"/>
          <w:szCs w:val="22"/>
        </w:rPr>
        <w:t>ere</w:t>
      </w:r>
      <w:r w:rsidR="000B6B01" w:rsidRPr="00BF2675">
        <w:rPr>
          <w:rFonts w:ascii="Cambria" w:hAnsi="Cambria" w:cs="Garamond-BookCondensed"/>
          <w:sz w:val="22"/>
          <w:szCs w:val="22"/>
        </w:rPr>
        <w:t xml:space="preserve"> </w:t>
      </w:r>
      <w:r w:rsidR="00C61554" w:rsidRPr="00BF2675">
        <w:rPr>
          <w:rFonts w:ascii="Cambria" w:hAnsi="Cambria" w:cs="Garamond-BookCondensed"/>
          <w:sz w:val="22"/>
          <w:szCs w:val="22"/>
        </w:rPr>
        <w:t xml:space="preserve">vaccinated post-exposure. </w:t>
      </w:r>
    </w:p>
    <w:p w14:paraId="772CD2A4" w14:textId="77777777" w:rsidR="00C61554" w:rsidRPr="00C61554" w:rsidRDefault="00C61554" w:rsidP="00C61554">
      <w:pPr>
        <w:autoSpaceDE w:val="0"/>
        <w:autoSpaceDN w:val="0"/>
        <w:adjustRightInd w:val="0"/>
        <w:rPr>
          <w:rFonts w:ascii="Garamond-BookCondensed" w:hAnsi="Garamond-BookCondensed" w:cs="Garamond-BookCondensed"/>
          <w:sz w:val="20"/>
          <w:szCs w:val="20"/>
        </w:rPr>
      </w:pPr>
    </w:p>
    <w:p w14:paraId="0D99E5CD" w14:textId="1A4D1285" w:rsidR="00C61554" w:rsidRPr="00C61554" w:rsidRDefault="00C61554" w:rsidP="00C61554">
      <w:pPr>
        <w:autoSpaceDE w:val="0"/>
        <w:autoSpaceDN w:val="0"/>
        <w:adjustRightInd w:val="0"/>
        <w:rPr>
          <w:rFonts w:ascii="Arial" w:hAnsi="Arial" w:cs="Arial"/>
          <w:b/>
          <w:bCs/>
          <w:sz w:val="22"/>
          <w:szCs w:val="22"/>
        </w:rPr>
      </w:pPr>
      <w:r w:rsidRPr="384CF6B2">
        <w:rPr>
          <w:rFonts w:ascii="Arial" w:hAnsi="Arial" w:cs="Arial"/>
          <w:b/>
          <w:bCs/>
          <w:sz w:val="22"/>
          <w:szCs w:val="22"/>
        </w:rPr>
        <w:t xml:space="preserve">B. </w:t>
      </w:r>
      <w:r w:rsidR="00973784">
        <w:rPr>
          <w:rFonts w:ascii="Arial" w:hAnsi="Arial" w:cs="Arial"/>
          <w:b/>
          <w:bCs/>
          <w:sz w:val="22"/>
          <w:szCs w:val="22"/>
        </w:rPr>
        <w:t>Management</w:t>
      </w:r>
      <w:r w:rsidR="00973784" w:rsidRPr="384CF6B2">
        <w:rPr>
          <w:rFonts w:ascii="Arial" w:hAnsi="Arial" w:cs="Arial"/>
          <w:b/>
          <w:bCs/>
          <w:sz w:val="22"/>
          <w:szCs w:val="22"/>
        </w:rPr>
        <w:t xml:space="preserve"> </w:t>
      </w:r>
      <w:r w:rsidRPr="384CF6B2">
        <w:rPr>
          <w:rFonts w:ascii="Arial" w:hAnsi="Arial" w:cs="Arial"/>
          <w:b/>
          <w:bCs/>
          <w:sz w:val="22"/>
          <w:szCs w:val="22"/>
        </w:rPr>
        <w:t>of Exposed Contacts of a Case</w:t>
      </w:r>
    </w:p>
    <w:p w14:paraId="6411A5A3" w14:textId="77777777" w:rsidR="00C61554" w:rsidRPr="00C61554" w:rsidRDefault="00C61554" w:rsidP="00C61554">
      <w:pPr>
        <w:autoSpaceDE w:val="0"/>
        <w:autoSpaceDN w:val="0"/>
        <w:adjustRightInd w:val="0"/>
        <w:rPr>
          <w:rFonts w:ascii="Garamond-BookCondensed" w:hAnsi="Garamond-BookCondensed" w:cs="Garamond-BookCondensed"/>
          <w:sz w:val="20"/>
          <w:szCs w:val="20"/>
        </w:rPr>
      </w:pPr>
    </w:p>
    <w:p w14:paraId="140C58F3" w14:textId="77777777" w:rsidR="00C61554" w:rsidRPr="005A7840" w:rsidRDefault="00C61554" w:rsidP="00411148">
      <w:pPr>
        <w:autoSpaceDE w:val="0"/>
        <w:autoSpaceDN w:val="0"/>
        <w:adjustRightInd w:val="0"/>
        <w:ind w:left="630" w:hanging="630"/>
        <w:rPr>
          <w:rFonts w:ascii="Cambria" w:hAnsi="Cambria" w:cs="Garamond-BookCondensed"/>
          <w:b/>
          <w:sz w:val="22"/>
          <w:szCs w:val="22"/>
        </w:rPr>
      </w:pPr>
      <w:r w:rsidRPr="005A7840">
        <w:rPr>
          <w:rFonts w:ascii="Cambria" w:hAnsi="Cambria" w:cs="Garamond-BookCondensed"/>
          <w:b/>
          <w:sz w:val="22"/>
          <w:szCs w:val="22"/>
        </w:rPr>
        <w:t xml:space="preserve">Note: </w:t>
      </w:r>
      <w:r w:rsidR="00A61A7A" w:rsidRPr="005A7840">
        <w:rPr>
          <w:rFonts w:ascii="Cambria" w:hAnsi="Cambria" w:cs="Garamond-BookCondensed"/>
          <w:b/>
          <w:sz w:val="22"/>
          <w:szCs w:val="22"/>
        </w:rPr>
        <w:t>In cases of high suspicion of measles, i</w:t>
      </w:r>
      <w:r w:rsidRPr="005A7840">
        <w:rPr>
          <w:rFonts w:ascii="Cambria" w:hAnsi="Cambria" w:cs="Garamond-BookCondensed"/>
          <w:b/>
          <w:sz w:val="22"/>
          <w:szCs w:val="22"/>
        </w:rPr>
        <w:t>mplement</w:t>
      </w:r>
      <w:r w:rsidR="00A61A7A" w:rsidRPr="005A7840">
        <w:rPr>
          <w:rFonts w:ascii="Cambria" w:hAnsi="Cambria" w:cs="Garamond-BookCondensed"/>
          <w:b/>
          <w:sz w:val="22"/>
          <w:szCs w:val="22"/>
        </w:rPr>
        <w:t>ing</w:t>
      </w:r>
      <w:r w:rsidRPr="005A7840">
        <w:rPr>
          <w:rFonts w:ascii="Cambria" w:hAnsi="Cambria" w:cs="Garamond-BookCondensed"/>
          <w:b/>
          <w:sz w:val="22"/>
          <w:szCs w:val="22"/>
        </w:rPr>
        <w:t xml:space="preserve"> control measures before </w:t>
      </w:r>
      <w:r w:rsidR="00A61A7A" w:rsidRPr="005A7840">
        <w:rPr>
          <w:rFonts w:ascii="Cambria" w:hAnsi="Cambria" w:cs="Garamond-BookCondensed"/>
          <w:b/>
          <w:sz w:val="22"/>
          <w:szCs w:val="22"/>
        </w:rPr>
        <w:t xml:space="preserve">laboratory </w:t>
      </w:r>
      <w:r w:rsidRPr="005A7840">
        <w:rPr>
          <w:rFonts w:ascii="Cambria" w:hAnsi="Cambria" w:cs="Garamond-BookCondensed"/>
          <w:b/>
          <w:sz w:val="22"/>
          <w:szCs w:val="22"/>
        </w:rPr>
        <w:t>confirmation</w:t>
      </w:r>
      <w:r w:rsidR="00A61A7A" w:rsidRPr="005A7840">
        <w:rPr>
          <w:rFonts w:ascii="Cambria" w:hAnsi="Cambria" w:cs="Garamond-BookCondensed"/>
          <w:b/>
          <w:sz w:val="22"/>
          <w:szCs w:val="22"/>
        </w:rPr>
        <w:t xml:space="preserve"> may be necessary</w:t>
      </w:r>
      <w:r w:rsidRPr="005A7840">
        <w:rPr>
          <w:rFonts w:ascii="Cambria" w:hAnsi="Cambria" w:cs="Garamond-BookCondensed"/>
          <w:b/>
          <w:sz w:val="22"/>
          <w:szCs w:val="22"/>
        </w:rPr>
        <w:t>.</w:t>
      </w:r>
      <w:r w:rsidR="00107E84">
        <w:rPr>
          <w:rFonts w:ascii="Cambria" w:hAnsi="Cambria" w:cs="Garamond-BookCondensed"/>
          <w:b/>
          <w:sz w:val="22"/>
          <w:szCs w:val="22"/>
        </w:rPr>
        <w:t xml:space="preserve"> </w:t>
      </w:r>
    </w:p>
    <w:p w14:paraId="38BD29FC" w14:textId="77777777" w:rsidR="00C61554" w:rsidRPr="00BF2675" w:rsidRDefault="00C61554" w:rsidP="00C61554">
      <w:pPr>
        <w:autoSpaceDE w:val="0"/>
        <w:autoSpaceDN w:val="0"/>
        <w:adjustRightInd w:val="0"/>
        <w:rPr>
          <w:rFonts w:ascii="Cambria" w:hAnsi="Cambria" w:cs="Garamond-BookCondensed"/>
          <w:sz w:val="22"/>
          <w:szCs w:val="22"/>
        </w:rPr>
      </w:pPr>
    </w:p>
    <w:p w14:paraId="4C007BDE" w14:textId="77777777" w:rsidR="00C61554" w:rsidRDefault="00C61554" w:rsidP="00570660">
      <w:pPr>
        <w:autoSpaceDE w:val="0"/>
        <w:autoSpaceDN w:val="0"/>
        <w:adjustRightInd w:val="0"/>
        <w:ind w:left="360" w:hanging="360"/>
        <w:rPr>
          <w:rFonts w:ascii="Cambria" w:hAnsi="Cambria" w:cs="Garamond-BookCondensed"/>
          <w:sz w:val="22"/>
          <w:szCs w:val="22"/>
        </w:rPr>
      </w:pPr>
      <w:r w:rsidRPr="00BF2675">
        <w:rPr>
          <w:rFonts w:ascii="Cambria" w:hAnsi="Cambria" w:cs="Garamond-BookCondensed"/>
          <w:sz w:val="22"/>
          <w:szCs w:val="22"/>
        </w:rPr>
        <w:t xml:space="preserve">1. </w:t>
      </w:r>
      <w:r w:rsidRPr="00BF2675">
        <w:rPr>
          <w:rFonts w:ascii="Cambria" w:hAnsi="Cambria" w:cs="Garamond-BookCondensed"/>
          <w:sz w:val="22"/>
          <w:szCs w:val="22"/>
        </w:rPr>
        <w:tab/>
      </w:r>
      <w:r w:rsidR="00570660" w:rsidRPr="00BF2675">
        <w:rPr>
          <w:rFonts w:ascii="Cambria" w:hAnsi="Cambria" w:cs="Garamond-BookCondensed"/>
          <w:b/>
          <w:sz w:val="22"/>
          <w:szCs w:val="22"/>
        </w:rPr>
        <w:t>Isolate the case</w:t>
      </w:r>
      <w:r w:rsidR="00570660" w:rsidRPr="00BF2675">
        <w:rPr>
          <w:rFonts w:ascii="Cambria" w:hAnsi="Cambria" w:cs="Garamond-BookCondensed"/>
          <w:sz w:val="22"/>
          <w:szCs w:val="22"/>
        </w:rPr>
        <w:t xml:space="preserve"> during his/her infectious period, as defined in Section 4A.</w:t>
      </w:r>
    </w:p>
    <w:p w14:paraId="499CCCE3" w14:textId="77777777" w:rsidR="00570660" w:rsidRDefault="00C61554" w:rsidP="00411148">
      <w:pPr>
        <w:autoSpaceDE w:val="0"/>
        <w:autoSpaceDN w:val="0"/>
        <w:adjustRightInd w:val="0"/>
        <w:spacing w:before="120"/>
        <w:ind w:left="360" w:hanging="360"/>
        <w:rPr>
          <w:rFonts w:ascii="Cambria" w:hAnsi="Cambria" w:cs="Garamond-BookCondensed"/>
          <w:sz w:val="22"/>
          <w:szCs w:val="22"/>
        </w:rPr>
      </w:pPr>
      <w:r w:rsidRPr="00BF2675">
        <w:rPr>
          <w:rFonts w:ascii="Cambria" w:hAnsi="Cambria" w:cs="Garamond-BookCondensed"/>
          <w:sz w:val="22"/>
          <w:szCs w:val="22"/>
        </w:rPr>
        <w:lastRenderedPageBreak/>
        <w:t xml:space="preserve">2. </w:t>
      </w:r>
      <w:r w:rsidRPr="00BF2675">
        <w:rPr>
          <w:rFonts w:ascii="Cambria" w:hAnsi="Cambria" w:cs="Garamond-BookCondensed"/>
          <w:sz w:val="22"/>
          <w:szCs w:val="22"/>
        </w:rPr>
        <w:tab/>
      </w:r>
      <w:r w:rsidR="00570660" w:rsidRPr="002838AE">
        <w:rPr>
          <w:rFonts w:ascii="Cambria" w:hAnsi="Cambria" w:cs="Garamond-BookCondensed"/>
          <w:b/>
          <w:sz w:val="22"/>
          <w:szCs w:val="22"/>
        </w:rPr>
        <w:t>Verify rash onset date</w:t>
      </w:r>
      <w:r w:rsidR="00570660">
        <w:rPr>
          <w:rFonts w:ascii="Cambria" w:hAnsi="Cambria" w:cs="Garamond-BookCondensed"/>
          <w:sz w:val="22"/>
          <w:szCs w:val="22"/>
        </w:rPr>
        <w:t xml:space="preserve"> to determine infectious period</w:t>
      </w:r>
      <w:r w:rsidR="007738DF">
        <w:rPr>
          <w:rFonts w:ascii="Cambria" w:hAnsi="Cambria" w:cs="Garamond-BookCondensed"/>
          <w:sz w:val="22"/>
          <w:szCs w:val="22"/>
        </w:rPr>
        <w:t xml:space="preserve"> (four days before </w:t>
      </w:r>
      <w:r w:rsidR="000B6B01">
        <w:rPr>
          <w:rFonts w:ascii="Cambria" w:hAnsi="Cambria" w:cs="Garamond-BookCondensed"/>
          <w:sz w:val="22"/>
          <w:szCs w:val="22"/>
        </w:rPr>
        <w:t xml:space="preserve">day of rash </w:t>
      </w:r>
      <w:r w:rsidR="007738DF">
        <w:rPr>
          <w:rFonts w:ascii="Cambria" w:hAnsi="Cambria" w:cs="Garamond-BookCondensed"/>
          <w:sz w:val="22"/>
          <w:szCs w:val="22"/>
        </w:rPr>
        <w:t>onset – four days after</w:t>
      </w:r>
      <w:r w:rsidR="000B6B01">
        <w:rPr>
          <w:rFonts w:ascii="Cambria" w:hAnsi="Cambria" w:cs="Garamond-BookCondensed"/>
          <w:sz w:val="22"/>
          <w:szCs w:val="22"/>
        </w:rPr>
        <w:t xml:space="preserve"> day of rash onset</w:t>
      </w:r>
      <w:r w:rsidR="007738DF">
        <w:rPr>
          <w:rFonts w:ascii="Cambria" w:hAnsi="Cambria" w:cs="Garamond-BookCondensed"/>
          <w:sz w:val="22"/>
          <w:szCs w:val="22"/>
        </w:rPr>
        <w:t>)</w:t>
      </w:r>
      <w:r w:rsidR="00570660">
        <w:rPr>
          <w:rFonts w:ascii="Cambria" w:hAnsi="Cambria" w:cs="Garamond-BookCondensed"/>
          <w:sz w:val="22"/>
          <w:szCs w:val="22"/>
        </w:rPr>
        <w:t>.</w:t>
      </w:r>
    </w:p>
    <w:p w14:paraId="1F6D071E" w14:textId="32D275AB" w:rsidR="00C61554" w:rsidRPr="007738DF" w:rsidRDefault="00C61554" w:rsidP="00411148">
      <w:pPr>
        <w:autoSpaceDE w:val="0"/>
        <w:autoSpaceDN w:val="0"/>
        <w:adjustRightInd w:val="0"/>
        <w:spacing w:before="120"/>
        <w:ind w:left="360" w:hanging="360"/>
        <w:rPr>
          <w:rFonts w:ascii="Cambria" w:hAnsi="Cambria" w:cs="Garamond-BookCondensed"/>
          <w:i/>
          <w:sz w:val="22"/>
          <w:szCs w:val="22"/>
        </w:rPr>
      </w:pPr>
      <w:r w:rsidRPr="00BF2675">
        <w:rPr>
          <w:rFonts w:ascii="Cambria" w:hAnsi="Cambria" w:cs="Garamond-BookCondensed"/>
          <w:sz w:val="22"/>
          <w:szCs w:val="22"/>
        </w:rPr>
        <w:t xml:space="preserve">3. </w:t>
      </w:r>
      <w:r w:rsidRPr="00BF2675">
        <w:rPr>
          <w:rFonts w:ascii="Cambria" w:hAnsi="Cambria" w:cs="Garamond-BookCondensed"/>
          <w:sz w:val="22"/>
          <w:szCs w:val="22"/>
        </w:rPr>
        <w:tab/>
      </w:r>
      <w:r w:rsidRPr="00BF2675">
        <w:rPr>
          <w:rFonts w:ascii="Cambria" w:hAnsi="Cambria" w:cs="Garamond-BookCondensed"/>
          <w:b/>
          <w:sz w:val="22"/>
          <w:szCs w:val="22"/>
        </w:rPr>
        <w:t>Identify all exposed</w:t>
      </w:r>
      <w:r w:rsidRPr="00BF2675">
        <w:rPr>
          <w:rFonts w:ascii="Cambria" w:hAnsi="Cambria" w:cs="Garamond-BookCondensed"/>
          <w:sz w:val="22"/>
          <w:szCs w:val="22"/>
        </w:rPr>
        <w:t xml:space="preserve"> contacts of the case</w:t>
      </w:r>
      <w:r w:rsidR="00A61A7A">
        <w:rPr>
          <w:rFonts w:ascii="Cambria" w:hAnsi="Cambria" w:cs="Garamond-BookCondensed"/>
          <w:sz w:val="22"/>
          <w:szCs w:val="22"/>
        </w:rPr>
        <w:t xml:space="preserve"> while the case was infectious</w:t>
      </w:r>
      <w:r w:rsidRPr="00BF2675">
        <w:rPr>
          <w:rFonts w:ascii="Cambria" w:hAnsi="Cambria" w:cs="Garamond-BookCondensed"/>
          <w:sz w:val="22"/>
          <w:szCs w:val="22"/>
        </w:rPr>
        <w:t>. Consider individuals in the following areas/groups, if they were in contact with the case during the case’s infectious period (4 days before through 4 days after rash onset; rash onset = Day 0</w:t>
      </w:r>
      <w:r w:rsidR="000B6B01">
        <w:rPr>
          <w:rFonts w:ascii="Cambria" w:hAnsi="Cambria" w:cs="Garamond-BookCondensed"/>
          <w:sz w:val="22"/>
          <w:szCs w:val="22"/>
        </w:rPr>
        <w:t>; total 9 days</w:t>
      </w:r>
      <w:r w:rsidRPr="00BF2675">
        <w:rPr>
          <w:rFonts w:ascii="Cambria" w:hAnsi="Cambria" w:cs="Garamond-BookCondensed"/>
          <w:sz w:val="22"/>
          <w:szCs w:val="22"/>
        </w:rPr>
        <w:t>)</w:t>
      </w:r>
      <w:r w:rsidR="007169BE">
        <w:rPr>
          <w:rFonts w:ascii="Cambria" w:hAnsi="Cambria" w:cs="Garamond-BookCondensed"/>
          <w:sz w:val="22"/>
          <w:szCs w:val="22"/>
        </w:rPr>
        <w:t>:</w:t>
      </w:r>
      <w:r w:rsidR="00107E84">
        <w:rPr>
          <w:rFonts w:ascii="Cambria" w:hAnsi="Cambria" w:cs="Garamond-BookCondensed"/>
          <w:sz w:val="22"/>
          <w:szCs w:val="22"/>
        </w:rPr>
        <w:t xml:space="preserve"> </w:t>
      </w:r>
      <w:r w:rsidR="007169BE">
        <w:rPr>
          <w:rFonts w:ascii="Cambria" w:hAnsi="Cambria" w:cs="Garamond-BookCondensed"/>
          <w:sz w:val="22"/>
          <w:szCs w:val="22"/>
        </w:rPr>
        <w:t>h</w:t>
      </w:r>
      <w:r w:rsidRPr="007738DF">
        <w:rPr>
          <w:rFonts w:ascii="Cambria" w:hAnsi="Cambria" w:cs="Garamond-BookCondensed"/>
          <w:sz w:val="22"/>
          <w:szCs w:val="22"/>
        </w:rPr>
        <w:t>ousehold</w:t>
      </w:r>
      <w:r w:rsidR="007738DF" w:rsidRPr="007738DF">
        <w:rPr>
          <w:rFonts w:ascii="Cambria" w:hAnsi="Cambria" w:cs="Garamond-BookCondensed"/>
          <w:sz w:val="22"/>
          <w:szCs w:val="22"/>
        </w:rPr>
        <w:t>; t</w:t>
      </w:r>
      <w:r w:rsidRPr="007738DF">
        <w:rPr>
          <w:rFonts w:ascii="Cambria" w:hAnsi="Cambria" w:cs="Garamond-BookCondensed"/>
          <w:sz w:val="22"/>
          <w:szCs w:val="22"/>
        </w:rPr>
        <w:t>he medical facility where the case was seen (other patients and staff, including staff with and without direct patient contact)</w:t>
      </w:r>
      <w:r w:rsidR="007738DF" w:rsidRPr="007738DF">
        <w:rPr>
          <w:rFonts w:ascii="Cambria" w:hAnsi="Cambria" w:cs="Garamond-BookCondensed"/>
          <w:sz w:val="22"/>
          <w:szCs w:val="22"/>
        </w:rPr>
        <w:t>; s</w:t>
      </w:r>
      <w:r w:rsidRPr="007738DF">
        <w:rPr>
          <w:rFonts w:ascii="Cambria" w:hAnsi="Cambria" w:cs="Garamond-BookCondensed"/>
          <w:sz w:val="22"/>
          <w:szCs w:val="22"/>
        </w:rPr>
        <w:t>chool/daycare (students and staff)</w:t>
      </w:r>
      <w:r w:rsidR="007738DF" w:rsidRPr="007738DF">
        <w:rPr>
          <w:rFonts w:ascii="Cambria" w:hAnsi="Cambria" w:cs="Garamond-BookCondensed"/>
          <w:sz w:val="22"/>
          <w:szCs w:val="22"/>
        </w:rPr>
        <w:t>; t</w:t>
      </w:r>
      <w:r w:rsidRPr="007738DF">
        <w:rPr>
          <w:rFonts w:ascii="Cambria" w:hAnsi="Cambria" w:cs="Garamond-BookCondensed"/>
          <w:sz w:val="22"/>
          <w:szCs w:val="22"/>
        </w:rPr>
        <w:t>he case’s workplace (especially daycare centers, schools, and medical settings)</w:t>
      </w:r>
      <w:r w:rsidR="007738DF" w:rsidRPr="007738DF">
        <w:rPr>
          <w:rFonts w:ascii="Cambria" w:hAnsi="Cambria" w:cs="Garamond-BookCondensed"/>
          <w:sz w:val="22"/>
          <w:szCs w:val="22"/>
        </w:rPr>
        <w:t>; a</w:t>
      </w:r>
      <w:r w:rsidRPr="007738DF">
        <w:rPr>
          <w:rFonts w:ascii="Cambria" w:hAnsi="Cambria" w:cs="Garamond-BookCondensed"/>
          <w:sz w:val="22"/>
          <w:szCs w:val="22"/>
        </w:rPr>
        <w:t xml:space="preserve">ny religious/social groups </w:t>
      </w:r>
      <w:r w:rsidR="000B6B01">
        <w:rPr>
          <w:rFonts w:ascii="Cambria" w:hAnsi="Cambria" w:cs="Garamond-BookCondensed"/>
          <w:sz w:val="22"/>
          <w:szCs w:val="22"/>
        </w:rPr>
        <w:t>exposed to</w:t>
      </w:r>
      <w:r w:rsidR="000B6B01" w:rsidRPr="007738DF">
        <w:rPr>
          <w:rFonts w:ascii="Cambria" w:hAnsi="Cambria" w:cs="Garamond-BookCondensed"/>
          <w:sz w:val="22"/>
          <w:szCs w:val="22"/>
        </w:rPr>
        <w:t xml:space="preserve"> </w:t>
      </w:r>
      <w:r w:rsidRPr="007738DF">
        <w:rPr>
          <w:rFonts w:ascii="Cambria" w:hAnsi="Cambria" w:cs="Garamond-BookCondensed"/>
          <w:sz w:val="22"/>
          <w:szCs w:val="22"/>
        </w:rPr>
        <w:t>the case</w:t>
      </w:r>
      <w:r w:rsidR="007738DF" w:rsidRPr="007738DF">
        <w:rPr>
          <w:rFonts w:ascii="Cambria" w:hAnsi="Cambria" w:cs="Garamond-BookCondensed"/>
          <w:sz w:val="22"/>
          <w:szCs w:val="22"/>
        </w:rPr>
        <w:t>; c</w:t>
      </w:r>
      <w:r w:rsidRPr="007738DF">
        <w:rPr>
          <w:rFonts w:ascii="Cambria" w:hAnsi="Cambria" w:cs="Garamond-BookCondensed"/>
          <w:sz w:val="22"/>
          <w:szCs w:val="22"/>
        </w:rPr>
        <w:t>ase’s sports teams/extracurricular activity groups</w:t>
      </w:r>
      <w:r w:rsidR="007738DF" w:rsidRPr="007738DF">
        <w:rPr>
          <w:rFonts w:ascii="Cambria" w:hAnsi="Cambria" w:cs="Garamond-BookCondensed"/>
          <w:sz w:val="22"/>
          <w:szCs w:val="22"/>
        </w:rPr>
        <w:t>; b</w:t>
      </w:r>
      <w:r w:rsidRPr="007738DF">
        <w:rPr>
          <w:rFonts w:ascii="Cambria" w:hAnsi="Cambria" w:cs="Garamond-BookCondensed"/>
          <w:sz w:val="22"/>
          <w:szCs w:val="22"/>
        </w:rPr>
        <w:t>us or carpool</w:t>
      </w:r>
      <w:r w:rsidR="007738DF" w:rsidRPr="007738DF">
        <w:rPr>
          <w:rFonts w:ascii="Cambria" w:hAnsi="Cambria" w:cs="Garamond-BookCondensed"/>
          <w:sz w:val="22"/>
          <w:szCs w:val="22"/>
        </w:rPr>
        <w:t>; c</w:t>
      </w:r>
      <w:r w:rsidRPr="007738DF">
        <w:rPr>
          <w:rFonts w:ascii="Cambria" w:hAnsi="Cambria" w:cs="Garamond-BookCondensed"/>
          <w:sz w:val="22"/>
          <w:szCs w:val="22"/>
        </w:rPr>
        <w:t>lose friends</w:t>
      </w:r>
      <w:r w:rsidR="007738DF" w:rsidRPr="007738DF">
        <w:rPr>
          <w:rFonts w:ascii="Cambria" w:hAnsi="Cambria" w:cs="Garamond-BookCondensed"/>
          <w:sz w:val="22"/>
          <w:szCs w:val="22"/>
        </w:rPr>
        <w:t>;</w:t>
      </w:r>
      <w:r w:rsidRPr="007738DF">
        <w:rPr>
          <w:rFonts w:ascii="Cambria" w:hAnsi="Cambria" w:cs="Garamond-BookCondensed"/>
          <w:sz w:val="22"/>
          <w:szCs w:val="22"/>
        </w:rPr>
        <w:t xml:space="preserve"> and</w:t>
      </w:r>
      <w:r w:rsidR="007738DF" w:rsidRPr="007738DF">
        <w:rPr>
          <w:rFonts w:ascii="Cambria" w:hAnsi="Cambria" w:cs="Garamond-BookCondensed"/>
          <w:sz w:val="22"/>
          <w:szCs w:val="22"/>
        </w:rPr>
        <w:t xml:space="preserve"> s</w:t>
      </w:r>
      <w:r w:rsidRPr="007738DF">
        <w:rPr>
          <w:rFonts w:ascii="Cambria" w:hAnsi="Cambria" w:cs="Garamond-BookCondensed"/>
          <w:sz w:val="22"/>
          <w:szCs w:val="22"/>
        </w:rPr>
        <w:t>ocial events, travel sites, etc.</w:t>
      </w:r>
      <w:r w:rsidR="00107E84">
        <w:rPr>
          <w:rFonts w:ascii="Cambria" w:hAnsi="Cambria" w:cs="Garamond-BookCondensed"/>
          <w:sz w:val="22"/>
          <w:szCs w:val="22"/>
        </w:rPr>
        <w:t xml:space="preserve"> </w:t>
      </w:r>
      <w:r w:rsidR="007738DF">
        <w:rPr>
          <w:rFonts w:ascii="Cambria" w:hAnsi="Cambria" w:cs="Garamond-BookCondensed"/>
          <w:sz w:val="22"/>
          <w:szCs w:val="22"/>
        </w:rPr>
        <w:t>This information about possible exposures needs to be as accurate and detailed as possible</w:t>
      </w:r>
      <w:r w:rsidR="005A7840">
        <w:rPr>
          <w:rFonts w:ascii="Cambria" w:hAnsi="Cambria" w:cs="Garamond-BookCondensed"/>
          <w:sz w:val="22"/>
          <w:szCs w:val="22"/>
        </w:rPr>
        <w:t>.</w:t>
      </w:r>
      <w:r w:rsidR="007738DF">
        <w:rPr>
          <w:rFonts w:ascii="Cambria" w:hAnsi="Cambria" w:cs="Garamond-BookCondensed"/>
          <w:sz w:val="22"/>
          <w:szCs w:val="22"/>
        </w:rPr>
        <w:t xml:space="preserve"> </w:t>
      </w:r>
      <w:r w:rsidRPr="007738DF">
        <w:rPr>
          <w:rFonts w:ascii="Cambria" w:hAnsi="Cambria" w:cs="Garamond-BookCondensed"/>
          <w:i/>
          <w:sz w:val="22"/>
          <w:szCs w:val="22"/>
        </w:rPr>
        <w:t xml:space="preserve">Note: This list is not exhaustive and other exposed contacts may be defined. Measles is so contagious that everyone at an entire institution </w:t>
      </w:r>
      <w:r w:rsidR="00C45CD4">
        <w:rPr>
          <w:rFonts w:ascii="Cambria" w:hAnsi="Cambria" w:cs="Garamond-BookCondensed"/>
          <w:i/>
          <w:sz w:val="22"/>
          <w:szCs w:val="22"/>
        </w:rPr>
        <w:t>may be</w:t>
      </w:r>
      <w:r w:rsidRPr="007738DF">
        <w:rPr>
          <w:rFonts w:ascii="Cambria" w:hAnsi="Cambria" w:cs="Garamond-BookCondensed"/>
          <w:i/>
          <w:sz w:val="22"/>
          <w:szCs w:val="22"/>
        </w:rPr>
        <w:t xml:space="preserve"> considered exposed. Individuals present in a room at the same time as a case, as well as for 2 hours after the case has left the room</w:t>
      </w:r>
      <w:r w:rsidR="00BB2C0A">
        <w:rPr>
          <w:rFonts w:ascii="Cambria" w:hAnsi="Cambria" w:cs="Garamond-BookCondensed"/>
          <w:i/>
          <w:sz w:val="22"/>
          <w:szCs w:val="22"/>
        </w:rPr>
        <w:t>,</w:t>
      </w:r>
      <w:r w:rsidRPr="007738DF">
        <w:rPr>
          <w:rFonts w:ascii="Cambria" w:hAnsi="Cambria" w:cs="Garamond-BookCondensed"/>
          <w:i/>
          <w:sz w:val="22"/>
          <w:szCs w:val="22"/>
        </w:rPr>
        <w:t xml:space="preserve"> are considered exposed.</w:t>
      </w:r>
    </w:p>
    <w:p w14:paraId="34B6DDE5" w14:textId="77777777" w:rsidR="00C61554" w:rsidRPr="00411148" w:rsidRDefault="00C61554" w:rsidP="00C61554">
      <w:pPr>
        <w:autoSpaceDE w:val="0"/>
        <w:autoSpaceDN w:val="0"/>
        <w:adjustRightInd w:val="0"/>
        <w:rPr>
          <w:rFonts w:ascii="Cambria" w:hAnsi="Cambria" w:cs="Garamond-BookCondensed"/>
          <w:sz w:val="12"/>
          <w:szCs w:val="12"/>
        </w:rPr>
      </w:pPr>
    </w:p>
    <w:p w14:paraId="666B656B" w14:textId="1D6D64A0" w:rsidR="00C61554" w:rsidRPr="00BF2675" w:rsidRDefault="00A34328" w:rsidP="00A34328">
      <w:pPr>
        <w:autoSpaceDE w:val="0"/>
        <w:autoSpaceDN w:val="0"/>
        <w:adjustRightInd w:val="0"/>
        <w:ind w:left="360" w:hanging="360"/>
        <w:rPr>
          <w:rFonts w:ascii="Cambria" w:hAnsi="Cambria" w:cs="Garamond-BookCondensed"/>
          <w:sz w:val="22"/>
          <w:szCs w:val="22"/>
        </w:rPr>
      </w:pPr>
      <w:r w:rsidRPr="384CF6B2">
        <w:rPr>
          <w:rFonts w:ascii="Cambria" w:hAnsi="Cambria" w:cs="Garamond-BookCondensed"/>
          <w:sz w:val="22"/>
          <w:szCs w:val="22"/>
        </w:rPr>
        <w:t>4</w:t>
      </w:r>
      <w:r w:rsidR="00C61554" w:rsidRPr="384CF6B2">
        <w:rPr>
          <w:rFonts w:ascii="Cambria" w:hAnsi="Cambria" w:cs="Garamond-BookCondensed"/>
          <w:sz w:val="22"/>
          <w:szCs w:val="22"/>
        </w:rPr>
        <w:t xml:space="preserve">. </w:t>
      </w:r>
      <w:r>
        <w:tab/>
      </w:r>
      <w:r w:rsidR="00570660" w:rsidRPr="384CF6B2">
        <w:rPr>
          <w:rFonts w:ascii="Cambria" w:hAnsi="Cambria" w:cs="Garamond-BookCondensed"/>
          <w:sz w:val="22"/>
          <w:szCs w:val="22"/>
        </w:rPr>
        <w:t xml:space="preserve">Of </w:t>
      </w:r>
      <w:r w:rsidR="0028405B" w:rsidRPr="384CF6B2">
        <w:rPr>
          <w:rFonts w:ascii="Cambria" w:hAnsi="Cambria" w:cs="Garamond-BookCondensed"/>
          <w:sz w:val="22"/>
          <w:szCs w:val="22"/>
        </w:rPr>
        <w:t xml:space="preserve">those exposed to the case during </w:t>
      </w:r>
      <w:r w:rsidR="008B0D5E">
        <w:rPr>
          <w:rFonts w:ascii="Cambria" w:hAnsi="Cambria" w:cs="Garamond-BookCondensed"/>
          <w:sz w:val="22"/>
          <w:szCs w:val="22"/>
        </w:rPr>
        <w:t>the case’s</w:t>
      </w:r>
      <w:r w:rsidR="0028405B" w:rsidRPr="384CF6B2">
        <w:rPr>
          <w:rFonts w:ascii="Cambria" w:hAnsi="Cambria" w:cs="Garamond-BookCondensed"/>
          <w:sz w:val="22"/>
          <w:szCs w:val="22"/>
        </w:rPr>
        <w:t xml:space="preserve"> infectious period</w:t>
      </w:r>
      <w:r w:rsidR="00570660" w:rsidRPr="384CF6B2">
        <w:rPr>
          <w:rFonts w:ascii="Cambria" w:hAnsi="Cambria" w:cs="Garamond-BookCondensed"/>
          <w:sz w:val="22"/>
          <w:szCs w:val="22"/>
        </w:rPr>
        <w:t xml:space="preserve"> </w:t>
      </w:r>
      <w:r w:rsidR="00570660" w:rsidRPr="384CF6B2">
        <w:rPr>
          <w:rFonts w:ascii="Cambria" w:hAnsi="Cambria" w:cs="Garamond-BookCondensed"/>
          <w:b/>
          <w:bCs/>
          <w:sz w:val="22"/>
          <w:szCs w:val="22"/>
        </w:rPr>
        <w:t>i</w:t>
      </w:r>
      <w:r w:rsidR="00C61554" w:rsidRPr="384CF6B2">
        <w:rPr>
          <w:rFonts w:ascii="Cambria" w:hAnsi="Cambria" w:cs="Garamond-BookCondensed"/>
          <w:b/>
          <w:bCs/>
          <w:sz w:val="22"/>
          <w:szCs w:val="22"/>
        </w:rPr>
        <w:t>dentify susceptible</w:t>
      </w:r>
      <w:r w:rsidR="00BF327A">
        <w:rPr>
          <w:rFonts w:ascii="Cambria" w:hAnsi="Cambria" w:cs="Garamond-BookCondensed"/>
          <w:b/>
          <w:bCs/>
          <w:sz w:val="22"/>
          <w:szCs w:val="22"/>
        </w:rPr>
        <w:t xml:space="preserve"> individuals</w:t>
      </w:r>
      <w:r w:rsidR="00F55F00">
        <w:rPr>
          <w:rFonts w:ascii="Cambria" w:hAnsi="Cambria" w:cs="Garamond-BookCondensed"/>
          <w:b/>
          <w:bCs/>
          <w:sz w:val="22"/>
          <w:szCs w:val="22"/>
        </w:rPr>
        <w:t xml:space="preserve"> who are at particularly high risk for severe disease</w:t>
      </w:r>
      <w:r w:rsidR="00C61554" w:rsidRPr="384CF6B2">
        <w:rPr>
          <w:rFonts w:ascii="Cambria" w:hAnsi="Cambria" w:cs="Garamond-BookCondensed"/>
          <w:sz w:val="22"/>
          <w:szCs w:val="22"/>
        </w:rPr>
        <w:t xml:space="preserve"> </w:t>
      </w:r>
      <w:r w:rsidR="00460AB0" w:rsidRPr="00883717">
        <w:rPr>
          <w:rFonts w:ascii="Cambria" w:hAnsi="Cambria" w:cs="Garamond-BookCondensed"/>
          <w:b/>
          <w:sz w:val="22"/>
          <w:szCs w:val="22"/>
        </w:rPr>
        <w:t>and who may require special</w:t>
      </w:r>
      <w:r w:rsidR="00BC0FCB" w:rsidRPr="00883717">
        <w:rPr>
          <w:rFonts w:ascii="Cambria" w:hAnsi="Cambria" w:cs="Garamond-BookCondensed"/>
          <w:b/>
          <w:sz w:val="22"/>
          <w:szCs w:val="22"/>
        </w:rPr>
        <w:t xml:space="preserve"> medical management (e.g., immunoglobulin)</w:t>
      </w:r>
      <w:r w:rsidR="00BC0FCB">
        <w:rPr>
          <w:rFonts w:ascii="Cambria" w:hAnsi="Cambria" w:cs="Garamond-BookCondensed"/>
          <w:sz w:val="22"/>
          <w:szCs w:val="22"/>
        </w:rPr>
        <w:t xml:space="preserve"> </w:t>
      </w:r>
      <w:r w:rsidR="00570660" w:rsidRPr="384CF6B2">
        <w:rPr>
          <w:rFonts w:ascii="Cambria" w:hAnsi="Cambria" w:cs="Garamond-BookCondensed"/>
          <w:b/>
          <w:bCs/>
          <w:sz w:val="22"/>
          <w:szCs w:val="22"/>
        </w:rPr>
        <w:t xml:space="preserve">for referral to their </w:t>
      </w:r>
      <w:r w:rsidR="000B6B01" w:rsidRPr="384CF6B2">
        <w:rPr>
          <w:rFonts w:ascii="Cambria" w:hAnsi="Cambria" w:cs="Garamond-BookCondensed"/>
          <w:b/>
          <w:bCs/>
          <w:sz w:val="22"/>
          <w:szCs w:val="22"/>
        </w:rPr>
        <w:t>health care providers</w:t>
      </w:r>
      <w:r w:rsidR="00C44FFF">
        <w:rPr>
          <w:rFonts w:ascii="Cambria" w:hAnsi="Cambria" w:cs="Garamond-BookCondensed"/>
          <w:sz w:val="22"/>
          <w:szCs w:val="22"/>
        </w:rPr>
        <w:t xml:space="preserve">. </w:t>
      </w:r>
      <w:r w:rsidR="00C61554" w:rsidRPr="384CF6B2">
        <w:rPr>
          <w:rFonts w:ascii="Cambria" w:hAnsi="Cambria" w:cs="Garamond-BookCondensed"/>
          <w:b/>
          <w:bCs/>
          <w:sz w:val="22"/>
          <w:szCs w:val="22"/>
        </w:rPr>
        <w:t>Pregnant women</w:t>
      </w:r>
      <w:r w:rsidR="00F76D6A">
        <w:rPr>
          <w:rFonts w:ascii="Cambria" w:hAnsi="Cambria" w:cs="Garamond-BookCondensed"/>
          <w:b/>
          <w:bCs/>
          <w:sz w:val="22"/>
          <w:szCs w:val="22"/>
        </w:rPr>
        <w:t xml:space="preserve"> without</w:t>
      </w:r>
      <w:r w:rsidR="0023556B">
        <w:rPr>
          <w:rFonts w:ascii="Cambria" w:hAnsi="Cambria" w:cs="Garamond-BookCondensed"/>
          <w:b/>
          <w:bCs/>
          <w:sz w:val="22"/>
          <w:szCs w:val="22"/>
        </w:rPr>
        <w:t xml:space="preserve"> evidence of immunity</w:t>
      </w:r>
      <w:r w:rsidR="00C61554" w:rsidRPr="384CF6B2">
        <w:rPr>
          <w:rFonts w:ascii="Cambria" w:hAnsi="Cambria" w:cs="Garamond-BookCondensed"/>
          <w:b/>
          <w:bCs/>
          <w:sz w:val="22"/>
          <w:szCs w:val="22"/>
        </w:rPr>
        <w:t>, immunocompromised individuals</w:t>
      </w:r>
      <w:r w:rsidR="0028405B" w:rsidRPr="384CF6B2">
        <w:rPr>
          <w:rFonts w:ascii="Cambria" w:hAnsi="Cambria" w:cs="Garamond-BookCondensed"/>
          <w:b/>
          <w:bCs/>
          <w:sz w:val="22"/>
          <w:szCs w:val="22"/>
        </w:rPr>
        <w:t>,</w:t>
      </w:r>
      <w:r w:rsidR="00AE60A7">
        <w:t xml:space="preserve"> </w:t>
      </w:r>
      <w:r w:rsidR="00AE60A7" w:rsidRPr="384CF6B2">
        <w:rPr>
          <w:rFonts w:ascii="Cambria" w:hAnsi="Cambria" w:cs="Garamond-BookCondensed"/>
          <w:b/>
          <w:bCs/>
          <w:sz w:val="22"/>
          <w:szCs w:val="22"/>
        </w:rPr>
        <w:t xml:space="preserve">such as </w:t>
      </w:r>
      <w:r w:rsidR="0028405B" w:rsidRPr="384CF6B2">
        <w:rPr>
          <w:rFonts w:ascii="Cambria" w:hAnsi="Cambria" w:cs="Garamond-BookCondensed"/>
          <w:b/>
          <w:bCs/>
          <w:sz w:val="22"/>
          <w:szCs w:val="22"/>
        </w:rPr>
        <w:t xml:space="preserve">with </w:t>
      </w:r>
      <w:r w:rsidR="00AE60A7" w:rsidRPr="384CF6B2">
        <w:rPr>
          <w:rFonts w:ascii="Cambria" w:hAnsi="Cambria" w:cs="Garamond-BookCondensed"/>
          <w:b/>
          <w:bCs/>
          <w:sz w:val="22"/>
          <w:szCs w:val="22"/>
        </w:rPr>
        <w:t>leukemia and HIV infection</w:t>
      </w:r>
      <w:r w:rsidR="00C61554" w:rsidRPr="384CF6B2">
        <w:rPr>
          <w:rFonts w:ascii="Cambria" w:hAnsi="Cambria" w:cs="Garamond-BookCondensed"/>
          <w:b/>
          <w:bCs/>
          <w:sz w:val="22"/>
          <w:szCs w:val="22"/>
        </w:rPr>
        <w:t>, and infants &lt;12 months of age should be referred to their health care providers.</w:t>
      </w:r>
      <w:r w:rsidR="00107E84" w:rsidRPr="384CF6B2">
        <w:rPr>
          <w:rFonts w:ascii="Cambria" w:hAnsi="Cambria" w:cs="Garamond-BookCondensed"/>
          <w:sz w:val="22"/>
          <w:szCs w:val="22"/>
        </w:rPr>
        <w:t xml:space="preserve"> </w:t>
      </w:r>
      <w:r w:rsidRPr="384CF6B2">
        <w:rPr>
          <w:rFonts w:ascii="Cambria" w:hAnsi="Cambria" w:cs="Garamond-BookCondensed"/>
          <w:sz w:val="22"/>
          <w:szCs w:val="22"/>
        </w:rPr>
        <w:t>They may benefit from treatment with immune globulin.</w:t>
      </w:r>
      <w:r w:rsidR="00107E84" w:rsidRPr="384CF6B2">
        <w:rPr>
          <w:rFonts w:ascii="Cambria" w:hAnsi="Cambria" w:cs="Garamond-BookCondensed"/>
          <w:sz w:val="22"/>
          <w:szCs w:val="22"/>
        </w:rPr>
        <w:t xml:space="preserve"> </w:t>
      </w:r>
      <w:r w:rsidRPr="384CF6B2">
        <w:rPr>
          <w:rFonts w:ascii="Cambria" w:hAnsi="Cambria" w:cs="Garamond-BookCondensed"/>
          <w:sz w:val="22"/>
          <w:szCs w:val="22"/>
        </w:rPr>
        <w:t>See 4a below.</w:t>
      </w:r>
      <w:r w:rsidR="000D066B" w:rsidRPr="384CF6B2">
        <w:rPr>
          <w:rFonts w:ascii="Cambria" w:hAnsi="Cambria" w:cs="Garamond-BookCondensed"/>
          <w:sz w:val="22"/>
          <w:szCs w:val="22"/>
        </w:rPr>
        <w:t xml:space="preserve"> The CDC also identifies adults older than 20 years of age as “more likely to suffer from measles complications.”</w:t>
      </w:r>
    </w:p>
    <w:p w14:paraId="0ADBF788" w14:textId="77777777" w:rsidR="00A34328" w:rsidRPr="00BF2675" w:rsidRDefault="00A34328" w:rsidP="00A34328">
      <w:pPr>
        <w:autoSpaceDE w:val="0"/>
        <w:autoSpaceDN w:val="0"/>
        <w:adjustRightInd w:val="0"/>
        <w:ind w:left="360" w:hanging="360"/>
        <w:rPr>
          <w:rFonts w:ascii="Cambria" w:hAnsi="Cambria" w:cs="Garamond-BookCondensed"/>
          <w:sz w:val="22"/>
          <w:szCs w:val="22"/>
        </w:rPr>
      </w:pPr>
    </w:p>
    <w:p w14:paraId="33B3E3AA" w14:textId="334580E4" w:rsidR="00A34328" w:rsidRPr="00BF2675" w:rsidRDefault="00A34328" w:rsidP="007169BE">
      <w:pPr>
        <w:autoSpaceDE w:val="0"/>
        <w:autoSpaceDN w:val="0"/>
        <w:adjustRightInd w:val="0"/>
        <w:ind w:left="1080" w:hanging="360"/>
        <w:rPr>
          <w:rFonts w:ascii="Cambria" w:hAnsi="Cambria" w:cs="ArialMT"/>
          <w:color w:val="000000"/>
          <w:sz w:val="22"/>
          <w:szCs w:val="22"/>
        </w:rPr>
      </w:pPr>
      <w:r>
        <w:rPr>
          <w:rFonts w:ascii="Cambria" w:hAnsi="Cambria" w:cs="Garamond-BookCondensed"/>
          <w:sz w:val="22"/>
          <w:szCs w:val="22"/>
        </w:rPr>
        <w:t>4a</w:t>
      </w:r>
      <w:r w:rsidRPr="00BF2675">
        <w:rPr>
          <w:rFonts w:ascii="Cambria" w:hAnsi="Cambria" w:cs="Garamond-BookCondensed"/>
          <w:sz w:val="22"/>
          <w:szCs w:val="22"/>
        </w:rPr>
        <w:t xml:space="preserve">. </w:t>
      </w:r>
      <w:r w:rsidRPr="00BF2675">
        <w:rPr>
          <w:rFonts w:ascii="Cambria" w:hAnsi="Cambria" w:cs="Arial"/>
          <w:b/>
          <w:bCs/>
          <w:color w:val="000000"/>
          <w:sz w:val="22"/>
          <w:szCs w:val="22"/>
        </w:rPr>
        <w:t xml:space="preserve">Post-exposure </w:t>
      </w:r>
      <w:r w:rsidR="00FC30B1">
        <w:rPr>
          <w:rFonts w:ascii="Cambria" w:hAnsi="Cambria" w:cs="Arial"/>
          <w:b/>
          <w:bCs/>
          <w:color w:val="000000"/>
          <w:sz w:val="22"/>
          <w:szCs w:val="22"/>
        </w:rPr>
        <w:t>p</w:t>
      </w:r>
      <w:r w:rsidR="00FC30B1" w:rsidRPr="00BF2675">
        <w:rPr>
          <w:rFonts w:ascii="Cambria" w:hAnsi="Cambria" w:cs="Arial"/>
          <w:b/>
          <w:bCs/>
          <w:color w:val="000000"/>
          <w:sz w:val="22"/>
          <w:szCs w:val="22"/>
        </w:rPr>
        <w:t xml:space="preserve">rophylaxis </w:t>
      </w:r>
      <w:r w:rsidRPr="00BF2675">
        <w:rPr>
          <w:rFonts w:ascii="Cambria" w:hAnsi="Cambria" w:cs="Arial"/>
          <w:b/>
          <w:bCs/>
          <w:color w:val="000000"/>
          <w:sz w:val="22"/>
          <w:szCs w:val="22"/>
        </w:rPr>
        <w:t>with Immune Globulin (IG)</w:t>
      </w:r>
      <w:r w:rsidRPr="00BF2675">
        <w:rPr>
          <w:rFonts w:ascii="Cambria" w:hAnsi="Cambria" w:cs="ArialMT"/>
          <w:color w:val="000000"/>
          <w:sz w:val="22"/>
          <w:szCs w:val="22"/>
        </w:rPr>
        <w:t>: IG can prevent or modify measles in persons who are nonimmune</w:t>
      </w:r>
      <w:r w:rsidR="0028405B">
        <w:rPr>
          <w:rFonts w:ascii="Cambria" w:hAnsi="Cambria" w:cs="ArialMT"/>
          <w:color w:val="000000"/>
          <w:sz w:val="22"/>
          <w:szCs w:val="22"/>
        </w:rPr>
        <w:t>,</w:t>
      </w:r>
      <w:r w:rsidRPr="00BF2675">
        <w:rPr>
          <w:rFonts w:ascii="Cambria" w:hAnsi="Cambria" w:cs="ArialMT"/>
          <w:color w:val="000000"/>
          <w:sz w:val="22"/>
          <w:szCs w:val="22"/>
        </w:rPr>
        <w:t xml:space="preserve"> if given within 6 days of exposure. There are three groups of patients at increased risk of severe disease from measles: infants &lt;12 months; pregnant women without evidence of measles immunity; and severely immunocompromised individuals. The recommended dose of IG administered intramuscularly (IGIM) is 0.5 mL/kg of body weight (maximum dose = 15 mL) and the recommended dose of IG given intravenously (IGIV) is 400 mg/kg.</w:t>
      </w:r>
    </w:p>
    <w:p w14:paraId="1731C0A2" w14:textId="77777777" w:rsidR="00A34328" w:rsidRPr="00BF2675" w:rsidRDefault="00A34328" w:rsidP="008856F6">
      <w:pPr>
        <w:numPr>
          <w:ilvl w:val="0"/>
          <w:numId w:val="5"/>
        </w:numPr>
        <w:tabs>
          <w:tab w:val="clear" w:pos="720"/>
          <w:tab w:val="num" w:pos="1440"/>
        </w:tabs>
        <w:autoSpaceDE w:val="0"/>
        <w:autoSpaceDN w:val="0"/>
        <w:adjustRightInd w:val="0"/>
        <w:spacing w:before="120"/>
        <w:ind w:left="1440"/>
        <w:rPr>
          <w:rFonts w:ascii="Cambria" w:hAnsi="Cambria" w:cs="ArialMT"/>
          <w:color w:val="000000"/>
          <w:sz w:val="22"/>
          <w:szCs w:val="22"/>
        </w:rPr>
      </w:pPr>
      <w:r w:rsidRPr="00BF2675">
        <w:rPr>
          <w:rFonts w:ascii="Cambria" w:hAnsi="Cambria" w:cs="Arial"/>
          <w:b/>
          <w:bCs/>
          <w:color w:val="000000"/>
          <w:sz w:val="22"/>
          <w:szCs w:val="22"/>
        </w:rPr>
        <w:t>Recommended use of IGIM in infants &lt;12 months</w:t>
      </w:r>
      <w:r w:rsidRPr="00BF2675">
        <w:rPr>
          <w:rFonts w:ascii="Cambria" w:hAnsi="Cambria" w:cs="ArialMT"/>
          <w:color w:val="000000"/>
          <w:sz w:val="22"/>
          <w:szCs w:val="22"/>
        </w:rPr>
        <w:t>: IGIM should be administered to all infants aged &lt;12 months who have been exposed to measles. For infants aged 6 through 11 months, MMR vaccine can be administered in place of IG if administered within 72 hours of exposure.</w:t>
      </w:r>
      <w:r w:rsidR="002A3C16">
        <w:rPr>
          <w:rFonts w:ascii="Cambria" w:hAnsi="Cambria" w:cs="ArialMT"/>
          <w:color w:val="000000"/>
          <w:sz w:val="22"/>
          <w:szCs w:val="22"/>
        </w:rPr>
        <w:t xml:space="preserve"> </w:t>
      </w:r>
      <w:r w:rsidR="002A3C16" w:rsidRPr="00BF2675">
        <w:rPr>
          <w:rFonts w:ascii="Cambria" w:hAnsi="Cambria" w:cs="Garamond-BookCondensed"/>
          <w:sz w:val="22"/>
          <w:szCs w:val="22"/>
        </w:rPr>
        <w:t>Note that children vaccinated before their first birthday should be revaccinated when they are 12-15 months old, and again at 4-6 years of age.</w:t>
      </w:r>
    </w:p>
    <w:p w14:paraId="6AB7D274" w14:textId="77777777" w:rsidR="00A34328" w:rsidRPr="00BF2675" w:rsidRDefault="00A34328" w:rsidP="008856F6">
      <w:pPr>
        <w:numPr>
          <w:ilvl w:val="0"/>
          <w:numId w:val="5"/>
        </w:numPr>
        <w:autoSpaceDE w:val="0"/>
        <w:autoSpaceDN w:val="0"/>
        <w:adjustRightInd w:val="0"/>
        <w:spacing w:before="40"/>
        <w:ind w:left="1440"/>
        <w:rPr>
          <w:rFonts w:ascii="Cambria" w:hAnsi="Cambria" w:cs="ArialMT"/>
          <w:color w:val="000000"/>
          <w:sz w:val="22"/>
          <w:szCs w:val="22"/>
        </w:rPr>
      </w:pPr>
      <w:r w:rsidRPr="00BF2675">
        <w:rPr>
          <w:rFonts w:ascii="Cambria" w:hAnsi="Cambria" w:cs="Arial"/>
          <w:b/>
          <w:bCs/>
          <w:color w:val="000000"/>
          <w:sz w:val="22"/>
          <w:szCs w:val="22"/>
        </w:rPr>
        <w:t>IGIV use in pregnant women without evidence of immunity</w:t>
      </w:r>
      <w:r w:rsidRPr="00BF2675">
        <w:rPr>
          <w:rFonts w:ascii="Cambria" w:hAnsi="Cambria" w:cs="ArialMT"/>
          <w:color w:val="000000"/>
          <w:sz w:val="22"/>
          <w:szCs w:val="22"/>
        </w:rPr>
        <w:t xml:space="preserve">: IGIV should be administered to pregnant women without evidence of measles immunity who have been exposed to measles. IGIV is recommended </w:t>
      </w:r>
      <w:r w:rsidR="0028405B">
        <w:rPr>
          <w:rFonts w:ascii="Cambria" w:hAnsi="Cambria" w:cs="ArialMT"/>
          <w:color w:val="000000"/>
          <w:sz w:val="22"/>
          <w:szCs w:val="22"/>
        </w:rPr>
        <w:t>at</w:t>
      </w:r>
      <w:r w:rsidRPr="00BF2675">
        <w:rPr>
          <w:rFonts w:ascii="Cambria" w:hAnsi="Cambria" w:cs="ArialMT"/>
          <w:color w:val="000000"/>
          <w:sz w:val="22"/>
          <w:szCs w:val="22"/>
        </w:rPr>
        <w:t xml:space="preserve"> doses high enough to achieve estimated protective levels of measles antibody titers.</w:t>
      </w:r>
    </w:p>
    <w:p w14:paraId="2911908C" w14:textId="77777777" w:rsidR="00A34328" w:rsidRPr="00BF2675" w:rsidRDefault="00A34328" w:rsidP="008856F6">
      <w:pPr>
        <w:numPr>
          <w:ilvl w:val="0"/>
          <w:numId w:val="5"/>
        </w:numPr>
        <w:autoSpaceDE w:val="0"/>
        <w:autoSpaceDN w:val="0"/>
        <w:adjustRightInd w:val="0"/>
        <w:spacing w:before="40"/>
        <w:ind w:left="1440"/>
        <w:rPr>
          <w:rFonts w:ascii="Cambria" w:hAnsi="Cambria" w:cs="ArialMT"/>
          <w:color w:val="000000"/>
          <w:sz w:val="22"/>
          <w:szCs w:val="22"/>
        </w:rPr>
      </w:pPr>
      <w:r w:rsidRPr="00BF2675">
        <w:rPr>
          <w:rFonts w:ascii="Cambria" w:hAnsi="Cambria" w:cs="Arial"/>
          <w:b/>
          <w:bCs/>
          <w:color w:val="000000"/>
          <w:sz w:val="22"/>
          <w:szCs w:val="22"/>
        </w:rPr>
        <w:t>IGIV use in immunocompromised patients</w:t>
      </w:r>
      <w:r w:rsidRPr="00BF2675">
        <w:rPr>
          <w:rFonts w:ascii="Cambria" w:hAnsi="Cambria" w:cs="ArialMT"/>
          <w:color w:val="000000"/>
          <w:sz w:val="22"/>
          <w:szCs w:val="22"/>
        </w:rPr>
        <w:t xml:space="preserve">: Severely immunocompromised patients </w:t>
      </w:r>
      <w:r w:rsidR="00AE60A7">
        <w:rPr>
          <w:rFonts w:ascii="Cambria" w:hAnsi="Cambria" w:cs="ArialMT"/>
          <w:color w:val="000000"/>
          <w:sz w:val="22"/>
          <w:szCs w:val="22"/>
        </w:rPr>
        <w:t xml:space="preserve">(such as from leukemia and HIV infection) </w:t>
      </w:r>
      <w:r w:rsidRPr="00BF2675">
        <w:rPr>
          <w:rFonts w:ascii="Cambria" w:hAnsi="Cambria" w:cs="ArialMT"/>
          <w:color w:val="000000"/>
          <w:sz w:val="22"/>
          <w:szCs w:val="22"/>
        </w:rPr>
        <w:t>who are exposed to measles should receive IGIV prophylaxis regardless of immunologic or vaccination status because they may not be protected by the vaccine.</w:t>
      </w:r>
    </w:p>
    <w:p w14:paraId="21E30D9F" w14:textId="77777777" w:rsidR="00A34328" w:rsidRPr="00BF2675" w:rsidRDefault="00A34328" w:rsidP="007169BE">
      <w:pPr>
        <w:autoSpaceDE w:val="0"/>
        <w:autoSpaceDN w:val="0"/>
        <w:adjustRightInd w:val="0"/>
        <w:ind w:left="720"/>
        <w:rPr>
          <w:rFonts w:ascii="Cambria" w:hAnsi="Cambria" w:cs="ArialMT"/>
          <w:color w:val="000000"/>
          <w:sz w:val="22"/>
          <w:szCs w:val="22"/>
        </w:rPr>
      </w:pPr>
    </w:p>
    <w:p w14:paraId="1E8E6089" w14:textId="35667ABE" w:rsidR="00A34328" w:rsidRDefault="00A34328" w:rsidP="008856F6">
      <w:pPr>
        <w:autoSpaceDE w:val="0"/>
        <w:autoSpaceDN w:val="0"/>
        <w:adjustRightInd w:val="0"/>
        <w:ind w:left="1080"/>
        <w:rPr>
          <w:rFonts w:ascii="Cambria" w:hAnsi="Cambria" w:cs="ArialMT"/>
          <w:color w:val="000000"/>
          <w:sz w:val="22"/>
          <w:szCs w:val="22"/>
        </w:rPr>
      </w:pPr>
      <w:r w:rsidRPr="00BF2675">
        <w:rPr>
          <w:rFonts w:ascii="Cambria" w:hAnsi="Cambria" w:cs="ArialMT"/>
          <w:color w:val="000000"/>
          <w:sz w:val="22"/>
          <w:szCs w:val="22"/>
        </w:rPr>
        <w:t xml:space="preserve">Please refer to the </w:t>
      </w:r>
      <w:r w:rsidRPr="00825187">
        <w:rPr>
          <w:rFonts w:ascii="Cambria" w:hAnsi="Cambria" w:cs="ArialMT"/>
          <w:sz w:val="22"/>
          <w:szCs w:val="22"/>
        </w:rPr>
        <w:t>June 2013</w:t>
      </w:r>
      <w:r w:rsidRPr="00BF2675">
        <w:rPr>
          <w:rFonts w:ascii="Cambria" w:hAnsi="Cambria" w:cs="ArialMT"/>
          <w:color w:val="0000FF"/>
          <w:sz w:val="22"/>
          <w:szCs w:val="22"/>
        </w:rPr>
        <w:t xml:space="preserve"> </w:t>
      </w:r>
      <w:r w:rsidRPr="00BF2675">
        <w:rPr>
          <w:rFonts w:ascii="Cambria" w:hAnsi="Cambria" w:cs="ArialMT"/>
          <w:color w:val="000000"/>
          <w:sz w:val="22"/>
          <w:szCs w:val="22"/>
        </w:rPr>
        <w:t xml:space="preserve">ACIP statement </w:t>
      </w:r>
      <w:r w:rsidR="00A449C0">
        <w:rPr>
          <w:rFonts w:ascii="Cambria" w:hAnsi="Cambria" w:cs="ArialMT"/>
          <w:color w:val="000000"/>
          <w:sz w:val="22"/>
          <w:szCs w:val="22"/>
        </w:rPr>
        <w:t xml:space="preserve">and Red Book (2018-2021) </w:t>
      </w:r>
      <w:r w:rsidRPr="00BF2675">
        <w:rPr>
          <w:rFonts w:ascii="Cambria" w:hAnsi="Cambria" w:cs="ArialMT"/>
          <w:color w:val="000000"/>
          <w:sz w:val="22"/>
          <w:szCs w:val="22"/>
        </w:rPr>
        <w:t>regarding measles, mumps and rubella for additional information concerning IG and management of immunocompromised people:</w:t>
      </w:r>
      <w:r w:rsidRPr="00BF2675">
        <w:rPr>
          <w:rFonts w:ascii="Cambria" w:hAnsi="Cambria"/>
          <w:sz w:val="22"/>
          <w:szCs w:val="22"/>
        </w:rPr>
        <w:t xml:space="preserve"> </w:t>
      </w:r>
      <w:hyperlink r:id="rId15" w:history="1">
        <w:r w:rsidR="005A7840" w:rsidRPr="00CC5DC4">
          <w:rPr>
            <w:rStyle w:val="Hyperlink"/>
            <w:rFonts w:ascii="Cambria" w:hAnsi="Cambria" w:cs="ArialMT"/>
            <w:sz w:val="22"/>
            <w:szCs w:val="22"/>
          </w:rPr>
          <w:t>http://www.cdc.gov/mmwr/preview/mmwrhtml/rr6204a1.htm</w:t>
        </w:r>
      </w:hyperlink>
    </w:p>
    <w:p w14:paraId="571A1E17" w14:textId="77777777" w:rsidR="005A7840" w:rsidRDefault="005A7840" w:rsidP="007169BE">
      <w:pPr>
        <w:autoSpaceDE w:val="0"/>
        <w:autoSpaceDN w:val="0"/>
        <w:adjustRightInd w:val="0"/>
        <w:ind w:left="720"/>
        <w:rPr>
          <w:rFonts w:ascii="Cambria" w:hAnsi="Cambria" w:cs="ArialMT"/>
          <w:color w:val="000000"/>
          <w:sz w:val="22"/>
          <w:szCs w:val="22"/>
        </w:rPr>
      </w:pPr>
    </w:p>
    <w:p w14:paraId="20014CA5" w14:textId="3D4F5042" w:rsidR="005A7840" w:rsidRPr="00BF2675" w:rsidRDefault="005A7840" w:rsidP="00B12F4B">
      <w:pPr>
        <w:autoSpaceDE w:val="0"/>
        <w:autoSpaceDN w:val="0"/>
        <w:adjustRightInd w:val="0"/>
        <w:ind w:left="1080" w:hanging="360"/>
        <w:rPr>
          <w:rFonts w:ascii="Cambria" w:hAnsi="Cambria" w:cs="ArialMT"/>
          <w:color w:val="000000"/>
          <w:sz w:val="22"/>
          <w:szCs w:val="22"/>
        </w:rPr>
      </w:pPr>
      <w:r w:rsidRPr="4413F054">
        <w:rPr>
          <w:rFonts w:ascii="Cambria" w:hAnsi="Cambria" w:cs="ArialMT"/>
          <w:color w:val="000000" w:themeColor="text1"/>
          <w:sz w:val="22"/>
          <w:szCs w:val="22"/>
        </w:rPr>
        <w:t xml:space="preserve">4b. </w:t>
      </w:r>
      <w:r w:rsidRPr="00EF34B1">
        <w:rPr>
          <w:rFonts w:ascii="Cambria" w:hAnsi="Cambria" w:cs="ArialMT"/>
          <w:b/>
          <w:bCs/>
          <w:color w:val="000000" w:themeColor="text1"/>
          <w:sz w:val="22"/>
          <w:szCs w:val="22"/>
        </w:rPr>
        <w:t>Exclude</w:t>
      </w:r>
      <w:r w:rsidRPr="00EF34B1">
        <w:rPr>
          <w:rFonts w:ascii="Cambria" w:hAnsi="Cambria" w:cs="ArialMT"/>
          <w:b/>
          <w:color w:val="000000" w:themeColor="text1"/>
          <w:sz w:val="22"/>
          <w:szCs w:val="22"/>
        </w:rPr>
        <w:t xml:space="preserve"> </w:t>
      </w:r>
      <w:r w:rsidR="006F0D35" w:rsidRPr="00EF34B1">
        <w:rPr>
          <w:rFonts w:ascii="Cambria" w:hAnsi="Cambria" w:cs="ArialMT"/>
          <w:b/>
          <w:color w:val="000000" w:themeColor="text1"/>
          <w:sz w:val="22"/>
          <w:szCs w:val="22"/>
        </w:rPr>
        <w:t xml:space="preserve">those who receive </w:t>
      </w:r>
      <w:r w:rsidR="00023CCA" w:rsidRPr="00EF34B1">
        <w:rPr>
          <w:rFonts w:ascii="Cambria" w:hAnsi="Cambria" w:cs="ArialMT"/>
          <w:b/>
          <w:color w:val="000000" w:themeColor="text1"/>
          <w:sz w:val="22"/>
          <w:szCs w:val="22"/>
        </w:rPr>
        <w:t xml:space="preserve">immune globulin </w:t>
      </w:r>
      <w:r w:rsidRPr="00EF34B1">
        <w:rPr>
          <w:rFonts w:ascii="Cambria" w:hAnsi="Cambria" w:cs="ArialMT"/>
          <w:b/>
          <w:color w:val="000000" w:themeColor="text1"/>
          <w:sz w:val="22"/>
          <w:szCs w:val="22"/>
        </w:rPr>
        <w:t>from all public activities for days 5-21 after exposure.</w:t>
      </w:r>
      <w:r w:rsidR="00107E84" w:rsidRPr="4413F054">
        <w:rPr>
          <w:rFonts w:ascii="Cambria" w:hAnsi="Cambria" w:cs="ArialMT"/>
          <w:color w:val="000000" w:themeColor="text1"/>
          <w:sz w:val="22"/>
          <w:szCs w:val="22"/>
        </w:rPr>
        <w:t xml:space="preserve"> </w:t>
      </w:r>
      <w:r w:rsidR="002F2E20" w:rsidRPr="4413F054">
        <w:rPr>
          <w:rFonts w:ascii="Cambria" w:hAnsi="Cambria" w:cs="ArialMT"/>
          <w:color w:val="000000" w:themeColor="text1"/>
          <w:sz w:val="22"/>
          <w:szCs w:val="22"/>
        </w:rPr>
        <w:t>Exposure date is day zero.</w:t>
      </w:r>
      <w:r w:rsidR="00D3746F" w:rsidRPr="4413F054">
        <w:rPr>
          <w:rFonts w:ascii="Cambria" w:hAnsi="Cambria" w:cs="ArialMT"/>
          <w:color w:val="000000" w:themeColor="text1"/>
          <w:sz w:val="22"/>
          <w:szCs w:val="22"/>
        </w:rPr>
        <w:t xml:space="preserve"> Those excluded should be asked to contact state and local public health immediately if they develop symptoms of measles, and to call their healthcare provider before going in for an evaluation, in order to avoid exposing others.</w:t>
      </w:r>
    </w:p>
    <w:p w14:paraId="6CE62C2E" w14:textId="77777777" w:rsidR="00A34328" w:rsidRPr="00BF2675" w:rsidRDefault="00A34328" w:rsidP="00570660">
      <w:pPr>
        <w:autoSpaceDE w:val="0"/>
        <w:autoSpaceDN w:val="0"/>
        <w:adjustRightInd w:val="0"/>
        <w:ind w:left="360"/>
        <w:rPr>
          <w:rFonts w:ascii="Cambria" w:hAnsi="Cambria" w:cs="Garamond-BookCondensed"/>
          <w:sz w:val="22"/>
          <w:szCs w:val="22"/>
        </w:rPr>
      </w:pPr>
    </w:p>
    <w:p w14:paraId="5539E389" w14:textId="6FA03488" w:rsidR="00C61554" w:rsidRPr="00BF2675" w:rsidRDefault="00A34328" w:rsidP="00A34328">
      <w:pPr>
        <w:autoSpaceDE w:val="0"/>
        <w:autoSpaceDN w:val="0"/>
        <w:adjustRightInd w:val="0"/>
        <w:ind w:left="360" w:hanging="360"/>
        <w:rPr>
          <w:rFonts w:ascii="Cambria" w:hAnsi="Cambria" w:cs="Garamond-BookCondensed"/>
          <w:sz w:val="22"/>
          <w:szCs w:val="22"/>
        </w:rPr>
      </w:pPr>
      <w:r>
        <w:rPr>
          <w:rFonts w:ascii="Cambria" w:hAnsi="Cambria" w:cs="Garamond-BookCondensed"/>
          <w:sz w:val="22"/>
          <w:szCs w:val="22"/>
        </w:rPr>
        <w:t>5</w:t>
      </w:r>
      <w:r w:rsidR="00C61554" w:rsidRPr="00BF2675">
        <w:rPr>
          <w:rFonts w:ascii="Cambria" w:hAnsi="Cambria" w:cs="Garamond-BookCondensed"/>
          <w:sz w:val="22"/>
          <w:szCs w:val="22"/>
        </w:rPr>
        <w:t xml:space="preserve">. </w:t>
      </w:r>
      <w:r w:rsidR="00C61554" w:rsidRPr="00BF2675">
        <w:rPr>
          <w:rFonts w:ascii="Cambria" w:hAnsi="Cambria" w:cs="Garamond-BookCondensed"/>
          <w:sz w:val="22"/>
          <w:szCs w:val="22"/>
        </w:rPr>
        <w:tab/>
      </w:r>
      <w:r w:rsidR="00C61554" w:rsidRPr="00BF2675">
        <w:rPr>
          <w:rFonts w:ascii="Cambria" w:hAnsi="Cambria" w:cs="Garamond-BookCondensed"/>
          <w:b/>
          <w:sz w:val="22"/>
          <w:szCs w:val="22"/>
        </w:rPr>
        <w:t>Identify all other susceptibles</w:t>
      </w:r>
      <w:r w:rsidR="007738DF">
        <w:rPr>
          <w:rFonts w:ascii="Cambria" w:hAnsi="Cambria" w:cs="Garamond-BookCondensed"/>
          <w:b/>
          <w:sz w:val="22"/>
          <w:szCs w:val="22"/>
        </w:rPr>
        <w:t>, for possible vaccination</w:t>
      </w:r>
      <w:r w:rsidR="00C61554" w:rsidRPr="00BF2675">
        <w:rPr>
          <w:rFonts w:ascii="Cambria" w:hAnsi="Cambria" w:cs="Garamond-BookCondensed"/>
          <w:sz w:val="22"/>
          <w:szCs w:val="22"/>
        </w:rPr>
        <w:t xml:space="preserve">. Susceptibles are those individuals without presumptive evidence of immunity, as defined </w:t>
      </w:r>
      <w:r w:rsidR="007659FB">
        <w:rPr>
          <w:rFonts w:ascii="Cambria" w:hAnsi="Cambria" w:cs="Garamond-BookCondensed"/>
          <w:sz w:val="22"/>
          <w:szCs w:val="22"/>
        </w:rPr>
        <w:t>below</w:t>
      </w:r>
      <w:r>
        <w:rPr>
          <w:rFonts w:ascii="Cambria" w:hAnsi="Cambria" w:cs="Garamond-BookCondensed"/>
          <w:sz w:val="22"/>
          <w:szCs w:val="22"/>
        </w:rPr>
        <w:t>.</w:t>
      </w:r>
    </w:p>
    <w:p w14:paraId="28DADE4E" w14:textId="77777777" w:rsidR="00C61554" w:rsidRPr="00C61554" w:rsidRDefault="00C61554" w:rsidP="00570660">
      <w:pPr>
        <w:autoSpaceDE w:val="0"/>
        <w:autoSpaceDN w:val="0"/>
        <w:adjustRightInd w:val="0"/>
        <w:ind w:left="360"/>
        <w:rPr>
          <w:rFonts w:ascii="Garamond-BookCondensed" w:hAnsi="Garamond-BookCondensed" w:cs="Garamond-BookCondensed"/>
          <w:sz w:val="20"/>
          <w:szCs w:val="20"/>
        </w:rPr>
      </w:pPr>
    </w:p>
    <w:p w14:paraId="6F8F2083" w14:textId="77777777" w:rsidR="00C61554" w:rsidRPr="00BF2675" w:rsidRDefault="007169BE" w:rsidP="00825187">
      <w:pPr>
        <w:autoSpaceDE w:val="0"/>
        <w:autoSpaceDN w:val="0"/>
        <w:adjustRightInd w:val="0"/>
        <w:ind w:left="1080" w:hanging="360"/>
        <w:rPr>
          <w:rFonts w:ascii="Cambria" w:hAnsi="Cambria" w:cs="Garamond-BookCondensed"/>
          <w:sz w:val="22"/>
          <w:szCs w:val="22"/>
        </w:rPr>
      </w:pPr>
      <w:r>
        <w:rPr>
          <w:rFonts w:ascii="Cambria" w:hAnsi="Cambria" w:cs="Garamond-BookCondensed"/>
          <w:b/>
          <w:sz w:val="22"/>
          <w:szCs w:val="22"/>
        </w:rPr>
        <w:t xml:space="preserve">5a. </w:t>
      </w:r>
      <w:r w:rsidR="00C61554" w:rsidRPr="00BF2675">
        <w:rPr>
          <w:rFonts w:ascii="Cambria" w:hAnsi="Cambria" w:cs="Garamond-BookCondensed"/>
          <w:b/>
          <w:sz w:val="22"/>
          <w:szCs w:val="22"/>
        </w:rPr>
        <w:t>Immunize all</w:t>
      </w:r>
      <w:r>
        <w:rPr>
          <w:rFonts w:ascii="Cambria" w:hAnsi="Cambria" w:cs="Garamond-BookCondensed"/>
          <w:b/>
          <w:sz w:val="22"/>
          <w:szCs w:val="22"/>
        </w:rPr>
        <w:t xml:space="preserve"> other</w:t>
      </w:r>
      <w:r w:rsidR="00C61554" w:rsidRPr="00BF2675">
        <w:rPr>
          <w:rFonts w:ascii="Cambria" w:hAnsi="Cambria" w:cs="Garamond-BookCondensed"/>
          <w:b/>
          <w:sz w:val="22"/>
          <w:szCs w:val="22"/>
        </w:rPr>
        <w:t xml:space="preserve"> susceptibles</w:t>
      </w:r>
      <w:r w:rsidR="005157DC">
        <w:rPr>
          <w:rFonts w:ascii="Cambria" w:hAnsi="Cambria" w:cs="Garamond-BookCondensed"/>
          <w:b/>
          <w:sz w:val="22"/>
          <w:szCs w:val="22"/>
        </w:rPr>
        <w:t xml:space="preserve"> ASAP</w:t>
      </w:r>
      <w:r w:rsidR="00A34328">
        <w:rPr>
          <w:rFonts w:ascii="Cambria" w:hAnsi="Cambria" w:cs="Garamond-BookCondensed"/>
          <w:b/>
          <w:sz w:val="22"/>
          <w:szCs w:val="22"/>
        </w:rPr>
        <w:t xml:space="preserve"> (except for those for whom vaccination is contraindicated)</w:t>
      </w:r>
      <w:r w:rsidR="00C61554" w:rsidRPr="00BF2675">
        <w:rPr>
          <w:rFonts w:ascii="Cambria" w:hAnsi="Cambria" w:cs="Garamond-BookCondensed"/>
          <w:sz w:val="22"/>
          <w:szCs w:val="22"/>
        </w:rPr>
        <w:t xml:space="preserve">. Please review </w:t>
      </w:r>
      <w:r w:rsidR="00C61554" w:rsidRPr="00BF2675">
        <w:rPr>
          <w:rFonts w:ascii="Cambria" w:hAnsi="Cambria" w:cs="Garamond-BookCondensed"/>
          <w:i/>
          <w:sz w:val="22"/>
          <w:szCs w:val="22"/>
        </w:rPr>
        <w:t>Current MMR Vaccine Recommendations</w:t>
      </w:r>
      <w:r w:rsidR="00C61554" w:rsidRPr="00BF2675">
        <w:rPr>
          <w:rFonts w:ascii="Cambria" w:hAnsi="Cambria" w:cs="Garamond-BookCondensed"/>
          <w:sz w:val="22"/>
          <w:szCs w:val="22"/>
        </w:rPr>
        <w:t xml:space="preserve">: </w:t>
      </w:r>
      <w:hyperlink r:id="rId16" w:history="1">
        <w:r w:rsidR="00C61554" w:rsidRPr="00BF2675">
          <w:rPr>
            <w:rFonts w:ascii="Cambria" w:hAnsi="Cambria" w:cs="Garamond-BookCondensed"/>
            <w:color w:val="0000FF"/>
            <w:sz w:val="22"/>
            <w:szCs w:val="22"/>
            <w:u w:val="single"/>
          </w:rPr>
          <w:t>http://www.cdc.gov/vaccines/hcp/acip-recs/vacc-specific/mmr.html</w:t>
        </w:r>
      </w:hyperlink>
      <w:r w:rsidR="00C61554" w:rsidRPr="00BF2675">
        <w:rPr>
          <w:rFonts w:ascii="Cambria" w:hAnsi="Cambria" w:cs="Garamond-BookCondensed"/>
          <w:sz w:val="22"/>
          <w:szCs w:val="22"/>
        </w:rPr>
        <w:t xml:space="preserve"> </w:t>
      </w:r>
      <w:r w:rsidR="00C61554" w:rsidRPr="00BF2675">
        <w:rPr>
          <w:rFonts w:ascii="Cambria" w:hAnsi="Cambria" w:cs="Garamond-BookCondensed"/>
          <w:i/>
          <w:sz w:val="22"/>
          <w:szCs w:val="22"/>
        </w:rPr>
        <w:t>and Current MMR Vaccine Information Statement</w:t>
      </w:r>
      <w:r w:rsidR="00C61554" w:rsidRPr="00BF2675">
        <w:rPr>
          <w:rFonts w:ascii="Cambria" w:hAnsi="Cambria" w:cs="Garamond-BookCondensed"/>
          <w:sz w:val="22"/>
          <w:szCs w:val="22"/>
        </w:rPr>
        <w:t xml:space="preserve">: </w:t>
      </w:r>
      <w:hyperlink r:id="rId17" w:history="1">
        <w:r w:rsidR="00C61554" w:rsidRPr="00BF2675">
          <w:rPr>
            <w:rFonts w:ascii="Cambria" w:hAnsi="Cambria" w:cs="Garamond-BookCondensed"/>
            <w:color w:val="0000FF"/>
            <w:sz w:val="22"/>
            <w:szCs w:val="22"/>
            <w:u w:val="single"/>
          </w:rPr>
          <w:t>http://www.cdc.gov/vaccines/hcp/vis/vis-statements/mmr.html</w:t>
        </w:r>
      </w:hyperlink>
      <w:r w:rsidR="00C61554" w:rsidRPr="00BF2675">
        <w:rPr>
          <w:rFonts w:ascii="Cambria" w:hAnsi="Cambria" w:cs="Garamond-BookCondensed"/>
          <w:sz w:val="22"/>
          <w:szCs w:val="22"/>
        </w:rPr>
        <w:t xml:space="preserve">. </w:t>
      </w:r>
      <w:r w:rsidR="0028405B">
        <w:rPr>
          <w:rFonts w:ascii="Cambria" w:hAnsi="Cambria" w:cs="Garamond-BookCondensed"/>
          <w:sz w:val="22"/>
          <w:szCs w:val="22"/>
        </w:rPr>
        <w:t xml:space="preserve">Keep </w:t>
      </w:r>
      <w:r w:rsidR="00C61554" w:rsidRPr="00BF2675">
        <w:rPr>
          <w:rFonts w:ascii="Cambria" w:hAnsi="Cambria" w:cs="Garamond-BookCondensed"/>
          <w:sz w:val="22"/>
          <w:szCs w:val="22"/>
        </w:rPr>
        <w:t>in mind the following:</w:t>
      </w:r>
    </w:p>
    <w:p w14:paraId="60DF3B0C" w14:textId="77777777" w:rsidR="00C61554" w:rsidRPr="007738DF" w:rsidRDefault="00C61554" w:rsidP="007169BE">
      <w:pPr>
        <w:autoSpaceDE w:val="0"/>
        <w:autoSpaceDN w:val="0"/>
        <w:adjustRightInd w:val="0"/>
        <w:ind w:left="720"/>
        <w:rPr>
          <w:rFonts w:ascii="Cambria" w:hAnsi="Cambria" w:cs="Garamond-BookCondensed"/>
          <w:sz w:val="10"/>
          <w:szCs w:val="10"/>
        </w:rPr>
      </w:pPr>
    </w:p>
    <w:p w14:paraId="6EE92621" w14:textId="77777777" w:rsidR="00C61554" w:rsidRPr="00BF2675" w:rsidRDefault="00C61554" w:rsidP="007169BE">
      <w:pPr>
        <w:numPr>
          <w:ilvl w:val="0"/>
          <w:numId w:val="5"/>
        </w:numPr>
        <w:tabs>
          <w:tab w:val="clear" w:pos="720"/>
          <w:tab w:val="num" w:pos="1440"/>
        </w:tabs>
        <w:autoSpaceDE w:val="0"/>
        <w:autoSpaceDN w:val="0"/>
        <w:adjustRightInd w:val="0"/>
        <w:ind w:left="1440"/>
        <w:rPr>
          <w:rFonts w:ascii="Cambria" w:hAnsi="Cambria" w:cs="Garamond-BoldCondensed"/>
          <w:b/>
          <w:bCs/>
          <w:sz w:val="22"/>
          <w:szCs w:val="22"/>
        </w:rPr>
      </w:pPr>
      <w:r w:rsidRPr="00BF2675">
        <w:rPr>
          <w:rFonts w:ascii="Cambria" w:hAnsi="Cambria" w:cs="Garamond-BoldCondensed"/>
          <w:b/>
          <w:bCs/>
          <w:sz w:val="22"/>
          <w:szCs w:val="22"/>
        </w:rPr>
        <w:t>Measles vaccine given within 72 hours of exposure can prevent disease.</w:t>
      </w:r>
    </w:p>
    <w:p w14:paraId="0168B9FA" w14:textId="77777777" w:rsidR="00C61554" w:rsidRPr="00BF2675" w:rsidRDefault="00C61554" w:rsidP="002A3C16">
      <w:pPr>
        <w:numPr>
          <w:ilvl w:val="0"/>
          <w:numId w:val="5"/>
        </w:numPr>
        <w:autoSpaceDE w:val="0"/>
        <w:autoSpaceDN w:val="0"/>
        <w:adjustRightInd w:val="0"/>
        <w:spacing w:before="80"/>
        <w:ind w:left="1440"/>
        <w:rPr>
          <w:rFonts w:ascii="Cambria" w:hAnsi="Cambria" w:cs="Garamond-BookCondensed"/>
          <w:sz w:val="22"/>
          <w:szCs w:val="22"/>
        </w:rPr>
      </w:pPr>
      <w:r w:rsidRPr="00BF2675">
        <w:rPr>
          <w:rFonts w:ascii="Cambria" w:hAnsi="Cambria" w:cs="Garamond-BookCondensed"/>
          <w:sz w:val="22"/>
          <w:szCs w:val="22"/>
        </w:rPr>
        <w:t xml:space="preserve">Vaccinate susceptibles </w:t>
      </w:r>
      <w:r w:rsidRPr="00BF2675">
        <w:rPr>
          <w:rFonts w:ascii="Cambria" w:hAnsi="Cambria" w:cs="Garamond-BookCondensed"/>
          <w:b/>
          <w:sz w:val="22"/>
          <w:szCs w:val="22"/>
        </w:rPr>
        <w:t>even if it is &gt;72 hours</w:t>
      </w:r>
      <w:r w:rsidRPr="00BF2675">
        <w:rPr>
          <w:rFonts w:ascii="Cambria" w:hAnsi="Cambria" w:cs="Garamond-BookCondensed"/>
          <w:sz w:val="22"/>
          <w:szCs w:val="22"/>
        </w:rPr>
        <w:t xml:space="preserve"> post-exposure. It will protect against exposure to the next potential generation of cases. In addition, the situation should be viewed as an opportunity to vaccinate.</w:t>
      </w:r>
    </w:p>
    <w:p w14:paraId="29B35435" w14:textId="77777777" w:rsidR="00C61554" w:rsidRDefault="00C61554" w:rsidP="002A3C16">
      <w:pPr>
        <w:numPr>
          <w:ilvl w:val="0"/>
          <w:numId w:val="5"/>
        </w:numPr>
        <w:autoSpaceDE w:val="0"/>
        <w:autoSpaceDN w:val="0"/>
        <w:adjustRightInd w:val="0"/>
        <w:spacing w:before="80"/>
        <w:ind w:left="1440"/>
        <w:rPr>
          <w:rFonts w:ascii="Cambria" w:hAnsi="Cambria" w:cs="Garamond-BookCondensed"/>
          <w:sz w:val="22"/>
          <w:szCs w:val="22"/>
        </w:rPr>
      </w:pPr>
      <w:r w:rsidRPr="00BF2675">
        <w:rPr>
          <w:rFonts w:ascii="Cambria" w:hAnsi="Cambria" w:cs="Garamond-BookCondensed"/>
          <w:sz w:val="22"/>
          <w:szCs w:val="22"/>
        </w:rPr>
        <w:t>Vaccinating an individual who may be incubating measles is NOT harmful.</w:t>
      </w:r>
    </w:p>
    <w:p w14:paraId="5FB24B6C" w14:textId="77777777" w:rsidR="00CC4F7B" w:rsidRDefault="00CC4F7B" w:rsidP="005A7840">
      <w:pPr>
        <w:pStyle w:val="ListParagraph"/>
        <w:rPr>
          <w:rFonts w:ascii="Cambria" w:hAnsi="Cambria" w:cs="Garamond-BookCondensed"/>
          <w:sz w:val="22"/>
          <w:szCs w:val="22"/>
        </w:rPr>
      </w:pPr>
    </w:p>
    <w:p w14:paraId="56044F3A" w14:textId="41B7117A" w:rsidR="005A7840" w:rsidRDefault="00CC4F7B" w:rsidP="00F4744D">
      <w:pPr>
        <w:pStyle w:val="ListParagraph"/>
        <w:ind w:left="1080"/>
        <w:rPr>
          <w:rFonts w:ascii="Cambria" w:hAnsi="Cambria" w:cs="Garamond-BookCondensed"/>
          <w:sz w:val="22"/>
          <w:szCs w:val="22"/>
        </w:rPr>
      </w:pPr>
      <w:r w:rsidRPr="00CC4F7B">
        <w:rPr>
          <w:rFonts w:ascii="Cambria" w:hAnsi="Cambria" w:cs="Garamond-BookCondensed"/>
          <w:sz w:val="22"/>
          <w:szCs w:val="22"/>
        </w:rPr>
        <w:t>Note:</w:t>
      </w:r>
      <w:r w:rsidR="00107E84">
        <w:rPr>
          <w:rFonts w:ascii="Cambria" w:hAnsi="Cambria" w:cs="Garamond-BookCondensed"/>
          <w:sz w:val="22"/>
          <w:szCs w:val="22"/>
        </w:rPr>
        <w:t xml:space="preserve"> </w:t>
      </w:r>
      <w:r w:rsidR="002F2E20">
        <w:rPr>
          <w:rFonts w:ascii="Cambria" w:hAnsi="Cambria" w:cs="Garamond-BookCondensed"/>
          <w:sz w:val="22"/>
          <w:szCs w:val="22"/>
        </w:rPr>
        <w:t xml:space="preserve">after an exposure, </w:t>
      </w:r>
      <w:r w:rsidRPr="00CC4F7B">
        <w:rPr>
          <w:rFonts w:ascii="Cambria" w:hAnsi="Cambria" w:cs="Garamond-BookCondensed"/>
          <w:sz w:val="22"/>
          <w:szCs w:val="22"/>
        </w:rPr>
        <w:t xml:space="preserve">some exposed people may decide to get a blood test to </w:t>
      </w:r>
      <w:r w:rsidR="002F2E20">
        <w:rPr>
          <w:rFonts w:ascii="Cambria" w:hAnsi="Cambria" w:cs="Garamond-BookCondensed"/>
          <w:sz w:val="22"/>
          <w:szCs w:val="22"/>
        </w:rPr>
        <w:t>demonstrate</w:t>
      </w:r>
      <w:r w:rsidRPr="00CC4F7B">
        <w:rPr>
          <w:rFonts w:ascii="Cambria" w:hAnsi="Cambria" w:cs="Garamond-BookCondensed"/>
          <w:sz w:val="22"/>
          <w:szCs w:val="22"/>
        </w:rPr>
        <w:t xml:space="preserve"> evidence of immunity to measles.</w:t>
      </w:r>
      <w:r w:rsidR="00107E84">
        <w:rPr>
          <w:rFonts w:ascii="Cambria" w:hAnsi="Cambria" w:cs="Garamond-BookCondensed"/>
          <w:sz w:val="22"/>
          <w:szCs w:val="22"/>
        </w:rPr>
        <w:t xml:space="preserve"> </w:t>
      </w:r>
      <w:r w:rsidRPr="00CC4F7B">
        <w:rPr>
          <w:rFonts w:ascii="Cambria" w:hAnsi="Cambria" w:cs="Garamond-BookCondensed"/>
          <w:sz w:val="22"/>
          <w:szCs w:val="22"/>
        </w:rPr>
        <w:t>It is recommended that these individuals get vaccinated</w:t>
      </w:r>
      <w:r w:rsidR="00CB788E">
        <w:rPr>
          <w:rFonts w:ascii="Cambria" w:hAnsi="Cambria" w:cs="Garamond-BookCondensed"/>
          <w:sz w:val="22"/>
          <w:szCs w:val="22"/>
        </w:rPr>
        <w:t xml:space="preserve"> immediately</w:t>
      </w:r>
      <w:r w:rsidRPr="00CC4F7B">
        <w:rPr>
          <w:rFonts w:ascii="Cambria" w:hAnsi="Cambria" w:cs="Garamond-BookCondensed"/>
          <w:sz w:val="22"/>
          <w:szCs w:val="22"/>
        </w:rPr>
        <w:t xml:space="preserve"> after their blood is drawn for the titer, </w:t>
      </w:r>
      <w:r w:rsidR="005F5A41">
        <w:rPr>
          <w:rFonts w:ascii="Cambria" w:hAnsi="Cambria" w:cs="Garamond-BookCondensed"/>
          <w:sz w:val="22"/>
          <w:szCs w:val="22"/>
        </w:rPr>
        <w:t xml:space="preserve">if not contraindicated, </w:t>
      </w:r>
      <w:r w:rsidRPr="00CC4F7B">
        <w:rPr>
          <w:rFonts w:ascii="Cambria" w:hAnsi="Cambria" w:cs="Garamond-BookCondensed"/>
          <w:sz w:val="22"/>
          <w:szCs w:val="22"/>
        </w:rPr>
        <w:t>in order to ensure timely vaccination if the titer result is negative.</w:t>
      </w:r>
    </w:p>
    <w:p w14:paraId="7E605642" w14:textId="77777777" w:rsidR="00CC4F7B" w:rsidRDefault="00CC4F7B" w:rsidP="005A7840">
      <w:pPr>
        <w:autoSpaceDE w:val="0"/>
        <w:autoSpaceDN w:val="0"/>
        <w:adjustRightInd w:val="0"/>
        <w:ind w:left="720"/>
        <w:rPr>
          <w:rFonts w:ascii="Cambria" w:hAnsi="Cambria" w:cs="Garamond-BookCondensed"/>
          <w:sz w:val="22"/>
          <w:szCs w:val="22"/>
        </w:rPr>
      </w:pPr>
    </w:p>
    <w:p w14:paraId="50DA1B49" w14:textId="3CE74CA7" w:rsidR="005A7840" w:rsidRDefault="007659FB" w:rsidP="00C33EDD">
      <w:pPr>
        <w:autoSpaceDE w:val="0"/>
        <w:autoSpaceDN w:val="0"/>
        <w:adjustRightInd w:val="0"/>
        <w:ind w:left="360" w:hanging="360"/>
        <w:rPr>
          <w:rFonts w:ascii="Cambria" w:hAnsi="Cambria" w:cs="Garamond-BookCondensed"/>
          <w:sz w:val="22"/>
          <w:szCs w:val="22"/>
        </w:rPr>
      </w:pPr>
      <w:r>
        <w:rPr>
          <w:rFonts w:ascii="Cambria" w:hAnsi="Cambria" w:cs="Garamond-BookCondensed"/>
          <w:sz w:val="22"/>
          <w:szCs w:val="22"/>
        </w:rPr>
        <w:t>6</w:t>
      </w:r>
      <w:r w:rsidR="005A7840">
        <w:rPr>
          <w:rFonts w:ascii="Cambria" w:hAnsi="Cambria" w:cs="Garamond-BookCondensed"/>
          <w:sz w:val="22"/>
          <w:szCs w:val="22"/>
        </w:rPr>
        <w:t>.</w:t>
      </w:r>
      <w:r w:rsidR="00C33EDD">
        <w:rPr>
          <w:rFonts w:ascii="Cambria" w:hAnsi="Cambria" w:cs="Garamond-BookCondensed"/>
          <w:sz w:val="22"/>
          <w:szCs w:val="22"/>
        </w:rPr>
        <w:tab/>
      </w:r>
      <w:r w:rsidR="005A7840" w:rsidRPr="00CC3F63">
        <w:rPr>
          <w:rFonts w:ascii="Cambria" w:hAnsi="Cambria" w:cs="Garamond-BookCondensed"/>
          <w:b/>
          <w:sz w:val="22"/>
          <w:szCs w:val="22"/>
        </w:rPr>
        <w:t>Exclude those susceptibles unable to be vaccinated, or not vaccinated quickly enough</w:t>
      </w:r>
      <w:r w:rsidR="005A7840">
        <w:rPr>
          <w:rFonts w:ascii="Cambria" w:hAnsi="Cambria" w:cs="Garamond-BookCondensed"/>
          <w:sz w:val="22"/>
          <w:szCs w:val="22"/>
        </w:rPr>
        <w:t xml:space="preserve"> (usually 3 days after exposure, occasionally five days), from all public activities for days 5-21 after exposure.</w:t>
      </w:r>
      <w:r w:rsidR="00107E84">
        <w:rPr>
          <w:rFonts w:ascii="Cambria" w:hAnsi="Cambria" w:cs="Garamond-BookCondensed"/>
          <w:sz w:val="22"/>
          <w:szCs w:val="22"/>
        </w:rPr>
        <w:t xml:space="preserve"> </w:t>
      </w:r>
      <w:r w:rsidR="002F2E20">
        <w:rPr>
          <w:rFonts w:ascii="Cambria" w:hAnsi="Cambria" w:cs="Garamond-BookCondensed"/>
          <w:sz w:val="22"/>
          <w:szCs w:val="22"/>
        </w:rPr>
        <w:t>Date of exposure is considered day zero.</w:t>
      </w:r>
      <w:r w:rsidR="00D3746F">
        <w:rPr>
          <w:rFonts w:ascii="Cambria" w:hAnsi="Cambria" w:cs="Garamond-BookCondensed"/>
          <w:sz w:val="22"/>
          <w:szCs w:val="22"/>
        </w:rPr>
        <w:t xml:space="preserve"> </w:t>
      </w:r>
      <w:r w:rsidR="00D3746F">
        <w:rPr>
          <w:rFonts w:ascii="Cambria" w:hAnsi="Cambria" w:cs="ArialMT"/>
          <w:color w:val="000000"/>
          <w:sz w:val="22"/>
          <w:szCs w:val="22"/>
        </w:rPr>
        <w:t>Those excluded should be asked to contact state and local public health immediately if they develop symptoms of measles, and to call their healthcare provider before going in for an evaluation, in order to avoid exposing others.</w:t>
      </w:r>
    </w:p>
    <w:p w14:paraId="5A559C5B" w14:textId="77777777" w:rsidR="002F2E20" w:rsidRDefault="002F2E20" w:rsidP="005A7840">
      <w:pPr>
        <w:autoSpaceDE w:val="0"/>
        <w:autoSpaceDN w:val="0"/>
        <w:adjustRightInd w:val="0"/>
        <w:ind w:left="720"/>
        <w:rPr>
          <w:rFonts w:ascii="Cambria" w:hAnsi="Cambria" w:cs="Garamond-BookCondensed"/>
          <w:sz w:val="22"/>
          <w:szCs w:val="22"/>
        </w:rPr>
      </w:pPr>
    </w:p>
    <w:p w14:paraId="215C2AEC" w14:textId="195348C5" w:rsidR="00CC4F7B" w:rsidRPr="00BF2675" w:rsidRDefault="007659FB" w:rsidP="00CC4F7B">
      <w:pPr>
        <w:autoSpaceDE w:val="0"/>
        <w:autoSpaceDN w:val="0"/>
        <w:adjustRightInd w:val="0"/>
        <w:ind w:left="360" w:hanging="360"/>
        <w:rPr>
          <w:rFonts w:ascii="Cambria" w:hAnsi="Cambria" w:cs="Garamond-BookCondensed"/>
          <w:sz w:val="22"/>
          <w:szCs w:val="22"/>
        </w:rPr>
      </w:pPr>
      <w:r>
        <w:rPr>
          <w:rFonts w:ascii="Cambria" w:hAnsi="Cambria" w:cs="Garamond-BookCondensed"/>
          <w:sz w:val="22"/>
          <w:szCs w:val="22"/>
        </w:rPr>
        <w:t>7</w:t>
      </w:r>
      <w:r w:rsidR="00CC4F7B" w:rsidRPr="00BF2675">
        <w:rPr>
          <w:rFonts w:ascii="Cambria" w:hAnsi="Cambria" w:cs="Garamond-BookCondensed"/>
          <w:sz w:val="22"/>
          <w:szCs w:val="22"/>
        </w:rPr>
        <w:t xml:space="preserve">. </w:t>
      </w:r>
      <w:r w:rsidR="00CC4F7B" w:rsidRPr="00BF2675">
        <w:rPr>
          <w:rFonts w:ascii="Cambria" w:hAnsi="Cambria" w:cs="Garamond-BookCondensed"/>
          <w:sz w:val="22"/>
          <w:szCs w:val="22"/>
        </w:rPr>
        <w:tab/>
      </w:r>
      <w:r w:rsidR="00CC4F7B" w:rsidRPr="00CC3F63">
        <w:rPr>
          <w:rFonts w:ascii="Cambria" w:hAnsi="Cambria" w:cs="Garamond-BookCondensed"/>
          <w:b/>
          <w:sz w:val="22"/>
          <w:szCs w:val="22"/>
        </w:rPr>
        <w:t>Conduct surveillance for 2 incubation periods</w:t>
      </w:r>
      <w:r w:rsidR="00CC4F7B" w:rsidRPr="00BF2675">
        <w:rPr>
          <w:rFonts w:ascii="Cambria" w:hAnsi="Cambria" w:cs="Garamond-BookCondensed"/>
          <w:sz w:val="22"/>
          <w:szCs w:val="22"/>
        </w:rPr>
        <w:t xml:space="preserve"> (42 days) after rash onset in the last case or the last exposure in the setting, whichever is later.</w:t>
      </w:r>
    </w:p>
    <w:p w14:paraId="67E76DBC" w14:textId="56746EAB" w:rsidR="00CC4F7B" w:rsidRDefault="00CC4F7B" w:rsidP="005A7840">
      <w:pPr>
        <w:autoSpaceDE w:val="0"/>
        <w:autoSpaceDN w:val="0"/>
        <w:adjustRightInd w:val="0"/>
        <w:ind w:left="720"/>
        <w:rPr>
          <w:rFonts w:ascii="Cambria" w:hAnsi="Cambria" w:cs="Garamond-BookCondensed"/>
          <w:sz w:val="22"/>
          <w:szCs w:val="22"/>
        </w:rPr>
      </w:pPr>
    </w:p>
    <w:p w14:paraId="4BC6828B" w14:textId="77777777" w:rsidR="000D596C" w:rsidRDefault="000D596C" w:rsidP="005A7840">
      <w:pPr>
        <w:autoSpaceDE w:val="0"/>
        <w:autoSpaceDN w:val="0"/>
        <w:adjustRightInd w:val="0"/>
        <w:ind w:left="720"/>
        <w:rPr>
          <w:rFonts w:ascii="Cambria" w:hAnsi="Cambria" w:cs="Garamond-BookCondensed"/>
          <w:sz w:val="22"/>
          <w:szCs w:val="22"/>
        </w:rPr>
      </w:pPr>
    </w:p>
    <w:p w14:paraId="4BF11DC9" w14:textId="77777777" w:rsidR="005050DB" w:rsidRPr="00D740CF" w:rsidRDefault="005050DB" w:rsidP="005050DB">
      <w:pPr>
        <w:autoSpaceDE w:val="0"/>
        <w:autoSpaceDN w:val="0"/>
        <w:adjustRightInd w:val="0"/>
        <w:ind w:left="1080" w:hanging="360"/>
        <w:jc w:val="center"/>
        <w:rPr>
          <w:rFonts w:ascii="Arial" w:hAnsi="Arial" w:cs="Arial"/>
          <w:b/>
          <w:sz w:val="22"/>
          <w:szCs w:val="22"/>
        </w:rPr>
      </w:pPr>
      <w:r w:rsidRPr="00D740CF">
        <w:rPr>
          <w:rFonts w:ascii="Arial" w:hAnsi="Arial" w:cs="Arial"/>
          <w:b/>
          <w:sz w:val="22"/>
          <w:szCs w:val="22"/>
        </w:rPr>
        <w:t>Presumptive Evidence of Immunity to Measles</w:t>
      </w:r>
    </w:p>
    <w:p w14:paraId="7C107AD0" w14:textId="77777777" w:rsidR="005050DB" w:rsidRPr="00D740CF" w:rsidRDefault="005050DB" w:rsidP="005050DB">
      <w:pPr>
        <w:autoSpaceDE w:val="0"/>
        <w:autoSpaceDN w:val="0"/>
        <w:adjustRightInd w:val="0"/>
        <w:spacing w:before="80"/>
        <w:ind w:left="342"/>
        <w:rPr>
          <w:rFonts w:ascii="Cambria" w:hAnsi="Cambria" w:cs="Arial"/>
          <w:sz w:val="22"/>
          <w:szCs w:val="22"/>
        </w:rPr>
      </w:pPr>
      <w:r w:rsidRPr="00D740CF">
        <w:rPr>
          <w:rFonts w:ascii="Cambria" w:hAnsi="Cambria" w:cs="Arial"/>
          <w:sz w:val="22"/>
          <w:szCs w:val="22"/>
        </w:rPr>
        <w:t>If someone has evidence of immunity</w:t>
      </w:r>
      <w:r>
        <w:rPr>
          <w:rFonts w:ascii="Cambria" w:hAnsi="Cambria" w:cs="Arial"/>
          <w:sz w:val="22"/>
          <w:szCs w:val="22"/>
        </w:rPr>
        <w:t xml:space="preserve"> listed</w:t>
      </w:r>
      <w:r w:rsidRPr="00D740CF">
        <w:rPr>
          <w:rFonts w:ascii="Cambria" w:hAnsi="Cambria" w:cs="Arial"/>
          <w:sz w:val="22"/>
          <w:szCs w:val="22"/>
        </w:rPr>
        <w:t xml:space="preserve"> below, they are presumed to be immune to measles; if they do not, they are presumed to be susceptible to measles</w:t>
      </w:r>
      <w:r>
        <w:rPr>
          <w:rFonts w:ascii="Cambria" w:hAnsi="Cambria" w:cs="Arial"/>
          <w:sz w:val="22"/>
          <w:szCs w:val="22"/>
        </w:rPr>
        <w:t>.</w:t>
      </w:r>
    </w:p>
    <w:p w14:paraId="1F4472C1" w14:textId="77777777" w:rsidR="005050DB" w:rsidRPr="00777487" w:rsidRDefault="005050DB" w:rsidP="005050DB">
      <w:pPr>
        <w:autoSpaceDE w:val="0"/>
        <w:autoSpaceDN w:val="0"/>
        <w:adjustRightInd w:val="0"/>
        <w:ind w:left="1080" w:hanging="360"/>
        <w:rPr>
          <w:rFonts w:ascii="Cambria" w:hAnsi="Cambria" w:cs="Garamond-BookCondensed"/>
          <w:b/>
          <w:sz w:val="14"/>
          <w:szCs w:val="14"/>
        </w:rPr>
      </w:pPr>
    </w:p>
    <w:p w14:paraId="1FF30CE3" w14:textId="77777777" w:rsidR="005050DB" w:rsidRPr="00D740CF" w:rsidRDefault="005050DB" w:rsidP="005050DB">
      <w:pPr>
        <w:numPr>
          <w:ilvl w:val="0"/>
          <w:numId w:val="23"/>
        </w:numPr>
        <w:autoSpaceDE w:val="0"/>
        <w:autoSpaceDN w:val="0"/>
        <w:adjustRightInd w:val="0"/>
        <w:rPr>
          <w:rFonts w:ascii="Cambria" w:hAnsi="Cambria" w:cs="Garamond-BookCondensed"/>
          <w:sz w:val="22"/>
          <w:szCs w:val="22"/>
        </w:rPr>
      </w:pPr>
      <w:r w:rsidRPr="00D740CF">
        <w:rPr>
          <w:rFonts w:ascii="Cambria" w:hAnsi="Cambria" w:cs="Garamond-BookCondensed"/>
          <w:b/>
          <w:sz w:val="22"/>
          <w:szCs w:val="22"/>
        </w:rPr>
        <w:t>Born in the U.S. before January 1, 1957</w:t>
      </w:r>
      <w:r w:rsidRPr="00D740CF">
        <w:rPr>
          <w:rFonts w:ascii="Cambria" w:hAnsi="Cambria" w:cs="Garamond-BookCondensed"/>
          <w:sz w:val="22"/>
          <w:szCs w:val="22"/>
        </w:rPr>
        <w:t xml:space="preserve"> </w:t>
      </w:r>
    </w:p>
    <w:p w14:paraId="4A4231D6" w14:textId="77777777" w:rsidR="005050DB" w:rsidRPr="00D740CF" w:rsidRDefault="005050DB" w:rsidP="005050DB">
      <w:pPr>
        <w:numPr>
          <w:ilvl w:val="0"/>
          <w:numId w:val="9"/>
        </w:numPr>
        <w:tabs>
          <w:tab w:val="num" w:pos="1422"/>
        </w:tabs>
        <w:autoSpaceDE w:val="0"/>
        <w:autoSpaceDN w:val="0"/>
        <w:adjustRightInd w:val="0"/>
        <w:spacing w:before="60"/>
        <w:ind w:left="1181" w:hanging="274"/>
        <w:rPr>
          <w:rFonts w:ascii="Cambria" w:hAnsi="Cambria" w:cs="Garamond-BookCondensed"/>
          <w:sz w:val="22"/>
          <w:szCs w:val="22"/>
        </w:rPr>
      </w:pPr>
      <w:r w:rsidRPr="00D740CF">
        <w:rPr>
          <w:rFonts w:ascii="Cambria" w:hAnsi="Cambria" w:cs="Garamond-BookCondensed"/>
          <w:sz w:val="22"/>
          <w:szCs w:val="22"/>
        </w:rPr>
        <w:t xml:space="preserve">Year of birth does NOT constitute acceptable </w:t>
      </w:r>
      <w:r>
        <w:rPr>
          <w:rFonts w:ascii="Cambria" w:hAnsi="Cambria" w:cs="Garamond-BookCondensed"/>
          <w:sz w:val="22"/>
          <w:szCs w:val="22"/>
        </w:rPr>
        <w:t xml:space="preserve">evidence </w:t>
      </w:r>
      <w:r w:rsidRPr="00D740CF">
        <w:rPr>
          <w:rFonts w:ascii="Cambria" w:hAnsi="Cambria" w:cs="Garamond-BookCondensed"/>
          <w:sz w:val="22"/>
          <w:szCs w:val="22"/>
        </w:rPr>
        <w:t>of immunity for health care workers</w:t>
      </w:r>
      <w:r>
        <w:rPr>
          <w:rFonts w:ascii="Cambria" w:hAnsi="Cambria" w:cs="Garamond-BookCondensed"/>
          <w:sz w:val="22"/>
          <w:szCs w:val="22"/>
        </w:rPr>
        <w:t>. S</w:t>
      </w:r>
      <w:r w:rsidRPr="00D740CF">
        <w:rPr>
          <w:rFonts w:ascii="Cambria" w:hAnsi="Cambria" w:cs="Garamond-BookCondensed"/>
          <w:sz w:val="22"/>
          <w:szCs w:val="22"/>
        </w:rPr>
        <w:t>ee Section 4C for further guidance</w:t>
      </w:r>
      <w:r>
        <w:rPr>
          <w:rFonts w:ascii="Cambria" w:hAnsi="Cambria" w:cs="Garamond-BookCondensed"/>
          <w:sz w:val="22"/>
          <w:szCs w:val="22"/>
        </w:rPr>
        <w:t>.</w:t>
      </w:r>
    </w:p>
    <w:p w14:paraId="687EC29F" w14:textId="77777777" w:rsidR="005050DB" w:rsidRPr="00D740CF" w:rsidRDefault="005050DB" w:rsidP="005050DB">
      <w:pPr>
        <w:numPr>
          <w:ilvl w:val="0"/>
          <w:numId w:val="9"/>
        </w:numPr>
        <w:tabs>
          <w:tab w:val="num" w:pos="1422"/>
        </w:tabs>
        <w:autoSpaceDE w:val="0"/>
        <w:autoSpaceDN w:val="0"/>
        <w:adjustRightInd w:val="0"/>
        <w:ind w:left="1170" w:hanging="270"/>
        <w:rPr>
          <w:rFonts w:ascii="Cambria" w:hAnsi="Cambria" w:cs="Garamond-BookCondensed"/>
          <w:sz w:val="22"/>
          <w:szCs w:val="22"/>
        </w:rPr>
      </w:pPr>
      <w:r w:rsidRPr="00D740CF">
        <w:rPr>
          <w:rFonts w:ascii="Cambria" w:hAnsi="Cambria" w:cs="Garamond-BookCondensed"/>
          <w:sz w:val="22"/>
          <w:szCs w:val="22"/>
        </w:rPr>
        <w:t xml:space="preserve">Year of birth may not constitute acceptable </w:t>
      </w:r>
      <w:r>
        <w:rPr>
          <w:rFonts w:ascii="Cambria" w:hAnsi="Cambria" w:cs="Garamond-BookCondensed"/>
          <w:sz w:val="22"/>
          <w:szCs w:val="22"/>
        </w:rPr>
        <w:t xml:space="preserve">evidence </w:t>
      </w:r>
      <w:r w:rsidRPr="00D740CF">
        <w:rPr>
          <w:rFonts w:ascii="Cambria" w:hAnsi="Cambria" w:cs="Garamond-BookCondensed"/>
          <w:sz w:val="22"/>
          <w:szCs w:val="22"/>
        </w:rPr>
        <w:t>of immunity in foreign-born individuals (see below for explanation)</w:t>
      </w:r>
      <w:r>
        <w:rPr>
          <w:rFonts w:ascii="Cambria" w:hAnsi="Cambria" w:cs="Garamond-BookCondensed"/>
          <w:sz w:val="22"/>
          <w:szCs w:val="22"/>
        </w:rPr>
        <w:t>.</w:t>
      </w:r>
    </w:p>
    <w:p w14:paraId="61FD2C78" w14:textId="77777777" w:rsidR="005050DB" w:rsidRPr="00825187" w:rsidRDefault="005050DB" w:rsidP="005050DB">
      <w:pPr>
        <w:autoSpaceDE w:val="0"/>
        <w:autoSpaceDN w:val="0"/>
        <w:adjustRightInd w:val="0"/>
        <w:spacing w:before="120"/>
        <w:ind w:left="1440"/>
        <w:rPr>
          <w:rFonts w:ascii="Cambria" w:hAnsi="Cambria" w:cs="Garamond-BookCondensed"/>
          <w:b/>
          <w:sz w:val="22"/>
          <w:szCs w:val="22"/>
        </w:rPr>
      </w:pPr>
      <w:r w:rsidRPr="00D740CF">
        <w:rPr>
          <w:rFonts w:ascii="Cambria" w:hAnsi="Cambria" w:cs="Garamond-BookCondensed"/>
          <w:sz w:val="22"/>
          <w:szCs w:val="22"/>
        </w:rPr>
        <w:tab/>
      </w:r>
      <w:r w:rsidRPr="00825187">
        <w:rPr>
          <w:rFonts w:ascii="Cambria" w:hAnsi="Cambria" w:cs="Garamond-BookCondensed"/>
          <w:b/>
          <w:sz w:val="22"/>
          <w:szCs w:val="22"/>
        </w:rPr>
        <w:t>OR</w:t>
      </w:r>
    </w:p>
    <w:p w14:paraId="489FE836" w14:textId="77777777" w:rsidR="005050DB" w:rsidRPr="00CB3397" w:rsidRDefault="00743C51" w:rsidP="005050DB">
      <w:pPr>
        <w:pStyle w:val="ListParagraph"/>
        <w:numPr>
          <w:ilvl w:val="0"/>
          <w:numId w:val="23"/>
        </w:numPr>
        <w:autoSpaceDE w:val="0"/>
        <w:autoSpaceDN w:val="0"/>
        <w:adjustRightInd w:val="0"/>
        <w:ind w:left="706"/>
        <w:rPr>
          <w:rFonts w:ascii="Cambria" w:hAnsi="Cambria" w:cs="Garamond-BookCondensed"/>
          <w:sz w:val="22"/>
          <w:szCs w:val="22"/>
        </w:rPr>
      </w:pPr>
      <w:hyperlink r:id="rId18" w:history="1">
        <w:r w:rsidR="005050DB" w:rsidRPr="00CB3397">
          <w:rPr>
            <w:rStyle w:val="Hyperlink"/>
            <w:rFonts w:ascii="Cambria" w:hAnsi="Cambria" w:cs="Garamond-BookCondensed"/>
            <w:b/>
            <w:sz w:val="22"/>
            <w:szCs w:val="22"/>
          </w:rPr>
          <w:t>Two doses of measles-containing vaccine</w:t>
        </w:r>
      </w:hyperlink>
      <w:r w:rsidR="005050DB" w:rsidRPr="007E59A1">
        <w:rPr>
          <w:rFonts w:ascii="Cambria" w:hAnsi="Cambria" w:cs="Garamond-BookCondensed"/>
          <w:sz w:val="22"/>
          <w:szCs w:val="22"/>
        </w:rPr>
        <w:t xml:space="preserve">, </w:t>
      </w:r>
      <w:r w:rsidR="005050DB" w:rsidRPr="00CB3397">
        <w:rPr>
          <w:rFonts w:ascii="Cambria" w:hAnsi="Cambria" w:cs="Garamond-BookCondensed"/>
          <w:sz w:val="22"/>
          <w:szCs w:val="22"/>
        </w:rPr>
        <w:t xml:space="preserve">given at least 4 weeks apart and beginning at </w:t>
      </w:r>
      <w:r w:rsidR="005050DB" w:rsidRPr="00CB3397">
        <w:rPr>
          <w:rFonts w:ascii="Cambria" w:hAnsi="Cambria" w:cs="Garamond-BookCondensed"/>
          <w:sz w:val="22"/>
          <w:szCs w:val="22"/>
          <w:u w:val="single"/>
        </w:rPr>
        <w:t>&gt;</w:t>
      </w:r>
      <w:r w:rsidR="005050DB" w:rsidRPr="00CB3397">
        <w:rPr>
          <w:rFonts w:ascii="Cambria" w:hAnsi="Cambria" w:cs="Garamond-BookCondensed"/>
          <w:sz w:val="22"/>
          <w:szCs w:val="22"/>
        </w:rPr>
        <w:t xml:space="preserve">12 months of age, and the 2nd dose given prior to or within 72 hours of exposure. (In most low-risk situations, individuals receiving their first dose within 72 hours of exposure will also be considered immune.); </w:t>
      </w:r>
    </w:p>
    <w:p w14:paraId="399C39AF" w14:textId="77777777" w:rsidR="005050DB" w:rsidRPr="00A329C4" w:rsidRDefault="005050DB" w:rsidP="005050DB">
      <w:pPr>
        <w:pStyle w:val="ListParagraph"/>
        <w:numPr>
          <w:ilvl w:val="0"/>
          <w:numId w:val="35"/>
        </w:numPr>
        <w:autoSpaceDE w:val="0"/>
        <w:autoSpaceDN w:val="0"/>
        <w:adjustRightInd w:val="0"/>
        <w:ind w:left="1170" w:hanging="270"/>
        <w:rPr>
          <w:rFonts w:ascii="Cambria" w:hAnsi="Cambria" w:cs="Garamond-BookCondensed"/>
          <w:sz w:val="22"/>
          <w:szCs w:val="22"/>
        </w:rPr>
      </w:pPr>
      <w:r w:rsidRPr="00A329C4">
        <w:rPr>
          <w:rFonts w:ascii="Cambria" w:hAnsi="Cambria" w:cs="Garamond-BookCondensed"/>
          <w:sz w:val="22"/>
          <w:szCs w:val="22"/>
        </w:rPr>
        <w:t>Preschool-aged children: 1 dose administered after their first birthday</w:t>
      </w:r>
    </w:p>
    <w:p w14:paraId="395DAECA" w14:textId="77777777" w:rsidR="005050DB" w:rsidRPr="00A329C4" w:rsidRDefault="005050DB" w:rsidP="005050DB">
      <w:pPr>
        <w:pStyle w:val="ListParagraph"/>
        <w:numPr>
          <w:ilvl w:val="0"/>
          <w:numId w:val="35"/>
        </w:numPr>
        <w:autoSpaceDE w:val="0"/>
        <w:autoSpaceDN w:val="0"/>
        <w:adjustRightInd w:val="0"/>
        <w:ind w:left="1170" w:hanging="270"/>
        <w:rPr>
          <w:rFonts w:ascii="Cambria" w:hAnsi="Cambria" w:cs="Garamond-BookCondensed"/>
          <w:sz w:val="22"/>
          <w:szCs w:val="22"/>
        </w:rPr>
      </w:pPr>
      <w:r w:rsidRPr="00A329C4">
        <w:rPr>
          <w:rFonts w:ascii="Cambria" w:hAnsi="Cambria" w:cs="Garamond-BookCondensed"/>
          <w:sz w:val="22"/>
          <w:szCs w:val="22"/>
        </w:rPr>
        <w:t>School-aged children (grades K-12): 2 doses, the first dose administered after the first birthday and the second dose administered at least 28 days after the first dose.</w:t>
      </w:r>
    </w:p>
    <w:p w14:paraId="5A074868" w14:textId="77777777" w:rsidR="005050DB" w:rsidRPr="00825187" w:rsidRDefault="005050DB" w:rsidP="005050DB">
      <w:pPr>
        <w:tabs>
          <w:tab w:val="left" w:pos="252"/>
          <w:tab w:val="left" w:pos="342"/>
        </w:tabs>
        <w:autoSpaceDE w:val="0"/>
        <w:autoSpaceDN w:val="0"/>
        <w:adjustRightInd w:val="0"/>
        <w:spacing w:before="120"/>
        <w:ind w:left="1440"/>
        <w:rPr>
          <w:rFonts w:ascii="Cambria" w:hAnsi="Cambria" w:cs="Garamond-BookCondensed"/>
          <w:b/>
          <w:sz w:val="22"/>
          <w:szCs w:val="22"/>
        </w:rPr>
      </w:pPr>
      <w:r w:rsidRPr="00D740CF">
        <w:rPr>
          <w:rFonts w:ascii="Cambria" w:hAnsi="Cambria" w:cs="Garamond-BookCondensed"/>
          <w:sz w:val="22"/>
          <w:szCs w:val="22"/>
        </w:rPr>
        <w:tab/>
      </w:r>
      <w:r w:rsidRPr="00825187">
        <w:rPr>
          <w:rFonts w:ascii="Cambria" w:hAnsi="Cambria" w:cs="Garamond-BookCondensed"/>
          <w:b/>
          <w:sz w:val="22"/>
          <w:szCs w:val="22"/>
        </w:rPr>
        <w:t>OR</w:t>
      </w:r>
    </w:p>
    <w:p w14:paraId="6471B37E" w14:textId="77777777" w:rsidR="005050DB" w:rsidRPr="00D740CF" w:rsidRDefault="005050DB" w:rsidP="005050DB">
      <w:pPr>
        <w:autoSpaceDE w:val="0"/>
        <w:autoSpaceDN w:val="0"/>
        <w:adjustRightInd w:val="0"/>
        <w:ind w:left="702" w:hanging="360"/>
        <w:rPr>
          <w:rFonts w:ascii="Cambria" w:hAnsi="Cambria" w:cs="Garamond-BookCondensed"/>
          <w:sz w:val="22"/>
          <w:szCs w:val="22"/>
        </w:rPr>
      </w:pPr>
      <w:r w:rsidRPr="00D740CF">
        <w:rPr>
          <w:rFonts w:ascii="Cambria" w:hAnsi="Cambria" w:cs="Garamond-BookCondensed"/>
          <w:sz w:val="22"/>
          <w:szCs w:val="22"/>
        </w:rPr>
        <w:t xml:space="preserve">c. </w:t>
      </w:r>
      <w:r w:rsidRPr="00D740CF">
        <w:rPr>
          <w:rFonts w:ascii="Cambria" w:hAnsi="Cambria" w:cs="Garamond-BookCondensed"/>
          <w:sz w:val="22"/>
          <w:szCs w:val="22"/>
        </w:rPr>
        <w:tab/>
      </w:r>
      <w:r w:rsidRPr="00D740CF">
        <w:rPr>
          <w:rFonts w:ascii="Cambria" w:hAnsi="Cambria" w:cs="Garamond-BookCondensed"/>
          <w:b/>
          <w:sz w:val="22"/>
          <w:szCs w:val="22"/>
        </w:rPr>
        <w:t>Serologic immunity</w:t>
      </w:r>
      <w:r>
        <w:rPr>
          <w:rFonts w:ascii="Cambria" w:hAnsi="Cambria" w:cs="Garamond-BookCondensed"/>
          <w:b/>
          <w:sz w:val="22"/>
          <w:szCs w:val="22"/>
        </w:rPr>
        <w:t xml:space="preserve"> (a “positive antibody titer”)</w:t>
      </w:r>
      <w:r w:rsidRPr="00D740CF">
        <w:rPr>
          <w:rFonts w:ascii="Cambria" w:hAnsi="Cambria" w:cs="Garamond-BookCondensed"/>
          <w:b/>
          <w:sz w:val="22"/>
          <w:szCs w:val="22"/>
        </w:rPr>
        <w:t xml:space="preserve">, or laboratory evidence of </w:t>
      </w:r>
      <w:r>
        <w:rPr>
          <w:rFonts w:ascii="Cambria" w:hAnsi="Cambria" w:cs="Garamond-BookCondensed"/>
          <w:b/>
          <w:sz w:val="22"/>
          <w:szCs w:val="22"/>
        </w:rPr>
        <w:t>past infection</w:t>
      </w:r>
      <w:r w:rsidRPr="00D740CF">
        <w:rPr>
          <w:rFonts w:ascii="Cambria" w:hAnsi="Cambria" w:cs="Garamond-BookCondensed"/>
          <w:sz w:val="22"/>
          <w:szCs w:val="22"/>
        </w:rPr>
        <w:t>.</w:t>
      </w:r>
    </w:p>
    <w:p w14:paraId="78FFD052" w14:textId="77777777" w:rsidR="005050DB" w:rsidRPr="00777487" w:rsidRDefault="005050DB" w:rsidP="005050DB">
      <w:pPr>
        <w:autoSpaceDE w:val="0"/>
        <w:autoSpaceDN w:val="0"/>
        <w:adjustRightInd w:val="0"/>
        <w:ind w:left="360"/>
        <w:rPr>
          <w:rFonts w:ascii="Cambria" w:hAnsi="Cambria" w:cs="Garamond-BookCondensed"/>
          <w:sz w:val="14"/>
          <w:szCs w:val="14"/>
        </w:rPr>
      </w:pPr>
    </w:p>
    <w:p w14:paraId="08E7DB0B" w14:textId="77777777" w:rsidR="005050DB" w:rsidRPr="00D740CF" w:rsidRDefault="005050DB" w:rsidP="005050DB">
      <w:pPr>
        <w:autoSpaceDE w:val="0"/>
        <w:autoSpaceDN w:val="0"/>
        <w:adjustRightInd w:val="0"/>
        <w:ind w:left="720" w:hanging="378"/>
        <w:rPr>
          <w:rFonts w:ascii="Cambria" w:hAnsi="Cambria" w:cs="Garamond-BookCondensed"/>
          <w:sz w:val="22"/>
          <w:szCs w:val="22"/>
        </w:rPr>
      </w:pPr>
      <w:r w:rsidRPr="00D740CF">
        <w:rPr>
          <w:rFonts w:ascii="Cambria" w:hAnsi="Cambria" w:cs="Garamond-BookCondensed"/>
          <w:sz w:val="22"/>
          <w:szCs w:val="22"/>
        </w:rPr>
        <w:t>Additionally, please note that:</w:t>
      </w:r>
    </w:p>
    <w:p w14:paraId="41CAF536" w14:textId="77777777" w:rsidR="005050DB" w:rsidRPr="00417E2F" w:rsidRDefault="005050DB" w:rsidP="005050DB">
      <w:pPr>
        <w:autoSpaceDE w:val="0"/>
        <w:autoSpaceDN w:val="0"/>
        <w:adjustRightInd w:val="0"/>
        <w:ind w:left="360"/>
        <w:rPr>
          <w:rFonts w:ascii="Cambria" w:hAnsi="Cambria" w:cs="Garamond-BookCondensed"/>
          <w:sz w:val="8"/>
          <w:szCs w:val="8"/>
        </w:rPr>
      </w:pPr>
    </w:p>
    <w:p w14:paraId="222DE5A5" w14:textId="77777777" w:rsidR="005050DB" w:rsidRPr="00D740CF" w:rsidRDefault="005050DB" w:rsidP="005050DB">
      <w:pPr>
        <w:autoSpaceDE w:val="0"/>
        <w:autoSpaceDN w:val="0"/>
        <w:adjustRightInd w:val="0"/>
        <w:ind w:left="1080" w:hanging="360"/>
        <w:rPr>
          <w:rFonts w:ascii="Cambria" w:hAnsi="Cambria" w:cs="Garamond-BookCondensed"/>
          <w:sz w:val="22"/>
          <w:szCs w:val="22"/>
        </w:rPr>
      </w:pPr>
      <w:r w:rsidRPr="00D740CF">
        <w:rPr>
          <w:rFonts w:ascii="Cambria" w:hAnsi="Cambria" w:cs="Garamond-BookCondensed"/>
          <w:sz w:val="22"/>
          <w:szCs w:val="22"/>
        </w:rPr>
        <w:t xml:space="preserve">a. </w:t>
      </w:r>
      <w:r w:rsidRPr="00D740CF">
        <w:rPr>
          <w:rFonts w:ascii="Cambria" w:hAnsi="Cambria" w:cs="Garamond-BookCondensed"/>
          <w:sz w:val="22"/>
          <w:szCs w:val="22"/>
        </w:rPr>
        <w:tab/>
        <w:t xml:space="preserve">Physician-diagnosed disease alone is NOT acceptable </w:t>
      </w:r>
      <w:r>
        <w:rPr>
          <w:rFonts w:ascii="Cambria" w:hAnsi="Cambria" w:cs="Garamond-BookCondensed"/>
          <w:sz w:val="22"/>
          <w:szCs w:val="22"/>
        </w:rPr>
        <w:t>evidence</w:t>
      </w:r>
      <w:r w:rsidRPr="00D740CF">
        <w:rPr>
          <w:rFonts w:ascii="Cambria" w:hAnsi="Cambria" w:cs="Garamond-BookCondensed"/>
          <w:sz w:val="22"/>
          <w:szCs w:val="22"/>
        </w:rPr>
        <w:t xml:space="preserve"> of immunity.</w:t>
      </w:r>
    </w:p>
    <w:p w14:paraId="55CFBA4A" w14:textId="77777777" w:rsidR="005050DB" w:rsidRPr="00417E2F" w:rsidRDefault="005050DB" w:rsidP="005050DB">
      <w:pPr>
        <w:autoSpaceDE w:val="0"/>
        <w:autoSpaceDN w:val="0"/>
        <w:adjustRightInd w:val="0"/>
        <w:ind w:left="1080"/>
        <w:rPr>
          <w:rFonts w:ascii="Cambria" w:hAnsi="Cambria" w:cs="Garamond-BookCondensed"/>
          <w:sz w:val="4"/>
          <w:szCs w:val="4"/>
        </w:rPr>
      </w:pPr>
    </w:p>
    <w:p w14:paraId="1D2A9070" w14:textId="77777777" w:rsidR="005050DB" w:rsidRPr="00D740CF" w:rsidRDefault="005050DB" w:rsidP="005050DB">
      <w:pPr>
        <w:autoSpaceDE w:val="0"/>
        <w:autoSpaceDN w:val="0"/>
        <w:adjustRightInd w:val="0"/>
        <w:ind w:left="1080" w:hanging="360"/>
        <w:rPr>
          <w:rFonts w:ascii="Cambria" w:hAnsi="Cambria" w:cs="Garamond-BookCondensed"/>
          <w:sz w:val="22"/>
          <w:szCs w:val="22"/>
        </w:rPr>
      </w:pPr>
      <w:r w:rsidRPr="00D740CF">
        <w:rPr>
          <w:rFonts w:ascii="Cambria" w:hAnsi="Cambria" w:cs="Garamond-BookCondensed"/>
          <w:sz w:val="22"/>
          <w:szCs w:val="22"/>
        </w:rPr>
        <w:t xml:space="preserve">b. </w:t>
      </w:r>
      <w:r w:rsidRPr="00D740CF">
        <w:rPr>
          <w:rFonts w:ascii="Cambria" w:hAnsi="Cambria" w:cs="Garamond-BookCondensed"/>
          <w:sz w:val="22"/>
          <w:szCs w:val="22"/>
        </w:rPr>
        <w:tab/>
        <w:t>Susceptibles include those with medical and religious exemptions to immunization.</w:t>
      </w:r>
    </w:p>
    <w:p w14:paraId="04F3CD37" w14:textId="77777777" w:rsidR="005050DB" w:rsidRPr="00777487" w:rsidRDefault="005050DB" w:rsidP="005050DB">
      <w:pPr>
        <w:autoSpaceDE w:val="0"/>
        <w:autoSpaceDN w:val="0"/>
        <w:adjustRightInd w:val="0"/>
        <w:ind w:left="360"/>
        <w:rPr>
          <w:rFonts w:ascii="Cambria" w:hAnsi="Cambria" w:cs="Garamond-BookCondensed"/>
          <w:sz w:val="14"/>
          <w:szCs w:val="14"/>
          <w:u w:val="single"/>
        </w:rPr>
      </w:pPr>
    </w:p>
    <w:p w14:paraId="1814771F" w14:textId="77777777" w:rsidR="005050DB" w:rsidRPr="00D740CF" w:rsidRDefault="005050DB" w:rsidP="005050DB">
      <w:pPr>
        <w:autoSpaceDE w:val="0"/>
        <w:autoSpaceDN w:val="0"/>
        <w:adjustRightInd w:val="0"/>
        <w:ind w:left="360"/>
        <w:rPr>
          <w:rFonts w:ascii="Cambria" w:hAnsi="Cambria" w:cs="Garamond-BookCondensed"/>
          <w:sz w:val="22"/>
          <w:szCs w:val="22"/>
          <w:u w:val="single"/>
        </w:rPr>
      </w:pPr>
      <w:r w:rsidRPr="00D740CF">
        <w:rPr>
          <w:rFonts w:ascii="Cambria" w:hAnsi="Cambria" w:cs="Garamond-BookCondensed"/>
          <w:sz w:val="22"/>
          <w:szCs w:val="22"/>
          <w:u w:val="single"/>
        </w:rPr>
        <w:t xml:space="preserve">Year of Birth as </w:t>
      </w:r>
      <w:r>
        <w:rPr>
          <w:rFonts w:ascii="Cambria" w:hAnsi="Cambria" w:cs="Garamond-BookCondensed"/>
          <w:sz w:val="22"/>
          <w:szCs w:val="22"/>
          <w:u w:val="single"/>
        </w:rPr>
        <w:t xml:space="preserve">Evidence </w:t>
      </w:r>
      <w:r w:rsidRPr="00D740CF">
        <w:rPr>
          <w:rFonts w:ascii="Cambria" w:hAnsi="Cambria" w:cs="Garamond-BookCondensed"/>
          <w:sz w:val="22"/>
          <w:szCs w:val="22"/>
          <w:u w:val="single"/>
        </w:rPr>
        <w:t xml:space="preserve">of Immunity </w:t>
      </w:r>
    </w:p>
    <w:p w14:paraId="642AA651" w14:textId="77777777" w:rsidR="005050DB" w:rsidRPr="00411148" w:rsidRDefault="005050DB" w:rsidP="005050DB">
      <w:pPr>
        <w:autoSpaceDE w:val="0"/>
        <w:autoSpaceDN w:val="0"/>
        <w:adjustRightInd w:val="0"/>
        <w:ind w:left="360"/>
        <w:rPr>
          <w:rFonts w:ascii="Cambria" w:hAnsi="Cambria" w:cs="Garamond-BookCondensed"/>
          <w:sz w:val="16"/>
          <w:szCs w:val="16"/>
          <w:u w:val="single"/>
        </w:rPr>
      </w:pPr>
    </w:p>
    <w:p w14:paraId="533B6B42" w14:textId="5B174331" w:rsidR="005050DB" w:rsidRDefault="005050DB" w:rsidP="005050DB">
      <w:pPr>
        <w:autoSpaceDE w:val="0"/>
        <w:autoSpaceDN w:val="0"/>
        <w:adjustRightInd w:val="0"/>
        <w:ind w:left="360"/>
        <w:rPr>
          <w:rFonts w:ascii="Cambria" w:hAnsi="Cambria" w:cs="Garamond-BookCondensed"/>
          <w:sz w:val="22"/>
          <w:szCs w:val="22"/>
        </w:rPr>
      </w:pPr>
      <w:r w:rsidRPr="384CF6B2">
        <w:rPr>
          <w:rFonts w:ascii="Cambria" w:hAnsi="Cambria" w:cs="Garamond-BookCondensed"/>
          <w:sz w:val="22"/>
          <w:szCs w:val="22"/>
        </w:rPr>
        <w:t>Epidemiological data indicate that most individuals born in the U.S. before January 1, 1957 are immune to measles. This has not been found to apply uniformly to those born prior to 1957 in other countries, where the epidemiology of measles was not the same and where measles immunization may not have been routine. However, many people born in other parts of the world prior to 1957 had measles</w:t>
      </w:r>
      <w:r w:rsidR="00241FA8">
        <w:rPr>
          <w:rFonts w:ascii="Cambria" w:hAnsi="Cambria" w:cs="Garamond-BookCondensed"/>
          <w:sz w:val="22"/>
          <w:szCs w:val="22"/>
        </w:rPr>
        <w:t>.</w:t>
      </w:r>
      <w:r w:rsidRPr="384CF6B2">
        <w:rPr>
          <w:rFonts w:ascii="Cambria" w:hAnsi="Cambria" w:cs="Garamond-BookCondensed"/>
          <w:sz w:val="22"/>
          <w:szCs w:val="22"/>
        </w:rPr>
        <w:t xml:space="preserve"> </w:t>
      </w:r>
      <w:r w:rsidR="00241FA8">
        <w:rPr>
          <w:rFonts w:ascii="Cambria" w:hAnsi="Cambria" w:cs="Garamond-BookCondensed"/>
          <w:sz w:val="22"/>
          <w:szCs w:val="22"/>
        </w:rPr>
        <w:t>T</w:t>
      </w:r>
      <w:r w:rsidRPr="384CF6B2">
        <w:rPr>
          <w:rFonts w:ascii="Cambria" w:hAnsi="Cambria" w:cs="Garamond-BookCondensed"/>
          <w:sz w:val="22"/>
          <w:szCs w:val="22"/>
        </w:rPr>
        <w:t xml:space="preserve">herefore, </w:t>
      </w:r>
      <w:r w:rsidR="009B06C6">
        <w:rPr>
          <w:rFonts w:ascii="Cambria" w:hAnsi="Cambria" w:cs="Garamond-BookCondensed"/>
          <w:sz w:val="22"/>
          <w:szCs w:val="22"/>
        </w:rPr>
        <w:t xml:space="preserve">when viewing a </w:t>
      </w:r>
      <w:r w:rsidR="003928C2">
        <w:rPr>
          <w:rFonts w:ascii="Cambria" w:hAnsi="Cambria" w:cs="Garamond-BookCondensed"/>
          <w:sz w:val="22"/>
          <w:szCs w:val="22"/>
        </w:rPr>
        <w:t xml:space="preserve">list of those potentially exposed to measles which includes year of birth, </w:t>
      </w:r>
      <w:r w:rsidRPr="384CF6B2">
        <w:rPr>
          <w:rFonts w:ascii="Cambria" w:hAnsi="Cambria" w:cs="Garamond-BookCondensed"/>
          <w:sz w:val="22"/>
          <w:szCs w:val="22"/>
        </w:rPr>
        <w:t xml:space="preserve">it </w:t>
      </w:r>
      <w:r w:rsidR="003928C2">
        <w:rPr>
          <w:rFonts w:ascii="Cambria" w:hAnsi="Cambria" w:cs="Garamond-BookCondensed"/>
          <w:sz w:val="22"/>
          <w:szCs w:val="22"/>
        </w:rPr>
        <w:t xml:space="preserve">is reasonable </w:t>
      </w:r>
      <w:r w:rsidRPr="384CF6B2">
        <w:rPr>
          <w:rFonts w:ascii="Cambria" w:hAnsi="Cambria" w:cs="Garamond-BookCondensed"/>
          <w:sz w:val="22"/>
          <w:szCs w:val="22"/>
        </w:rPr>
        <w:t>to</w:t>
      </w:r>
      <w:r w:rsidR="00372196">
        <w:rPr>
          <w:rFonts w:ascii="Cambria" w:hAnsi="Cambria" w:cs="Garamond-BookCondensed"/>
          <w:sz w:val="22"/>
          <w:szCs w:val="22"/>
        </w:rPr>
        <w:t xml:space="preserve"> </w:t>
      </w:r>
      <w:r w:rsidR="009B5CA6">
        <w:rPr>
          <w:rFonts w:ascii="Cambria" w:hAnsi="Cambria" w:cs="Garamond-BookCondensed"/>
          <w:sz w:val="22"/>
          <w:szCs w:val="22"/>
        </w:rPr>
        <w:t>prioritize</w:t>
      </w:r>
      <w:r w:rsidR="00372196">
        <w:rPr>
          <w:rFonts w:ascii="Cambria" w:hAnsi="Cambria" w:cs="Garamond-BookCondensed"/>
          <w:sz w:val="22"/>
          <w:szCs w:val="22"/>
        </w:rPr>
        <w:t xml:space="preserve"> </w:t>
      </w:r>
      <w:r w:rsidR="00C30533">
        <w:rPr>
          <w:rFonts w:ascii="Cambria" w:hAnsi="Cambria" w:cs="Garamond-BookCondensed"/>
          <w:sz w:val="22"/>
          <w:szCs w:val="22"/>
        </w:rPr>
        <w:t>initial</w:t>
      </w:r>
      <w:r w:rsidR="00372196">
        <w:rPr>
          <w:rFonts w:ascii="Cambria" w:hAnsi="Cambria" w:cs="Garamond-BookCondensed"/>
          <w:sz w:val="22"/>
          <w:szCs w:val="22"/>
        </w:rPr>
        <w:t xml:space="preserve"> follow-up on</w:t>
      </w:r>
      <w:r w:rsidRPr="384CF6B2">
        <w:rPr>
          <w:rFonts w:ascii="Cambria" w:hAnsi="Cambria" w:cs="Garamond-BookCondensed"/>
          <w:sz w:val="22"/>
          <w:szCs w:val="22"/>
        </w:rPr>
        <w:t xml:space="preserve"> younger susceptibles </w:t>
      </w:r>
      <w:r w:rsidR="00A1520C">
        <w:rPr>
          <w:rFonts w:ascii="Cambria" w:hAnsi="Cambria" w:cs="Garamond-BookCondensed"/>
          <w:sz w:val="22"/>
          <w:szCs w:val="22"/>
        </w:rPr>
        <w:t>followed by those born before 1957.</w:t>
      </w:r>
    </w:p>
    <w:p w14:paraId="0B79B025" w14:textId="77777777" w:rsidR="005050DB" w:rsidRDefault="005050DB" w:rsidP="005A7840">
      <w:pPr>
        <w:autoSpaceDE w:val="0"/>
        <w:autoSpaceDN w:val="0"/>
        <w:adjustRightInd w:val="0"/>
        <w:ind w:left="720"/>
        <w:rPr>
          <w:rFonts w:ascii="Cambria" w:hAnsi="Cambria" w:cs="Garamond-BookCondensed"/>
          <w:sz w:val="22"/>
          <w:szCs w:val="22"/>
        </w:rPr>
      </w:pPr>
    </w:p>
    <w:p w14:paraId="02AAF055" w14:textId="07C9D165" w:rsidR="00B775B5" w:rsidRPr="00803223" w:rsidRDefault="00B775B5" w:rsidP="00B775B5">
      <w:pPr>
        <w:autoSpaceDE w:val="0"/>
        <w:autoSpaceDN w:val="0"/>
        <w:adjustRightInd w:val="0"/>
        <w:spacing w:before="80"/>
        <w:jc w:val="center"/>
        <w:rPr>
          <w:rFonts w:ascii="Arial" w:hAnsi="Arial" w:cs="Arial"/>
          <w:b/>
          <w:bCs/>
          <w:sz w:val="22"/>
          <w:szCs w:val="22"/>
          <w:u w:val="single"/>
        </w:rPr>
      </w:pPr>
      <w:r w:rsidRPr="384CF6B2">
        <w:rPr>
          <w:rFonts w:ascii="Arial" w:hAnsi="Arial" w:cs="Arial"/>
          <w:b/>
          <w:bCs/>
          <w:sz w:val="22"/>
          <w:szCs w:val="22"/>
        </w:rPr>
        <w:t xml:space="preserve">Summary of Measles Exclusion Requirements: Low-risk, </w:t>
      </w:r>
      <w:r w:rsidR="22218B7C" w:rsidRPr="384CF6B2">
        <w:rPr>
          <w:rFonts w:ascii="Arial" w:hAnsi="Arial" w:cs="Arial"/>
          <w:b/>
          <w:bCs/>
          <w:sz w:val="22"/>
          <w:szCs w:val="22"/>
        </w:rPr>
        <w:t>n</w:t>
      </w:r>
      <w:r w:rsidRPr="384CF6B2">
        <w:rPr>
          <w:rFonts w:ascii="Arial" w:hAnsi="Arial" w:cs="Arial"/>
          <w:b/>
          <w:bCs/>
          <w:sz w:val="22"/>
          <w:szCs w:val="22"/>
        </w:rPr>
        <w:t>on-healthcare settings</w:t>
      </w:r>
    </w:p>
    <w:p w14:paraId="72D290FE" w14:textId="77777777" w:rsidR="00B775B5" w:rsidRPr="002F2E20" w:rsidRDefault="00B775B5" w:rsidP="00B775B5">
      <w:pPr>
        <w:autoSpaceDE w:val="0"/>
        <w:autoSpaceDN w:val="0"/>
        <w:adjustRightInd w:val="0"/>
        <w:ind w:left="360"/>
        <w:jc w:val="center"/>
        <w:rPr>
          <w:rFonts w:ascii="Cambria" w:hAnsi="Cambria" w:cs="Garamond-BoldCondensed"/>
          <w:bCs/>
          <w:sz w:val="22"/>
          <w:szCs w:val="22"/>
          <w:u w:val="single"/>
        </w:rPr>
      </w:pPr>
      <w:r w:rsidRPr="002F2E20">
        <w:rPr>
          <w:rFonts w:ascii="Cambria" w:hAnsi="Cambria" w:cs="Garamond-BoldCondensed"/>
          <w:bCs/>
          <w:sz w:val="22"/>
          <w:szCs w:val="22"/>
        </w:rPr>
        <w:t>(</w:t>
      </w:r>
      <w:r w:rsidRPr="002F2E20">
        <w:rPr>
          <w:rFonts w:ascii="Cambria" w:hAnsi="Cambria" w:cs="Garamond-BoldCondensed"/>
          <w:bCs/>
          <w:sz w:val="22"/>
          <w:szCs w:val="22"/>
          <w:u w:val="single"/>
        </w:rPr>
        <w:t>For healthcare settings see Section 4C.)</w:t>
      </w:r>
    </w:p>
    <w:p w14:paraId="13114F3F" w14:textId="77777777" w:rsidR="00B775B5" w:rsidRPr="00803223" w:rsidRDefault="00B775B5" w:rsidP="00B775B5">
      <w:pPr>
        <w:autoSpaceDE w:val="0"/>
        <w:autoSpaceDN w:val="0"/>
        <w:adjustRightInd w:val="0"/>
        <w:rPr>
          <w:rFonts w:ascii="Cambria" w:hAnsi="Cambria" w:cs="Garamond-BookCondensedItalic"/>
          <w:i/>
          <w:iCs/>
          <w:sz w:val="22"/>
          <w:szCs w:val="22"/>
        </w:rPr>
      </w:pPr>
    </w:p>
    <w:p w14:paraId="1A19EEBE" w14:textId="77777777" w:rsidR="00B775B5" w:rsidRPr="00803223" w:rsidRDefault="00B775B5" w:rsidP="00B775B5">
      <w:pPr>
        <w:autoSpaceDE w:val="0"/>
        <w:autoSpaceDN w:val="0"/>
        <w:adjustRightInd w:val="0"/>
        <w:ind w:left="360"/>
        <w:rPr>
          <w:rFonts w:ascii="Cambria" w:hAnsi="Cambria" w:cs="Garamond-BookCondensedItalic"/>
          <w:i/>
          <w:iCs/>
          <w:sz w:val="22"/>
          <w:szCs w:val="22"/>
        </w:rPr>
      </w:pPr>
      <w:r w:rsidRPr="00803223">
        <w:rPr>
          <w:rFonts w:ascii="Cambria" w:hAnsi="Cambria" w:cs="Garamond-BookCondensedItalic"/>
          <w:i/>
          <w:iCs/>
          <w:sz w:val="22"/>
          <w:szCs w:val="22"/>
        </w:rPr>
        <w:t>Case and Symptomatic Contacts</w:t>
      </w:r>
    </w:p>
    <w:p w14:paraId="6FE8B41B" w14:textId="77777777" w:rsidR="00B775B5" w:rsidRPr="00803223" w:rsidRDefault="00B775B5" w:rsidP="00B775B5">
      <w:pPr>
        <w:autoSpaceDE w:val="0"/>
        <w:autoSpaceDN w:val="0"/>
        <w:adjustRightInd w:val="0"/>
        <w:ind w:left="360" w:hanging="360"/>
        <w:rPr>
          <w:rFonts w:ascii="Cambria" w:hAnsi="Cambria" w:cs="Garamond-BookCondensed"/>
          <w:sz w:val="16"/>
          <w:szCs w:val="16"/>
        </w:rPr>
      </w:pPr>
    </w:p>
    <w:p w14:paraId="4D525BC8" w14:textId="77777777" w:rsidR="00B775B5" w:rsidRPr="00803223" w:rsidRDefault="00B775B5" w:rsidP="00B775B5">
      <w:pPr>
        <w:autoSpaceDE w:val="0"/>
        <w:autoSpaceDN w:val="0"/>
        <w:adjustRightInd w:val="0"/>
        <w:ind w:left="720"/>
        <w:rPr>
          <w:rFonts w:ascii="Cambria" w:hAnsi="Cambria" w:cs="Garamond-BookCondensed"/>
          <w:sz w:val="22"/>
          <w:szCs w:val="22"/>
        </w:rPr>
      </w:pPr>
      <w:r w:rsidRPr="00803223">
        <w:rPr>
          <w:rFonts w:ascii="Cambria" w:hAnsi="Cambria" w:cs="Garamond-BookCondensed"/>
          <w:sz w:val="22"/>
          <w:szCs w:val="22"/>
        </w:rPr>
        <w:t>Exclude through the 4th day after rash onset (count day of rash onset as day zero). They may return to normal activities on the 5th day. Criteria for isolation/exclusion of case are more rigorous for immunocompromised individuals and for those in health care settings, as outlined in Section 4C.</w:t>
      </w:r>
    </w:p>
    <w:p w14:paraId="6B97D7C1" w14:textId="77777777" w:rsidR="00B775B5" w:rsidRPr="00803223" w:rsidRDefault="00B775B5" w:rsidP="00B775B5">
      <w:pPr>
        <w:autoSpaceDE w:val="0"/>
        <w:autoSpaceDN w:val="0"/>
        <w:adjustRightInd w:val="0"/>
        <w:ind w:left="360" w:hanging="360"/>
        <w:rPr>
          <w:rFonts w:ascii="Cambria" w:hAnsi="Cambria" w:cs="Garamond-BookCondensed"/>
          <w:sz w:val="22"/>
          <w:szCs w:val="22"/>
        </w:rPr>
      </w:pPr>
    </w:p>
    <w:p w14:paraId="3B3CE79F" w14:textId="77777777" w:rsidR="00B775B5" w:rsidRPr="00803223" w:rsidRDefault="00B775B5" w:rsidP="00B775B5">
      <w:pPr>
        <w:autoSpaceDE w:val="0"/>
        <w:autoSpaceDN w:val="0"/>
        <w:adjustRightInd w:val="0"/>
        <w:ind w:left="360"/>
        <w:rPr>
          <w:rFonts w:ascii="Cambria" w:hAnsi="Cambria" w:cs="Garamond-BookCondensedItalic"/>
          <w:i/>
          <w:iCs/>
          <w:sz w:val="22"/>
          <w:szCs w:val="22"/>
        </w:rPr>
      </w:pPr>
      <w:r w:rsidRPr="00803223">
        <w:rPr>
          <w:rFonts w:ascii="Cambria" w:hAnsi="Cambria" w:cs="Garamond-BookCondensedItalic"/>
          <w:i/>
          <w:iCs/>
          <w:sz w:val="22"/>
          <w:szCs w:val="22"/>
        </w:rPr>
        <w:t>Asymptomatic Contacts</w:t>
      </w:r>
    </w:p>
    <w:p w14:paraId="2A8E96CE" w14:textId="77777777" w:rsidR="00B775B5" w:rsidRPr="00FC5795" w:rsidRDefault="00B775B5" w:rsidP="00B775B5">
      <w:pPr>
        <w:autoSpaceDE w:val="0"/>
        <w:autoSpaceDN w:val="0"/>
        <w:adjustRightInd w:val="0"/>
        <w:ind w:left="720"/>
        <w:rPr>
          <w:rFonts w:ascii="Cambria" w:hAnsi="Cambria" w:cs="Garamond-BookCondensedItalic"/>
          <w:i/>
          <w:iCs/>
          <w:sz w:val="16"/>
          <w:szCs w:val="16"/>
        </w:rPr>
      </w:pPr>
    </w:p>
    <w:p w14:paraId="3B3C20B9" w14:textId="77777777" w:rsidR="00B775B5" w:rsidRPr="00803223" w:rsidRDefault="00B775B5" w:rsidP="00B775B5">
      <w:pPr>
        <w:autoSpaceDE w:val="0"/>
        <w:autoSpaceDN w:val="0"/>
        <w:adjustRightInd w:val="0"/>
        <w:ind w:left="720"/>
        <w:rPr>
          <w:rFonts w:ascii="Cambria" w:hAnsi="Cambria" w:cs="Garamond-BookCondensed"/>
          <w:sz w:val="22"/>
          <w:szCs w:val="22"/>
        </w:rPr>
      </w:pPr>
      <w:r w:rsidRPr="00803223">
        <w:rPr>
          <w:rFonts w:ascii="Cambria" w:hAnsi="Cambria" w:cs="Garamond-BookCondensed"/>
          <w:sz w:val="22"/>
          <w:szCs w:val="22"/>
        </w:rPr>
        <w:t>Discrete exposure to one case: Exclude susceptibles for 5–21 days postexposure. They may return to normal activit</w:t>
      </w:r>
      <w:r>
        <w:rPr>
          <w:rFonts w:ascii="Cambria" w:hAnsi="Cambria" w:cs="Garamond-BookCondensed"/>
          <w:sz w:val="22"/>
          <w:szCs w:val="22"/>
        </w:rPr>
        <w:t>i</w:t>
      </w:r>
      <w:r w:rsidRPr="00803223">
        <w:rPr>
          <w:rFonts w:ascii="Cambria" w:hAnsi="Cambria" w:cs="Garamond-BookCondensed"/>
          <w:sz w:val="22"/>
          <w:szCs w:val="22"/>
        </w:rPr>
        <w:t>es on the 22</w:t>
      </w:r>
      <w:r w:rsidRPr="00803223">
        <w:rPr>
          <w:rFonts w:ascii="Cambria" w:hAnsi="Cambria" w:cs="Garamond-BookCondensed"/>
          <w:sz w:val="22"/>
          <w:szCs w:val="22"/>
          <w:vertAlign w:val="superscript"/>
        </w:rPr>
        <w:t>nd</w:t>
      </w:r>
      <w:r w:rsidRPr="00803223">
        <w:rPr>
          <w:rFonts w:ascii="Cambria" w:hAnsi="Cambria" w:cs="Garamond-BookCondensed"/>
          <w:sz w:val="22"/>
          <w:szCs w:val="22"/>
        </w:rPr>
        <w:t xml:space="preserve"> day.</w:t>
      </w:r>
    </w:p>
    <w:p w14:paraId="0CC0226A" w14:textId="77777777" w:rsidR="00B775B5" w:rsidRPr="00803223" w:rsidRDefault="00B775B5" w:rsidP="00B775B5">
      <w:pPr>
        <w:autoSpaceDE w:val="0"/>
        <w:autoSpaceDN w:val="0"/>
        <w:adjustRightInd w:val="0"/>
        <w:ind w:left="720" w:hanging="360"/>
        <w:rPr>
          <w:rFonts w:ascii="Cambria" w:hAnsi="Cambria" w:cs="Garamond-BookCondensed"/>
          <w:sz w:val="16"/>
          <w:szCs w:val="16"/>
        </w:rPr>
      </w:pPr>
    </w:p>
    <w:p w14:paraId="41F501BE" w14:textId="77777777" w:rsidR="00B775B5" w:rsidRPr="00803223" w:rsidRDefault="00B775B5" w:rsidP="00B775B5">
      <w:pPr>
        <w:autoSpaceDE w:val="0"/>
        <w:autoSpaceDN w:val="0"/>
        <w:adjustRightInd w:val="0"/>
        <w:ind w:left="720"/>
        <w:rPr>
          <w:rFonts w:ascii="Cambria" w:hAnsi="Cambria" w:cs="Garamond-BookCondensed"/>
          <w:sz w:val="22"/>
          <w:szCs w:val="22"/>
        </w:rPr>
      </w:pPr>
      <w:r w:rsidRPr="00803223">
        <w:rPr>
          <w:rFonts w:ascii="Cambria" w:hAnsi="Cambria" w:cs="Garamond-BookCondensed"/>
          <w:sz w:val="22"/>
          <w:szCs w:val="22"/>
        </w:rPr>
        <w:t>Continuous exposure to one case/</w:t>
      </w:r>
      <w:r>
        <w:rPr>
          <w:rFonts w:ascii="Cambria" w:hAnsi="Cambria" w:cs="Garamond-BookCondensed"/>
          <w:sz w:val="22"/>
          <w:szCs w:val="22"/>
        </w:rPr>
        <w:t>m</w:t>
      </w:r>
      <w:r w:rsidRPr="00803223">
        <w:rPr>
          <w:rFonts w:ascii="Cambria" w:hAnsi="Cambria" w:cs="Garamond-BookCondensed"/>
          <w:sz w:val="22"/>
          <w:szCs w:val="22"/>
        </w:rPr>
        <w:t>ultiple cases: Exclude susceptibles for 21 days from date of rash onset in last case. They may return to normal activities on the 22</w:t>
      </w:r>
      <w:r w:rsidRPr="00803223">
        <w:rPr>
          <w:rFonts w:ascii="Cambria" w:hAnsi="Cambria" w:cs="Garamond-BookCondensed"/>
          <w:sz w:val="22"/>
          <w:szCs w:val="22"/>
          <w:vertAlign w:val="superscript"/>
        </w:rPr>
        <w:t>nd</w:t>
      </w:r>
      <w:r w:rsidRPr="00803223">
        <w:rPr>
          <w:rFonts w:ascii="Cambria" w:hAnsi="Cambria" w:cs="Garamond-BookCondensed"/>
          <w:sz w:val="22"/>
          <w:szCs w:val="22"/>
        </w:rPr>
        <w:t xml:space="preserve"> day.</w:t>
      </w:r>
    </w:p>
    <w:p w14:paraId="6F50A991" w14:textId="77777777" w:rsidR="00B775B5" w:rsidRDefault="00B775B5" w:rsidP="00B775B5">
      <w:pPr>
        <w:autoSpaceDE w:val="0"/>
        <w:autoSpaceDN w:val="0"/>
        <w:adjustRightInd w:val="0"/>
        <w:ind w:left="720"/>
        <w:rPr>
          <w:rFonts w:ascii="Cambria" w:hAnsi="Cambria" w:cs="Garamond-BookCondensedItalic"/>
          <w:iCs/>
          <w:sz w:val="22"/>
          <w:szCs w:val="22"/>
        </w:rPr>
      </w:pPr>
    </w:p>
    <w:p w14:paraId="04860DD3" w14:textId="77777777" w:rsidR="00B775B5" w:rsidRPr="00FC5795" w:rsidRDefault="00B775B5" w:rsidP="00B775B5">
      <w:pPr>
        <w:autoSpaceDE w:val="0"/>
        <w:autoSpaceDN w:val="0"/>
        <w:adjustRightInd w:val="0"/>
        <w:ind w:left="720"/>
        <w:rPr>
          <w:rFonts w:ascii="Cambria" w:hAnsi="Cambria" w:cs="Garamond-BookCondensedItalic"/>
          <w:iCs/>
          <w:sz w:val="22"/>
          <w:szCs w:val="22"/>
        </w:rPr>
      </w:pPr>
      <w:r w:rsidRPr="00FC5795">
        <w:rPr>
          <w:rFonts w:ascii="Cambria" w:hAnsi="Cambria" w:cs="Garamond-BookCondensedItalic"/>
          <w:iCs/>
          <w:sz w:val="22"/>
          <w:szCs w:val="22"/>
        </w:rPr>
        <w:t>Exclusion of asymptomatic contacts is enforced even if the individual received post – exposure prophylaxis with IG.</w:t>
      </w:r>
    </w:p>
    <w:p w14:paraId="25CD0BBB" w14:textId="77777777" w:rsidR="00B775B5" w:rsidRPr="00803223" w:rsidRDefault="00B775B5" w:rsidP="00B775B5">
      <w:pPr>
        <w:autoSpaceDE w:val="0"/>
        <w:autoSpaceDN w:val="0"/>
        <w:adjustRightInd w:val="0"/>
        <w:ind w:left="360"/>
        <w:rPr>
          <w:rFonts w:ascii="Cambria" w:hAnsi="Cambria" w:cs="Garamond-BookCondensed"/>
          <w:sz w:val="22"/>
          <w:szCs w:val="22"/>
        </w:rPr>
      </w:pPr>
    </w:p>
    <w:p w14:paraId="6F649E4E" w14:textId="14190728" w:rsidR="00C61554" w:rsidRDefault="00B775B5" w:rsidP="005A1ECF">
      <w:pPr>
        <w:autoSpaceDE w:val="0"/>
        <w:autoSpaceDN w:val="0"/>
        <w:adjustRightInd w:val="0"/>
        <w:ind w:left="720"/>
        <w:rPr>
          <w:rFonts w:ascii="Cambria" w:hAnsi="Cambria" w:cs="Garamond-BoldCondensed"/>
          <w:sz w:val="22"/>
          <w:szCs w:val="22"/>
          <w:u w:val="single"/>
        </w:rPr>
      </w:pPr>
      <w:r w:rsidRPr="00803223">
        <w:rPr>
          <w:rFonts w:ascii="Cambria" w:hAnsi="Cambria" w:cs="Garamond-BoldCondensed"/>
          <w:sz w:val="22"/>
          <w:szCs w:val="22"/>
          <w:u w:val="single"/>
        </w:rPr>
        <w:t xml:space="preserve">See </w:t>
      </w:r>
      <w:r>
        <w:rPr>
          <w:rFonts w:ascii="Cambria" w:hAnsi="Cambria" w:cs="Garamond-BoldCondensed"/>
          <w:sz w:val="22"/>
          <w:szCs w:val="22"/>
          <w:u w:val="single"/>
        </w:rPr>
        <w:t>S</w:t>
      </w:r>
      <w:r w:rsidRPr="00803223">
        <w:rPr>
          <w:rFonts w:ascii="Cambria" w:hAnsi="Cambria" w:cs="Garamond-BoldCondensed"/>
          <w:sz w:val="22"/>
          <w:szCs w:val="22"/>
          <w:u w:val="single"/>
        </w:rPr>
        <w:t>ection 4A (above) for Isolation and Quarantine requirements</w:t>
      </w:r>
      <w:r>
        <w:rPr>
          <w:rFonts w:ascii="Cambria" w:hAnsi="Cambria" w:cs="Garamond-BoldCondensed"/>
          <w:sz w:val="22"/>
          <w:szCs w:val="22"/>
          <w:u w:val="single"/>
        </w:rPr>
        <w:t>.</w:t>
      </w:r>
    </w:p>
    <w:p w14:paraId="1F34494C" w14:textId="77777777" w:rsidR="005A1ECF" w:rsidRPr="00BF2675" w:rsidRDefault="005A1ECF" w:rsidP="005A1ECF">
      <w:pPr>
        <w:autoSpaceDE w:val="0"/>
        <w:autoSpaceDN w:val="0"/>
        <w:adjustRightInd w:val="0"/>
        <w:ind w:left="720"/>
        <w:rPr>
          <w:rFonts w:ascii="Cambria" w:hAnsi="Cambria" w:cs="Garamond-BookCondensed"/>
          <w:sz w:val="22"/>
          <w:szCs w:val="22"/>
        </w:rPr>
      </w:pPr>
    </w:p>
    <w:p w14:paraId="021A0383" w14:textId="77777777" w:rsidR="00C61554" w:rsidRPr="00BF2675" w:rsidRDefault="00C61554" w:rsidP="00C61554">
      <w:pPr>
        <w:autoSpaceDE w:val="0"/>
        <w:autoSpaceDN w:val="0"/>
        <w:adjustRightInd w:val="0"/>
        <w:rPr>
          <w:rFonts w:ascii="Cambria" w:hAnsi="Cambria" w:cs="TradeGothic-BoldCondTwenty"/>
          <w:b/>
          <w:bCs/>
          <w:sz w:val="22"/>
          <w:szCs w:val="22"/>
        </w:rPr>
      </w:pPr>
      <w:r w:rsidRPr="00BF2675">
        <w:rPr>
          <w:rFonts w:ascii="Cambria" w:hAnsi="Cambria" w:cs="TradeGothic-BoldCondTwenty"/>
          <w:b/>
          <w:bCs/>
          <w:sz w:val="22"/>
          <w:szCs w:val="22"/>
        </w:rPr>
        <w:t>C. Managing Special Situations</w:t>
      </w:r>
    </w:p>
    <w:p w14:paraId="3B055EBB" w14:textId="77777777" w:rsidR="00C61554" w:rsidRPr="00BF2675" w:rsidRDefault="00C61554" w:rsidP="00C61554">
      <w:pPr>
        <w:autoSpaceDE w:val="0"/>
        <w:autoSpaceDN w:val="0"/>
        <w:adjustRightInd w:val="0"/>
        <w:rPr>
          <w:rFonts w:ascii="Cambria" w:hAnsi="Cambria" w:cs="TradeGothic-CondEighteenObl"/>
          <w:i/>
          <w:iCs/>
          <w:sz w:val="22"/>
          <w:szCs w:val="22"/>
        </w:rPr>
      </w:pPr>
    </w:p>
    <w:p w14:paraId="580FF0DE" w14:textId="77777777" w:rsidR="00C61554" w:rsidRPr="00BF2675" w:rsidRDefault="00C61554" w:rsidP="00C61554">
      <w:pPr>
        <w:autoSpaceDE w:val="0"/>
        <w:autoSpaceDN w:val="0"/>
        <w:adjustRightInd w:val="0"/>
        <w:rPr>
          <w:rFonts w:ascii="Cambria" w:hAnsi="Cambria" w:cs="TradeGothic-CondEighteenObl"/>
          <w:i/>
          <w:iCs/>
          <w:sz w:val="22"/>
          <w:szCs w:val="22"/>
        </w:rPr>
      </w:pPr>
      <w:r w:rsidRPr="00BF2675">
        <w:rPr>
          <w:rFonts w:ascii="Cambria" w:hAnsi="Cambria" w:cs="TradeGothic-CondEighteenObl"/>
          <w:i/>
          <w:iCs/>
          <w:sz w:val="22"/>
          <w:szCs w:val="22"/>
        </w:rPr>
        <w:t>Schools</w:t>
      </w:r>
    </w:p>
    <w:p w14:paraId="769869AF" w14:textId="77777777" w:rsidR="00C61554" w:rsidRPr="00BF2675" w:rsidRDefault="00C61554" w:rsidP="00C61554">
      <w:pPr>
        <w:autoSpaceDE w:val="0"/>
        <w:autoSpaceDN w:val="0"/>
        <w:adjustRightInd w:val="0"/>
        <w:rPr>
          <w:rFonts w:ascii="Cambria" w:hAnsi="Cambria" w:cs="Garamond-BookCondensed"/>
          <w:sz w:val="22"/>
          <w:szCs w:val="22"/>
        </w:rPr>
      </w:pPr>
    </w:p>
    <w:p w14:paraId="501B5423" w14:textId="77777777" w:rsidR="00C61554" w:rsidRPr="00BF2675" w:rsidRDefault="00C61554" w:rsidP="00C61554">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Determine if there are any:</w:t>
      </w:r>
    </w:p>
    <w:p w14:paraId="43779C67" w14:textId="77777777" w:rsidR="00C61554" w:rsidRPr="00BF2675" w:rsidRDefault="00C61554" w:rsidP="00C61554">
      <w:pPr>
        <w:autoSpaceDE w:val="0"/>
        <w:autoSpaceDN w:val="0"/>
        <w:adjustRightInd w:val="0"/>
        <w:rPr>
          <w:rFonts w:ascii="Cambria" w:hAnsi="Cambria" w:cs="Garamond-BookCondensed"/>
          <w:sz w:val="22"/>
          <w:szCs w:val="22"/>
        </w:rPr>
      </w:pPr>
    </w:p>
    <w:p w14:paraId="5EB80584" w14:textId="77777777" w:rsidR="00C61554" w:rsidRPr="00BF2675" w:rsidRDefault="00956D93" w:rsidP="00E95732">
      <w:pPr>
        <w:numPr>
          <w:ilvl w:val="0"/>
          <w:numId w:val="6"/>
        </w:numPr>
        <w:autoSpaceDE w:val="0"/>
        <w:autoSpaceDN w:val="0"/>
        <w:adjustRightInd w:val="0"/>
        <w:rPr>
          <w:rFonts w:ascii="Cambria" w:hAnsi="Cambria" w:cs="Garamond-BookCondensed"/>
          <w:sz w:val="22"/>
          <w:szCs w:val="22"/>
        </w:rPr>
      </w:pPr>
      <w:r>
        <w:rPr>
          <w:rFonts w:ascii="Cambria" w:hAnsi="Cambria" w:cs="Garamond-BookCondensed"/>
          <w:sz w:val="22"/>
          <w:szCs w:val="22"/>
        </w:rPr>
        <w:t>P</w:t>
      </w:r>
      <w:r w:rsidR="00BB2C48">
        <w:rPr>
          <w:rFonts w:ascii="Cambria" w:hAnsi="Cambria" w:cs="Garamond-BookCondensed"/>
          <w:sz w:val="22"/>
          <w:szCs w:val="22"/>
        </w:rPr>
        <w:t xml:space="preserve">regnant </w:t>
      </w:r>
      <w:r w:rsidR="00C61554" w:rsidRPr="00BF2675">
        <w:rPr>
          <w:rFonts w:ascii="Cambria" w:hAnsi="Cambria" w:cs="Garamond-BookCondensed"/>
          <w:sz w:val="22"/>
          <w:szCs w:val="22"/>
        </w:rPr>
        <w:t xml:space="preserve">teachers, </w:t>
      </w:r>
      <w:r w:rsidR="00BB2C48">
        <w:rPr>
          <w:rFonts w:ascii="Cambria" w:hAnsi="Cambria" w:cs="Garamond-BookCondensed"/>
          <w:sz w:val="22"/>
          <w:szCs w:val="22"/>
        </w:rPr>
        <w:t xml:space="preserve">pregnant </w:t>
      </w:r>
      <w:r w:rsidR="00C61554" w:rsidRPr="00BF2675">
        <w:rPr>
          <w:rFonts w:ascii="Cambria" w:hAnsi="Cambria" w:cs="Garamond-BookCondensed"/>
          <w:sz w:val="22"/>
          <w:szCs w:val="22"/>
        </w:rPr>
        <w:t xml:space="preserve">staff </w:t>
      </w:r>
      <w:r w:rsidR="00EF3F00" w:rsidRPr="00BF2675">
        <w:rPr>
          <w:rFonts w:ascii="Cambria" w:hAnsi="Cambria" w:cs="Garamond-BookCondensed"/>
          <w:sz w:val="22"/>
          <w:szCs w:val="22"/>
        </w:rPr>
        <w:t>(including</w:t>
      </w:r>
      <w:r w:rsidR="00C61554" w:rsidRPr="00BF2675">
        <w:rPr>
          <w:rFonts w:ascii="Cambria" w:hAnsi="Cambria" w:cs="Garamond-BookCondensed"/>
          <w:sz w:val="22"/>
          <w:szCs w:val="22"/>
        </w:rPr>
        <w:t xml:space="preserve"> those without direct contact with students), or </w:t>
      </w:r>
      <w:r w:rsidR="00BB2C48">
        <w:rPr>
          <w:rFonts w:ascii="Cambria" w:hAnsi="Cambria" w:cs="Garamond-BookCondensed"/>
          <w:sz w:val="22"/>
          <w:szCs w:val="22"/>
        </w:rPr>
        <w:t xml:space="preserve">pregnant </w:t>
      </w:r>
      <w:r w:rsidR="00C61554" w:rsidRPr="00BF2675">
        <w:rPr>
          <w:rFonts w:ascii="Cambria" w:hAnsi="Cambria" w:cs="Garamond-BookCondensed"/>
          <w:sz w:val="22"/>
          <w:szCs w:val="22"/>
        </w:rPr>
        <w:t>students, anywhere in the school.</w:t>
      </w:r>
      <w:r w:rsidR="00107E84">
        <w:rPr>
          <w:rFonts w:ascii="Cambria" w:hAnsi="Cambria" w:cs="Garamond-BookCondensed"/>
          <w:sz w:val="22"/>
          <w:szCs w:val="22"/>
        </w:rPr>
        <w:t xml:space="preserve"> </w:t>
      </w:r>
      <w:r>
        <w:rPr>
          <w:rFonts w:ascii="Cambria" w:hAnsi="Cambria" w:cs="Garamond-BookCondensed"/>
          <w:sz w:val="22"/>
          <w:szCs w:val="22"/>
        </w:rPr>
        <w:t>Refer as per 4 and 4a above.</w:t>
      </w:r>
    </w:p>
    <w:p w14:paraId="54B87A95" w14:textId="77777777" w:rsidR="00C61554" w:rsidRPr="002A3C16" w:rsidRDefault="00C61554" w:rsidP="00C61554">
      <w:pPr>
        <w:autoSpaceDE w:val="0"/>
        <w:autoSpaceDN w:val="0"/>
        <w:adjustRightInd w:val="0"/>
        <w:rPr>
          <w:rFonts w:ascii="Cambria" w:hAnsi="Cambria" w:cs="Garamond-BookCondensed"/>
          <w:sz w:val="16"/>
          <w:szCs w:val="16"/>
        </w:rPr>
      </w:pPr>
    </w:p>
    <w:p w14:paraId="444399F8" w14:textId="77777777" w:rsidR="00C61554" w:rsidRPr="00BF2675" w:rsidRDefault="00C61554" w:rsidP="00E95732">
      <w:pPr>
        <w:numPr>
          <w:ilvl w:val="0"/>
          <w:numId w:val="6"/>
        </w:num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Immunocompromised individuals among the students, teachers, and staff anywhere in the school.</w:t>
      </w:r>
      <w:r w:rsidR="00107E84">
        <w:rPr>
          <w:rFonts w:ascii="Cambria" w:hAnsi="Cambria" w:cs="Garamond-BookCondensed"/>
          <w:sz w:val="22"/>
          <w:szCs w:val="22"/>
        </w:rPr>
        <w:t xml:space="preserve"> </w:t>
      </w:r>
      <w:r w:rsidR="00956D93">
        <w:rPr>
          <w:rFonts w:ascii="Cambria" w:hAnsi="Cambria" w:cs="Garamond-BookCondensed"/>
          <w:sz w:val="22"/>
          <w:szCs w:val="22"/>
        </w:rPr>
        <w:t>Refer as per 4 and 4a above.</w:t>
      </w:r>
    </w:p>
    <w:p w14:paraId="707691E3" w14:textId="77777777" w:rsidR="00C61554" w:rsidRPr="002A3C16" w:rsidRDefault="00C61554" w:rsidP="00C61554">
      <w:pPr>
        <w:autoSpaceDE w:val="0"/>
        <w:autoSpaceDN w:val="0"/>
        <w:adjustRightInd w:val="0"/>
        <w:rPr>
          <w:rFonts w:ascii="Cambria" w:hAnsi="Cambria" w:cs="Garamond-BookCondensed"/>
          <w:sz w:val="16"/>
          <w:szCs w:val="16"/>
        </w:rPr>
      </w:pPr>
    </w:p>
    <w:p w14:paraId="0FC7A6A8" w14:textId="77777777" w:rsidR="00C61554" w:rsidRPr="00BF2675" w:rsidRDefault="00C61554" w:rsidP="00E95732">
      <w:pPr>
        <w:numPr>
          <w:ilvl w:val="0"/>
          <w:numId w:val="6"/>
        </w:num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Medical/religious exemptions anywhere in the school, among both students and staff. It is particularly important to identify these individuals in the classroom and grade of cases. Remember, these susceptible individuals (who do not get vaccinated) must also be excluded for the appropriate time period.</w:t>
      </w:r>
    </w:p>
    <w:p w14:paraId="795131CD" w14:textId="77777777" w:rsidR="00C61554" w:rsidRPr="002A3C16" w:rsidRDefault="00C61554" w:rsidP="00C61554">
      <w:pPr>
        <w:autoSpaceDE w:val="0"/>
        <w:autoSpaceDN w:val="0"/>
        <w:adjustRightInd w:val="0"/>
        <w:rPr>
          <w:rFonts w:ascii="Cambria" w:hAnsi="Cambria" w:cs="Garamond-BookCondensed"/>
          <w:sz w:val="16"/>
          <w:szCs w:val="16"/>
        </w:rPr>
      </w:pPr>
    </w:p>
    <w:p w14:paraId="3AF07D35" w14:textId="77777777" w:rsidR="00C61554" w:rsidRPr="00BF2675" w:rsidRDefault="002A3C16" w:rsidP="00E95732">
      <w:pPr>
        <w:numPr>
          <w:ilvl w:val="0"/>
          <w:numId w:val="6"/>
        </w:numPr>
        <w:autoSpaceDE w:val="0"/>
        <w:autoSpaceDN w:val="0"/>
        <w:adjustRightInd w:val="0"/>
        <w:rPr>
          <w:rFonts w:ascii="Cambria" w:hAnsi="Cambria" w:cs="Garamond-BookCondensed"/>
          <w:sz w:val="22"/>
          <w:szCs w:val="22"/>
        </w:rPr>
      </w:pPr>
      <w:r>
        <w:rPr>
          <w:rFonts w:ascii="Cambria" w:hAnsi="Cambria" w:cs="Garamond-BookCondensed"/>
          <w:sz w:val="22"/>
          <w:szCs w:val="22"/>
        </w:rPr>
        <w:t>E</w:t>
      </w:r>
      <w:r w:rsidR="00C61554" w:rsidRPr="00BF2675">
        <w:rPr>
          <w:rFonts w:ascii="Cambria" w:hAnsi="Cambria" w:cs="Garamond-BookCondensed"/>
          <w:sz w:val="22"/>
          <w:szCs w:val="22"/>
        </w:rPr>
        <w:t>xtracurricular or sporting events that occurred during the infectious period of the case.</w:t>
      </w:r>
      <w:r w:rsidR="00E34066">
        <w:rPr>
          <w:rFonts w:ascii="Cambria" w:hAnsi="Cambria" w:cs="Garamond-BookCondensed"/>
          <w:sz w:val="22"/>
          <w:szCs w:val="22"/>
        </w:rPr>
        <w:t xml:space="preserve"> </w:t>
      </w:r>
      <w:r>
        <w:rPr>
          <w:rFonts w:ascii="Cambria" w:hAnsi="Cambria" w:cs="Garamond-BookCondensed"/>
          <w:sz w:val="22"/>
          <w:szCs w:val="22"/>
        </w:rPr>
        <w:t>If so, a large notification, and/or public notification, may be necessary.</w:t>
      </w:r>
      <w:r w:rsidR="00E34066">
        <w:rPr>
          <w:rFonts w:ascii="Cambria" w:hAnsi="Cambria" w:cs="Garamond-BookCondensed"/>
          <w:sz w:val="22"/>
          <w:szCs w:val="22"/>
        </w:rPr>
        <w:t xml:space="preserve"> </w:t>
      </w:r>
      <w:r>
        <w:rPr>
          <w:rFonts w:ascii="Cambria" w:hAnsi="Cambria" w:cs="Garamond-BookCondensed"/>
          <w:sz w:val="22"/>
          <w:szCs w:val="22"/>
        </w:rPr>
        <w:t>Please consult with MDPH if a large notification may be necessary.</w:t>
      </w:r>
    </w:p>
    <w:p w14:paraId="37003E49" w14:textId="77777777" w:rsidR="00F71534" w:rsidRDefault="00F71534" w:rsidP="00C61554">
      <w:pPr>
        <w:autoSpaceDE w:val="0"/>
        <w:autoSpaceDN w:val="0"/>
        <w:adjustRightInd w:val="0"/>
        <w:rPr>
          <w:rFonts w:ascii="Cambria" w:hAnsi="Cambria" w:cs="Garamond-BoldCondensed"/>
          <w:b/>
          <w:bCs/>
          <w:sz w:val="22"/>
          <w:szCs w:val="22"/>
        </w:rPr>
      </w:pPr>
    </w:p>
    <w:p w14:paraId="1F623CCE" w14:textId="77777777" w:rsidR="00C61554" w:rsidRPr="00BF2675" w:rsidRDefault="00C61554" w:rsidP="00C61554">
      <w:pPr>
        <w:autoSpaceDE w:val="0"/>
        <w:autoSpaceDN w:val="0"/>
        <w:adjustRightInd w:val="0"/>
        <w:rPr>
          <w:rFonts w:ascii="Cambria" w:hAnsi="Cambria" w:cs="Garamond-BoldCondensed"/>
          <w:b/>
          <w:bCs/>
          <w:sz w:val="22"/>
          <w:szCs w:val="22"/>
        </w:rPr>
      </w:pPr>
      <w:r w:rsidRPr="00BF2675">
        <w:rPr>
          <w:rFonts w:ascii="Cambria" w:hAnsi="Cambria" w:cs="Garamond-BoldCondensed"/>
          <w:b/>
          <w:bCs/>
          <w:sz w:val="22"/>
          <w:szCs w:val="22"/>
        </w:rPr>
        <w:t>Exclusion Criteria</w:t>
      </w:r>
    </w:p>
    <w:p w14:paraId="16C36CDA" w14:textId="77777777" w:rsidR="00C61554" w:rsidRPr="00BF2675" w:rsidRDefault="00C61554" w:rsidP="00C61554">
      <w:pPr>
        <w:autoSpaceDE w:val="0"/>
        <w:autoSpaceDN w:val="0"/>
        <w:adjustRightInd w:val="0"/>
        <w:rPr>
          <w:rFonts w:ascii="Cambria" w:eastAsia="MS Mincho" w:hAnsi="Cambria" w:cs="MS Mincho"/>
          <w:sz w:val="22"/>
          <w:szCs w:val="22"/>
        </w:rPr>
      </w:pPr>
    </w:p>
    <w:p w14:paraId="62339BA5" w14:textId="77777777" w:rsidR="00C61554" w:rsidRPr="00BF2675" w:rsidRDefault="00C61554" w:rsidP="00A64219">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 xml:space="preserve">Susceptible contacts, including those in classrooms, </w:t>
      </w:r>
      <w:r w:rsidR="00BB26E5">
        <w:rPr>
          <w:rFonts w:ascii="Cambria" w:hAnsi="Cambria" w:cs="Garamond-BookCondensed"/>
          <w:sz w:val="22"/>
          <w:szCs w:val="22"/>
        </w:rPr>
        <w:t xml:space="preserve">at </w:t>
      </w:r>
      <w:r w:rsidRPr="00BF2675">
        <w:rPr>
          <w:rFonts w:ascii="Cambria" w:hAnsi="Cambria" w:cs="Garamond-BookCondensed"/>
          <w:sz w:val="22"/>
          <w:szCs w:val="22"/>
        </w:rPr>
        <w:t xml:space="preserve">extracurricular activities, and </w:t>
      </w:r>
      <w:r w:rsidR="00BB26E5">
        <w:rPr>
          <w:rFonts w:ascii="Cambria" w:hAnsi="Cambria" w:cs="Garamond-BookCondensed"/>
          <w:sz w:val="22"/>
          <w:szCs w:val="22"/>
        </w:rPr>
        <w:t xml:space="preserve">in </w:t>
      </w:r>
      <w:r w:rsidRPr="00BF2675">
        <w:rPr>
          <w:rFonts w:ascii="Cambria" w:hAnsi="Cambria" w:cs="Garamond-BookCondensed"/>
          <w:sz w:val="22"/>
          <w:szCs w:val="22"/>
        </w:rPr>
        <w:t>other settings, who have already received one dose of MMR and received a second dose of measles-containing vaccine within 72 hours of exposure can be readmitted; otherwise, they should be excluded, as above.</w:t>
      </w:r>
      <w:r w:rsidR="00A64219">
        <w:rPr>
          <w:rFonts w:ascii="Cambria" w:hAnsi="Cambria" w:cs="Garamond-BookCondensed"/>
          <w:sz w:val="22"/>
          <w:szCs w:val="22"/>
        </w:rPr>
        <w:t xml:space="preserve"> </w:t>
      </w:r>
      <w:r w:rsidRPr="00BF2675">
        <w:rPr>
          <w:rFonts w:ascii="Cambria" w:hAnsi="Cambria" w:cs="Garamond-BookCondensed"/>
          <w:sz w:val="22"/>
          <w:szCs w:val="22"/>
        </w:rPr>
        <w:t>In some settings, individuals who have received their first or second dose &gt;72 hours post-exposure, but within a specified time period (as determined by the MDPH with the LBOH), may be allowed to continue to attend classes.</w:t>
      </w:r>
      <w:r w:rsidR="00E34066">
        <w:rPr>
          <w:rFonts w:ascii="Cambria" w:hAnsi="Cambria" w:cs="Garamond-BookCondensed"/>
          <w:sz w:val="22"/>
          <w:szCs w:val="22"/>
        </w:rPr>
        <w:t xml:space="preserve"> </w:t>
      </w:r>
      <w:r w:rsidRPr="00BF2675">
        <w:rPr>
          <w:rFonts w:ascii="Cambria" w:hAnsi="Cambria" w:cs="Garamond-BookCondensed"/>
          <w:sz w:val="22"/>
          <w:szCs w:val="22"/>
        </w:rPr>
        <w:t>In some rare settings where very high-risk susceptibles are present, the MDPH may recommend that susceptible students and staff be excluded, even if they have been immunized within 72 hours.</w:t>
      </w:r>
    </w:p>
    <w:p w14:paraId="70E6E879" w14:textId="77777777" w:rsidR="00C61554" w:rsidRPr="00BF2675" w:rsidRDefault="00C61554" w:rsidP="00C61554">
      <w:pPr>
        <w:autoSpaceDE w:val="0"/>
        <w:autoSpaceDN w:val="0"/>
        <w:adjustRightInd w:val="0"/>
        <w:rPr>
          <w:rFonts w:ascii="Cambria" w:hAnsi="Cambria" w:cs="Garamond-BookCondensed"/>
          <w:sz w:val="22"/>
          <w:szCs w:val="22"/>
        </w:rPr>
      </w:pPr>
    </w:p>
    <w:p w14:paraId="65715A7F" w14:textId="77777777" w:rsidR="00C61554" w:rsidRPr="00BF2675" w:rsidRDefault="00C61554" w:rsidP="00C61554">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 xml:space="preserve">If multiple cases occur, </w:t>
      </w:r>
      <w:r w:rsidR="005521A6">
        <w:rPr>
          <w:rFonts w:ascii="Cambria" w:hAnsi="Cambria" w:cs="Garamond-BookCondensed"/>
          <w:sz w:val="22"/>
          <w:szCs w:val="22"/>
        </w:rPr>
        <w:t>recommendations</w:t>
      </w:r>
      <w:r w:rsidR="005521A6" w:rsidRPr="00BF2675">
        <w:rPr>
          <w:rFonts w:ascii="Cambria" w:hAnsi="Cambria" w:cs="Garamond-BookCondensed"/>
          <w:sz w:val="22"/>
          <w:szCs w:val="22"/>
        </w:rPr>
        <w:t xml:space="preserve"> </w:t>
      </w:r>
      <w:r w:rsidRPr="00BF2675">
        <w:rPr>
          <w:rFonts w:ascii="Cambria" w:hAnsi="Cambria" w:cs="Garamond-BookCondensed"/>
          <w:sz w:val="22"/>
          <w:szCs w:val="22"/>
        </w:rPr>
        <w:t>may be revised to include other classrooms and teachers.</w:t>
      </w:r>
    </w:p>
    <w:p w14:paraId="48A9B3BF" w14:textId="77777777" w:rsidR="00C61554" w:rsidRPr="00BF2675" w:rsidRDefault="00C61554" w:rsidP="00C61554">
      <w:pPr>
        <w:autoSpaceDE w:val="0"/>
        <w:autoSpaceDN w:val="0"/>
        <w:adjustRightInd w:val="0"/>
        <w:rPr>
          <w:rFonts w:ascii="Cambria" w:hAnsi="Cambria" w:cs="Garamond-BookCondensed"/>
          <w:sz w:val="22"/>
          <w:szCs w:val="22"/>
        </w:rPr>
      </w:pPr>
    </w:p>
    <w:p w14:paraId="316178A9" w14:textId="77777777" w:rsidR="00C61554" w:rsidRPr="00BF2675" w:rsidRDefault="00C61554" w:rsidP="00C61554">
      <w:pPr>
        <w:autoSpaceDE w:val="0"/>
        <w:autoSpaceDN w:val="0"/>
        <w:adjustRightInd w:val="0"/>
        <w:rPr>
          <w:rFonts w:ascii="Cambria" w:hAnsi="Cambria" w:cs="Garamond-BoldCondensed"/>
          <w:b/>
          <w:bCs/>
          <w:sz w:val="22"/>
          <w:szCs w:val="22"/>
        </w:rPr>
      </w:pPr>
      <w:r w:rsidRPr="00BF2675">
        <w:rPr>
          <w:rFonts w:ascii="Cambria" w:hAnsi="Cambria" w:cs="Garamond-BoldCondensed"/>
          <w:b/>
          <w:bCs/>
          <w:sz w:val="22"/>
          <w:szCs w:val="22"/>
        </w:rPr>
        <w:t>Notification</w:t>
      </w:r>
    </w:p>
    <w:p w14:paraId="035EAFCF" w14:textId="77777777" w:rsidR="00C61554" w:rsidRPr="00BF2675" w:rsidRDefault="00C61554" w:rsidP="00C61554">
      <w:pPr>
        <w:autoSpaceDE w:val="0"/>
        <w:autoSpaceDN w:val="0"/>
        <w:adjustRightInd w:val="0"/>
        <w:rPr>
          <w:rFonts w:ascii="Cambria" w:eastAsia="MS Mincho" w:hAnsi="Cambria" w:cs="MS Mincho"/>
          <w:sz w:val="22"/>
          <w:szCs w:val="22"/>
        </w:rPr>
      </w:pPr>
    </w:p>
    <w:p w14:paraId="628B4574" w14:textId="77777777" w:rsidR="00C61554" w:rsidRPr="00BF2675" w:rsidRDefault="00C61554" w:rsidP="00AE60A7">
      <w:pPr>
        <w:numPr>
          <w:ilvl w:val="0"/>
          <w:numId w:val="8"/>
        </w:numPr>
        <w:autoSpaceDE w:val="0"/>
        <w:autoSpaceDN w:val="0"/>
        <w:adjustRightInd w:val="0"/>
        <w:ind w:left="810" w:hanging="450"/>
        <w:rPr>
          <w:rFonts w:ascii="Cambria" w:hAnsi="Cambria" w:cs="Garamond-BookCondensed"/>
          <w:sz w:val="22"/>
          <w:szCs w:val="22"/>
        </w:rPr>
      </w:pPr>
      <w:r w:rsidRPr="00BF2675">
        <w:rPr>
          <w:rFonts w:ascii="Cambria" w:hAnsi="Cambria" w:cs="Garamond-BookCondensed"/>
          <w:sz w:val="22"/>
          <w:szCs w:val="22"/>
        </w:rPr>
        <w:t>Notify groups or schools exposed during the infectious period.</w:t>
      </w:r>
    </w:p>
    <w:p w14:paraId="13F46842" w14:textId="77777777" w:rsidR="00C61554" w:rsidRPr="00D3746F" w:rsidRDefault="00C61554" w:rsidP="00C61554">
      <w:pPr>
        <w:autoSpaceDE w:val="0"/>
        <w:autoSpaceDN w:val="0"/>
        <w:adjustRightInd w:val="0"/>
        <w:rPr>
          <w:rFonts w:ascii="Cambria" w:hAnsi="Cambria" w:cs="Garamond-BookCondensed"/>
          <w:sz w:val="16"/>
          <w:szCs w:val="16"/>
        </w:rPr>
      </w:pPr>
    </w:p>
    <w:p w14:paraId="22505BC8" w14:textId="77777777" w:rsidR="00C61554" w:rsidRPr="00BF2675" w:rsidRDefault="00C61554" w:rsidP="00AE60A7">
      <w:pPr>
        <w:numPr>
          <w:ilvl w:val="0"/>
          <w:numId w:val="8"/>
        </w:num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 xml:space="preserve">Surveillance and control measures will need to be instituted in these </w:t>
      </w:r>
      <w:r w:rsidR="005521A6">
        <w:rPr>
          <w:rFonts w:ascii="Cambria" w:hAnsi="Cambria" w:cs="Garamond-BookCondensed"/>
          <w:sz w:val="22"/>
          <w:szCs w:val="22"/>
        </w:rPr>
        <w:t>groups or schools</w:t>
      </w:r>
      <w:r w:rsidRPr="00BF2675">
        <w:rPr>
          <w:rFonts w:ascii="Cambria" w:hAnsi="Cambria" w:cs="Garamond-BookCondensed"/>
          <w:sz w:val="22"/>
          <w:szCs w:val="22"/>
        </w:rPr>
        <w:t>.</w:t>
      </w:r>
    </w:p>
    <w:p w14:paraId="7FDDDD25" w14:textId="77777777" w:rsidR="00C61554" w:rsidRPr="00BF2675" w:rsidRDefault="00C61554" w:rsidP="00C61554">
      <w:pPr>
        <w:autoSpaceDE w:val="0"/>
        <w:autoSpaceDN w:val="0"/>
        <w:adjustRightInd w:val="0"/>
        <w:rPr>
          <w:rFonts w:ascii="Cambria" w:hAnsi="Cambria" w:cs="Garamond-BookCondensed"/>
          <w:sz w:val="22"/>
          <w:szCs w:val="22"/>
        </w:rPr>
      </w:pPr>
    </w:p>
    <w:p w14:paraId="7D79DE4E" w14:textId="77777777" w:rsidR="00C61554" w:rsidRPr="00BF2675" w:rsidRDefault="00C61554" w:rsidP="00C61554">
      <w:pPr>
        <w:autoSpaceDE w:val="0"/>
        <w:autoSpaceDN w:val="0"/>
        <w:adjustRightInd w:val="0"/>
        <w:rPr>
          <w:rFonts w:ascii="Cambria" w:hAnsi="Cambria" w:cs="TradeGothic-CondEighteenObl"/>
          <w:i/>
          <w:iCs/>
          <w:sz w:val="22"/>
          <w:szCs w:val="22"/>
        </w:rPr>
      </w:pPr>
      <w:r w:rsidRPr="00BF2675">
        <w:rPr>
          <w:rFonts w:ascii="Cambria" w:hAnsi="Cambria" w:cs="TradeGothic-CondEighteenObl"/>
          <w:i/>
          <w:iCs/>
          <w:sz w:val="22"/>
          <w:szCs w:val="22"/>
        </w:rPr>
        <w:t>Health Care Settings</w:t>
      </w:r>
    </w:p>
    <w:p w14:paraId="47525EEE" w14:textId="77777777" w:rsidR="00C61554" w:rsidRPr="00BF2675" w:rsidRDefault="00C61554" w:rsidP="00C61554">
      <w:pPr>
        <w:autoSpaceDE w:val="0"/>
        <w:autoSpaceDN w:val="0"/>
        <w:adjustRightInd w:val="0"/>
        <w:rPr>
          <w:rFonts w:ascii="Cambria" w:hAnsi="Cambria" w:cs="Garamond-BookCondensed"/>
          <w:sz w:val="22"/>
          <w:szCs w:val="22"/>
        </w:rPr>
      </w:pPr>
    </w:p>
    <w:p w14:paraId="3E10AF65" w14:textId="07428D00" w:rsidR="00C61554" w:rsidRPr="00BF2675" w:rsidRDefault="00C61554" w:rsidP="00C61554">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Recommendations for health care facilities are more rigorous.</w:t>
      </w:r>
      <w:r w:rsidR="001D3A4C">
        <w:rPr>
          <w:rFonts w:ascii="Cambria" w:hAnsi="Cambria" w:cs="Garamond-BookCondensed"/>
          <w:sz w:val="22"/>
          <w:szCs w:val="22"/>
        </w:rPr>
        <w:t xml:space="preserve">  See also</w:t>
      </w:r>
      <w:r w:rsidR="00D65188">
        <w:rPr>
          <w:rFonts w:ascii="Cambria" w:hAnsi="Cambria" w:cs="Garamond-BookCondensed"/>
          <w:sz w:val="22"/>
          <w:szCs w:val="22"/>
        </w:rPr>
        <w:t xml:space="preserve">: </w:t>
      </w:r>
      <w:hyperlink r:id="rId19" w:history="1">
        <w:r w:rsidR="00D65188" w:rsidRPr="00D65188">
          <w:rPr>
            <w:rStyle w:val="Hyperlink"/>
            <w:rFonts w:ascii="Cambria" w:hAnsi="Cambria" w:cs="Garamond-BookCondensed"/>
            <w:sz w:val="22"/>
            <w:szCs w:val="22"/>
          </w:rPr>
          <w:t>https://www.cdc.gov/infectioncontrol/guidelines/measles/index.html</w:t>
        </w:r>
      </w:hyperlink>
      <w:r w:rsidR="00FE7A7C">
        <w:rPr>
          <w:rFonts w:ascii="Cambria" w:hAnsi="Cambria" w:cs="Garamond-BookCondensed"/>
          <w:sz w:val="22"/>
          <w:szCs w:val="22"/>
        </w:rPr>
        <w:t xml:space="preserve"> (2019)</w:t>
      </w:r>
    </w:p>
    <w:p w14:paraId="212594DA" w14:textId="77777777" w:rsidR="00C61554" w:rsidRPr="00BF2675" w:rsidRDefault="00C61554" w:rsidP="00C61554">
      <w:pPr>
        <w:autoSpaceDE w:val="0"/>
        <w:autoSpaceDN w:val="0"/>
        <w:adjustRightInd w:val="0"/>
        <w:rPr>
          <w:rFonts w:ascii="Cambria" w:hAnsi="Cambria" w:cs="Garamond-BoldCondensed"/>
          <w:b/>
          <w:bCs/>
          <w:sz w:val="22"/>
          <w:szCs w:val="22"/>
        </w:rPr>
      </w:pPr>
    </w:p>
    <w:p w14:paraId="39CC3CE6" w14:textId="77777777" w:rsidR="00C61554" w:rsidRPr="00BF2675" w:rsidRDefault="00C61554" w:rsidP="00C61554">
      <w:pPr>
        <w:autoSpaceDE w:val="0"/>
        <w:autoSpaceDN w:val="0"/>
        <w:adjustRightInd w:val="0"/>
        <w:rPr>
          <w:rFonts w:ascii="Cambria" w:hAnsi="Cambria" w:cs="Garamond-BoldCondensed"/>
          <w:b/>
          <w:bCs/>
          <w:sz w:val="22"/>
          <w:szCs w:val="22"/>
        </w:rPr>
      </w:pPr>
      <w:r w:rsidRPr="00BF2675">
        <w:rPr>
          <w:rFonts w:ascii="Cambria" w:hAnsi="Cambria" w:cs="Garamond-BoldCondensed"/>
          <w:b/>
          <w:bCs/>
          <w:sz w:val="22"/>
          <w:szCs w:val="22"/>
        </w:rPr>
        <w:t>Evidence</w:t>
      </w:r>
      <w:r w:rsidR="00E92E3C" w:rsidRPr="00BF2675">
        <w:rPr>
          <w:rFonts w:ascii="Cambria" w:hAnsi="Cambria" w:cs="Garamond-BoldCondensed"/>
          <w:b/>
          <w:bCs/>
          <w:sz w:val="22"/>
          <w:szCs w:val="22"/>
        </w:rPr>
        <w:t xml:space="preserve"> </w:t>
      </w:r>
      <w:r w:rsidRPr="00BF2675">
        <w:rPr>
          <w:rFonts w:ascii="Cambria" w:hAnsi="Cambria" w:cs="Garamond-BoldCondensed"/>
          <w:b/>
          <w:bCs/>
          <w:sz w:val="22"/>
          <w:szCs w:val="22"/>
        </w:rPr>
        <w:t>of Immunity</w:t>
      </w:r>
    </w:p>
    <w:p w14:paraId="6B4904E4" w14:textId="77777777" w:rsidR="00C61554" w:rsidRPr="00BF2675" w:rsidRDefault="00C61554" w:rsidP="00C61554">
      <w:pPr>
        <w:autoSpaceDE w:val="0"/>
        <w:autoSpaceDN w:val="0"/>
        <w:adjustRightInd w:val="0"/>
        <w:rPr>
          <w:rFonts w:ascii="Cambria" w:hAnsi="Cambria" w:cs="Garamond-BookCondensed"/>
          <w:sz w:val="22"/>
          <w:szCs w:val="22"/>
        </w:rPr>
      </w:pPr>
    </w:p>
    <w:p w14:paraId="6B4D87A7" w14:textId="77777777" w:rsidR="00C61554" w:rsidRPr="00BF2675" w:rsidRDefault="00EF6991" w:rsidP="00C61554">
      <w:pPr>
        <w:autoSpaceDE w:val="0"/>
        <w:autoSpaceDN w:val="0"/>
        <w:adjustRightInd w:val="0"/>
        <w:rPr>
          <w:rFonts w:ascii="Cambria" w:hAnsi="Cambria" w:cs="Garamond-BookCondensed"/>
          <w:sz w:val="22"/>
          <w:szCs w:val="22"/>
        </w:rPr>
      </w:pPr>
      <w:r>
        <w:rPr>
          <w:rFonts w:ascii="Cambria" w:hAnsi="Cambria" w:cs="Garamond-BookCondensed"/>
          <w:sz w:val="22"/>
          <w:szCs w:val="22"/>
        </w:rPr>
        <w:t>Ill h</w:t>
      </w:r>
      <w:r w:rsidR="00AE60A7">
        <w:rPr>
          <w:rFonts w:ascii="Cambria" w:hAnsi="Cambria" w:cs="Garamond-BookCondensed"/>
          <w:sz w:val="22"/>
          <w:szCs w:val="22"/>
        </w:rPr>
        <w:t xml:space="preserve">ealth care personnel </w:t>
      </w:r>
      <w:r w:rsidR="00C61554" w:rsidRPr="00BF2675">
        <w:rPr>
          <w:rFonts w:ascii="Cambria" w:hAnsi="Cambria" w:cs="Garamond-BookCondensed"/>
          <w:sz w:val="22"/>
          <w:szCs w:val="22"/>
        </w:rPr>
        <w:t xml:space="preserve">have contributed to the spread of measles in medical settings. </w:t>
      </w:r>
      <w:r w:rsidR="00AE60A7">
        <w:rPr>
          <w:rFonts w:ascii="Cambria" w:hAnsi="Cambria" w:cs="Garamond-BookCondensed"/>
          <w:sz w:val="22"/>
          <w:szCs w:val="22"/>
        </w:rPr>
        <w:t>D</w:t>
      </w:r>
      <w:r w:rsidR="00C61554" w:rsidRPr="00BF2675">
        <w:rPr>
          <w:rFonts w:ascii="Cambria" w:hAnsi="Cambria" w:cs="Garamond-BookCondensed"/>
          <w:sz w:val="22"/>
          <w:szCs w:val="22"/>
        </w:rPr>
        <w:t>ocumentation of presumptive evidence of immunity is extremely important.</w:t>
      </w:r>
      <w:r w:rsidR="00E92E3C" w:rsidRPr="00BF2675">
        <w:rPr>
          <w:rFonts w:ascii="Cambria" w:hAnsi="Cambria" w:cs="Garamond-BookCondensed"/>
          <w:sz w:val="22"/>
          <w:szCs w:val="22"/>
        </w:rPr>
        <w:t xml:space="preserve"> </w:t>
      </w:r>
      <w:r w:rsidR="00C61554" w:rsidRPr="00BF2675">
        <w:rPr>
          <w:rFonts w:ascii="Cambria" w:hAnsi="Cambria" w:cs="Garamond-BookCondensed"/>
          <w:sz w:val="22"/>
          <w:szCs w:val="22"/>
        </w:rPr>
        <w:t>Acceptable presumptive evidence of immunity in healthcare personnel includes:</w:t>
      </w:r>
    </w:p>
    <w:p w14:paraId="1859F001" w14:textId="77777777" w:rsidR="00C61554" w:rsidRPr="00BF2675" w:rsidRDefault="00C61554" w:rsidP="00C61554">
      <w:pPr>
        <w:autoSpaceDE w:val="0"/>
        <w:autoSpaceDN w:val="0"/>
        <w:adjustRightInd w:val="0"/>
        <w:rPr>
          <w:rFonts w:ascii="Cambria" w:hAnsi="Cambria" w:cs="Garamond-BookCondensed"/>
          <w:sz w:val="22"/>
          <w:szCs w:val="22"/>
        </w:rPr>
      </w:pPr>
    </w:p>
    <w:p w14:paraId="4D592437" w14:textId="77777777" w:rsidR="00C61554" w:rsidRPr="00BF2675" w:rsidRDefault="00C61554" w:rsidP="00956D93">
      <w:pPr>
        <w:autoSpaceDE w:val="0"/>
        <w:autoSpaceDN w:val="0"/>
        <w:adjustRightInd w:val="0"/>
        <w:ind w:left="720"/>
        <w:rPr>
          <w:rFonts w:ascii="Cambria" w:hAnsi="Cambria" w:cs="Garamond-BookCondensed"/>
          <w:sz w:val="22"/>
          <w:szCs w:val="22"/>
        </w:rPr>
      </w:pPr>
      <w:r w:rsidRPr="00BF2675">
        <w:rPr>
          <w:rFonts w:ascii="Cambria" w:hAnsi="Cambria" w:cs="Garamond-BookCondensed"/>
          <w:sz w:val="22"/>
          <w:szCs w:val="22"/>
        </w:rPr>
        <w:t>Written documentation of vaccination with two doses of MMR vaccine administered at least 28 days apart</w:t>
      </w:r>
      <w:r w:rsidR="00956D93">
        <w:rPr>
          <w:rFonts w:ascii="Cambria" w:hAnsi="Cambria" w:cs="Garamond-BookCondensed"/>
          <w:sz w:val="22"/>
          <w:szCs w:val="22"/>
        </w:rPr>
        <w:t>; s</w:t>
      </w:r>
      <w:r w:rsidRPr="00BF2675">
        <w:rPr>
          <w:rFonts w:ascii="Cambria" w:hAnsi="Cambria" w:cs="Garamond-BookCondensed"/>
          <w:sz w:val="22"/>
          <w:szCs w:val="22"/>
        </w:rPr>
        <w:t>erologic evidence of measles immunity</w:t>
      </w:r>
      <w:r w:rsidR="00956D93">
        <w:rPr>
          <w:rFonts w:ascii="Cambria" w:hAnsi="Cambria" w:cs="Garamond-BookCondensed"/>
          <w:sz w:val="22"/>
          <w:szCs w:val="22"/>
        </w:rPr>
        <w:t>;</w:t>
      </w:r>
      <w:r w:rsidRPr="00BF2675">
        <w:rPr>
          <w:rFonts w:ascii="Cambria" w:hAnsi="Cambria" w:cs="Garamond-BookCondensed"/>
          <w:sz w:val="22"/>
          <w:szCs w:val="22"/>
        </w:rPr>
        <w:t xml:space="preserve"> or</w:t>
      </w:r>
      <w:r w:rsidR="00956D93">
        <w:rPr>
          <w:rFonts w:ascii="Cambria" w:hAnsi="Cambria" w:cs="Garamond-BookCondensed"/>
          <w:sz w:val="22"/>
          <w:szCs w:val="22"/>
        </w:rPr>
        <w:t xml:space="preserve"> l</w:t>
      </w:r>
      <w:r w:rsidRPr="00BF2675">
        <w:rPr>
          <w:rFonts w:ascii="Cambria" w:hAnsi="Cambria" w:cs="Garamond-BookCondensed"/>
          <w:sz w:val="22"/>
          <w:szCs w:val="22"/>
        </w:rPr>
        <w:t>aboratory confirmation of disease.</w:t>
      </w:r>
    </w:p>
    <w:p w14:paraId="6FCF2141" w14:textId="77777777" w:rsidR="00C61554" w:rsidRDefault="00C61554" w:rsidP="00C61554">
      <w:pPr>
        <w:autoSpaceDE w:val="0"/>
        <w:autoSpaceDN w:val="0"/>
        <w:adjustRightInd w:val="0"/>
        <w:rPr>
          <w:rFonts w:ascii="Cambria" w:hAnsi="Cambria" w:cs="Garamond-BookCondensed"/>
          <w:sz w:val="22"/>
          <w:szCs w:val="22"/>
        </w:rPr>
      </w:pPr>
    </w:p>
    <w:p w14:paraId="783B9B31" w14:textId="77777777" w:rsidR="000C0CD2" w:rsidRDefault="000C0CD2" w:rsidP="00C61554">
      <w:pPr>
        <w:autoSpaceDE w:val="0"/>
        <w:autoSpaceDN w:val="0"/>
        <w:adjustRightInd w:val="0"/>
        <w:rPr>
          <w:rFonts w:ascii="Cambria" w:hAnsi="Cambria" w:cs="Garamond-BookCondensed"/>
          <w:sz w:val="22"/>
          <w:szCs w:val="22"/>
        </w:rPr>
      </w:pPr>
      <w:r w:rsidRPr="000C0CD2">
        <w:rPr>
          <w:rFonts w:ascii="Cambria" w:hAnsi="Cambria" w:cs="Garamond-BookCondensed"/>
          <w:b/>
          <w:sz w:val="22"/>
          <w:szCs w:val="22"/>
        </w:rPr>
        <w:t>Surveillance:</w:t>
      </w:r>
      <w:r w:rsidR="00E34066">
        <w:rPr>
          <w:rFonts w:ascii="Cambria" w:hAnsi="Cambria" w:cs="Garamond-BookCondensed"/>
          <w:sz w:val="22"/>
          <w:szCs w:val="22"/>
        </w:rPr>
        <w:t xml:space="preserve"> </w:t>
      </w:r>
      <w:r>
        <w:rPr>
          <w:rFonts w:ascii="Cambria" w:hAnsi="Cambria" w:cs="Garamond-BookCondensed"/>
          <w:sz w:val="22"/>
          <w:szCs w:val="22"/>
        </w:rPr>
        <w:t>All exposed to measles in a healthcare setting,</w:t>
      </w:r>
      <w:r w:rsidRPr="00BF2675">
        <w:rPr>
          <w:rFonts w:ascii="Cambria" w:hAnsi="Cambria" w:cs="Garamond-BookCondensed"/>
          <w:sz w:val="22"/>
          <w:szCs w:val="22"/>
        </w:rPr>
        <w:t xml:space="preserve"> </w:t>
      </w:r>
      <w:r w:rsidRPr="000C0CD2">
        <w:rPr>
          <w:rFonts w:ascii="Cambria" w:hAnsi="Cambria" w:cs="Garamond-BookCondensed"/>
          <w:sz w:val="22"/>
          <w:szCs w:val="22"/>
          <w:u w:val="single"/>
        </w:rPr>
        <w:t>even those with two doses of MMR</w:t>
      </w:r>
      <w:r>
        <w:rPr>
          <w:rFonts w:ascii="Cambria" w:hAnsi="Cambria" w:cs="Garamond-BookCondensed"/>
          <w:sz w:val="22"/>
          <w:szCs w:val="22"/>
        </w:rPr>
        <w:t>, should monitor themselves for measles symptoms for 21 days following an exposure.</w:t>
      </w:r>
    </w:p>
    <w:p w14:paraId="21BDAC40" w14:textId="77777777" w:rsidR="000C0CD2" w:rsidRPr="00BF2675" w:rsidRDefault="000C0CD2" w:rsidP="00C61554">
      <w:pPr>
        <w:autoSpaceDE w:val="0"/>
        <w:autoSpaceDN w:val="0"/>
        <w:adjustRightInd w:val="0"/>
        <w:rPr>
          <w:rFonts w:ascii="Cambria" w:hAnsi="Cambria" w:cs="Garamond-BookCondensed"/>
          <w:sz w:val="22"/>
          <w:szCs w:val="22"/>
        </w:rPr>
      </w:pPr>
    </w:p>
    <w:p w14:paraId="0485DA10" w14:textId="77777777" w:rsidR="00C61554" w:rsidRPr="00C61554" w:rsidRDefault="00C61554" w:rsidP="00C61554">
      <w:pPr>
        <w:autoSpaceDE w:val="0"/>
        <w:autoSpaceDN w:val="0"/>
        <w:adjustRightInd w:val="0"/>
        <w:rPr>
          <w:rFonts w:ascii="Arial" w:hAnsi="Arial" w:cs="Arial"/>
          <w:b/>
          <w:bCs/>
          <w:sz w:val="22"/>
          <w:szCs w:val="22"/>
        </w:rPr>
      </w:pPr>
      <w:r w:rsidRPr="00C61554">
        <w:rPr>
          <w:rFonts w:ascii="Arial" w:hAnsi="Arial" w:cs="Arial"/>
          <w:b/>
          <w:bCs/>
          <w:sz w:val="22"/>
          <w:szCs w:val="22"/>
        </w:rPr>
        <w:t>D. Preventive Measures</w:t>
      </w:r>
    </w:p>
    <w:p w14:paraId="1E0B3DE1" w14:textId="77777777" w:rsidR="00C61554" w:rsidRPr="00C61554" w:rsidRDefault="00C61554" w:rsidP="00C61554">
      <w:pPr>
        <w:autoSpaceDE w:val="0"/>
        <w:autoSpaceDN w:val="0"/>
        <w:adjustRightInd w:val="0"/>
        <w:rPr>
          <w:rFonts w:ascii="TradeGothic-CondEighteenObl" w:hAnsi="TradeGothic-CondEighteenObl" w:cs="TradeGothic-CondEighteenObl"/>
          <w:i/>
          <w:iCs/>
          <w:sz w:val="20"/>
          <w:szCs w:val="20"/>
        </w:rPr>
      </w:pPr>
    </w:p>
    <w:p w14:paraId="30519EB5" w14:textId="77777777" w:rsidR="00C61554" w:rsidRPr="00BF2675" w:rsidRDefault="00C61554" w:rsidP="00C61554">
      <w:pPr>
        <w:autoSpaceDE w:val="0"/>
        <w:autoSpaceDN w:val="0"/>
        <w:adjustRightInd w:val="0"/>
        <w:rPr>
          <w:rFonts w:ascii="Cambria" w:hAnsi="Cambria" w:cs="TradeGothic-CondEighteenObl"/>
          <w:i/>
          <w:iCs/>
          <w:sz w:val="22"/>
          <w:szCs w:val="22"/>
        </w:rPr>
      </w:pPr>
      <w:r w:rsidRPr="00BF2675">
        <w:rPr>
          <w:rFonts w:ascii="Cambria" w:hAnsi="Cambria" w:cs="TradeGothic-CondEighteenObl"/>
          <w:i/>
          <w:iCs/>
          <w:sz w:val="22"/>
          <w:szCs w:val="22"/>
        </w:rPr>
        <w:t>Personal Preventive Measures/Education</w:t>
      </w:r>
    </w:p>
    <w:p w14:paraId="4642418C" w14:textId="77777777" w:rsidR="00C61554" w:rsidRPr="00BF2675" w:rsidRDefault="00C61554" w:rsidP="00C61554">
      <w:pPr>
        <w:autoSpaceDE w:val="0"/>
        <w:autoSpaceDN w:val="0"/>
        <w:adjustRightInd w:val="0"/>
        <w:rPr>
          <w:rFonts w:ascii="Cambria" w:hAnsi="Cambria" w:cs="Garamond-BookCondensed"/>
          <w:sz w:val="22"/>
          <w:szCs w:val="22"/>
        </w:rPr>
      </w:pPr>
    </w:p>
    <w:p w14:paraId="76D96FBF" w14:textId="4B4105A9" w:rsidR="00A64219" w:rsidRPr="00132803" w:rsidRDefault="00C61554" w:rsidP="00A64219">
      <w:pPr>
        <w:autoSpaceDE w:val="0"/>
        <w:autoSpaceDN w:val="0"/>
        <w:adjustRightInd w:val="0"/>
        <w:rPr>
          <w:rFonts w:asciiTheme="majorHAnsi" w:hAnsiTheme="majorHAnsi" w:cs="Garamond-BookCondensed"/>
          <w:sz w:val="22"/>
          <w:szCs w:val="22"/>
        </w:rPr>
      </w:pPr>
      <w:r w:rsidRPr="00BF2675">
        <w:rPr>
          <w:rFonts w:ascii="Cambria" w:hAnsi="Cambria" w:cs="Garamond-BookCondensed"/>
          <w:sz w:val="22"/>
          <w:szCs w:val="22"/>
        </w:rPr>
        <w:t xml:space="preserve">Vaccination, including routine childhood vaccination, catch-up vaccination of adolescents, and targeted vaccination of high-risk adult groups (including international travelers), is the best preventive measure against measles. It is particularly important to vaccinate susceptible household contacts of high-risk susceptibles who themselves </w:t>
      </w:r>
      <w:r w:rsidR="005E3FCF">
        <w:rPr>
          <w:rFonts w:ascii="Cambria" w:hAnsi="Cambria" w:cs="Garamond-BookCondensed"/>
          <w:sz w:val="22"/>
          <w:szCs w:val="22"/>
        </w:rPr>
        <w:t xml:space="preserve">cannot </w:t>
      </w:r>
      <w:r w:rsidRPr="00BF2675">
        <w:rPr>
          <w:rFonts w:ascii="Cambria" w:hAnsi="Cambria" w:cs="Garamond-BookCondensed"/>
          <w:sz w:val="22"/>
          <w:szCs w:val="22"/>
        </w:rPr>
        <w:t xml:space="preserve">be vaccinated, such as immunocompromised individuals, pregnant women, and infants. Good personal hygiene (which consists of proper hand washing, disposal of used tissues, not sharing eating utensils, etc.) is also important in preventing measles. </w:t>
      </w:r>
      <w:r w:rsidR="009070B8">
        <w:rPr>
          <w:rFonts w:ascii="Cambria" w:hAnsi="Cambria" w:cs="Garamond-BookCondensed"/>
          <w:sz w:val="22"/>
          <w:szCs w:val="22"/>
        </w:rPr>
        <w:t>For more information about</w:t>
      </w:r>
      <w:r w:rsidR="00132803">
        <w:rPr>
          <w:rFonts w:ascii="Cambria" w:hAnsi="Cambria" w:cs="Garamond-BookCondensed"/>
          <w:sz w:val="22"/>
          <w:szCs w:val="22"/>
        </w:rPr>
        <w:t xml:space="preserve"> immunization </w:t>
      </w:r>
      <w:r w:rsidRPr="00BF2675">
        <w:rPr>
          <w:rFonts w:ascii="Cambria" w:hAnsi="Cambria" w:cs="Garamond-BookCondensed"/>
          <w:sz w:val="22"/>
          <w:szCs w:val="22"/>
        </w:rPr>
        <w:t>resources</w:t>
      </w:r>
      <w:r w:rsidR="00132803">
        <w:rPr>
          <w:rFonts w:ascii="Cambria" w:hAnsi="Cambria" w:cs="Garamond-BookCondensed"/>
          <w:sz w:val="22"/>
          <w:szCs w:val="22"/>
        </w:rPr>
        <w:t xml:space="preserve"> go to the MDPH w</w:t>
      </w:r>
      <w:r w:rsidRPr="00BF2675">
        <w:rPr>
          <w:rFonts w:ascii="Cambria" w:hAnsi="Cambria" w:cs="Garamond-BookCondensed"/>
          <w:sz w:val="22"/>
          <w:szCs w:val="22"/>
        </w:rPr>
        <w:t xml:space="preserve">ebsite at </w:t>
      </w:r>
      <w:hyperlink r:id="rId20" w:history="1">
        <w:r w:rsidR="00132803" w:rsidRPr="00132803">
          <w:rPr>
            <w:rStyle w:val="Hyperlink"/>
            <w:rFonts w:asciiTheme="majorHAnsi" w:hAnsiTheme="majorHAnsi" w:cs="Garamond-BookCondensed"/>
            <w:sz w:val="22"/>
            <w:szCs w:val="22"/>
          </w:rPr>
          <w:t>https://www.mass.gov/topics/immunization</w:t>
        </w:r>
      </w:hyperlink>
      <w:r w:rsidR="00665F13">
        <w:rPr>
          <w:rFonts w:asciiTheme="majorHAnsi" w:hAnsiTheme="majorHAnsi" w:cs="Garamond-BookCondensed"/>
          <w:sz w:val="22"/>
          <w:szCs w:val="22"/>
        </w:rPr>
        <w:t>, a</w:t>
      </w:r>
      <w:r w:rsidR="00C142FF">
        <w:rPr>
          <w:rFonts w:asciiTheme="majorHAnsi" w:hAnsiTheme="majorHAnsi" w:cs="Garamond-BookCondensed"/>
          <w:sz w:val="22"/>
          <w:szCs w:val="22"/>
        </w:rPr>
        <w:t>s well as CDC</w:t>
      </w:r>
      <w:r w:rsidR="00D12D50">
        <w:rPr>
          <w:rFonts w:asciiTheme="majorHAnsi" w:hAnsiTheme="majorHAnsi" w:cs="Garamond-BookCondensed"/>
          <w:sz w:val="22"/>
          <w:szCs w:val="22"/>
        </w:rPr>
        <w:t xml:space="preserve"> at</w:t>
      </w:r>
      <w:r w:rsidR="00C142FF">
        <w:rPr>
          <w:rFonts w:asciiTheme="majorHAnsi" w:hAnsiTheme="majorHAnsi" w:cs="Garamond-BookCondensed"/>
          <w:sz w:val="22"/>
          <w:szCs w:val="22"/>
        </w:rPr>
        <w:t xml:space="preserve"> </w:t>
      </w:r>
      <w:hyperlink r:id="rId21" w:history="1">
        <w:r w:rsidR="00C142FF" w:rsidRPr="00C142FF">
          <w:rPr>
            <w:rStyle w:val="Hyperlink"/>
            <w:rFonts w:asciiTheme="majorHAnsi" w:hAnsiTheme="majorHAnsi" w:cs="Garamond-BookCondensed"/>
            <w:sz w:val="22"/>
            <w:szCs w:val="22"/>
          </w:rPr>
          <w:t>https://www.cdc.gov/measles/resources/index.html</w:t>
        </w:r>
      </w:hyperlink>
      <w:r w:rsidR="00C142FF">
        <w:rPr>
          <w:rFonts w:asciiTheme="majorHAnsi" w:hAnsiTheme="majorHAnsi" w:cs="Garamond-BookCondensed"/>
          <w:sz w:val="22"/>
          <w:szCs w:val="22"/>
        </w:rPr>
        <w:t>.</w:t>
      </w:r>
    </w:p>
    <w:p w14:paraId="4FE63842" w14:textId="77777777" w:rsidR="006155B5" w:rsidRDefault="006155B5" w:rsidP="00643CC9">
      <w:pPr>
        <w:pStyle w:val="Heading1"/>
      </w:pPr>
      <w:r w:rsidRPr="00423361">
        <w:t>ADDITIONAL INFORMATION</w:t>
      </w:r>
    </w:p>
    <w:p w14:paraId="4E0926D3" w14:textId="0F7FFFB1" w:rsidR="001065D6" w:rsidRPr="00BF2675" w:rsidRDefault="001065D6" w:rsidP="001065D6">
      <w:pPr>
        <w:autoSpaceDE w:val="0"/>
        <w:autoSpaceDN w:val="0"/>
        <w:adjustRightInd w:val="0"/>
        <w:rPr>
          <w:rFonts w:ascii="Cambria" w:hAnsi="Cambria" w:cs="Garamond-BookCondensed"/>
          <w:sz w:val="22"/>
          <w:szCs w:val="22"/>
        </w:rPr>
      </w:pPr>
      <w:r w:rsidRPr="00BF2675">
        <w:rPr>
          <w:rFonts w:ascii="Cambria" w:hAnsi="Cambria" w:cs="Garamond-BookCondensed"/>
          <w:sz w:val="22"/>
          <w:szCs w:val="22"/>
        </w:rPr>
        <w:t>The following is the formal CDC surveillance case description for measles. It is provided for your information only and should not affect the investigation and reporting of a case that fulfills the criteria in Section 2A of this chapter. (The CDC and the MDPH use the CDC</w:t>
      </w:r>
      <w:r w:rsidR="001A6BB6">
        <w:rPr>
          <w:rFonts w:ascii="Cambria" w:hAnsi="Cambria" w:cs="Garamond-BookCondensed"/>
          <w:sz w:val="22"/>
          <w:szCs w:val="22"/>
        </w:rPr>
        <w:t>/CSTE</w:t>
      </w:r>
      <w:r w:rsidRPr="00BF2675">
        <w:rPr>
          <w:rFonts w:ascii="Cambria" w:hAnsi="Cambria" w:cs="Garamond-BookCondensed"/>
          <w:sz w:val="22"/>
          <w:szCs w:val="22"/>
        </w:rPr>
        <w:t xml:space="preserve"> case definitions to maintain uniform standards for national reporting on a national basis.) For reporting to the MDPH, always use the criteria outlined in Section 2A.</w:t>
      </w:r>
    </w:p>
    <w:p w14:paraId="5023473D" w14:textId="77777777" w:rsidR="001065D6" w:rsidRPr="00BF2675" w:rsidRDefault="001065D6" w:rsidP="001065D6">
      <w:pPr>
        <w:autoSpaceDE w:val="0"/>
        <w:autoSpaceDN w:val="0"/>
        <w:adjustRightInd w:val="0"/>
        <w:rPr>
          <w:rFonts w:ascii="Cambria" w:hAnsi="Cambria" w:cs="Garamond-BookCondensed"/>
          <w:sz w:val="22"/>
          <w:szCs w:val="22"/>
        </w:rPr>
      </w:pPr>
    </w:p>
    <w:p w14:paraId="7470E026" w14:textId="77777777" w:rsidR="001065D6" w:rsidRPr="00BF2675" w:rsidRDefault="001065D6" w:rsidP="001065D6">
      <w:pPr>
        <w:autoSpaceDE w:val="0"/>
        <w:autoSpaceDN w:val="0"/>
        <w:adjustRightInd w:val="0"/>
        <w:rPr>
          <w:rFonts w:ascii="Cambria" w:hAnsi="Cambria" w:cs="Garamond-BookCondensedItalic"/>
          <w:i/>
          <w:iCs/>
          <w:sz w:val="22"/>
          <w:szCs w:val="22"/>
        </w:rPr>
      </w:pPr>
      <w:r w:rsidRPr="00BF2675">
        <w:rPr>
          <w:rFonts w:ascii="Cambria" w:hAnsi="Cambria" w:cs="Garamond-BookCondensed"/>
          <w:i/>
          <w:sz w:val="22"/>
          <w:szCs w:val="22"/>
        </w:rPr>
        <w:t>Note: CDC case definitions are available on the CDC website at</w:t>
      </w:r>
      <w:r w:rsidRPr="00BF2675">
        <w:rPr>
          <w:rFonts w:ascii="Cambria" w:hAnsi="Cambria" w:cs="Garamond-BookCondensedItalic"/>
          <w:i/>
          <w:iCs/>
          <w:sz w:val="22"/>
          <w:szCs w:val="22"/>
        </w:rPr>
        <w:t xml:space="preserve"> </w:t>
      </w:r>
      <w:hyperlink r:id="rId22" w:history="1">
        <w:r w:rsidRPr="00BF2675">
          <w:rPr>
            <w:rStyle w:val="Hyperlink"/>
            <w:rFonts w:ascii="Cambria" w:hAnsi="Cambria" w:cs="Garamond-BookCondensedItalic"/>
            <w:i/>
            <w:iCs/>
            <w:sz w:val="22"/>
            <w:szCs w:val="22"/>
          </w:rPr>
          <w:t>http://www.cdc.gov/vaccines/pubs/surv-manual/index.html</w:t>
        </w:r>
      </w:hyperlink>
    </w:p>
    <w:p w14:paraId="29540EB6" w14:textId="77777777" w:rsidR="001065D6" w:rsidRPr="00BF2675" w:rsidRDefault="001065D6" w:rsidP="001065D6">
      <w:pPr>
        <w:autoSpaceDE w:val="0"/>
        <w:autoSpaceDN w:val="0"/>
        <w:adjustRightInd w:val="0"/>
        <w:rPr>
          <w:rFonts w:ascii="Cambria" w:hAnsi="Cambria" w:cs="Garamond-BookCondensedItalic"/>
          <w:i/>
          <w:iCs/>
          <w:sz w:val="22"/>
          <w:szCs w:val="22"/>
        </w:rPr>
      </w:pPr>
    </w:p>
    <w:p w14:paraId="18C52E2B" w14:textId="77777777" w:rsidR="001065D6" w:rsidRPr="00BF2675" w:rsidRDefault="001065D6" w:rsidP="001065D6">
      <w:pPr>
        <w:autoSpaceDE w:val="0"/>
        <w:autoSpaceDN w:val="0"/>
        <w:adjustRightInd w:val="0"/>
        <w:rPr>
          <w:rFonts w:ascii="Cambria" w:hAnsi="Cambria" w:cs="TradeGothic-CondEighteenObl"/>
          <w:i/>
          <w:iCs/>
          <w:sz w:val="22"/>
          <w:szCs w:val="22"/>
        </w:rPr>
      </w:pPr>
      <w:r w:rsidRPr="00BF2675">
        <w:rPr>
          <w:rFonts w:ascii="Cambria" w:hAnsi="Cambria" w:cs="TradeGothic-BoldCondTwenty"/>
          <w:b/>
          <w:bCs/>
          <w:sz w:val="22"/>
          <w:szCs w:val="22"/>
        </w:rPr>
        <w:t>Clinical Description:</w:t>
      </w:r>
    </w:p>
    <w:p w14:paraId="5F88D720" w14:textId="77777777" w:rsidR="001065D6" w:rsidRPr="00D3746F" w:rsidRDefault="001065D6" w:rsidP="001065D6">
      <w:pPr>
        <w:autoSpaceDE w:val="0"/>
        <w:autoSpaceDN w:val="0"/>
        <w:adjustRightInd w:val="0"/>
        <w:rPr>
          <w:rFonts w:ascii="Cambria" w:hAnsi="Cambria" w:cs="TradeGothic-CondEighteenObl"/>
          <w:i/>
          <w:iCs/>
          <w:sz w:val="16"/>
          <w:szCs w:val="16"/>
        </w:rPr>
      </w:pPr>
    </w:p>
    <w:p w14:paraId="1FB1C69C" w14:textId="77777777" w:rsidR="001065D6" w:rsidRPr="00BF2675" w:rsidRDefault="001065D6" w:rsidP="00A64219">
      <w:pPr>
        <w:autoSpaceDE w:val="0"/>
        <w:autoSpaceDN w:val="0"/>
        <w:adjustRightInd w:val="0"/>
        <w:ind w:left="360"/>
        <w:rPr>
          <w:rFonts w:ascii="Cambria" w:hAnsi="Cambria" w:cs="Garamond-BookCondensed"/>
          <w:sz w:val="22"/>
          <w:szCs w:val="22"/>
        </w:rPr>
      </w:pPr>
      <w:r w:rsidRPr="00BF2675">
        <w:rPr>
          <w:rFonts w:ascii="Cambria" w:hAnsi="Cambria" w:cs="Garamond-BookCondensed"/>
          <w:sz w:val="22"/>
          <w:szCs w:val="22"/>
        </w:rPr>
        <w:t>An acute illness characterized by all the following:</w:t>
      </w:r>
    </w:p>
    <w:p w14:paraId="021D1C4D" w14:textId="77777777" w:rsidR="001065D6" w:rsidRPr="00BF2675" w:rsidRDefault="001065D6" w:rsidP="00A64219">
      <w:pPr>
        <w:autoSpaceDE w:val="0"/>
        <w:autoSpaceDN w:val="0"/>
        <w:adjustRightInd w:val="0"/>
        <w:ind w:left="360"/>
        <w:rPr>
          <w:rFonts w:ascii="Cambria" w:hAnsi="Cambria" w:cs="Garamond-BookCondensed"/>
          <w:sz w:val="22"/>
          <w:szCs w:val="22"/>
        </w:rPr>
      </w:pPr>
    </w:p>
    <w:p w14:paraId="31D37058" w14:textId="77777777" w:rsidR="00A64219" w:rsidRDefault="001065D6" w:rsidP="00A64219">
      <w:pPr>
        <w:numPr>
          <w:ilvl w:val="0"/>
          <w:numId w:val="25"/>
        </w:numPr>
        <w:tabs>
          <w:tab w:val="num" w:pos="1440"/>
        </w:tabs>
        <w:autoSpaceDE w:val="0"/>
        <w:autoSpaceDN w:val="0"/>
        <w:adjustRightInd w:val="0"/>
        <w:ind w:left="1080"/>
        <w:rPr>
          <w:rFonts w:ascii="Cambria" w:hAnsi="Cambria" w:cs="Garamond-BookCondensed"/>
          <w:sz w:val="22"/>
          <w:szCs w:val="22"/>
        </w:rPr>
      </w:pPr>
      <w:r w:rsidRPr="00A64219">
        <w:rPr>
          <w:rFonts w:ascii="Cambria" w:hAnsi="Cambria" w:cs="Garamond-BookCondensed"/>
          <w:sz w:val="22"/>
          <w:szCs w:val="22"/>
        </w:rPr>
        <w:t xml:space="preserve">Generalized maculopapular rash lasting ≥3 days; </w:t>
      </w:r>
    </w:p>
    <w:p w14:paraId="1789A68E" w14:textId="77777777" w:rsidR="00A64219" w:rsidRDefault="00A64219" w:rsidP="00A64219">
      <w:pPr>
        <w:numPr>
          <w:ilvl w:val="0"/>
          <w:numId w:val="25"/>
        </w:numPr>
        <w:tabs>
          <w:tab w:val="num" w:pos="1440"/>
        </w:tabs>
        <w:autoSpaceDE w:val="0"/>
        <w:autoSpaceDN w:val="0"/>
        <w:adjustRightInd w:val="0"/>
        <w:ind w:left="1080"/>
        <w:rPr>
          <w:rFonts w:ascii="Cambria" w:hAnsi="Cambria" w:cs="Garamond-BookCondensed"/>
          <w:sz w:val="22"/>
          <w:szCs w:val="22"/>
        </w:rPr>
      </w:pPr>
      <w:r>
        <w:rPr>
          <w:rFonts w:ascii="Cambria" w:hAnsi="Cambria" w:cs="Garamond-BookCondensed"/>
          <w:sz w:val="22"/>
          <w:szCs w:val="22"/>
        </w:rPr>
        <w:t>T</w:t>
      </w:r>
      <w:r w:rsidR="001065D6" w:rsidRPr="00A64219">
        <w:rPr>
          <w:rFonts w:ascii="Cambria" w:hAnsi="Cambria" w:cs="Garamond-BookCondensed"/>
          <w:sz w:val="22"/>
          <w:szCs w:val="22"/>
        </w:rPr>
        <w:t>emperature ≥101°F (38.3°C); and</w:t>
      </w:r>
    </w:p>
    <w:p w14:paraId="16C7641D" w14:textId="77777777" w:rsidR="001065D6" w:rsidRPr="00A64219" w:rsidRDefault="00A64219" w:rsidP="00A64219">
      <w:pPr>
        <w:numPr>
          <w:ilvl w:val="0"/>
          <w:numId w:val="25"/>
        </w:numPr>
        <w:tabs>
          <w:tab w:val="num" w:pos="1440"/>
        </w:tabs>
        <w:autoSpaceDE w:val="0"/>
        <w:autoSpaceDN w:val="0"/>
        <w:adjustRightInd w:val="0"/>
        <w:ind w:left="1080"/>
        <w:rPr>
          <w:rFonts w:ascii="Cambria" w:hAnsi="Cambria" w:cs="Garamond-BookCondensed"/>
          <w:sz w:val="22"/>
          <w:szCs w:val="22"/>
        </w:rPr>
      </w:pPr>
      <w:r>
        <w:rPr>
          <w:rFonts w:ascii="Cambria" w:hAnsi="Cambria" w:cs="Garamond-BookCondensed"/>
          <w:sz w:val="22"/>
          <w:szCs w:val="22"/>
        </w:rPr>
        <w:t>C</w:t>
      </w:r>
      <w:r w:rsidR="001065D6" w:rsidRPr="00A64219">
        <w:rPr>
          <w:rFonts w:ascii="Cambria" w:hAnsi="Cambria" w:cs="Garamond-BookCondensed"/>
          <w:sz w:val="22"/>
          <w:szCs w:val="22"/>
        </w:rPr>
        <w:t>ough, coryza, or conjunctivitis.</w:t>
      </w:r>
    </w:p>
    <w:p w14:paraId="7A586DCB" w14:textId="77777777" w:rsidR="001065D6" w:rsidRPr="00BF2675" w:rsidRDefault="001065D6" w:rsidP="001065D6">
      <w:pPr>
        <w:autoSpaceDE w:val="0"/>
        <w:autoSpaceDN w:val="0"/>
        <w:adjustRightInd w:val="0"/>
        <w:rPr>
          <w:rFonts w:ascii="Cambria" w:hAnsi="Cambria" w:cs="Garamond-BookCondensedItalic"/>
          <w:i/>
          <w:iCs/>
          <w:sz w:val="22"/>
          <w:szCs w:val="22"/>
        </w:rPr>
      </w:pPr>
    </w:p>
    <w:p w14:paraId="2D790CF8" w14:textId="77777777" w:rsidR="001065D6" w:rsidRPr="00BF2675" w:rsidRDefault="001065D6" w:rsidP="001065D6">
      <w:pPr>
        <w:autoSpaceDE w:val="0"/>
        <w:autoSpaceDN w:val="0"/>
        <w:adjustRightInd w:val="0"/>
        <w:rPr>
          <w:rFonts w:ascii="Cambria" w:hAnsi="Cambria" w:cs="Garamond-BookCondensedItalic"/>
          <w:b/>
          <w:iCs/>
          <w:sz w:val="22"/>
          <w:szCs w:val="22"/>
        </w:rPr>
      </w:pPr>
      <w:r w:rsidRPr="00BF2675">
        <w:rPr>
          <w:rFonts w:ascii="Cambria" w:hAnsi="Cambria" w:cs="Garamond-BookCondensedItalic"/>
          <w:b/>
          <w:iCs/>
          <w:sz w:val="22"/>
          <w:szCs w:val="22"/>
        </w:rPr>
        <w:t>Probable</w:t>
      </w:r>
    </w:p>
    <w:p w14:paraId="17F34244" w14:textId="77777777" w:rsidR="001065D6" w:rsidRPr="00D3746F" w:rsidRDefault="001065D6" w:rsidP="001065D6">
      <w:pPr>
        <w:autoSpaceDE w:val="0"/>
        <w:autoSpaceDN w:val="0"/>
        <w:adjustRightInd w:val="0"/>
        <w:rPr>
          <w:rFonts w:ascii="Cambria" w:hAnsi="Cambria" w:cs="Garamond-BookCondensedItalic"/>
          <w:i/>
          <w:iCs/>
          <w:sz w:val="16"/>
          <w:szCs w:val="16"/>
        </w:rPr>
      </w:pPr>
    </w:p>
    <w:p w14:paraId="6A41D8B5" w14:textId="77777777" w:rsidR="001065D6" w:rsidRDefault="001065D6" w:rsidP="00A64219">
      <w:pPr>
        <w:autoSpaceDE w:val="0"/>
        <w:autoSpaceDN w:val="0"/>
        <w:adjustRightInd w:val="0"/>
        <w:ind w:left="360"/>
        <w:rPr>
          <w:rFonts w:ascii="Cambria" w:hAnsi="Cambria" w:cs="Garamond-BookCondensed"/>
          <w:sz w:val="22"/>
          <w:szCs w:val="22"/>
        </w:rPr>
      </w:pPr>
      <w:r w:rsidRPr="00BF2675">
        <w:rPr>
          <w:rFonts w:ascii="Cambria" w:hAnsi="Cambria" w:cs="Garamond-BookCondensed"/>
          <w:sz w:val="22"/>
          <w:szCs w:val="22"/>
        </w:rPr>
        <w:t>In the absence of a more likely diagnosis, an illness that meets the clinical description with:</w:t>
      </w:r>
    </w:p>
    <w:p w14:paraId="7B2385D2" w14:textId="77777777" w:rsidR="00942595" w:rsidRPr="00BF2675" w:rsidRDefault="00942595" w:rsidP="00A64219">
      <w:pPr>
        <w:autoSpaceDE w:val="0"/>
        <w:autoSpaceDN w:val="0"/>
        <w:adjustRightInd w:val="0"/>
        <w:ind w:left="360"/>
        <w:rPr>
          <w:rFonts w:ascii="Cambria" w:hAnsi="Cambria" w:cs="Garamond-BookCondensed"/>
          <w:sz w:val="22"/>
          <w:szCs w:val="22"/>
        </w:rPr>
      </w:pPr>
    </w:p>
    <w:p w14:paraId="1CD1C2FA" w14:textId="77777777" w:rsidR="001065D6" w:rsidRPr="00BF2675" w:rsidRDefault="001065D6" w:rsidP="00A64219">
      <w:pPr>
        <w:numPr>
          <w:ilvl w:val="0"/>
          <w:numId w:val="13"/>
        </w:numPr>
        <w:autoSpaceDE w:val="0"/>
        <w:autoSpaceDN w:val="0"/>
        <w:adjustRightInd w:val="0"/>
        <w:ind w:left="1080"/>
        <w:rPr>
          <w:rFonts w:ascii="Cambria" w:hAnsi="Cambria" w:cs="Garamond-BookCondensed"/>
          <w:sz w:val="22"/>
          <w:szCs w:val="22"/>
        </w:rPr>
      </w:pPr>
      <w:r w:rsidRPr="00BF2675">
        <w:rPr>
          <w:rFonts w:ascii="Cambria" w:hAnsi="Cambria" w:cs="Garamond-BookCondensed"/>
          <w:sz w:val="22"/>
          <w:szCs w:val="22"/>
        </w:rPr>
        <w:t>no epidemiologic linkage to a laboratory-confirmed measles case; and</w:t>
      </w:r>
    </w:p>
    <w:p w14:paraId="3631A3B3" w14:textId="77777777" w:rsidR="001065D6" w:rsidRPr="00BF2675" w:rsidRDefault="001065D6" w:rsidP="00A64219">
      <w:pPr>
        <w:numPr>
          <w:ilvl w:val="0"/>
          <w:numId w:val="13"/>
        </w:numPr>
        <w:autoSpaceDE w:val="0"/>
        <w:autoSpaceDN w:val="0"/>
        <w:adjustRightInd w:val="0"/>
        <w:ind w:left="1080"/>
        <w:rPr>
          <w:rFonts w:ascii="Cambria" w:hAnsi="Cambria" w:cs="Garamond-BookCondensed"/>
          <w:sz w:val="22"/>
          <w:szCs w:val="22"/>
        </w:rPr>
      </w:pPr>
      <w:r w:rsidRPr="00BF2675">
        <w:rPr>
          <w:rFonts w:ascii="Cambria" w:hAnsi="Cambria" w:cs="Garamond-BookCondensed"/>
          <w:sz w:val="22"/>
          <w:szCs w:val="22"/>
        </w:rPr>
        <w:t>noncontributory or no measles laboratory testing</w:t>
      </w:r>
      <w:r w:rsidR="00562478">
        <w:rPr>
          <w:rFonts w:ascii="Cambria" w:hAnsi="Cambria" w:cs="Garamond-BookCondensed"/>
          <w:sz w:val="22"/>
          <w:szCs w:val="22"/>
        </w:rPr>
        <w:t>.</w:t>
      </w:r>
    </w:p>
    <w:p w14:paraId="2961CA51" w14:textId="77777777" w:rsidR="001065D6" w:rsidRPr="00BF2675" w:rsidRDefault="001065D6" w:rsidP="001065D6">
      <w:pPr>
        <w:autoSpaceDE w:val="0"/>
        <w:autoSpaceDN w:val="0"/>
        <w:adjustRightInd w:val="0"/>
        <w:rPr>
          <w:rFonts w:ascii="Cambria" w:hAnsi="Cambria" w:cs="Garamond-BookCondensedItalic"/>
          <w:i/>
          <w:iCs/>
          <w:sz w:val="22"/>
          <w:szCs w:val="22"/>
        </w:rPr>
      </w:pPr>
    </w:p>
    <w:p w14:paraId="279B596C" w14:textId="77777777" w:rsidR="001065D6" w:rsidRPr="00BF2675" w:rsidRDefault="001065D6" w:rsidP="001065D6">
      <w:pPr>
        <w:autoSpaceDE w:val="0"/>
        <w:autoSpaceDN w:val="0"/>
        <w:adjustRightInd w:val="0"/>
        <w:rPr>
          <w:rFonts w:ascii="Cambria" w:hAnsi="Cambria" w:cs="Garamond-BookCondensedItalic"/>
          <w:b/>
          <w:iCs/>
          <w:sz w:val="22"/>
          <w:szCs w:val="22"/>
        </w:rPr>
      </w:pPr>
      <w:r w:rsidRPr="00BF2675">
        <w:rPr>
          <w:rFonts w:ascii="Cambria" w:hAnsi="Cambria" w:cs="Garamond-BookCondensedItalic"/>
          <w:b/>
          <w:iCs/>
          <w:sz w:val="22"/>
          <w:szCs w:val="22"/>
        </w:rPr>
        <w:t>Confirmed</w:t>
      </w:r>
    </w:p>
    <w:p w14:paraId="0DC24F77" w14:textId="77777777" w:rsidR="001065D6" w:rsidRPr="00D3746F" w:rsidRDefault="001065D6" w:rsidP="001065D6">
      <w:pPr>
        <w:autoSpaceDE w:val="0"/>
        <w:autoSpaceDN w:val="0"/>
        <w:adjustRightInd w:val="0"/>
        <w:rPr>
          <w:rFonts w:ascii="Cambria" w:hAnsi="Cambria" w:cs="Garamond-BookCondensedItalic"/>
          <w:i/>
          <w:iCs/>
          <w:sz w:val="16"/>
          <w:szCs w:val="16"/>
        </w:rPr>
      </w:pPr>
    </w:p>
    <w:p w14:paraId="726F49CA" w14:textId="77777777" w:rsidR="001065D6" w:rsidRPr="00BF2675" w:rsidRDefault="001065D6" w:rsidP="00A64219">
      <w:pPr>
        <w:autoSpaceDE w:val="0"/>
        <w:autoSpaceDN w:val="0"/>
        <w:adjustRightInd w:val="0"/>
        <w:ind w:left="420"/>
        <w:rPr>
          <w:rFonts w:ascii="Cambria" w:hAnsi="Cambria" w:cs="Garamond-BookCondensed"/>
          <w:sz w:val="22"/>
          <w:szCs w:val="22"/>
        </w:rPr>
      </w:pPr>
      <w:r w:rsidRPr="00BF2675">
        <w:rPr>
          <w:rFonts w:ascii="Cambria" w:hAnsi="Cambria" w:cs="Garamond-BookCondensed"/>
          <w:sz w:val="22"/>
          <w:szCs w:val="22"/>
        </w:rPr>
        <w:t>An acute febrile illness</w:t>
      </w:r>
      <w:r w:rsidRPr="00BF2675">
        <w:rPr>
          <w:rFonts w:ascii="Cambria" w:hAnsi="Cambria" w:cs="Garamond-BookCondensed"/>
          <w:sz w:val="22"/>
          <w:szCs w:val="22"/>
          <w:vertAlign w:val="superscript"/>
        </w:rPr>
        <w:t>¥</w:t>
      </w:r>
      <w:r w:rsidRPr="00BF2675">
        <w:rPr>
          <w:rFonts w:ascii="Cambria" w:hAnsi="Cambria" w:cs="Garamond-BookCondensed"/>
          <w:sz w:val="22"/>
          <w:szCs w:val="22"/>
        </w:rPr>
        <w:t xml:space="preserve"> with:</w:t>
      </w:r>
    </w:p>
    <w:p w14:paraId="326EC81D" w14:textId="77777777" w:rsidR="001065D6" w:rsidRPr="00BF2675" w:rsidRDefault="001065D6" w:rsidP="00A64219">
      <w:pPr>
        <w:numPr>
          <w:ilvl w:val="0"/>
          <w:numId w:val="14"/>
        </w:numPr>
        <w:autoSpaceDE w:val="0"/>
        <w:autoSpaceDN w:val="0"/>
        <w:adjustRightInd w:val="0"/>
        <w:ind w:left="1200"/>
        <w:rPr>
          <w:rFonts w:ascii="Cambria" w:hAnsi="Cambria" w:cs="Garamond-BookCondensed"/>
          <w:sz w:val="22"/>
          <w:szCs w:val="22"/>
        </w:rPr>
      </w:pPr>
      <w:r w:rsidRPr="00BF2675">
        <w:rPr>
          <w:rFonts w:ascii="Cambria" w:hAnsi="Cambria" w:cs="Garamond-BookCondensed"/>
          <w:sz w:val="22"/>
          <w:szCs w:val="22"/>
        </w:rPr>
        <w:t>isolation of measles virus from a clinical specimen; or</w:t>
      </w:r>
    </w:p>
    <w:p w14:paraId="5EFFD294" w14:textId="77777777" w:rsidR="001065D6" w:rsidRPr="00BF2675" w:rsidRDefault="001065D6" w:rsidP="00A64219">
      <w:pPr>
        <w:numPr>
          <w:ilvl w:val="0"/>
          <w:numId w:val="14"/>
        </w:numPr>
        <w:autoSpaceDE w:val="0"/>
        <w:autoSpaceDN w:val="0"/>
        <w:adjustRightInd w:val="0"/>
        <w:ind w:left="1200"/>
        <w:rPr>
          <w:rFonts w:ascii="Cambria" w:hAnsi="Cambria" w:cs="Garamond-BookCondensed"/>
          <w:sz w:val="22"/>
          <w:szCs w:val="22"/>
        </w:rPr>
      </w:pPr>
      <w:r w:rsidRPr="00BF2675">
        <w:rPr>
          <w:rFonts w:ascii="Cambria" w:hAnsi="Cambria" w:cs="Garamond-BookCondensed"/>
          <w:sz w:val="22"/>
          <w:szCs w:val="22"/>
        </w:rPr>
        <w:t>detection of measles virus-specific nucleic acid from a clinical</w:t>
      </w:r>
      <w:r w:rsidRPr="00BF2675">
        <w:rPr>
          <w:rFonts w:ascii="Cambria" w:hAnsi="Cambria" w:cs="Arial"/>
          <w:sz w:val="22"/>
          <w:szCs w:val="22"/>
          <w:vertAlign w:val="superscript"/>
        </w:rPr>
        <w:t>ⱡ</w:t>
      </w:r>
      <w:r w:rsidRPr="00BF2675">
        <w:rPr>
          <w:rFonts w:ascii="Cambria" w:hAnsi="Cambria" w:cs="Garamond-BookCondensed"/>
          <w:sz w:val="22"/>
          <w:szCs w:val="22"/>
          <w:vertAlign w:val="superscript"/>
        </w:rPr>
        <w:t xml:space="preserve"> </w:t>
      </w:r>
      <w:r w:rsidRPr="00BF2675">
        <w:rPr>
          <w:rFonts w:ascii="Cambria" w:hAnsi="Cambria" w:cs="Garamond-BookCondensed"/>
          <w:sz w:val="22"/>
          <w:szCs w:val="22"/>
        </w:rPr>
        <w:t xml:space="preserve">specimen using polymerase chain </w:t>
      </w:r>
      <w:r w:rsidR="007E782A">
        <w:rPr>
          <w:rFonts w:ascii="Cambria" w:hAnsi="Cambria" w:cs="Garamond-BookCondensed"/>
          <w:sz w:val="22"/>
          <w:szCs w:val="22"/>
        </w:rPr>
        <w:t>reaction (PCR)</w:t>
      </w:r>
      <w:r w:rsidRPr="00BF2675">
        <w:rPr>
          <w:rFonts w:ascii="Cambria" w:hAnsi="Cambria" w:cs="Garamond-BookCondensed"/>
          <w:sz w:val="22"/>
          <w:szCs w:val="22"/>
        </w:rPr>
        <w:t>; or</w:t>
      </w:r>
    </w:p>
    <w:p w14:paraId="173E7400" w14:textId="77777777" w:rsidR="001065D6" w:rsidRPr="00BF2675" w:rsidRDefault="001065D6" w:rsidP="00A64219">
      <w:pPr>
        <w:numPr>
          <w:ilvl w:val="0"/>
          <w:numId w:val="14"/>
        </w:numPr>
        <w:autoSpaceDE w:val="0"/>
        <w:autoSpaceDN w:val="0"/>
        <w:adjustRightInd w:val="0"/>
        <w:ind w:left="1200"/>
        <w:rPr>
          <w:rFonts w:ascii="Cambria" w:hAnsi="Cambria" w:cs="Garamond-BookCondensed"/>
          <w:sz w:val="22"/>
          <w:szCs w:val="22"/>
        </w:rPr>
      </w:pPr>
      <w:r w:rsidRPr="00BF2675">
        <w:rPr>
          <w:rFonts w:ascii="Cambria" w:hAnsi="Cambria" w:cs="Garamond-BookCondensed"/>
          <w:sz w:val="22"/>
          <w:szCs w:val="22"/>
        </w:rPr>
        <w:t>IgG seroconversion or a significant rise in measles immunoglobulin G antibody</w:t>
      </w:r>
      <w:r w:rsidRPr="00BF2675">
        <w:rPr>
          <w:rFonts w:ascii="Cambria" w:hAnsi="Cambria" w:cs="Arial"/>
          <w:sz w:val="22"/>
          <w:szCs w:val="22"/>
          <w:vertAlign w:val="superscript"/>
        </w:rPr>
        <w:t>ⱡ</w:t>
      </w:r>
      <w:r w:rsidRPr="00BF2675">
        <w:rPr>
          <w:rFonts w:ascii="Cambria" w:hAnsi="Cambria" w:cs="Garamond-BookCondensed"/>
          <w:sz w:val="22"/>
          <w:szCs w:val="22"/>
        </w:rPr>
        <w:t xml:space="preserve"> using any evaluated and validated method; or</w:t>
      </w:r>
    </w:p>
    <w:p w14:paraId="51F4DD9E" w14:textId="77777777" w:rsidR="001065D6" w:rsidRPr="00BF2675" w:rsidRDefault="001065D6" w:rsidP="00A64219">
      <w:pPr>
        <w:numPr>
          <w:ilvl w:val="0"/>
          <w:numId w:val="14"/>
        </w:numPr>
        <w:autoSpaceDE w:val="0"/>
        <w:autoSpaceDN w:val="0"/>
        <w:adjustRightInd w:val="0"/>
        <w:ind w:left="1200"/>
        <w:rPr>
          <w:rFonts w:ascii="Cambria" w:hAnsi="Cambria" w:cs="Garamond-BookCondensed"/>
          <w:sz w:val="22"/>
          <w:szCs w:val="22"/>
        </w:rPr>
      </w:pPr>
      <w:r w:rsidRPr="00BF2675">
        <w:rPr>
          <w:rFonts w:ascii="Cambria" w:hAnsi="Cambria" w:cs="Garamond-BookCondensed"/>
          <w:sz w:val="22"/>
          <w:szCs w:val="22"/>
        </w:rPr>
        <w:t>A positive serologic test for measles immunoglobulin M antibody</w:t>
      </w:r>
      <w:r w:rsidRPr="00BF2675">
        <w:rPr>
          <w:rFonts w:ascii="Cambria" w:hAnsi="Cambria" w:cs="Arial"/>
          <w:sz w:val="22"/>
          <w:szCs w:val="22"/>
          <w:vertAlign w:val="superscript"/>
        </w:rPr>
        <w:t>ⱡ</w:t>
      </w:r>
      <w:r w:rsidRPr="00BF2675">
        <w:rPr>
          <w:rFonts w:ascii="Cambria" w:hAnsi="Cambria" w:cs="Garamond-BookCondensed"/>
          <w:sz w:val="22"/>
          <w:szCs w:val="22"/>
          <w:vertAlign w:val="superscript"/>
        </w:rPr>
        <w:t xml:space="preserve"> §</w:t>
      </w:r>
      <w:r w:rsidRPr="00BF2675">
        <w:rPr>
          <w:rFonts w:ascii="Cambria" w:hAnsi="Cambria" w:cs="Garamond-BookCondensed"/>
          <w:sz w:val="22"/>
          <w:szCs w:val="22"/>
        </w:rPr>
        <w:t xml:space="preserve">; or direct epidemiologic linkage to a case confirmed by one of the methods above </w:t>
      </w:r>
    </w:p>
    <w:p w14:paraId="39E6EA63" w14:textId="77777777" w:rsidR="001065D6" w:rsidRPr="00BF2675" w:rsidRDefault="001065D6" w:rsidP="00E95732">
      <w:pPr>
        <w:autoSpaceDE w:val="0"/>
        <w:autoSpaceDN w:val="0"/>
        <w:adjustRightInd w:val="0"/>
        <w:ind w:left="840"/>
        <w:rPr>
          <w:rFonts w:ascii="Cambria" w:hAnsi="Cambria" w:cs="Garamond-BookCondensed"/>
          <w:sz w:val="22"/>
          <w:szCs w:val="22"/>
        </w:rPr>
      </w:pPr>
    </w:p>
    <w:p w14:paraId="6ABAB8B2" w14:textId="77777777" w:rsidR="001065D6" w:rsidRPr="00BF2675" w:rsidRDefault="001065D6" w:rsidP="00A64219">
      <w:pPr>
        <w:autoSpaceDE w:val="0"/>
        <w:autoSpaceDN w:val="0"/>
        <w:adjustRightInd w:val="0"/>
        <w:ind w:left="420"/>
        <w:rPr>
          <w:rFonts w:ascii="Cambria" w:hAnsi="Cambria" w:cs="Garamond-BookCondensedItalic"/>
          <w:i/>
          <w:iCs/>
          <w:sz w:val="22"/>
          <w:szCs w:val="22"/>
        </w:rPr>
      </w:pPr>
      <w:r w:rsidRPr="00BF2675">
        <w:rPr>
          <w:rFonts w:ascii="Cambria" w:hAnsi="Cambria" w:cs="Garamond-BookCondensedItalic"/>
          <w:i/>
          <w:iCs/>
          <w:sz w:val="22"/>
          <w:szCs w:val="22"/>
          <w:vertAlign w:val="superscript"/>
        </w:rPr>
        <w:t>¥</w:t>
      </w:r>
      <w:r w:rsidRPr="00BF2675">
        <w:rPr>
          <w:rFonts w:ascii="Cambria" w:hAnsi="Cambria" w:cs="Garamond-BookCondensedItalic"/>
          <w:i/>
          <w:iCs/>
          <w:sz w:val="22"/>
          <w:szCs w:val="22"/>
        </w:rPr>
        <w:t>Temperature does not need to reach ≥101</w:t>
      </w:r>
      <w:r w:rsidRPr="00BF2675">
        <w:rPr>
          <w:rFonts w:ascii="Cambria" w:hAnsi="Cambria" w:cs="Garamond-BookCondensedItalic"/>
          <w:i/>
          <w:iCs/>
          <w:sz w:val="22"/>
          <w:szCs w:val="22"/>
          <w:vertAlign w:val="superscript"/>
        </w:rPr>
        <w:t>o</w:t>
      </w:r>
      <w:r w:rsidRPr="00BF2675">
        <w:rPr>
          <w:rFonts w:ascii="Cambria" w:hAnsi="Cambria" w:cs="Garamond-BookCondensedItalic"/>
          <w:i/>
          <w:iCs/>
          <w:sz w:val="22"/>
          <w:szCs w:val="22"/>
        </w:rPr>
        <w:t>F/38.3</w:t>
      </w:r>
      <w:r w:rsidRPr="00BF2675">
        <w:rPr>
          <w:rFonts w:ascii="Cambria" w:hAnsi="Cambria" w:cs="Garamond-BookCondensedItalic"/>
          <w:i/>
          <w:iCs/>
          <w:sz w:val="22"/>
          <w:szCs w:val="22"/>
          <w:vertAlign w:val="superscript"/>
        </w:rPr>
        <w:t>o</w:t>
      </w:r>
      <w:r w:rsidRPr="00BF2675">
        <w:rPr>
          <w:rFonts w:ascii="Cambria" w:hAnsi="Cambria" w:cs="Garamond-BookCondensedItalic"/>
          <w:i/>
          <w:iCs/>
          <w:sz w:val="22"/>
          <w:szCs w:val="22"/>
        </w:rPr>
        <w:t>C and rash does not need to last ≥3 days</w:t>
      </w:r>
      <w:r w:rsidR="00562478">
        <w:rPr>
          <w:rFonts w:ascii="Cambria" w:hAnsi="Cambria" w:cs="Garamond-BookCondensedItalic"/>
          <w:i/>
          <w:iCs/>
          <w:sz w:val="22"/>
          <w:szCs w:val="22"/>
        </w:rPr>
        <w:t>.</w:t>
      </w:r>
    </w:p>
    <w:p w14:paraId="184C719D" w14:textId="77777777" w:rsidR="001065D6" w:rsidRPr="00BF2675" w:rsidRDefault="001065D6" w:rsidP="00A64219">
      <w:pPr>
        <w:autoSpaceDE w:val="0"/>
        <w:autoSpaceDN w:val="0"/>
        <w:adjustRightInd w:val="0"/>
        <w:ind w:left="420"/>
        <w:rPr>
          <w:rFonts w:ascii="Cambria" w:hAnsi="Cambria" w:cs="Garamond-BookCondensed"/>
          <w:i/>
          <w:sz w:val="22"/>
          <w:szCs w:val="22"/>
        </w:rPr>
      </w:pPr>
      <w:r w:rsidRPr="00BF2675">
        <w:rPr>
          <w:rFonts w:ascii="Cambria" w:hAnsi="Cambria"/>
          <w:sz w:val="22"/>
          <w:szCs w:val="22"/>
          <w:vertAlign w:val="superscript"/>
        </w:rPr>
        <w:t>ⱡ</w:t>
      </w:r>
      <w:r w:rsidRPr="00BF2675">
        <w:rPr>
          <w:rFonts w:ascii="Cambria" w:hAnsi="Cambria" w:cs="Garamond-BookCondensed"/>
          <w:sz w:val="22"/>
          <w:szCs w:val="22"/>
        </w:rPr>
        <w:t xml:space="preserve"> </w:t>
      </w:r>
      <w:r w:rsidRPr="00BF2675">
        <w:rPr>
          <w:rFonts w:ascii="Cambria" w:hAnsi="Cambria" w:cs="Garamond-BookCondensed"/>
          <w:i/>
          <w:sz w:val="22"/>
          <w:szCs w:val="22"/>
        </w:rPr>
        <w:t>Not explained by MMR vaccination during the previous 6-45 days</w:t>
      </w:r>
      <w:r w:rsidR="00562478">
        <w:rPr>
          <w:rFonts w:ascii="Cambria" w:hAnsi="Cambria" w:cs="Garamond-BookCondensed"/>
          <w:i/>
          <w:sz w:val="22"/>
          <w:szCs w:val="22"/>
        </w:rPr>
        <w:t>.</w:t>
      </w:r>
    </w:p>
    <w:p w14:paraId="47AF4B8F" w14:textId="77777777" w:rsidR="001065D6" w:rsidRPr="00BF2675" w:rsidRDefault="001065D6" w:rsidP="00A64219">
      <w:pPr>
        <w:autoSpaceDE w:val="0"/>
        <w:autoSpaceDN w:val="0"/>
        <w:adjustRightInd w:val="0"/>
        <w:ind w:left="420"/>
        <w:rPr>
          <w:rFonts w:ascii="Cambria" w:hAnsi="Cambria" w:cs="Garamond-BookCondensedItalic"/>
          <w:i/>
          <w:iCs/>
          <w:sz w:val="22"/>
          <w:szCs w:val="22"/>
        </w:rPr>
      </w:pPr>
      <w:r w:rsidRPr="00BF2675">
        <w:rPr>
          <w:rFonts w:ascii="Cambria" w:hAnsi="Cambria" w:cs="Garamond-BookCondensed"/>
          <w:sz w:val="22"/>
          <w:szCs w:val="22"/>
          <w:vertAlign w:val="superscript"/>
        </w:rPr>
        <w:t>§</w:t>
      </w:r>
      <w:r w:rsidRPr="00BF2675">
        <w:rPr>
          <w:rFonts w:ascii="Cambria" w:hAnsi="Cambria" w:cs="Garamond-BookCondensed"/>
          <w:i/>
          <w:sz w:val="22"/>
          <w:szCs w:val="22"/>
        </w:rPr>
        <w:t>Not otherwise ruled out by other confirmatory testing or more specific testing in a public health laboratory</w:t>
      </w:r>
      <w:r w:rsidR="00562478">
        <w:rPr>
          <w:rFonts w:ascii="Cambria" w:hAnsi="Cambria" w:cs="Garamond-BookCondensed"/>
          <w:i/>
          <w:sz w:val="22"/>
          <w:szCs w:val="22"/>
        </w:rPr>
        <w:t>.</w:t>
      </w:r>
    </w:p>
    <w:p w14:paraId="2AF27748" w14:textId="77777777" w:rsidR="001065D6" w:rsidRPr="00A64219" w:rsidRDefault="00A326CF" w:rsidP="00643CC9">
      <w:pPr>
        <w:pStyle w:val="Heading1"/>
      </w:pPr>
      <w:r>
        <w:br w:type="page"/>
      </w:r>
      <w:r w:rsidR="001065D6" w:rsidRPr="00A64219">
        <w:t>RESOURCES</w:t>
      </w:r>
    </w:p>
    <w:p w14:paraId="32D6BFD4" w14:textId="77777777" w:rsidR="001065D6" w:rsidRPr="00A64219" w:rsidRDefault="001065D6" w:rsidP="001065D6">
      <w:pPr>
        <w:autoSpaceDE w:val="0"/>
        <w:autoSpaceDN w:val="0"/>
        <w:adjustRightInd w:val="0"/>
        <w:rPr>
          <w:rFonts w:ascii="Cambria" w:hAnsi="Cambria" w:cs="TradeGothic-BoldCondTwenty"/>
          <w:b/>
          <w:bCs/>
          <w:sz w:val="22"/>
          <w:szCs w:val="22"/>
        </w:rPr>
      </w:pPr>
    </w:p>
    <w:p w14:paraId="7389E41B" w14:textId="77777777" w:rsidR="001065D6" w:rsidRPr="00A64219" w:rsidRDefault="001065D6" w:rsidP="001065D6">
      <w:pPr>
        <w:autoSpaceDE w:val="0"/>
        <w:autoSpaceDN w:val="0"/>
        <w:adjustRightInd w:val="0"/>
        <w:rPr>
          <w:rFonts w:ascii="Cambria" w:hAnsi="Cambria" w:cs="Arial"/>
          <w:i/>
          <w:iCs/>
          <w:sz w:val="22"/>
          <w:szCs w:val="22"/>
        </w:rPr>
      </w:pPr>
      <w:r w:rsidRPr="00A64219">
        <w:rPr>
          <w:rFonts w:ascii="Cambria" w:hAnsi="Cambria" w:cs="Arial"/>
          <w:i/>
          <w:iCs/>
          <w:sz w:val="22"/>
          <w:szCs w:val="22"/>
        </w:rPr>
        <w:t xml:space="preserve">Attachment A: </w:t>
      </w:r>
      <w:r w:rsidR="00B0061F">
        <w:rPr>
          <w:rFonts w:ascii="Cambria" w:hAnsi="Cambria" w:cs="Arial"/>
          <w:i/>
          <w:iCs/>
          <w:sz w:val="22"/>
          <w:szCs w:val="22"/>
        </w:rPr>
        <w:t xml:space="preserve">Measles Testing </w:t>
      </w:r>
      <w:r w:rsidR="003F7A57">
        <w:rPr>
          <w:rFonts w:ascii="Cambria" w:hAnsi="Cambria" w:cs="Arial"/>
          <w:i/>
          <w:iCs/>
          <w:sz w:val="22"/>
          <w:szCs w:val="22"/>
        </w:rPr>
        <w:t>– Specimen Collection</w:t>
      </w:r>
    </w:p>
    <w:p w14:paraId="0C00D394" w14:textId="77777777" w:rsidR="001065D6" w:rsidRPr="00A64219" w:rsidRDefault="001065D6" w:rsidP="001065D6">
      <w:pPr>
        <w:autoSpaceDE w:val="0"/>
        <w:autoSpaceDN w:val="0"/>
        <w:adjustRightInd w:val="0"/>
        <w:rPr>
          <w:rFonts w:ascii="Cambria" w:hAnsi="Cambria" w:cs="Arial"/>
          <w:i/>
          <w:iCs/>
          <w:sz w:val="22"/>
          <w:szCs w:val="22"/>
        </w:rPr>
      </w:pPr>
    </w:p>
    <w:p w14:paraId="16C17A4F" w14:textId="77777777" w:rsidR="001065D6" w:rsidRPr="00A64219" w:rsidRDefault="00A64219" w:rsidP="001065D6">
      <w:pPr>
        <w:autoSpaceDE w:val="0"/>
        <w:autoSpaceDN w:val="0"/>
        <w:adjustRightInd w:val="0"/>
        <w:rPr>
          <w:rFonts w:ascii="Cambria" w:hAnsi="Cambria" w:cs="Arial"/>
          <w:i/>
          <w:iCs/>
          <w:sz w:val="22"/>
          <w:szCs w:val="22"/>
        </w:rPr>
      </w:pPr>
      <w:r w:rsidRPr="00A64219">
        <w:rPr>
          <w:rFonts w:ascii="Cambria" w:hAnsi="Cambria" w:cs="Arial"/>
          <w:i/>
          <w:iCs/>
          <w:sz w:val="22"/>
          <w:szCs w:val="22"/>
        </w:rPr>
        <w:t xml:space="preserve">Attachment </w:t>
      </w:r>
      <w:r w:rsidR="00B0061F">
        <w:rPr>
          <w:rFonts w:ascii="Cambria" w:hAnsi="Cambria" w:cs="Arial"/>
          <w:i/>
          <w:iCs/>
          <w:sz w:val="22"/>
          <w:szCs w:val="22"/>
        </w:rPr>
        <w:t>B</w:t>
      </w:r>
      <w:r w:rsidRPr="00A64219">
        <w:rPr>
          <w:rFonts w:ascii="Cambria" w:hAnsi="Cambria" w:cs="Arial"/>
          <w:i/>
          <w:iCs/>
          <w:sz w:val="22"/>
          <w:szCs w:val="22"/>
        </w:rPr>
        <w:t>:</w:t>
      </w:r>
      <w:r w:rsidR="00107E84">
        <w:rPr>
          <w:rFonts w:ascii="Cambria" w:hAnsi="Cambria" w:cs="Arial"/>
          <w:i/>
          <w:iCs/>
          <w:sz w:val="22"/>
          <w:szCs w:val="22"/>
        </w:rPr>
        <w:t xml:space="preserve"> </w:t>
      </w:r>
      <w:r w:rsidR="001065D6" w:rsidRPr="00A64219">
        <w:rPr>
          <w:rFonts w:ascii="Cambria" w:hAnsi="Cambria" w:cs="Arial"/>
          <w:i/>
          <w:iCs/>
          <w:sz w:val="22"/>
          <w:szCs w:val="22"/>
        </w:rPr>
        <w:t xml:space="preserve">Measles Control in Medical Settings – </w:t>
      </w:r>
      <w:r w:rsidR="00552B13">
        <w:rPr>
          <w:rFonts w:ascii="Cambria" w:hAnsi="Cambria" w:cs="Arial"/>
          <w:i/>
          <w:iCs/>
          <w:sz w:val="22"/>
          <w:szCs w:val="22"/>
        </w:rPr>
        <w:t xml:space="preserve">Initial </w:t>
      </w:r>
      <w:r w:rsidR="001065D6" w:rsidRPr="00A64219">
        <w:rPr>
          <w:rFonts w:ascii="Cambria" w:hAnsi="Cambria" w:cs="Arial"/>
          <w:i/>
          <w:iCs/>
          <w:sz w:val="22"/>
          <w:szCs w:val="22"/>
        </w:rPr>
        <w:t>Steps</w:t>
      </w:r>
    </w:p>
    <w:p w14:paraId="177DDC41" w14:textId="77777777" w:rsidR="001065D6" w:rsidRPr="00A64219" w:rsidRDefault="001065D6" w:rsidP="001065D6">
      <w:pPr>
        <w:autoSpaceDE w:val="0"/>
        <w:autoSpaceDN w:val="0"/>
        <w:adjustRightInd w:val="0"/>
        <w:rPr>
          <w:rFonts w:ascii="Cambria" w:hAnsi="Cambria" w:cs="Arial"/>
          <w:i/>
          <w:sz w:val="22"/>
          <w:szCs w:val="22"/>
        </w:rPr>
      </w:pPr>
    </w:p>
    <w:p w14:paraId="52775BE4" w14:textId="3F7C1550" w:rsidR="001065D6" w:rsidRPr="006332D5" w:rsidRDefault="001065D6" w:rsidP="001065D6">
      <w:pPr>
        <w:autoSpaceDE w:val="0"/>
        <w:autoSpaceDN w:val="0"/>
        <w:adjustRightInd w:val="0"/>
        <w:rPr>
          <w:rFonts w:ascii="Cambria" w:hAnsi="Cambria" w:cs="Arial"/>
          <w:sz w:val="22"/>
          <w:szCs w:val="22"/>
        </w:rPr>
      </w:pPr>
      <w:r w:rsidRPr="00A64219">
        <w:rPr>
          <w:rFonts w:ascii="Cambria" w:hAnsi="Cambria" w:cs="Arial"/>
          <w:i/>
          <w:sz w:val="22"/>
          <w:szCs w:val="22"/>
        </w:rPr>
        <w:t>Current MMR Vaccine Recommendations</w:t>
      </w:r>
      <w:r w:rsidRPr="00A64219">
        <w:rPr>
          <w:rFonts w:ascii="Cambria" w:hAnsi="Cambria" w:cs="Arial"/>
          <w:sz w:val="22"/>
          <w:szCs w:val="22"/>
        </w:rPr>
        <w:t xml:space="preserve">: </w:t>
      </w:r>
      <w:hyperlink r:id="rId23" w:history="1">
        <w:r w:rsidRPr="00A64219">
          <w:rPr>
            <w:rFonts w:ascii="Cambria" w:hAnsi="Cambria" w:cs="Arial"/>
            <w:sz w:val="22"/>
            <w:szCs w:val="22"/>
            <w:u w:val="single"/>
          </w:rPr>
          <w:t>http://www.cdc.gov/vaccines/hcp/acip-recs/vacc-specific/mmr.html</w:t>
        </w:r>
      </w:hyperlink>
    </w:p>
    <w:p w14:paraId="480D0F19" w14:textId="77777777" w:rsidR="001065D6" w:rsidRPr="00A64219" w:rsidRDefault="001065D6" w:rsidP="001065D6">
      <w:pPr>
        <w:autoSpaceDE w:val="0"/>
        <w:autoSpaceDN w:val="0"/>
        <w:adjustRightInd w:val="0"/>
        <w:rPr>
          <w:rFonts w:ascii="Cambria" w:hAnsi="Cambria" w:cs="Arial"/>
          <w:i/>
          <w:sz w:val="22"/>
          <w:szCs w:val="22"/>
        </w:rPr>
      </w:pPr>
    </w:p>
    <w:p w14:paraId="380900AF" w14:textId="77777777" w:rsidR="00D3746F" w:rsidRDefault="001065D6" w:rsidP="00D3746F">
      <w:pPr>
        <w:autoSpaceDE w:val="0"/>
        <w:autoSpaceDN w:val="0"/>
        <w:adjustRightInd w:val="0"/>
        <w:rPr>
          <w:rFonts w:ascii="Cambria" w:hAnsi="Cambria" w:cs="Arial"/>
          <w:sz w:val="22"/>
          <w:szCs w:val="22"/>
        </w:rPr>
      </w:pPr>
      <w:r w:rsidRPr="00A64219">
        <w:rPr>
          <w:rFonts w:ascii="Cambria" w:hAnsi="Cambria" w:cs="Arial"/>
          <w:i/>
          <w:sz w:val="22"/>
          <w:szCs w:val="22"/>
        </w:rPr>
        <w:t>Current MMR Vaccine Information Statement</w:t>
      </w:r>
      <w:r w:rsidRPr="00A64219">
        <w:rPr>
          <w:rFonts w:ascii="Cambria" w:hAnsi="Cambria" w:cs="Arial"/>
          <w:sz w:val="22"/>
          <w:szCs w:val="22"/>
        </w:rPr>
        <w:t xml:space="preserve">: </w:t>
      </w:r>
      <w:hyperlink r:id="rId24" w:history="1">
        <w:r w:rsidRPr="00A64219">
          <w:rPr>
            <w:rFonts w:ascii="Cambria" w:hAnsi="Cambria" w:cs="Arial"/>
            <w:sz w:val="22"/>
            <w:szCs w:val="22"/>
            <w:u w:val="single"/>
          </w:rPr>
          <w:t>http://www.cdc.gov/vaccines/hcp/vis/vis-statements/mmr.html</w:t>
        </w:r>
      </w:hyperlink>
    </w:p>
    <w:p w14:paraId="4C6C01CE" w14:textId="77777777" w:rsidR="00D3746F" w:rsidRDefault="00D3746F" w:rsidP="00D3746F">
      <w:pPr>
        <w:autoSpaceDE w:val="0"/>
        <w:autoSpaceDN w:val="0"/>
        <w:adjustRightInd w:val="0"/>
        <w:rPr>
          <w:rFonts w:ascii="Cambria" w:hAnsi="Cambria" w:cs="Arial"/>
          <w:sz w:val="22"/>
          <w:szCs w:val="22"/>
        </w:rPr>
      </w:pPr>
    </w:p>
    <w:p w14:paraId="7CFA1A98" w14:textId="77777777" w:rsidR="006155B5" w:rsidRDefault="006155B5" w:rsidP="00643CC9">
      <w:pPr>
        <w:pStyle w:val="Heading1"/>
      </w:pPr>
      <w:r w:rsidRPr="00423361">
        <w:t>REFERENCES</w:t>
      </w:r>
    </w:p>
    <w:p w14:paraId="21DB3AFF" w14:textId="77777777" w:rsidR="001065D6" w:rsidRPr="00DF5CF2" w:rsidRDefault="001065D6" w:rsidP="001065D6">
      <w:pPr>
        <w:autoSpaceDE w:val="0"/>
        <w:autoSpaceDN w:val="0"/>
        <w:adjustRightInd w:val="0"/>
        <w:rPr>
          <w:rFonts w:ascii="Garamond-BookCondensed" w:hAnsi="Garamond-BookCondensed" w:cs="Garamond-BookCondensed"/>
          <w:sz w:val="22"/>
          <w:szCs w:val="22"/>
        </w:rPr>
      </w:pPr>
    </w:p>
    <w:p w14:paraId="72731330" w14:textId="30656BCE" w:rsidR="001065D6" w:rsidRPr="00DF5CF2" w:rsidRDefault="001065D6" w:rsidP="001065D6">
      <w:pPr>
        <w:autoSpaceDE w:val="0"/>
        <w:autoSpaceDN w:val="0"/>
        <w:adjustRightInd w:val="0"/>
        <w:rPr>
          <w:rFonts w:ascii="Cambria" w:hAnsi="Cambria" w:cs="Garamond-BookCondensed"/>
          <w:sz w:val="22"/>
          <w:szCs w:val="22"/>
        </w:rPr>
      </w:pPr>
      <w:r w:rsidRPr="00DF5CF2">
        <w:rPr>
          <w:rFonts w:ascii="Cambria" w:hAnsi="Cambria" w:cs="Garamond-BookCondensed"/>
          <w:sz w:val="22"/>
          <w:szCs w:val="22"/>
        </w:rPr>
        <w:t xml:space="preserve">American Academy of Pediatrics. [Measles.] In: </w:t>
      </w:r>
      <w:r w:rsidR="00FC5795" w:rsidRPr="00DF5CF2">
        <w:rPr>
          <w:rFonts w:ascii="Cambria" w:hAnsi="Cambria" w:cs="Garamond-BookCondensed"/>
          <w:sz w:val="22"/>
          <w:szCs w:val="22"/>
        </w:rPr>
        <w:t xml:space="preserve">Kimberlin, D.W., </w:t>
      </w:r>
      <w:r w:rsidRPr="00DF5CF2">
        <w:rPr>
          <w:rFonts w:ascii="Cambria" w:hAnsi="Cambria" w:cs="Garamond-BookCondensed"/>
          <w:sz w:val="22"/>
          <w:szCs w:val="22"/>
        </w:rPr>
        <w:t xml:space="preserve">ed. </w:t>
      </w:r>
      <w:r w:rsidRPr="00DF5CF2">
        <w:rPr>
          <w:rFonts w:ascii="Cambria" w:hAnsi="Cambria" w:cs="Garamond-BookCondensed"/>
          <w:i/>
          <w:sz w:val="22"/>
          <w:szCs w:val="22"/>
        </w:rPr>
        <w:t>Red Book: 20</w:t>
      </w:r>
      <w:r w:rsidR="006332D5" w:rsidRPr="00DF5CF2">
        <w:rPr>
          <w:rFonts w:ascii="Cambria" w:hAnsi="Cambria" w:cs="Garamond-BookCondensed"/>
          <w:i/>
          <w:sz w:val="22"/>
          <w:szCs w:val="22"/>
        </w:rPr>
        <w:t>2</w:t>
      </w:r>
      <w:r w:rsidRPr="00DF5CF2">
        <w:rPr>
          <w:rFonts w:ascii="Cambria" w:hAnsi="Cambria" w:cs="Garamond-BookCondensed"/>
          <w:i/>
          <w:sz w:val="22"/>
          <w:szCs w:val="22"/>
        </w:rPr>
        <w:t xml:space="preserve">1 Report of the Committee on Infectious Diseases, </w:t>
      </w:r>
      <w:r w:rsidR="00FC5795" w:rsidRPr="00DF5CF2">
        <w:rPr>
          <w:rFonts w:ascii="Cambria" w:hAnsi="Cambria" w:cs="Garamond-BookCondensed"/>
          <w:i/>
          <w:sz w:val="22"/>
          <w:szCs w:val="22"/>
        </w:rPr>
        <w:t>3</w:t>
      </w:r>
      <w:r w:rsidR="006332D5" w:rsidRPr="00DF5CF2">
        <w:rPr>
          <w:rFonts w:ascii="Cambria" w:hAnsi="Cambria" w:cs="Garamond-BookCondensed"/>
          <w:i/>
          <w:sz w:val="22"/>
          <w:szCs w:val="22"/>
        </w:rPr>
        <w:t>1st</w:t>
      </w:r>
      <w:r w:rsidRPr="00DF5CF2">
        <w:rPr>
          <w:rFonts w:ascii="Cambria" w:hAnsi="Cambria" w:cs="Garamond-BookCondensed"/>
          <w:i/>
          <w:sz w:val="22"/>
          <w:szCs w:val="22"/>
        </w:rPr>
        <w:t xml:space="preserve"> Edition</w:t>
      </w:r>
      <w:r w:rsidRPr="00DF5CF2">
        <w:rPr>
          <w:rFonts w:ascii="Cambria" w:hAnsi="Cambria" w:cs="Garamond-BookCondensed"/>
          <w:sz w:val="22"/>
          <w:szCs w:val="22"/>
        </w:rPr>
        <w:t xml:space="preserve">. Elk Grove Village, IL, American Academy of Pediatrics; </w:t>
      </w:r>
      <w:r w:rsidR="006332D5" w:rsidRPr="00DF5CF2">
        <w:rPr>
          <w:rFonts w:ascii="Cambria" w:hAnsi="Cambria" w:cs="Garamond-BookCondensed"/>
          <w:sz w:val="22"/>
          <w:szCs w:val="22"/>
        </w:rPr>
        <w:t>2021</w:t>
      </w:r>
      <w:r w:rsidRPr="00DF5CF2">
        <w:rPr>
          <w:rFonts w:ascii="Cambria" w:hAnsi="Cambria" w:cs="Garamond-BookCondensed"/>
          <w:sz w:val="22"/>
          <w:szCs w:val="22"/>
        </w:rPr>
        <w:t>.</w:t>
      </w:r>
    </w:p>
    <w:p w14:paraId="43B40E60" w14:textId="77777777" w:rsidR="001065D6" w:rsidRPr="00DF5CF2" w:rsidRDefault="001065D6" w:rsidP="001065D6">
      <w:pPr>
        <w:rPr>
          <w:rFonts w:ascii="Cambria" w:hAnsi="Cambria"/>
          <w:sz w:val="22"/>
          <w:szCs w:val="22"/>
        </w:rPr>
      </w:pPr>
    </w:p>
    <w:p w14:paraId="6D984F1D" w14:textId="77777777" w:rsidR="001065D6" w:rsidRPr="00DF5CF2" w:rsidRDefault="001065D6" w:rsidP="001065D6">
      <w:pPr>
        <w:autoSpaceDE w:val="0"/>
        <w:autoSpaceDN w:val="0"/>
        <w:adjustRightInd w:val="0"/>
        <w:rPr>
          <w:rFonts w:ascii="Cambria" w:hAnsi="Cambria" w:cs="Garamond-BookCondensed"/>
          <w:sz w:val="22"/>
          <w:szCs w:val="22"/>
        </w:rPr>
      </w:pPr>
      <w:r w:rsidRPr="00DF5CF2">
        <w:rPr>
          <w:rFonts w:ascii="Cambria" w:hAnsi="Cambria" w:cs="Garamond-BookCondensed"/>
          <w:sz w:val="22"/>
          <w:szCs w:val="22"/>
        </w:rPr>
        <w:t>American College of Obstetricians and Gynecologists (ACOG</w:t>
      </w:r>
      <w:r w:rsidRPr="00DF5CF2">
        <w:rPr>
          <w:rFonts w:ascii="Cambria" w:hAnsi="Cambria" w:cs="Garamond-BookCondensed"/>
          <w:i/>
          <w:sz w:val="22"/>
          <w:szCs w:val="22"/>
        </w:rPr>
        <w:t>). Immunization During Pregnancy</w:t>
      </w:r>
      <w:r w:rsidRPr="00DF5CF2">
        <w:rPr>
          <w:rFonts w:ascii="Cambria" w:hAnsi="Cambria" w:cs="Garamond-BookCondensedItalic"/>
          <w:i/>
          <w:iCs/>
          <w:sz w:val="22"/>
          <w:szCs w:val="22"/>
        </w:rPr>
        <w:t xml:space="preserve">. </w:t>
      </w:r>
      <w:r w:rsidRPr="00DF5CF2">
        <w:rPr>
          <w:rFonts w:ascii="Cambria" w:hAnsi="Cambria" w:cs="Garamond-BookCondensed"/>
          <w:sz w:val="22"/>
          <w:szCs w:val="22"/>
        </w:rPr>
        <w:t>ACOG Committee Opinion No. 282, January 2003.</w:t>
      </w:r>
    </w:p>
    <w:p w14:paraId="07200E5D" w14:textId="77777777" w:rsidR="001065D6" w:rsidRPr="00DF5CF2" w:rsidRDefault="001065D6" w:rsidP="001065D6">
      <w:pPr>
        <w:autoSpaceDE w:val="0"/>
        <w:autoSpaceDN w:val="0"/>
        <w:adjustRightInd w:val="0"/>
        <w:rPr>
          <w:rFonts w:ascii="Cambria" w:hAnsi="Cambria" w:cs="Garamond-BookCondensed"/>
          <w:sz w:val="22"/>
          <w:szCs w:val="22"/>
        </w:rPr>
      </w:pPr>
    </w:p>
    <w:p w14:paraId="73D3BEF4" w14:textId="2BCD7B76" w:rsidR="001065D6" w:rsidRPr="00DF5CF2" w:rsidRDefault="001065D6" w:rsidP="001065D6">
      <w:pPr>
        <w:autoSpaceDE w:val="0"/>
        <w:autoSpaceDN w:val="0"/>
        <w:adjustRightInd w:val="0"/>
        <w:rPr>
          <w:rFonts w:ascii="Cambria" w:hAnsi="Cambria" w:cs="Garamond-BookCondensed"/>
          <w:sz w:val="22"/>
          <w:szCs w:val="22"/>
        </w:rPr>
      </w:pPr>
      <w:r w:rsidRPr="00DF5CF2">
        <w:rPr>
          <w:rFonts w:ascii="Cambria" w:hAnsi="Cambria" w:cs="Garamond-BookCondensed"/>
          <w:sz w:val="22"/>
          <w:szCs w:val="22"/>
        </w:rPr>
        <w:t xml:space="preserve">CDC. </w:t>
      </w:r>
      <w:r w:rsidRPr="00DF5CF2">
        <w:rPr>
          <w:rFonts w:ascii="Cambria" w:hAnsi="Cambria" w:cs="Garamond-BookCondensed"/>
          <w:i/>
          <w:sz w:val="22"/>
          <w:szCs w:val="22"/>
        </w:rPr>
        <w:t>Epidemiology &amp; Prevention of Vaccine-Preventable Diseases: The Pink Book, 1</w:t>
      </w:r>
      <w:r w:rsidR="006332D5" w:rsidRPr="00DF5CF2">
        <w:rPr>
          <w:rFonts w:ascii="Cambria" w:hAnsi="Cambria" w:cs="Garamond-BookCondensed"/>
          <w:i/>
          <w:sz w:val="22"/>
          <w:szCs w:val="22"/>
        </w:rPr>
        <w:t>4</w:t>
      </w:r>
      <w:r w:rsidRPr="00DF5CF2">
        <w:rPr>
          <w:rFonts w:ascii="Cambria" w:hAnsi="Cambria" w:cs="Garamond-BookCondensed"/>
          <w:i/>
          <w:sz w:val="22"/>
          <w:szCs w:val="22"/>
        </w:rPr>
        <w:t>th Edition.</w:t>
      </w:r>
      <w:r w:rsidRPr="00DF5CF2">
        <w:rPr>
          <w:rFonts w:ascii="Cambria" w:hAnsi="Cambria" w:cs="Garamond-BookCondensed"/>
          <w:sz w:val="22"/>
          <w:szCs w:val="22"/>
        </w:rPr>
        <w:t xml:space="preserve"> CDC, 20</w:t>
      </w:r>
      <w:r w:rsidR="006332D5" w:rsidRPr="00DF5CF2">
        <w:rPr>
          <w:rFonts w:ascii="Cambria" w:hAnsi="Cambria" w:cs="Garamond-BookCondensed"/>
          <w:sz w:val="22"/>
          <w:szCs w:val="22"/>
        </w:rPr>
        <w:t>2</w:t>
      </w:r>
      <w:r w:rsidRPr="00DF5CF2">
        <w:rPr>
          <w:rFonts w:ascii="Cambria" w:hAnsi="Cambria" w:cs="Garamond-BookCondensed"/>
          <w:sz w:val="22"/>
          <w:szCs w:val="22"/>
        </w:rPr>
        <w:t>1.</w:t>
      </w:r>
    </w:p>
    <w:p w14:paraId="1D51872F" w14:textId="77777777" w:rsidR="001065D6" w:rsidRPr="00DF5CF2" w:rsidRDefault="001065D6" w:rsidP="001065D6">
      <w:pPr>
        <w:autoSpaceDE w:val="0"/>
        <w:autoSpaceDN w:val="0"/>
        <w:adjustRightInd w:val="0"/>
        <w:rPr>
          <w:rFonts w:ascii="Cambria" w:hAnsi="Cambria" w:cs="Garamond-BookCondensed"/>
          <w:sz w:val="22"/>
          <w:szCs w:val="22"/>
        </w:rPr>
      </w:pPr>
    </w:p>
    <w:p w14:paraId="5BBBE951" w14:textId="77777777" w:rsidR="001065D6" w:rsidRPr="00DF5CF2" w:rsidRDefault="001065D6" w:rsidP="001065D6">
      <w:pPr>
        <w:autoSpaceDE w:val="0"/>
        <w:autoSpaceDN w:val="0"/>
        <w:adjustRightInd w:val="0"/>
        <w:rPr>
          <w:rFonts w:ascii="Cambria" w:hAnsi="Cambria" w:cs="Garamond-BookCondensed"/>
          <w:sz w:val="22"/>
          <w:szCs w:val="22"/>
        </w:rPr>
      </w:pPr>
      <w:r w:rsidRPr="00DF5CF2">
        <w:rPr>
          <w:rFonts w:ascii="Cambria" w:hAnsi="Cambria" w:cs="Garamond-BookCondensed"/>
          <w:sz w:val="22"/>
          <w:szCs w:val="22"/>
        </w:rPr>
        <w:t>CDC. Imm</w:t>
      </w:r>
      <w:r w:rsidR="00286D13" w:rsidRPr="00DF5CF2">
        <w:rPr>
          <w:rFonts w:ascii="Cambria" w:hAnsi="Cambria" w:cs="Garamond-BookCondensed"/>
          <w:sz w:val="22"/>
          <w:szCs w:val="22"/>
        </w:rPr>
        <w:t>unization of Health Care Personnel</w:t>
      </w:r>
      <w:r w:rsidR="003F54BA" w:rsidRPr="00DF5CF2">
        <w:rPr>
          <w:rFonts w:ascii="Cambria" w:hAnsi="Cambria" w:cs="Garamond-BookCondensed"/>
          <w:sz w:val="22"/>
          <w:szCs w:val="22"/>
        </w:rPr>
        <w:t>:</w:t>
      </w:r>
      <w:r w:rsidRPr="00DF5CF2">
        <w:rPr>
          <w:rFonts w:ascii="Cambria" w:hAnsi="Cambria" w:cs="Garamond-BookCondensed"/>
          <w:sz w:val="22"/>
          <w:szCs w:val="22"/>
        </w:rPr>
        <w:t xml:space="preserve"> Recommendations of the Advisory Committee on Immunization Practices (ACIP). </w:t>
      </w:r>
      <w:r w:rsidRPr="00DF5CF2">
        <w:rPr>
          <w:rFonts w:ascii="Cambria" w:hAnsi="Cambria" w:cs="Garamond-BookCondensed"/>
          <w:i/>
          <w:sz w:val="22"/>
          <w:szCs w:val="22"/>
        </w:rPr>
        <w:t>MMWR</w:t>
      </w:r>
      <w:r w:rsidRPr="00DF5CF2">
        <w:rPr>
          <w:rFonts w:ascii="Cambria" w:hAnsi="Cambria" w:cs="Garamond-BookCondensed"/>
          <w:sz w:val="22"/>
          <w:szCs w:val="22"/>
        </w:rPr>
        <w:t xml:space="preserve">. </w:t>
      </w:r>
      <w:r w:rsidR="00286D13" w:rsidRPr="00DF5CF2">
        <w:rPr>
          <w:rFonts w:ascii="Cambria" w:hAnsi="Cambria" w:cs="Garamond-BookCondensed"/>
          <w:sz w:val="22"/>
          <w:szCs w:val="22"/>
        </w:rPr>
        <w:t>2011, 60(RR07);1-45</w:t>
      </w:r>
      <w:r w:rsidRPr="00DF5CF2">
        <w:rPr>
          <w:rFonts w:ascii="Cambria" w:hAnsi="Cambria" w:cs="Garamond-BookCondensed"/>
          <w:sz w:val="22"/>
          <w:szCs w:val="22"/>
        </w:rPr>
        <w:t>.</w:t>
      </w:r>
    </w:p>
    <w:p w14:paraId="52F2C10F" w14:textId="77777777" w:rsidR="001065D6" w:rsidRPr="00DF5CF2" w:rsidRDefault="001065D6" w:rsidP="001065D6">
      <w:pPr>
        <w:autoSpaceDE w:val="0"/>
        <w:autoSpaceDN w:val="0"/>
        <w:adjustRightInd w:val="0"/>
        <w:rPr>
          <w:rFonts w:ascii="Cambria" w:hAnsi="Cambria" w:cs="Garamond-BookCondensed"/>
          <w:sz w:val="22"/>
          <w:szCs w:val="22"/>
        </w:rPr>
      </w:pPr>
    </w:p>
    <w:p w14:paraId="45E54739" w14:textId="47A2BCD3" w:rsidR="001065D6" w:rsidRPr="00DF5CF2" w:rsidRDefault="001065D6" w:rsidP="001065D6">
      <w:pPr>
        <w:autoSpaceDE w:val="0"/>
        <w:autoSpaceDN w:val="0"/>
        <w:adjustRightInd w:val="0"/>
        <w:rPr>
          <w:rFonts w:ascii="Cambria" w:hAnsi="Cambria" w:cs="Garamond-BookCondensed"/>
          <w:sz w:val="22"/>
          <w:szCs w:val="22"/>
        </w:rPr>
      </w:pPr>
      <w:r w:rsidRPr="00DF5CF2">
        <w:rPr>
          <w:rFonts w:ascii="Cambria" w:hAnsi="Cambria" w:cs="Garamond-BookCondensed"/>
          <w:sz w:val="22"/>
          <w:szCs w:val="22"/>
        </w:rPr>
        <w:t xml:space="preserve">CDC. </w:t>
      </w:r>
      <w:r w:rsidR="00606F50" w:rsidRPr="00DF5CF2">
        <w:rPr>
          <w:rFonts w:ascii="Cambria" w:hAnsi="Cambria" w:cs="Garamond-BookCondensed"/>
          <w:sz w:val="22"/>
          <w:szCs w:val="22"/>
        </w:rPr>
        <w:t xml:space="preserve">Castanaduy, P. et al., </w:t>
      </w:r>
      <w:r w:rsidRPr="00DF5CF2">
        <w:rPr>
          <w:rFonts w:ascii="Cambria" w:hAnsi="Cambria" w:cs="Garamond-BookCondensed"/>
          <w:i/>
          <w:sz w:val="22"/>
          <w:szCs w:val="22"/>
        </w:rPr>
        <w:t>Manual for the Surveillance of Vaccine-Preventable Diseases</w:t>
      </w:r>
      <w:r w:rsidRPr="00DF5CF2">
        <w:rPr>
          <w:rFonts w:ascii="Cambria" w:hAnsi="Cambria" w:cs="Garamond-BookCondensed"/>
          <w:sz w:val="22"/>
          <w:szCs w:val="22"/>
        </w:rPr>
        <w:t xml:space="preserve">. </w:t>
      </w:r>
      <w:hyperlink r:id="rId25" w:history="1">
        <w:r w:rsidR="00606F50" w:rsidRPr="00DF5CF2">
          <w:rPr>
            <w:rStyle w:val="Hyperlink"/>
            <w:rFonts w:ascii="Cambria" w:hAnsi="Cambria" w:cs="Garamond-BookCondensed"/>
            <w:sz w:val="22"/>
            <w:szCs w:val="22"/>
          </w:rPr>
          <w:t>Measles chapter</w:t>
        </w:r>
      </w:hyperlink>
      <w:r w:rsidRPr="00DF5CF2">
        <w:rPr>
          <w:rFonts w:ascii="Cambria" w:hAnsi="Cambria" w:cs="Garamond-BookCondensed"/>
          <w:sz w:val="22"/>
          <w:szCs w:val="22"/>
        </w:rPr>
        <w:t xml:space="preserve">, </w:t>
      </w:r>
      <w:r w:rsidR="006332D5" w:rsidRPr="00DF5CF2">
        <w:rPr>
          <w:rFonts w:ascii="Cambria" w:hAnsi="Cambria" w:cs="Garamond-BookCondensed"/>
          <w:sz w:val="22"/>
          <w:szCs w:val="22"/>
        </w:rPr>
        <w:t>20</w:t>
      </w:r>
      <w:r w:rsidR="00280956" w:rsidRPr="00DF5CF2">
        <w:rPr>
          <w:rFonts w:ascii="Cambria" w:hAnsi="Cambria" w:cs="Garamond-BookCondensed"/>
          <w:sz w:val="22"/>
          <w:szCs w:val="22"/>
        </w:rPr>
        <w:t>19</w:t>
      </w:r>
      <w:r w:rsidRPr="00DF5CF2">
        <w:rPr>
          <w:rFonts w:ascii="Cambria" w:hAnsi="Cambria" w:cs="Garamond-BookCondensed"/>
          <w:sz w:val="22"/>
          <w:szCs w:val="22"/>
        </w:rPr>
        <w:t>.</w:t>
      </w:r>
    </w:p>
    <w:p w14:paraId="07EA2955" w14:textId="77777777" w:rsidR="001065D6" w:rsidRPr="00DF5CF2" w:rsidRDefault="001065D6" w:rsidP="001065D6">
      <w:pPr>
        <w:autoSpaceDE w:val="0"/>
        <w:autoSpaceDN w:val="0"/>
        <w:adjustRightInd w:val="0"/>
        <w:rPr>
          <w:rFonts w:ascii="Cambria" w:hAnsi="Cambria" w:cs="Garamond-BookCondensed"/>
          <w:sz w:val="22"/>
          <w:szCs w:val="22"/>
        </w:rPr>
      </w:pPr>
    </w:p>
    <w:p w14:paraId="3D404A44" w14:textId="2DCD33B0" w:rsidR="001065D6" w:rsidRPr="00DF5CF2" w:rsidRDefault="001065D6" w:rsidP="001065D6">
      <w:pPr>
        <w:autoSpaceDE w:val="0"/>
        <w:autoSpaceDN w:val="0"/>
        <w:adjustRightInd w:val="0"/>
        <w:rPr>
          <w:rFonts w:ascii="Cambria" w:hAnsi="Cambria" w:cs="Garamond-BookCondensed"/>
          <w:sz w:val="22"/>
          <w:szCs w:val="22"/>
        </w:rPr>
      </w:pPr>
      <w:r w:rsidRPr="00DF5CF2">
        <w:rPr>
          <w:rFonts w:ascii="Cambria" w:hAnsi="Cambria" w:cs="Garamond-BookCondensed"/>
          <w:sz w:val="22"/>
          <w:szCs w:val="22"/>
        </w:rPr>
        <w:t xml:space="preserve">CDC. Measles, Mumps, and Rubella—Vaccine Use and Strategies for Elimination of Measles, Rubella, and Congenital Rubella Syndrome and Control of Mumps. Recommendations of the Advisory Committee on Immunization Practices (ACIP). </w:t>
      </w:r>
      <w:r w:rsidRPr="00DF5CF2">
        <w:rPr>
          <w:rFonts w:ascii="Cambria" w:hAnsi="Cambria" w:cs="Garamond-BookCondensed"/>
          <w:i/>
          <w:sz w:val="22"/>
          <w:szCs w:val="22"/>
        </w:rPr>
        <w:t>MMWR.</w:t>
      </w:r>
      <w:r w:rsidRPr="00DF5CF2">
        <w:rPr>
          <w:rFonts w:ascii="Cambria" w:hAnsi="Cambria" w:cs="Garamond-BookCondensed"/>
          <w:sz w:val="22"/>
          <w:szCs w:val="22"/>
        </w:rPr>
        <w:t xml:space="preserve"> 1998; 47(RR-8).</w:t>
      </w:r>
    </w:p>
    <w:p w14:paraId="3444C4D3" w14:textId="4D3F9CFB" w:rsidR="006332D5" w:rsidRPr="00DF5CF2" w:rsidRDefault="006332D5" w:rsidP="001065D6">
      <w:pPr>
        <w:autoSpaceDE w:val="0"/>
        <w:autoSpaceDN w:val="0"/>
        <w:adjustRightInd w:val="0"/>
        <w:rPr>
          <w:rFonts w:ascii="Cambria" w:hAnsi="Cambria" w:cs="Garamond-BookCondensed"/>
          <w:sz w:val="22"/>
          <w:szCs w:val="22"/>
        </w:rPr>
      </w:pPr>
    </w:p>
    <w:p w14:paraId="50C71B42" w14:textId="77777777" w:rsidR="00464E51" w:rsidRPr="00DF5CF2" w:rsidRDefault="00464E51" w:rsidP="00464E51">
      <w:pPr>
        <w:autoSpaceDE w:val="0"/>
        <w:autoSpaceDN w:val="0"/>
        <w:adjustRightInd w:val="0"/>
        <w:rPr>
          <w:rFonts w:ascii="Cambria" w:hAnsi="Cambria" w:cs="Arial"/>
          <w:sz w:val="22"/>
          <w:szCs w:val="22"/>
        </w:rPr>
      </w:pPr>
      <w:r w:rsidRPr="00DF5CF2">
        <w:rPr>
          <w:rFonts w:ascii="Cambria" w:hAnsi="Cambria" w:cs="Arial"/>
          <w:bCs/>
          <w:kern w:val="32"/>
          <w:sz w:val="22"/>
          <w:szCs w:val="22"/>
        </w:rPr>
        <w:t>Prevention of Measles, Rubella, Congenital Rubella Syndrome, and Mumps, 2013: Summary Recommendations of the Advisory Committee on Immunization Practices (ACIP)</w:t>
      </w:r>
    </w:p>
    <w:p w14:paraId="016D9570" w14:textId="77777777" w:rsidR="00464E51" w:rsidRPr="00DF5CF2" w:rsidRDefault="00743C51" w:rsidP="00464E51">
      <w:pPr>
        <w:autoSpaceDE w:val="0"/>
        <w:autoSpaceDN w:val="0"/>
        <w:adjustRightInd w:val="0"/>
        <w:rPr>
          <w:rFonts w:ascii="Cambria" w:hAnsi="Cambria" w:cs="Arial"/>
          <w:sz w:val="22"/>
          <w:szCs w:val="22"/>
        </w:rPr>
      </w:pPr>
      <w:hyperlink r:id="rId26" w:history="1">
        <w:r w:rsidR="00464E51" w:rsidRPr="00DF5CF2">
          <w:rPr>
            <w:rStyle w:val="Hyperlink"/>
            <w:rFonts w:ascii="Cambria" w:hAnsi="Cambria" w:cs="Arial"/>
            <w:sz w:val="22"/>
            <w:szCs w:val="22"/>
          </w:rPr>
          <w:t>http://www.cdc.gov/mmwr/preview/mmwrhtml/rr6204a1.htm</w:t>
        </w:r>
      </w:hyperlink>
    </w:p>
    <w:p w14:paraId="666DE8DE" w14:textId="77777777" w:rsidR="001065D6" w:rsidRPr="00DF5CF2" w:rsidRDefault="001065D6" w:rsidP="001065D6">
      <w:pPr>
        <w:autoSpaceDE w:val="0"/>
        <w:autoSpaceDN w:val="0"/>
        <w:adjustRightInd w:val="0"/>
        <w:rPr>
          <w:rFonts w:ascii="Cambria" w:hAnsi="Cambria" w:cs="Garamond-BookCondensed"/>
          <w:sz w:val="22"/>
          <w:szCs w:val="22"/>
        </w:rPr>
      </w:pPr>
    </w:p>
    <w:p w14:paraId="218B8882" w14:textId="77777777" w:rsidR="001065D6" w:rsidRPr="00DF5CF2" w:rsidRDefault="001065D6" w:rsidP="001065D6">
      <w:pPr>
        <w:autoSpaceDE w:val="0"/>
        <w:autoSpaceDN w:val="0"/>
        <w:adjustRightInd w:val="0"/>
        <w:rPr>
          <w:rFonts w:ascii="Cambria" w:hAnsi="Cambria" w:cs="Garamond-BookCondensed"/>
          <w:sz w:val="22"/>
          <w:szCs w:val="22"/>
        </w:rPr>
      </w:pPr>
      <w:r w:rsidRPr="00DF5CF2">
        <w:rPr>
          <w:rFonts w:ascii="Cambria" w:hAnsi="Cambria" w:cs="Garamond-BookCondensed"/>
          <w:sz w:val="22"/>
          <w:szCs w:val="22"/>
        </w:rPr>
        <w:t xml:space="preserve">Heymann, D.L. ed. </w:t>
      </w:r>
      <w:r w:rsidRPr="00DF5CF2">
        <w:rPr>
          <w:rFonts w:ascii="Cambria" w:hAnsi="Cambria" w:cs="Garamond-BookCondensed"/>
          <w:i/>
          <w:sz w:val="22"/>
          <w:szCs w:val="22"/>
        </w:rPr>
        <w:t xml:space="preserve">Control of Communicable Diseases Manual, </w:t>
      </w:r>
      <w:r w:rsidR="00286D13" w:rsidRPr="00DF5CF2">
        <w:rPr>
          <w:rFonts w:ascii="Cambria" w:hAnsi="Cambria" w:cs="Garamond-BookCondensed"/>
          <w:i/>
          <w:sz w:val="22"/>
          <w:szCs w:val="22"/>
        </w:rPr>
        <w:t>20</w:t>
      </w:r>
      <w:r w:rsidRPr="00DF5CF2">
        <w:rPr>
          <w:rFonts w:ascii="Cambria" w:hAnsi="Cambria" w:cs="Garamond-BookCondensed"/>
          <w:i/>
          <w:sz w:val="22"/>
          <w:szCs w:val="22"/>
        </w:rPr>
        <w:t>th Edition</w:t>
      </w:r>
      <w:r w:rsidRPr="00DF5CF2">
        <w:rPr>
          <w:rFonts w:ascii="Cambria" w:hAnsi="Cambria" w:cs="Garamond-BookCondensed"/>
          <w:sz w:val="22"/>
          <w:szCs w:val="22"/>
        </w:rPr>
        <w:t>. Washington, DC, American Public Health Association, 20</w:t>
      </w:r>
      <w:r w:rsidR="00286D13" w:rsidRPr="00DF5CF2">
        <w:rPr>
          <w:rFonts w:ascii="Cambria" w:hAnsi="Cambria" w:cs="Garamond-BookCondensed"/>
          <w:sz w:val="22"/>
          <w:szCs w:val="22"/>
        </w:rPr>
        <w:t>15</w:t>
      </w:r>
      <w:r w:rsidRPr="00DF5CF2">
        <w:rPr>
          <w:rFonts w:ascii="Cambria" w:hAnsi="Cambria" w:cs="Garamond-BookCondensed"/>
          <w:sz w:val="22"/>
          <w:szCs w:val="22"/>
        </w:rPr>
        <w:t>.</w:t>
      </w:r>
    </w:p>
    <w:p w14:paraId="0100A05F" w14:textId="77777777" w:rsidR="001065D6" w:rsidRPr="00DF5CF2" w:rsidRDefault="001065D6" w:rsidP="001065D6">
      <w:pPr>
        <w:autoSpaceDE w:val="0"/>
        <w:autoSpaceDN w:val="0"/>
        <w:adjustRightInd w:val="0"/>
        <w:rPr>
          <w:rFonts w:ascii="Cambria" w:hAnsi="Cambria" w:cs="Garamond-BookCondensed"/>
          <w:sz w:val="22"/>
          <w:szCs w:val="22"/>
        </w:rPr>
      </w:pPr>
    </w:p>
    <w:p w14:paraId="76ABDECA" w14:textId="33FE302C" w:rsidR="001065D6" w:rsidRPr="00DF5CF2" w:rsidRDefault="001065D6" w:rsidP="001065D6">
      <w:pPr>
        <w:autoSpaceDE w:val="0"/>
        <w:autoSpaceDN w:val="0"/>
        <w:adjustRightInd w:val="0"/>
        <w:rPr>
          <w:rFonts w:ascii="Cambria" w:hAnsi="Cambria" w:cs="Garamond-BookCondensed"/>
          <w:sz w:val="22"/>
          <w:szCs w:val="22"/>
        </w:rPr>
      </w:pPr>
      <w:r w:rsidRPr="00DF5CF2">
        <w:rPr>
          <w:rFonts w:ascii="Cambria" w:hAnsi="Cambria" w:cs="Garamond-BookCondensed"/>
          <w:sz w:val="22"/>
          <w:szCs w:val="22"/>
        </w:rPr>
        <w:t xml:space="preserve">MDPH. </w:t>
      </w:r>
      <w:r w:rsidRPr="00DF5CF2">
        <w:rPr>
          <w:rFonts w:ascii="Cambria" w:hAnsi="Cambria" w:cs="Garamond-BookCondensed"/>
          <w:i/>
          <w:sz w:val="22"/>
          <w:szCs w:val="22"/>
        </w:rPr>
        <w:t>Regulation 105 CMR 300.000: Reportable Diseases, Surveillance, and Isolation and Quarantine Requirements</w:t>
      </w:r>
      <w:r w:rsidRPr="00DF5CF2">
        <w:rPr>
          <w:rFonts w:ascii="Cambria" w:hAnsi="Cambria" w:cs="Garamond-BookCondensed"/>
          <w:sz w:val="22"/>
          <w:szCs w:val="22"/>
        </w:rPr>
        <w:t xml:space="preserve">. MDPH, </w:t>
      </w:r>
      <w:r w:rsidR="006D1990" w:rsidRPr="00DF5CF2">
        <w:rPr>
          <w:rFonts w:ascii="Cambria" w:hAnsi="Cambria" w:cs="Garamond-BookCondensed"/>
          <w:sz w:val="22"/>
          <w:szCs w:val="22"/>
        </w:rPr>
        <w:t xml:space="preserve">effective </w:t>
      </w:r>
      <w:r w:rsidR="005A0F86" w:rsidRPr="00DF5CF2">
        <w:rPr>
          <w:rFonts w:ascii="Cambria" w:hAnsi="Cambria" w:cs="Garamond-BookCondensed"/>
          <w:sz w:val="22"/>
          <w:szCs w:val="22"/>
        </w:rPr>
        <w:t>5/27/2022</w:t>
      </w:r>
      <w:r w:rsidRPr="00DF5CF2">
        <w:rPr>
          <w:rFonts w:ascii="Cambria" w:hAnsi="Cambria" w:cs="Garamond-BookCondensed"/>
          <w:sz w:val="22"/>
          <w:szCs w:val="22"/>
        </w:rPr>
        <w:t>.</w:t>
      </w:r>
    </w:p>
    <w:p w14:paraId="3A8EEAE0" w14:textId="77777777" w:rsidR="001065D6" w:rsidRPr="00DF5CF2" w:rsidRDefault="001065D6" w:rsidP="001065D6">
      <w:pPr>
        <w:autoSpaceDE w:val="0"/>
        <w:autoSpaceDN w:val="0"/>
        <w:adjustRightInd w:val="0"/>
        <w:rPr>
          <w:rFonts w:ascii="Cambria" w:hAnsi="Cambria" w:cs="Garamond-BookCondensed"/>
          <w:sz w:val="22"/>
          <w:szCs w:val="22"/>
        </w:rPr>
      </w:pPr>
    </w:p>
    <w:p w14:paraId="17D55C6F" w14:textId="77777777" w:rsidR="001065D6" w:rsidRPr="00DF5CF2" w:rsidRDefault="001065D6" w:rsidP="001065D6">
      <w:pPr>
        <w:autoSpaceDE w:val="0"/>
        <w:autoSpaceDN w:val="0"/>
        <w:adjustRightInd w:val="0"/>
        <w:rPr>
          <w:rFonts w:ascii="Cambria" w:hAnsi="Cambria" w:cs="Garamond-BookCondensed"/>
          <w:sz w:val="22"/>
          <w:szCs w:val="22"/>
        </w:rPr>
      </w:pPr>
      <w:r w:rsidRPr="00DF5CF2">
        <w:rPr>
          <w:rFonts w:ascii="Cambria" w:hAnsi="Cambria" w:cs="Garamond-BookCondensed"/>
          <w:sz w:val="22"/>
          <w:szCs w:val="22"/>
        </w:rPr>
        <w:t xml:space="preserve">Ray P., Black S., Shinefield H., et al. Risk of Chronic Arthropathy among Women after Rubella Vaccination. Vaccine Safety Datalink Team. </w:t>
      </w:r>
      <w:r w:rsidRPr="00DF5CF2">
        <w:rPr>
          <w:rFonts w:ascii="Cambria" w:hAnsi="Cambria" w:cs="Garamond-BookCondensed"/>
          <w:i/>
          <w:sz w:val="22"/>
          <w:szCs w:val="22"/>
        </w:rPr>
        <w:t>JAMA.</w:t>
      </w:r>
      <w:r w:rsidRPr="00DF5CF2">
        <w:rPr>
          <w:rFonts w:ascii="Cambria" w:hAnsi="Cambria" w:cs="Garamond-BookCondensed"/>
          <w:sz w:val="22"/>
          <w:szCs w:val="22"/>
        </w:rPr>
        <w:t xml:space="preserve"> 1997; 278: 551–</w:t>
      </w:r>
      <w:r w:rsidR="006424BB" w:rsidRPr="00DF5CF2">
        <w:rPr>
          <w:rFonts w:ascii="Cambria" w:hAnsi="Cambria" w:cs="Garamond-BookCondensed"/>
          <w:sz w:val="22"/>
          <w:szCs w:val="22"/>
        </w:rPr>
        <w:t>55</w:t>
      </w:r>
      <w:r w:rsidRPr="00DF5CF2">
        <w:rPr>
          <w:rFonts w:ascii="Cambria" w:hAnsi="Cambria" w:cs="Garamond-BookCondensed"/>
          <w:sz w:val="22"/>
          <w:szCs w:val="22"/>
        </w:rPr>
        <w:t>6.</w:t>
      </w:r>
    </w:p>
    <w:p w14:paraId="6F47C59E" w14:textId="77777777" w:rsidR="001065D6" w:rsidRPr="00BF2675" w:rsidRDefault="001065D6" w:rsidP="006155B5">
      <w:pPr>
        <w:autoSpaceDE w:val="0"/>
        <w:autoSpaceDN w:val="0"/>
        <w:adjustRightInd w:val="0"/>
        <w:rPr>
          <w:rFonts w:ascii="Cambria" w:hAnsi="Cambria" w:cs="Arial"/>
          <w:b/>
          <w:bCs/>
          <w:sz w:val="22"/>
          <w:szCs w:val="22"/>
        </w:rPr>
      </w:pPr>
    </w:p>
    <w:p w14:paraId="07A9B251" w14:textId="77777777" w:rsidR="00324F22" w:rsidRDefault="001065D6" w:rsidP="001065D6">
      <w:pPr>
        <w:pStyle w:val="Footer"/>
        <w:tabs>
          <w:tab w:val="clear" w:pos="4320"/>
          <w:tab w:val="clear" w:pos="8640"/>
          <w:tab w:val="left" w:pos="0"/>
          <w:tab w:val="left" w:pos="360"/>
          <w:tab w:val="left" w:pos="720"/>
          <w:tab w:val="left" w:pos="1080"/>
        </w:tabs>
        <w:jc w:val="center"/>
        <w:rPr>
          <w:b/>
          <w:u w:val="single"/>
        </w:rPr>
      </w:pPr>
      <w:r>
        <w:rPr>
          <w:b/>
          <w:u w:val="single"/>
        </w:rPr>
        <w:br w:type="page"/>
      </w:r>
    </w:p>
    <w:p w14:paraId="3EB94B94" w14:textId="51D78156" w:rsidR="00324F22" w:rsidRDefault="00324F22" w:rsidP="001065D6">
      <w:pPr>
        <w:pStyle w:val="Footer"/>
        <w:tabs>
          <w:tab w:val="clear" w:pos="4320"/>
          <w:tab w:val="clear" w:pos="8640"/>
          <w:tab w:val="left" w:pos="0"/>
          <w:tab w:val="left" w:pos="360"/>
          <w:tab w:val="left" w:pos="720"/>
          <w:tab w:val="left" w:pos="1080"/>
        </w:tabs>
        <w:jc w:val="center"/>
        <w:rPr>
          <w:rFonts w:ascii="Arial" w:hAnsi="Arial" w:cs="Arial"/>
          <w:b/>
          <w:u w:val="single"/>
        </w:rPr>
      </w:pPr>
      <w:r>
        <w:rPr>
          <w:noProof/>
        </w:rPr>
        <mc:AlternateContent>
          <mc:Choice Requires="wps">
            <w:drawing>
              <wp:anchor distT="0" distB="0" distL="114300" distR="114300" simplePos="0" relativeHeight="251659264" behindDoc="0" locked="0" layoutInCell="1" allowOverlap="1" wp14:anchorId="70BE7946" wp14:editId="5389A279">
                <wp:simplePos x="0" y="0"/>
                <wp:positionH relativeFrom="margin">
                  <wp:align>right</wp:align>
                </wp:positionH>
                <wp:positionV relativeFrom="paragraph">
                  <wp:posOffset>-595090</wp:posOffset>
                </wp:positionV>
                <wp:extent cx="7000875" cy="75311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5E8D3" w14:textId="77777777" w:rsidR="000D686C" w:rsidRPr="00E16847" w:rsidRDefault="000D686C" w:rsidP="00B0061F">
                            <w:pPr>
                              <w:pStyle w:val="BIDPUBHEALTHFACTSHEET"/>
                            </w:pPr>
                            <w:r>
                              <w:t xml:space="preserve">MASSACHUSETTS </w:t>
                            </w:r>
                            <w:r w:rsidRPr="00E16847">
                              <w:t xml:space="preserve">PUBLIC HEALTH </w:t>
                            </w:r>
                            <w:r w:rsidRPr="00470F0E">
                              <w:t>BUREAU OF INFECTIOUS DISEASE AND LABORATORY SCIENCES</w:t>
                            </w:r>
                          </w:p>
                          <w:p w14:paraId="2891A6F1" w14:textId="77777777" w:rsidR="000D686C" w:rsidRPr="009F0305" w:rsidRDefault="000D686C" w:rsidP="00B0061F">
                            <w:pPr>
                              <w:pStyle w:val="BIDTitle"/>
                              <w:rPr>
                                <w:bCs/>
                              </w:rPr>
                            </w:pPr>
                            <w:r>
                              <w:rPr>
                                <w:bCs/>
                              </w:rPr>
                              <w:t>Measles Testing – Specimen Collection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E7946" id="Text Box 4" o:spid="_x0000_s1027" type="#_x0000_t202" style="position:absolute;left:0;text-align:left;margin-left:500.05pt;margin-top:-46.85pt;width:551.25pt;height:59.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" filled="f" stroked="f">
                <v:textbox inset=",7.2pt,,7.2pt">
                  <w:txbxContent>
                    <w:p w14:paraId="0915E8D3" w14:textId="77777777" w:rsidR="000D686C" w:rsidRPr="00E16847" w:rsidRDefault="000D686C" w:rsidP="00B0061F">
                      <w:pPr>
                        <w:pStyle w:val="BIDPUBHEALTHFACTSHEET"/>
                      </w:pPr>
                      <w:r>
                        <w:t xml:space="preserve">MASSACHUSETTS </w:t>
                      </w:r>
                      <w:r w:rsidRPr="00E16847">
                        <w:t xml:space="preserve">PUBLIC HEALTH </w:t>
                      </w:r>
                      <w:r w:rsidRPr="00470F0E">
                        <w:t>BUREAU OF INFECTIOUS DISEASE AND LABORATORY SCIENCES</w:t>
                      </w:r>
                    </w:p>
                    <w:p w14:paraId="2891A6F1" w14:textId="77777777" w:rsidR="000D686C" w:rsidRPr="009F0305" w:rsidRDefault="000D686C" w:rsidP="00B0061F">
                      <w:pPr>
                        <w:pStyle w:val="BIDTitle"/>
                        <w:rPr>
                          <w:bCs/>
                        </w:rPr>
                      </w:pPr>
                      <w:r>
                        <w:rPr>
                          <w:bCs/>
                        </w:rPr>
                        <w:t>Measles Testing – Specimen Collection</w:t>
                      </w:r>
                    </w:p>
                  </w:txbxContent>
                </v:textbox>
                <w10:wrap anchorx="margin"/>
              </v:shape>
            </w:pict>
          </mc:Fallback>
        </mc:AlternateContent>
      </w:r>
    </w:p>
    <w:p w14:paraId="2F75408D" w14:textId="2B9CE340" w:rsidR="001065D6" w:rsidRDefault="001065D6" w:rsidP="00B374E6">
      <w:pPr>
        <w:pStyle w:val="Heading1"/>
        <w:jc w:val="center"/>
      </w:pPr>
      <w:r w:rsidRPr="007608A2">
        <w:t>Attachment A</w:t>
      </w:r>
      <w:r w:rsidR="00231D3A">
        <w:t xml:space="preserve"> </w:t>
      </w:r>
    </w:p>
    <w:p w14:paraId="30A0E721" w14:textId="6220CDC6" w:rsidR="00231D3A" w:rsidRPr="00231D3A" w:rsidRDefault="00231D3A" w:rsidP="00231D3A">
      <w:pPr>
        <w:jc w:val="center"/>
      </w:pPr>
      <w:r w:rsidRPr="00231D3A">
        <w:rPr>
          <w:rFonts w:ascii="Arial" w:hAnsi="Arial" w:cs="Arial"/>
          <w:b/>
          <w:bCs/>
          <w:color w:val="17365D"/>
          <w:sz w:val="28"/>
          <w:szCs w:val="28"/>
          <w:highlight w:val="yellow"/>
        </w:rPr>
        <w:t xml:space="preserve">**February 2024:  See </w:t>
      </w:r>
      <w:r w:rsidR="007D7687">
        <w:rPr>
          <w:rFonts w:ascii="Arial" w:hAnsi="Arial" w:cs="Arial"/>
          <w:b/>
          <w:bCs/>
          <w:color w:val="17365D"/>
          <w:sz w:val="28"/>
          <w:szCs w:val="28"/>
          <w:highlight w:val="yellow"/>
        </w:rPr>
        <w:t>specimen shipping and storage</w:t>
      </w:r>
      <w:r w:rsidRPr="00231D3A">
        <w:rPr>
          <w:rFonts w:ascii="Arial" w:hAnsi="Arial" w:cs="Arial"/>
          <w:b/>
          <w:bCs/>
          <w:color w:val="17365D"/>
          <w:sz w:val="28"/>
          <w:szCs w:val="28"/>
          <w:highlight w:val="yellow"/>
        </w:rPr>
        <w:t xml:space="preserve"> update page 16</w:t>
      </w:r>
    </w:p>
    <w:p w14:paraId="3EB3E32D" w14:textId="622ADAD1" w:rsidR="00324F22" w:rsidRPr="00324F22" w:rsidRDefault="001B705F" w:rsidP="00324F22">
      <w:pPr>
        <w:jc w:val="center"/>
        <w:rPr>
          <w:rFonts w:ascii="Cambria" w:hAnsi="Cambria"/>
          <w:sz w:val="16"/>
          <w:szCs w:val="16"/>
        </w:rPr>
      </w:pPr>
      <w:r>
        <w:rPr>
          <w:noProof/>
        </w:rPr>
        <mc:AlternateContent>
          <mc:Choice Requires="wps">
            <w:drawing>
              <wp:anchor distT="0" distB="0" distL="114300" distR="114300" simplePos="0" relativeHeight="251660288" behindDoc="1" locked="0" layoutInCell="1" allowOverlap="1" wp14:anchorId="563F5B7A" wp14:editId="61FA0985">
                <wp:simplePos x="0" y="0"/>
                <wp:positionH relativeFrom="page">
                  <wp:posOffset>9525</wp:posOffset>
                </wp:positionH>
                <wp:positionV relativeFrom="page">
                  <wp:posOffset>9525</wp:posOffset>
                </wp:positionV>
                <wp:extent cx="7772400" cy="914400"/>
                <wp:effectExtent l="0" t="0" r="0" b="0"/>
                <wp:wrapNone/>
                <wp:docPr id="5" name="Rectangle 1" descr="Title of page is &quot;Measles Testing: Specimen Collection&quo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0C2315" id="Rectangle 1" o:spid="_x0000_s1026" alt="Title of page is &quot;Measles Testing: Specimen Collection&quot;" style="position:absolute;margin-left:.75pt;margin-top:.75pt;width:612pt;height:1in;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" fillcolor="#4f81bd" stroked="f">
                <v:fill color2="#152355" rotate="t" focus="100%" type="gradient"/>
                <v:shadow opacity="22936f" origin=",.5" offset="0,.63889mm"/>
                <w10:wrap anchorx="page" anchory="page"/>
              </v:rect>
            </w:pict>
          </mc:Fallback>
        </mc:AlternateContent>
      </w:r>
      <w:r>
        <w:rPr>
          <w:noProof/>
        </w:rPr>
        <mc:AlternateContent>
          <mc:Choice Requires="wps">
            <w:drawing>
              <wp:anchor distT="0" distB="0" distL="114300" distR="114300" simplePos="0" relativeHeight="251658240" behindDoc="1" locked="0" layoutInCell="1" allowOverlap="1" wp14:anchorId="57A54AA2" wp14:editId="68898249">
                <wp:simplePos x="0" y="0"/>
                <wp:positionH relativeFrom="page">
                  <wp:posOffset>0</wp:posOffset>
                </wp:positionH>
                <wp:positionV relativeFrom="page">
                  <wp:posOffset>0</wp:posOffset>
                </wp:positionV>
                <wp:extent cx="7772400" cy="914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A23AA8F" id="Rectangle 1" o:spid="_x0000_s1026" style="position:absolute;margin-left:0;margin-top:0;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" fillcolor="#4f81bd" stroked="f">
                <v:fill color2="#152355" rotate="t" focus="100%" type="gradient"/>
                <v:shadow opacity="22936f" origin=",.5" offset="0,.63889mm"/>
                <w10:wrap anchorx="page" anchory="page"/>
              </v:rect>
            </w:pict>
          </mc:Fallback>
        </mc:AlternateContent>
      </w:r>
    </w:p>
    <w:p w14:paraId="122A06D2" w14:textId="60C2C64A" w:rsidR="0019693E" w:rsidRPr="002C2191" w:rsidRDefault="0019693E" w:rsidP="00D61C7E">
      <w:pPr>
        <w:pStyle w:val="Header"/>
        <w:jc w:val="center"/>
        <w:rPr>
          <w:rFonts w:ascii="Arial" w:hAnsi="Arial" w:cs="Arial"/>
          <w:b/>
          <w:noProof/>
          <w:color w:val="FF0000"/>
          <w:sz w:val="28"/>
          <w:szCs w:val="28"/>
        </w:rPr>
      </w:pPr>
      <w:r>
        <w:rPr>
          <w:rFonts w:ascii="Arial" w:hAnsi="Arial" w:cs="Arial"/>
          <w:b/>
          <w:noProof/>
          <w:color w:val="FF0000"/>
          <w:sz w:val="28"/>
          <w:szCs w:val="28"/>
        </w:rPr>
        <w:t>R</w:t>
      </w:r>
      <w:r w:rsidRPr="002C2191">
        <w:rPr>
          <w:rFonts w:ascii="Arial" w:hAnsi="Arial" w:cs="Arial"/>
          <w:b/>
          <w:noProof/>
          <w:color w:val="FF0000"/>
          <w:sz w:val="28"/>
          <w:szCs w:val="28"/>
        </w:rPr>
        <w:t>eport suspect</w:t>
      </w:r>
      <w:r w:rsidR="00D61C7E">
        <w:rPr>
          <w:rFonts w:ascii="Arial" w:hAnsi="Arial" w:cs="Arial"/>
          <w:b/>
          <w:noProof/>
          <w:color w:val="FF0000"/>
          <w:sz w:val="28"/>
          <w:szCs w:val="28"/>
        </w:rPr>
        <w:t>ed</w:t>
      </w:r>
      <w:r w:rsidRPr="002C2191">
        <w:rPr>
          <w:rFonts w:ascii="Arial" w:hAnsi="Arial" w:cs="Arial"/>
          <w:b/>
          <w:noProof/>
          <w:color w:val="FF0000"/>
          <w:sz w:val="28"/>
          <w:szCs w:val="28"/>
        </w:rPr>
        <w:t xml:space="preserve"> cases immediately</w:t>
      </w:r>
    </w:p>
    <w:p w14:paraId="715453C5" w14:textId="64EFBCB8" w:rsidR="0019693E" w:rsidRPr="00CC3A4E" w:rsidRDefault="0019693E" w:rsidP="0019693E">
      <w:pPr>
        <w:rPr>
          <w:rFonts w:ascii="Cambria" w:hAnsi="Cambria"/>
          <w:sz w:val="22"/>
          <w:szCs w:val="22"/>
        </w:rPr>
      </w:pPr>
      <w:r w:rsidRPr="00CC3A4E">
        <w:rPr>
          <w:rFonts w:ascii="Cambria" w:hAnsi="Cambria"/>
          <w:sz w:val="22"/>
          <w:szCs w:val="22"/>
        </w:rPr>
        <w:t xml:space="preserve">Measles is immediately reportable in Massachusetts, whether suspected or confirmed. Call your local board of health and MDPH at </w:t>
      </w:r>
      <w:r w:rsidR="00A531F6">
        <w:rPr>
          <w:rFonts w:ascii="Cambria" w:hAnsi="Cambria"/>
          <w:sz w:val="22"/>
          <w:szCs w:val="22"/>
        </w:rPr>
        <w:t>(</w:t>
      </w:r>
      <w:r w:rsidRPr="00CC3A4E">
        <w:rPr>
          <w:rFonts w:ascii="Cambria" w:hAnsi="Cambria"/>
          <w:sz w:val="22"/>
          <w:szCs w:val="22"/>
        </w:rPr>
        <w:t>617</w:t>
      </w:r>
      <w:r w:rsidR="00A531F6">
        <w:rPr>
          <w:rFonts w:ascii="Cambria" w:hAnsi="Cambria"/>
          <w:sz w:val="22"/>
          <w:szCs w:val="22"/>
        </w:rPr>
        <w:t xml:space="preserve">) </w:t>
      </w:r>
      <w:r w:rsidRPr="00CC3A4E">
        <w:rPr>
          <w:rFonts w:ascii="Cambria" w:hAnsi="Cambria"/>
          <w:sz w:val="22"/>
          <w:szCs w:val="22"/>
        </w:rPr>
        <w:t>983-6800. Providers in Boston should contact the Boston Public Health Commission</w:t>
      </w:r>
      <w:r w:rsidR="00A531F6">
        <w:rPr>
          <w:rFonts w:ascii="Cambria" w:hAnsi="Cambria"/>
          <w:sz w:val="22"/>
          <w:szCs w:val="22"/>
        </w:rPr>
        <w:t xml:space="preserve"> (BPHC)</w:t>
      </w:r>
      <w:r w:rsidRPr="00CC3A4E">
        <w:rPr>
          <w:rFonts w:ascii="Cambria" w:hAnsi="Cambria"/>
          <w:sz w:val="22"/>
          <w:szCs w:val="22"/>
        </w:rPr>
        <w:t xml:space="preserve"> at </w:t>
      </w:r>
      <w:r w:rsidR="00A531F6">
        <w:rPr>
          <w:rFonts w:ascii="Cambria" w:hAnsi="Cambria"/>
          <w:sz w:val="22"/>
          <w:szCs w:val="22"/>
        </w:rPr>
        <w:t>(</w:t>
      </w:r>
      <w:r w:rsidRPr="00CC3A4E">
        <w:rPr>
          <w:rFonts w:ascii="Cambria" w:hAnsi="Cambria"/>
          <w:sz w:val="22"/>
          <w:szCs w:val="22"/>
        </w:rPr>
        <w:t>617</w:t>
      </w:r>
      <w:r w:rsidR="00A531F6">
        <w:rPr>
          <w:rFonts w:ascii="Cambria" w:hAnsi="Cambria"/>
          <w:sz w:val="22"/>
          <w:szCs w:val="22"/>
        </w:rPr>
        <w:t xml:space="preserve">) </w:t>
      </w:r>
      <w:r w:rsidRPr="00CC3A4E">
        <w:rPr>
          <w:rFonts w:ascii="Cambria" w:hAnsi="Cambria"/>
          <w:sz w:val="22"/>
          <w:szCs w:val="22"/>
        </w:rPr>
        <w:t>534-5611.</w:t>
      </w:r>
    </w:p>
    <w:p w14:paraId="4B1E9038" w14:textId="77777777" w:rsidR="0019693E" w:rsidRPr="00AD35DF" w:rsidRDefault="0019693E" w:rsidP="0019693E">
      <w:pPr>
        <w:rPr>
          <w:b/>
          <w:bCs/>
          <w:sz w:val="22"/>
          <w:szCs w:val="22"/>
        </w:rPr>
      </w:pPr>
    </w:p>
    <w:p w14:paraId="6E8FA4A9" w14:textId="77777777" w:rsidR="0019693E" w:rsidRPr="002C2191" w:rsidRDefault="0019693E" w:rsidP="0019693E">
      <w:pPr>
        <w:rPr>
          <w:rFonts w:ascii="Arial" w:hAnsi="Arial" w:cs="Arial"/>
          <w:b/>
          <w:noProof/>
          <w:color w:val="4F81BD"/>
          <w:sz w:val="28"/>
          <w:szCs w:val="28"/>
        </w:rPr>
      </w:pPr>
      <w:r w:rsidRPr="002C2191">
        <w:rPr>
          <w:rFonts w:ascii="Arial" w:hAnsi="Arial" w:cs="Arial"/>
          <w:b/>
          <w:noProof/>
          <w:color w:val="4F81BD"/>
          <w:sz w:val="28"/>
          <w:szCs w:val="28"/>
        </w:rPr>
        <w:t>When to test for measles:</w:t>
      </w:r>
    </w:p>
    <w:p w14:paraId="17ACCBF3" w14:textId="77777777" w:rsidR="0019693E" w:rsidRPr="00CC3A4E" w:rsidRDefault="0019693E" w:rsidP="0019693E">
      <w:pPr>
        <w:rPr>
          <w:rFonts w:ascii="Cambria" w:hAnsi="Cambria"/>
          <w:sz w:val="22"/>
          <w:szCs w:val="22"/>
        </w:rPr>
      </w:pPr>
      <w:r w:rsidRPr="00CC3A4E">
        <w:rPr>
          <w:rFonts w:ascii="Cambria" w:hAnsi="Cambria"/>
          <w:sz w:val="22"/>
          <w:szCs w:val="22"/>
        </w:rPr>
        <w:t>A clinical diagnosis of measles must be confirmed by laboratory testing. Consider lab testing for patients with symptoms consistent with measles:</w:t>
      </w:r>
    </w:p>
    <w:p w14:paraId="5B18FA20" w14:textId="77777777" w:rsidR="0019693E" w:rsidRPr="00CC3A4E" w:rsidRDefault="0019693E" w:rsidP="0019693E">
      <w:pPr>
        <w:numPr>
          <w:ilvl w:val="0"/>
          <w:numId w:val="27"/>
        </w:numPr>
        <w:spacing w:before="60"/>
        <w:rPr>
          <w:rFonts w:ascii="Cambria" w:hAnsi="Cambria"/>
          <w:sz w:val="22"/>
          <w:szCs w:val="22"/>
        </w:rPr>
      </w:pPr>
      <w:r w:rsidRPr="00CC3A4E">
        <w:rPr>
          <w:rFonts w:ascii="Cambria" w:hAnsi="Cambria"/>
          <w:sz w:val="22"/>
          <w:szCs w:val="22"/>
        </w:rPr>
        <w:t>Fever of 101</w:t>
      </w:r>
      <w:r w:rsidRPr="00552B13">
        <w:rPr>
          <w:sz w:val="22"/>
          <w:szCs w:val="22"/>
          <w:vertAlign w:val="superscript"/>
        </w:rPr>
        <w:t>◦</w:t>
      </w:r>
      <w:r w:rsidRPr="00CC3A4E">
        <w:rPr>
          <w:rFonts w:ascii="Cambria" w:hAnsi="Cambria"/>
          <w:sz w:val="22"/>
          <w:szCs w:val="22"/>
        </w:rPr>
        <w:t>F or higher</w:t>
      </w:r>
    </w:p>
    <w:p w14:paraId="68407716" w14:textId="77777777" w:rsidR="0019693E" w:rsidRPr="00CC3A4E" w:rsidRDefault="0019693E" w:rsidP="0019693E">
      <w:pPr>
        <w:numPr>
          <w:ilvl w:val="0"/>
          <w:numId w:val="27"/>
        </w:numPr>
        <w:rPr>
          <w:rFonts w:ascii="Cambria" w:hAnsi="Cambria"/>
          <w:sz w:val="22"/>
          <w:szCs w:val="22"/>
        </w:rPr>
      </w:pPr>
      <w:r w:rsidRPr="00CC3A4E">
        <w:rPr>
          <w:rFonts w:ascii="Cambria" w:hAnsi="Cambria"/>
          <w:sz w:val="22"/>
          <w:szCs w:val="22"/>
        </w:rPr>
        <w:t xml:space="preserve">Cough, coryza, or conjunctivitis </w:t>
      </w:r>
      <w:r w:rsidRPr="00A10EC1">
        <w:rPr>
          <w:rFonts w:ascii="Cambria" w:hAnsi="Cambria"/>
          <w:b/>
          <w:sz w:val="22"/>
          <w:szCs w:val="22"/>
        </w:rPr>
        <w:t>and</w:t>
      </w:r>
    </w:p>
    <w:p w14:paraId="0C25828D" w14:textId="77777777" w:rsidR="0019693E" w:rsidRPr="00CC3A4E" w:rsidRDefault="0019693E" w:rsidP="0019693E">
      <w:pPr>
        <w:numPr>
          <w:ilvl w:val="0"/>
          <w:numId w:val="27"/>
        </w:numPr>
        <w:rPr>
          <w:rFonts w:ascii="Cambria" w:hAnsi="Cambria"/>
          <w:sz w:val="22"/>
          <w:szCs w:val="22"/>
        </w:rPr>
      </w:pPr>
      <w:r w:rsidRPr="00CC3A4E">
        <w:rPr>
          <w:rFonts w:ascii="Cambria" w:hAnsi="Cambria"/>
          <w:sz w:val="22"/>
          <w:szCs w:val="22"/>
        </w:rPr>
        <w:t>A generalized, descending maculopapular rash</w:t>
      </w:r>
    </w:p>
    <w:p w14:paraId="160E22DB" w14:textId="77777777" w:rsidR="0019693E" w:rsidRPr="00AA07F2" w:rsidRDefault="0019693E" w:rsidP="0019693E">
      <w:pPr>
        <w:rPr>
          <w:sz w:val="16"/>
          <w:szCs w:val="16"/>
        </w:rPr>
      </w:pPr>
    </w:p>
    <w:p w14:paraId="375BF7E9" w14:textId="22BDA2F5" w:rsidR="0019693E" w:rsidRPr="00CC3A4E" w:rsidRDefault="0019693E" w:rsidP="0019693E">
      <w:pPr>
        <w:rPr>
          <w:rFonts w:ascii="Cambria" w:hAnsi="Cambria"/>
          <w:sz w:val="22"/>
          <w:szCs w:val="22"/>
        </w:rPr>
      </w:pPr>
      <w:r w:rsidRPr="384CF6B2">
        <w:rPr>
          <w:rFonts w:ascii="Cambria" w:hAnsi="Cambria"/>
          <w:sz w:val="22"/>
          <w:szCs w:val="22"/>
        </w:rPr>
        <w:t xml:space="preserve">Patients with fever, rash and contact to a known measles case should be given high priority for testing. Asymptomatic patients should </w:t>
      </w:r>
      <w:r w:rsidRPr="384CF6B2">
        <w:rPr>
          <w:rFonts w:ascii="Cambria" w:hAnsi="Cambria"/>
          <w:b/>
          <w:bCs/>
          <w:sz w:val="22"/>
          <w:szCs w:val="22"/>
        </w:rPr>
        <w:t xml:space="preserve">not </w:t>
      </w:r>
      <w:r w:rsidRPr="384CF6B2">
        <w:rPr>
          <w:rFonts w:ascii="Cambria" w:hAnsi="Cambria"/>
          <w:sz w:val="22"/>
          <w:szCs w:val="22"/>
        </w:rPr>
        <w:t xml:space="preserve">be tested for measles. Consider testing for other causes of febrile rash illness, like enterovirus, parvovirus B19, rubella, and human herpesvirus-6 virus (roseola). Note: two doses of MMR vaccine </w:t>
      </w:r>
      <w:r w:rsidR="2D1B4D21" w:rsidRPr="384CF6B2">
        <w:rPr>
          <w:rFonts w:ascii="Cambria" w:hAnsi="Cambria"/>
          <w:sz w:val="22"/>
          <w:szCs w:val="22"/>
        </w:rPr>
        <w:t>are</w:t>
      </w:r>
      <w:r w:rsidRPr="384CF6B2">
        <w:rPr>
          <w:rFonts w:ascii="Cambria" w:hAnsi="Cambria"/>
          <w:sz w:val="22"/>
          <w:szCs w:val="22"/>
        </w:rPr>
        <w:t xml:space="preserve"> about 97% effective in preventing measles.</w:t>
      </w:r>
    </w:p>
    <w:p w14:paraId="5E428301" w14:textId="77777777" w:rsidR="0019693E" w:rsidRPr="00CC3A4E" w:rsidRDefault="0019693E" w:rsidP="0019693E">
      <w:pPr>
        <w:rPr>
          <w:rFonts w:ascii="Cambria" w:hAnsi="Cambria"/>
          <w:sz w:val="16"/>
          <w:szCs w:val="16"/>
        </w:rPr>
      </w:pPr>
    </w:p>
    <w:p w14:paraId="38A8A3A4" w14:textId="77777777" w:rsidR="0019693E" w:rsidRPr="00CC3A4E" w:rsidRDefault="0019693E" w:rsidP="0019693E">
      <w:pPr>
        <w:rPr>
          <w:rFonts w:ascii="Cambria" w:hAnsi="Cambria"/>
          <w:sz w:val="22"/>
          <w:szCs w:val="22"/>
        </w:rPr>
      </w:pPr>
      <w:r w:rsidRPr="00CC3A4E">
        <w:rPr>
          <w:rFonts w:ascii="Cambria" w:hAnsi="Cambria"/>
          <w:b/>
          <w:sz w:val="22"/>
          <w:szCs w:val="22"/>
        </w:rPr>
        <w:t>Isolate the patient:</w:t>
      </w:r>
      <w:r w:rsidRPr="00CC3A4E">
        <w:rPr>
          <w:rFonts w:ascii="Cambria" w:hAnsi="Cambria"/>
          <w:sz w:val="22"/>
          <w:szCs w:val="22"/>
        </w:rPr>
        <w:t xml:space="preserve"> Mask and isolate the suspect patient as much as possible and consolidate care; use a negative air pressure room if available. Clinicians should </w:t>
      </w:r>
      <w:r w:rsidR="00443AB8" w:rsidRPr="00CC3A4E">
        <w:rPr>
          <w:rFonts w:ascii="Cambria" w:hAnsi="Cambria"/>
          <w:sz w:val="22"/>
          <w:szCs w:val="22"/>
        </w:rPr>
        <w:t>wear N95 or higher level of protection respirators</w:t>
      </w:r>
      <w:r w:rsidRPr="00CC3A4E">
        <w:rPr>
          <w:rFonts w:ascii="Cambria" w:hAnsi="Cambria"/>
          <w:sz w:val="22"/>
          <w:szCs w:val="22"/>
        </w:rPr>
        <w:t>. Do not use the exam room for two hours after the patient has left.</w:t>
      </w:r>
    </w:p>
    <w:p w14:paraId="389AA218" w14:textId="77777777" w:rsidR="0019693E" w:rsidRPr="0019693E" w:rsidRDefault="0019693E" w:rsidP="0019693E">
      <w:pPr>
        <w:rPr>
          <w:rFonts w:ascii="Calibri" w:hAnsi="Calibri"/>
          <w:b/>
          <w:noProof/>
          <w:color w:val="4F81BD"/>
          <w:sz w:val="16"/>
          <w:szCs w:val="16"/>
        </w:rPr>
      </w:pPr>
    </w:p>
    <w:p w14:paraId="1F49528E" w14:textId="77777777" w:rsidR="0019693E" w:rsidRPr="002C2191" w:rsidRDefault="0019693E" w:rsidP="0019693E">
      <w:pPr>
        <w:rPr>
          <w:rFonts w:ascii="Arial" w:hAnsi="Arial" w:cs="Arial"/>
          <w:b/>
          <w:bCs/>
          <w:sz w:val="28"/>
          <w:szCs w:val="28"/>
        </w:rPr>
      </w:pPr>
      <w:r w:rsidRPr="002C2191">
        <w:rPr>
          <w:rFonts w:ascii="Arial" w:hAnsi="Arial" w:cs="Arial"/>
          <w:b/>
          <w:noProof/>
          <w:color w:val="4F81BD"/>
          <w:sz w:val="28"/>
          <w:szCs w:val="28"/>
        </w:rPr>
        <w:t>What specimens should be collected?</w:t>
      </w:r>
    </w:p>
    <w:p w14:paraId="5AF0D146" w14:textId="77777777" w:rsidR="0019693E" w:rsidRPr="00CC3A4E" w:rsidRDefault="0019693E" w:rsidP="0019693E">
      <w:pPr>
        <w:rPr>
          <w:rFonts w:ascii="Cambria" w:hAnsi="Cambria"/>
          <w:sz w:val="22"/>
          <w:szCs w:val="22"/>
        </w:rPr>
      </w:pPr>
      <w:r w:rsidRPr="00CC3A4E">
        <w:rPr>
          <w:rFonts w:ascii="Cambria" w:hAnsi="Cambria"/>
          <w:sz w:val="22"/>
          <w:szCs w:val="22"/>
        </w:rPr>
        <w:t xml:space="preserve">In general, when measles is suspected, MDPH recommends the collection of </w:t>
      </w:r>
      <w:r w:rsidRPr="00CC3A4E">
        <w:rPr>
          <w:rFonts w:ascii="Cambria" w:hAnsi="Cambria"/>
          <w:b/>
          <w:sz w:val="22"/>
          <w:szCs w:val="22"/>
        </w:rPr>
        <w:t>serum</w:t>
      </w:r>
      <w:r w:rsidRPr="00CC3A4E">
        <w:rPr>
          <w:rFonts w:ascii="Cambria" w:hAnsi="Cambria"/>
          <w:sz w:val="22"/>
          <w:szCs w:val="22"/>
        </w:rPr>
        <w:t xml:space="preserve"> for measles immunoglobulin M (IgM) testing and an </w:t>
      </w:r>
      <w:r w:rsidRPr="00CC3A4E">
        <w:rPr>
          <w:rFonts w:ascii="Cambria" w:hAnsi="Cambria"/>
          <w:b/>
          <w:sz w:val="22"/>
          <w:szCs w:val="22"/>
        </w:rPr>
        <w:t>oropharyngeal swab (OS</w:t>
      </w:r>
      <w:r w:rsidR="005521A6" w:rsidRPr="00CC3A4E">
        <w:rPr>
          <w:rFonts w:ascii="Cambria" w:hAnsi="Cambria"/>
          <w:b/>
          <w:sz w:val="22"/>
          <w:szCs w:val="22"/>
        </w:rPr>
        <w:t>,</w:t>
      </w:r>
      <w:r w:rsidRPr="00CC3A4E">
        <w:rPr>
          <w:rFonts w:ascii="Cambria" w:hAnsi="Cambria"/>
          <w:sz w:val="22"/>
          <w:szCs w:val="22"/>
        </w:rPr>
        <w:t xml:space="preserve"> throat swab</w:t>
      </w:r>
      <w:r w:rsidR="005521A6" w:rsidRPr="00CC3A4E">
        <w:rPr>
          <w:rFonts w:ascii="Cambria" w:hAnsi="Cambria"/>
          <w:sz w:val="22"/>
          <w:szCs w:val="22"/>
        </w:rPr>
        <w:t>)</w:t>
      </w:r>
      <w:r w:rsidRPr="00CC3A4E">
        <w:rPr>
          <w:rFonts w:ascii="Cambria" w:hAnsi="Cambria"/>
          <w:sz w:val="22"/>
          <w:szCs w:val="22"/>
        </w:rPr>
        <w:t xml:space="preserve"> or </w:t>
      </w:r>
      <w:r w:rsidRPr="00CC3A4E">
        <w:rPr>
          <w:rFonts w:ascii="Cambria" w:hAnsi="Cambria"/>
          <w:b/>
          <w:sz w:val="22"/>
          <w:szCs w:val="22"/>
        </w:rPr>
        <w:t>nasopharyngeal swab</w:t>
      </w:r>
      <w:r w:rsidRPr="00CC3A4E">
        <w:rPr>
          <w:rFonts w:ascii="Cambria" w:hAnsi="Cambria"/>
          <w:sz w:val="22"/>
          <w:szCs w:val="22"/>
        </w:rPr>
        <w:t xml:space="preserve"> (NPS) for measles PCR testing. The serum and NPS/OS specimens should be sent to the Massachusetts State Public Health Laboratory (MA SPHL) in Jamaica Plain for testing. A measles IgG test (for evidence of immunity to measles) should be performed at a hospital or commercial lab</w:t>
      </w:r>
      <w:r w:rsidR="005521A6" w:rsidRPr="00CC3A4E">
        <w:rPr>
          <w:rFonts w:ascii="Cambria" w:hAnsi="Cambria"/>
          <w:sz w:val="22"/>
          <w:szCs w:val="22"/>
        </w:rPr>
        <w:t>oratory</w:t>
      </w:r>
      <w:r w:rsidRPr="00CC3A4E">
        <w:rPr>
          <w:rFonts w:ascii="Cambria" w:hAnsi="Cambria"/>
          <w:sz w:val="22"/>
          <w:szCs w:val="22"/>
        </w:rPr>
        <w:t xml:space="preserve">. A urine sample may also be helpful as a back-up specimen for virus isolation. The NPS can be tested for other causes of illness if PCR negative for measles. </w:t>
      </w:r>
      <w:r w:rsidRPr="00CC3A4E">
        <w:rPr>
          <w:rFonts w:ascii="Cambria" w:hAnsi="Cambria"/>
          <w:b/>
          <w:sz w:val="22"/>
          <w:szCs w:val="22"/>
        </w:rPr>
        <w:t>Collect these specimens before the patient leaves your office.</w:t>
      </w:r>
    </w:p>
    <w:p w14:paraId="63995367" w14:textId="77777777" w:rsidR="0019693E" w:rsidRPr="0019693E" w:rsidRDefault="0019693E" w:rsidP="0019693E">
      <w:pPr>
        <w:rPr>
          <w:sz w:val="16"/>
          <w:szCs w:val="16"/>
        </w:rPr>
      </w:pPr>
    </w:p>
    <w:p w14:paraId="0C21829E" w14:textId="77777777" w:rsidR="0019693E" w:rsidRPr="002C2191" w:rsidRDefault="0019693E" w:rsidP="0019693E">
      <w:pPr>
        <w:rPr>
          <w:rFonts w:ascii="Arial" w:hAnsi="Arial" w:cs="Arial"/>
          <w:b/>
          <w:noProof/>
          <w:color w:val="4F81BD"/>
          <w:sz w:val="28"/>
          <w:szCs w:val="28"/>
        </w:rPr>
      </w:pPr>
      <w:r w:rsidRPr="002C2191">
        <w:rPr>
          <w:rFonts w:ascii="Arial" w:hAnsi="Arial" w:cs="Arial"/>
          <w:b/>
          <w:noProof/>
          <w:color w:val="4F81BD"/>
          <w:sz w:val="28"/>
          <w:szCs w:val="28"/>
        </w:rPr>
        <w:t>Timing of specimen collection</w:t>
      </w:r>
    </w:p>
    <w:p w14:paraId="7C9CA5F6" w14:textId="77777777" w:rsidR="0019693E" w:rsidRPr="00CC3A4E" w:rsidRDefault="0019693E" w:rsidP="0019693E">
      <w:pPr>
        <w:numPr>
          <w:ilvl w:val="0"/>
          <w:numId w:val="28"/>
        </w:numPr>
        <w:rPr>
          <w:rFonts w:ascii="Cambria" w:hAnsi="Cambria"/>
          <w:sz w:val="22"/>
          <w:szCs w:val="22"/>
        </w:rPr>
      </w:pPr>
      <w:r w:rsidRPr="00CC3A4E">
        <w:rPr>
          <w:rFonts w:ascii="Cambria" w:hAnsi="Cambria"/>
          <w:sz w:val="22"/>
          <w:szCs w:val="22"/>
        </w:rPr>
        <w:t>Collect the OS or NPS as soon after onset of rash as possible, ideally within five days of rash onset but acceptable up to 14 days post rash onset.</w:t>
      </w:r>
    </w:p>
    <w:p w14:paraId="2097C1E9" w14:textId="77777777" w:rsidR="0019693E" w:rsidRPr="00CC3A4E" w:rsidRDefault="0019693E" w:rsidP="0019693E">
      <w:pPr>
        <w:numPr>
          <w:ilvl w:val="0"/>
          <w:numId w:val="28"/>
        </w:numPr>
        <w:rPr>
          <w:rFonts w:ascii="Cambria" w:hAnsi="Cambria"/>
          <w:sz w:val="22"/>
          <w:szCs w:val="22"/>
        </w:rPr>
      </w:pPr>
      <w:r w:rsidRPr="00CC3A4E">
        <w:rPr>
          <w:rFonts w:ascii="Cambria" w:hAnsi="Cambria"/>
          <w:sz w:val="22"/>
          <w:szCs w:val="22"/>
        </w:rPr>
        <w:t>Collect an acute serum at the same time.</w:t>
      </w:r>
    </w:p>
    <w:p w14:paraId="78F6BEB7" w14:textId="5D91B8A5" w:rsidR="0019693E" w:rsidRPr="00CC3A4E" w:rsidRDefault="0019693E" w:rsidP="0019693E">
      <w:pPr>
        <w:numPr>
          <w:ilvl w:val="0"/>
          <w:numId w:val="28"/>
        </w:numPr>
        <w:rPr>
          <w:rFonts w:ascii="Cambria" w:hAnsi="Cambria"/>
          <w:sz w:val="22"/>
          <w:szCs w:val="22"/>
        </w:rPr>
      </w:pPr>
      <w:r w:rsidRPr="4413F054">
        <w:rPr>
          <w:rFonts w:ascii="Cambria" w:hAnsi="Cambria"/>
          <w:sz w:val="22"/>
          <w:szCs w:val="22"/>
        </w:rPr>
        <w:t>Collect urine as a back</w:t>
      </w:r>
      <w:r w:rsidR="797F232D" w:rsidRPr="4413F054">
        <w:rPr>
          <w:rFonts w:ascii="Cambria" w:hAnsi="Cambria"/>
          <w:sz w:val="22"/>
          <w:szCs w:val="22"/>
        </w:rPr>
        <w:t>-</w:t>
      </w:r>
      <w:r w:rsidRPr="4413F054">
        <w:rPr>
          <w:rFonts w:ascii="Cambria" w:hAnsi="Cambria"/>
          <w:sz w:val="22"/>
          <w:szCs w:val="22"/>
        </w:rPr>
        <w:t>up specimen (up to 45 mL in a sterile leak-proof container, kept cold)</w:t>
      </w:r>
    </w:p>
    <w:p w14:paraId="2CFF5FBA" w14:textId="77777777" w:rsidR="0019693E" w:rsidRPr="00CC3A4E" w:rsidRDefault="0019693E" w:rsidP="0019693E">
      <w:pPr>
        <w:numPr>
          <w:ilvl w:val="0"/>
          <w:numId w:val="28"/>
        </w:numPr>
        <w:rPr>
          <w:rFonts w:ascii="Cambria" w:hAnsi="Cambria"/>
          <w:sz w:val="22"/>
          <w:szCs w:val="22"/>
        </w:rPr>
      </w:pPr>
      <w:r w:rsidRPr="00CC3A4E">
        <w:rPr>
          <w:rFonts w:ascii="Cambria" w:hAnsi="Cambria"/>
          <w:sz w:val="22"/>
          <w:szCs w:val="22"/>
        </w:rPr>
        <w:t>A second serum may be requested five days after rash onset.</w:t>
      </w:r>
    </w:p>
    <w:p w14:paraId="5C08361D" w14:textId="77777777" w:rsidR="00B0061F" w:rsidRPr="00B0061F" w:rsidRDefault="00B0061F" w:rsidP="00B0061F">
      <w:pPr>
        <w:ind w:right="605"/>
        <w:rPr>
          <w:rFonts w:ascii="Calibri" w:eastAsia="MS Mincho" w:hAnsi="Calibri"/>
          <w:b/>
          <w:noProof/>
          <w:color w:val="4F81BD"/>
          <w:sz w:val="16"/>
          <w:szCs w:val="16"/>
        </w:rPr>
      </w:pPr>
    </w:p>
    <w:p w14:paraId="4210E4AE" w14:textId="77777777" w:rsidR="0019693E" w:rsidRPr="0019693E" w:rsidRDefault="0019693E" w:rsidP="0019693E">
      <w:pPr>
        <w:rPr>
          <w:rFonts w:ascii="Arial" w:eastAsia="MS Mincho" w:hAnsi="Arial" w:cs="Arial"/>
          <w:b/>
          <w:noProof/>
          <w:color w:val="4F81BD"/>
          <w:sz w:val="28"/>
          <w:szCs w:val="28"/>
        </w:rPr>
      </w:pPr>
      <w:r w:rsidRPr="0019693E">
        <w:rPr>
          <w:rFonts w:ascii="Arial" w:eastAsia="MS Mincho" w:hAnsi="Arial" w:cs="Arial"/>
          <w:b/>
          <w:noProof/>
          <w:color w:val="4F81BD"/>
          <w:sz w:val="28"/>
          <w:szCs w:val="28"/>
        </w:rPr>
        <w:t>Collecting a throat swab or NP swab (for measles PCR)</w:t>
      </w:r>
    </w:p>
    <w:p w14:paraId="1D21C181" w14:textId="77777777" w:rsidR="0019693E" w:rsidRPr="0019693E" w:rsidRDefault="005521A6" w:rsidP="0019693E">
      <w:pPr>
        <w:numPr>
          <w:ilvl w:val="0"/>
          <w:numId w:val="29"/>
        </w:numPr>
        <w:rPr>
          <w:rFonts w:ascii="Cambria" w:eastAsia="MS Mincho" w:hAnsi="Cambria"/>
          <w:sz w:val="21"/>
          <w:szCs w:val="21"/>
        </w:rPr>
      </w:pPr>
      <w:r>
        <w:rPr>
          <w:rFonts w:ascii="Cambria" w:eastAsia="MS Mincho" w:hAnsi="Cambria"/>
          <w:sz w:val="21"/>
          <w:szCs w:val="21"/>
        </w:rPr>
        <w:t>Use a s</w:t>
      </w:r>
      <w:r w:rsidR="0019693E" w:rsidRPr="0019693E">
        <w:rPr>
          <w:rFonts w:ascii="Cambria" w:eastAsia="MS Mincho" w:hAnsi="Cambria"/>
          <w:sz w:val="21"/>
          <w:szCs w:val="21"/>
        </w:rPr>
        <w:t xml:space="preserve">terile synthetic swab </w:t>
      </w:r>
      <w:r>
        <w:rPr>
          <w:rFonts w:ascii="Cambria" w:eastAsia="MS Mincho" w:hAnsi="Cambria"/>
          <w:sz w:val="21"/>
          <w:szCs w:val="21"/>
        </w:rPr>
        <w:t>with</w:t>
      </w:r>
      <w:r w:rsidR="0019693E" w:rsidRPr="0019693E">
        <w:rPr>
          <w:rFonts w:ascii="Cambria" w:eastAsia="MS Mincho" w:hAnsi="Cambria"/>
          <w:sz w:val="21"/>
          <w:szCs w:val="21"/>
        </w:rPr>
        <w:t xml:space="preserve"> a polyester or Dacron tip (</w:t>
      </w:r>
      <w:r>
        <w:rPr>
          <w:rFonts w:ascii="Cambria" w:eastAsia="MS Mincho" w:hAnsi="Cambria"/>
          <w:sz w:val="21"/>
          <w:szCs w:val="21"/>
        </w:rPr>
        <w:t>f</w:t>
      </w:r>
      <w:r w:rsidRPr="0019693E">
        <w:rPr>
          <w:rFonts w:ascii="Cambria" w:eastAsia="MS Mincho" w:hAnsi="Cambria"/>
          <w:sz w:val="21"/>
          <w:szCs w:val="21"/>
        </w:rPr>
        <w:t xml:space="preserve">locked </w:t>
      </w:r>
      <w:r w:rsidR="0019693E" w:rsidRPr="0019693E">
        <w:rPr>
          <w:rFonts w:ascii="Cambria" w:eastAsia="MS Mincho" w:hAnsi="Cambria"/>
          <w:sz w:val="21"/>
          <w:szCs w:val="21"/>
        </w:rPr>
        <w:t>swabs are ideal</w:t>
      </w:r>
      <w:r>
        <w:rPr>
          <w:rFonts w:ascii="Cambria" w:eastAsia="MS Mincho" w:hAnsi="Cambria"/>
          <w:sz w:val="21"/>
          <w:szCs w:val="21"/>
        </w:rPr>
        <w:t>)</w:t>
      </w:r>
      <w:r w:rsidR="0019693E" w:rsidRPr="0019693E">
        <w:rPr>
          <w:rFonts w:ascii="Cambria" w:eastAsia="MS Mincho" w:hAnsi="Cambria"/>
          <w:sz w:val="21"/>
          <w:szCs w:val="21"/>
        </w:rPr>
        <w:t>.</w:t>
      </w:r>
      <w:r w:rsidR="00CF53DD">
        <w:rPr>
          <w:rFonts w:ascii="Cambria" w:eastAsia="MS Mincho" w:hAnsi="Cambria"/>
          <w:sz w:val="21"/>
          <w:szCs w:val="21"/>
        </w:rPr>
        <w:t xml:space="preserve"> </w:t>
      </w:r>
      <w:r>
        <w:rPr>
          <w:rFonts w:ascii="Cambria" w:eastAsia="MS Mincho" w:hAnsi="Cambria"/>
          <w:sz w:val="21"/>
          <w:szCs w:val="21"/>
        </w:rPr>
        <w:t>Do NOT use</w:t>
      </w:r>
      <w:r w:rsidRPr="0019693E">
        <w:rPr>
          <w:rFonts w:ascii="Cambria" w:eastAsia="MS Mincho" w:hAnsi="Cambria"/>
          <w:sz w:val="21"/>
          <w:szCs w:val="21"/>
        </w:rPr>
        <w:t xml:space="preserve"> </w:t>
      </w:r>
      <w:r w:rsidR="0019693E" w:rsidRPr="0019693E">
        <w:rPr>
          <w:rFonts w:ascii="Cambria" w:eastAsia="MS Mincho" w:hAnsi="Cambria"/>
          <w:sz w:val="21"/>
          <w:szCs w:val="21"/>
        </w:rPr>
        <w:t xml:space="preserve">wooden sticks, </w:t>
      </w:r>
      <w:r>
        <w:rPr>
          <w:rFonts w:ascii="Cambria" w:eastAsia="MS Mincho" w:hAnsi="Cambria"/>
          <w:sz w:val="21"/>
          <w:szCs w:val="21"/>
        </w:rPr>
        <w:t>cotton swabs,</w:t>
      </w:r>
      <w:r w:rsidR="0019693E" w:rsidRPr="0019693E">
        <w:rPr>
          <w:rFonts w:ascii="Cambria" w:eastAsia="MS Mincho" w:hAnsi="Cambria"/>
          <w:sz w:val="21"/>
          <w:szCs w:val="21"/>
        </w:rPr>
        <w:t xml:space="preserve"> swabs with calcium alginate tips, charcoal swabs, gel swabs</w:t>
      </w:r>
      <w:r>
        <w:rPr>
          <w:rFonts w:ascii="Cambria" w:eastAsia="MS Mincho" w:hAnsi="Cambria"/>
          <w:sz w:val="21"/>
          <w:szCs w:val="21"/>
        </w:rPr>
        <w:t xml:space="preserve"> or</w:t>
      </w:r>
      <w:r w:rsidR="0019693E" w:rsidRPr="0019693E">
        <w:rPr>
          <w:rFonts w:ascii="Cambria" w:eastAsia="MS Mincho" w:hAnsi="Cambria"/>
          <w:sz w:val="21"/>
          <w:szCs w:val="21"/>
        </w:rPr>
        <w:t xml:space="preserve"> dry swabs.</w:t>
      </w:r>
    </w:p>
    <w:p w14:paraId="3309209F" w14:textId="77777777" w:rsidR="0019693E" w:rsidRPr="0019693E" w:rsidRDefault="0019693E" w:rsidP="0019693E">
      <w:pPr>
        <w:numPr>
          <w:ilvl w:val="0"/>
          <w:numId w:val="29"/>
        </w:numPr>
        <w:rPr>
          <w:rFonts w:ascii="Cambria" w:eastAsia="MS Mincho" w:hAnsi="Cambria"/>
          <w:sz w:val="21"/>
          <w:szCs w:val="21"/>
        </w:rPr>
      </w:pPr>
      <w:r w:rsidRPr="0019693E">
        <w:rPr>
          <w:rFonts w:ascii="Cambria" w:eastAsia="MS Mincho" w:hAnsi="Cambria"/>
          <w:sz w:val="21"/>
          <w:szCs w:val="21"/>
        </w:rPr>
        <w:t xml:space="preserve">Firmly rub nasopharyngeal passage (NPS) or tonsillar region/posterior nasopharynx (OS) with </w:t>
      </w:r>
      <w:r w:rsidR="005521A6">
        <w:rPr>
          <w:rFonts w:ascii="Cambria" w:eastAsia="MS Mincho" w:hAnsi="Cambria"/>
          <w:sz w:val="21"/>
          <w:szCs w:val="21"/>
        </w:rPr>
        <w:t xml:space="preserve">the </w:t>
      </w:r>
      <w:r w:rsidRPr="0019693E">
        <w:rPr>
          <w:rFonts w:ascii="Cambria" w:eastAsia="MS Mincho" w:hAnsi="Cambria"/>
          <w:sz w:val="21"/>
          <w:szCs w:val="21"/>
        </w:rPr>
        <w:t xml:space="preserve">sterile synthetic swab. </w:t>
      </w:r>
    </w:p>
    <w:p w14:paraId="0035346E" w14:textId="77777777" w:rsidR="0019693E" w:rsidRPr="0019693E" w:rsidRDefault="005521A6" w:rsidP="0019693E">
      <w:pPr>
        <w:numPr>
          <w:ilvl w:val="0"/>
          <w:numId w:val="29"/>
        </w:numPr>
        <w:rPr>
          <w:rFonts w:ascii="Cambria" w:eastAsia="MS Mincho" w:hAnsi="Cambria"/>
          <w:b/>
          <w:sz w:val="21"/>
          <w:szCs w:val="21"/>
        </w:rPr>
      </w:pPr>
      <w:r>
        <w:rPr>
          <w:rFonts w:ascii="Cambria" w:eastAsia="MS Mincho" w:hAnsi="Cambria"/>
          <w:sz w:val="21"/>
          <w:szCs w:val="21"/>
        </w:rPr>
        <w:t>The s</w:t>
      </w:r>
      <w:r w:rsidRPr="0019693E">
        <w:rPr>
          <w:rFonts w:ascii="Cambria" w:eastAsia="MS Mincho" w:hAnsi="Cambria"/>
          <w:sz w:val="21"/>
          <w:szCs w:val="21"/>
        </w:rPr>
        <w:t xml:space="preserve">wab </w:t>
      </w:r>
      <w:r w:rsidR="0019693E" w:rsidRPr="0019693E">
        <w:rPr>
          <w:rFonts w:ascii="Cambria" w:eastAsia="MS Mincho" w:hAnsi="Cambria"/>
          <w:sz w:val="21"/>
          <w:szCs w:val="21"/>
        </w:rPr>
        <w:t xml:space="preserve">must be placed and sent wet in viral transport medium (VTM) or universal transport medium (UTM). Agitate the swab for at least 30 seconds in a tube containing 2 mL VTM. The swab should be left in the tube. Break/cut the end if necessary. </w:t>
      </w:r>
    </w:p>
    <w:p w14:paraId="14290A13" w14:textId="79768431" w:rsidR="0019693E" w:rsidRDefault="0019693E" w:rsidP="0019693E">
      <w:pPr>
        <w:numPr>
          <w:ilvl w:val="0"/>
          <w:numId w:val="29"/>
        </w:numPr>
        <w:rPr>
          <w:rFonts w:ascii="Cambria" w:eastAsia="MS Mincho" w:hAnsi="Cambria"/>
          <w:b/>
          <w:sz w:val="21"/>
          <w:szCs w:val="21"/>
        </w:rPr>
      </w:pPr>
      <w:r w:rsidRPr="0019693E">
        <w:rPr>
          <w:rFonts w:ascii="Cambria" w:eastAsia="MS Mincho" w:hAnsi="Cambria"/>
          <w:b/>
          <w:sz w:val="21"/>
          <w:szCs w:val="21"/>
        </w:rPr>
        <w:t>Dry swabs are not suitable for testing and will not be tested.</w:t>
      </w:r>
    </w:p>
    <w:p w14:paraId="7CEA4BF7" w14:textId="77777777" w:rsidR="00324F22" w:rsidRDefault="00324F22" w:rsidP="0019693E">
      <w:pPr>
        <w:rPr>
          <w:rFonts w:ascii="Arial" w:hAnsi="Arial" w:cs="Arial"/>
          <w:b/>
          <w:noProof/>
          <w:color w:val="4F81BD"/>
          <w:sz w:val="28"/>
          <w:szCs w:val="28"/>
        </w:rPr>
      </w:pPr>
    </w:p>
    <w:p w14:paraId="05743188" w14:textId="5C27C62B" w:rsidR="0019693E" w:rsidRPr="002C2191" w:rsidRDefault="0019693E" w:rsidP="0019693E">
      <w:pPr>
        <w:rPr>
          <w:rFonts w:ascii="Arial" w:hAnsi="Arial" w:cs="Arial"/>
          <w:b/>
          <w:noProof/>
          <w:color w:val="4F81BD"/>
          <w:sz w:val="28"/>
          <w:szCs w:val="28"/>
        </w:rPr>
      </w:pPr>
      <w:r w:rsidRPr="002C2191">
        <w:rPr>
          <w:rFonts w:ascii="Arial" w:hAnsi="Arial" w:cs="Arial"/>
          <w:b/>
          <w:noProof/>
          <w:color w:val="4F81BD"/>
          <w:sz w:val="28"/>
          <w:szCs w:val="28"/>
        </w:rPr>
        <w:t xml:space="preserve">Collecting serum </w:t>
      </w:r>
    </w:p>
    <w:p w14:paraId="559CD9D8" w14:textId="77777777" w:rsidR="0019693E" w:rsidRPr="00CC3A4E" w:rsidRDefault="0019693E" w:rsidP="0019693E">
      <w:pPr>
        <w:numPr>
          <w:ilvl w:val="0"/>
          <w:numId w:val="28"/>
        </w:numPr>
        <w:ind w:right="605"/>
        <w:rPr>
          <w:rFonts w:ascii="Cambria" w:hAnsi="Cambria"/>
          <w:sz w:val="22"/>
          <w:szCs w:val="22"/>
        </w:rPr>
      </w:pPr>
      <w:r w:rsidRPr="00CC3A4E">
        <w:rPr>
          <w:rFonts w:ascii="Cambria" w:hAnsi="Cambria"/>
          <w:sz w:val="22"/>
          <w:szCs w:val="22"/>
        </w:rPr>
        <w:t xml:space="preserve">At least 2 mL of serum should be collected in a serum-separator tube. A red-top tube is an acceptable alternative if a serum separator tube is not available. </w:t>
      </w:r>
    </w:p>
    <w:p w14:paraId="7D5E22A4" w14:textId="77777777" w:rsidR="0019693E" w:rsidRPr="00CC3A4E" w:rsidRDefault="0019693E" w:rsidP="0019693E">
      <w:pPr>
        <w:numPr>
          <w:ilvl w:val="0"/>
          <w:numId w:val="28"/>
        </w:numPr>
        <w:ind w:right="605"/>
        <w:rPr>
          <w:rFonts w:ascii="Cambria" w:hAnsi="Cambria"/>
          <w:sz w:val="22"/>
          <w:szCs w:val="22"/>
        </w:rPr>
      </w:pPr>
      <w:r w:rsidRPr="00CC3A4E">
        <w:rPr>
          <w:rFonts w:ascii="Cambria" w:hAnsi="Cambria"/>
          <w:sz w:val="22"/>
          <w:szCs w:val="22"/>
        </w:rPr>
        <w:t>The serum specimen must be spun before submitting it.</w:t>
      </w:r>
    </w:p>
    <w:p w14:paraId="1F63E491" w14:textId="6921F397" w:rsidR="0019693E" w:rsidRPr="00CC3A4E" w:rsidRDefault="0019693E" w:rsidP="0019693E">
      <w:pPr>
        <w:numPr>
          <w:ilvl w:val="0"/>
          <w:numId w:val="28"/>
        </w:numPr>
        <w:ind w:right="605"/>
        <w:rPr>
          <w:rFonts w:ascii="Cambria" w:hAnsi="Cambria"/>
          <w:sz w:val="22"/>
          <w:szCs w:val="22"/>
        </w:rPr>
      </w:pPr>
      <w:r w:rsidRPr="00CC3A4E">
        <w:rPr>
          <w:rFonts w:ascii="Cambria" w:hAnsi="Cambria"/>
          <w:sz w:val="22"/>
          <w:szCs w:val="22"/>
        </w:rPr>
        <w:t>If the initial specimen is negative, a second specimen may be requested</w:t>
      </w:r>
      <w:r w:rsidR="005521A6" w:rsidRPr="00CC3A4E">
        <w:rPr>
          <w:rFonts w:ascii="Cambria" w:hAnsi="Cambria"/>
          <w:sz w:val="22"/>
          <w:szCs w:val="22"/>
        </w:rPr>
        <w:t xml:space="preserve"> at</w:t>
      </w:r>
      <w:r w:rsidRPr="00CC3A4E">
        <w:rPr>
          <w:rFonts w:ascii="Cambria" w:hAnsi="Cambria"/>
          <w:sz w:val="22"/>
          <w:szCs w:val="22"/>
        </w:rPr>
        <w:t xml:space="preserve"> </w:t>
      </w:r>
      <w:r w:rsidR="00191A04">
        <w:rPr>
          <w:rFonts w:ascii="Cambria" w:hAnsi="Cambria"/>
          <w:sz w:val="22"/>
          <w:szCs w:val="22"/>
        </w:rPr>
        <w:t xml:space="preserve">3-10 days </w:t>
      </w:r>
      <w:r w:rsidRPr="00CC3A4E">
        <w:rPr>
          <w:rFonts w:ascii="Cambria" w:hAnsi="Cambria"/>
          <w:sz w:val="22"/>
          <w:szCs w:val="22"/>
        </w:rPr>
        <w:t>after rash onset.</w:t>
      </w:r>
    </w:p>
    <w:p w14:paraId="5644533C" w14:textId="77777777" w:rsidR="0019693E" w:rsidRPr="00932685" w:rsidRDefault="0019693E" w:rsidP="0019693E">
      <w:pPr>
        <w:ind w:right="605"/>
        <w:rPr>
          <w:sz w:val="22"/>
          <w:szCs w:val="22"/>
        </w:rPr>
      </w:pPr>
    </w:p>
    <w:p w14:paraId="163A065B" w14:textId="77777777" w:rsidR="0019693E" w:rsidRPr="002C2191" w:rsidRDefault="0019693E" w:rsidP="0019693E">
      <w:pPr>
        <w:ind w:right="605"/>
        <w:rPr>
          <w:rFonts w:ascii="Arial" w:hAnsi="Arial" w:cs="Arial"/>
          <w:b/>
          <w:noProof/>
          <w:color w:val="4F81BD"/>
          <w:sz w:val="28"/>
          <w:szCs w:val="28"/>
        </w:rPr>
      </w:pPr>
      <w:r w:rsidRPr="002C2191">
        <w:rPr>
          <w:rFonts w:ascii="Arial" w:hAnsi="Arial" w:cs="Arial"/>
          <w:b/>
          <w:noProof/>
          <w:color w:val="4F81BD"/>
          <w:sz w:val="28"/>
          <w:szCs w:val="28"/>
        </w:rPr>
        <w:t>Storing</w:t>
      </w:r>
      <w:r>
        <w:rPr>
          <w:rFonts w:ascii="Arial" w:hAnsi="Arial" w:cs="Arial"/>
          <w:b/>
          <w:noProof/>
          <w:color w:val="4F81BD"/>
          <w:sz w:val="28"/>
          <w:szCs w:val="28"/>
        </w:rPr>
        <w:t>, labeling</w:t>
      </w:r>
      <w:r w:rsidRPr="002C2191">
        <w:rPr>
          <w:rFonts w:ascii="Arial" w:hAnsi="Arial" w:cs="Arial"/>
          <w:b/>
          <w:noProof/>
          <w:color w:val="4F81BD"/>
          <w:sz w:val="28"/>
          <w:szCs w:val="28"/>
        </w:rPr>
        <w:t xml:space="preserve"> and shipping the specimens</w:t>
      </w:r>
    </w:p>
    <w:p w14:paraId="4B129791" w14:textId="5ADBF5E1" w:rsidR="0019693E" w:rsidRPr="00CC3A4E" w:rsidRDefault="0019693E" w:rsidP="00552B13">
      <w:pPr>
        <w:ind w:right="605"/>
        <w:rPr>
          <w:rFonts w:ascii="Cambria" w:hAnsi="Cambria"/>
          <w:sz w:val="22"/>
          <w:szCs w:val="22"/>
        </w:rPr>
      </w:pPr>
      <w:r w:rsidRPr="00CC3A4E">
        <w:rPr>
          <w:rFonts w:ascii="Cambria" w:hAnsi="Cambria"/>
          <w:sz w:val="22"/>
          <w:szCs w:val="22"/>
        </w:rPr>
        <w:t xml:space="preserve">Keep </w:t>
      </w:r>
      <w:r w:rsidR="00A37E9D" w:rsidRPr="00CC3A4E">
        <w:rPr>
          <w:rFonts w:ascii="Cambria" w:hAnsi="Cambria"/>
          <w:sz w:val="22"/>
          <w:szCs w:val="22"/>
        </w:rPr>
        <w:t xml:space="preserve">specimens </w:t>
      </w:r>
      <w:r w:rsidRPr="00CC3A4E">
        <w:rPr>
          <w:rFonts w:ascii="Cambria" w:hAnsi="Cambria"/>
          <w:sz w:val="22"/>
          <w:szCs w:val="22"/>
        </w:rPr>
        <w:t>refrigerated at 4</w:t>
      </w:r>
      <w:r w:rsidRPr="00552B13">
        <w:rPr>
          <w:sz w:val="22"/>
          <w:szCs w:val="22"/>
          <w:vertAlign w:val="superscript"/>
        </w:rPr>
        <w:t>◦</w:t>
      </w:r>
      <w:r w:rsidRPr="00CC3A4E">
        <w:rPr>
          <w:rFonts w:ascii="Cambria" w:hAnsi="Cambria"/>
          <w:sz w:val="22"/>
          <w:szCs w:val="22"/>
          <w:vertAlign w:val="superscript"/>
        </w:rPr>
        <w:t xml:space="preserve"> </w:t>
      </w:r>
      <w:r w:rsidRPr="00CC3A4E">
        <w:rPr>
          <w:rFonts w:ascii="Cambria" w:hAnsi="Cambria"/>
          <w:sz w:val="22"/>
          <w:szCs w:val="22"/>
        </w:rPr>
        <w:t>C and send on cold packs as soon as possible. Ensure that specimen</w:t>
      </w:r>
      <w:r w:rsidR="00A37E9D" w:rsidRPr="00CC3A4E">
        <w:rPr>
          <w:rFonts w:ascii="Cambria" w:hAnsi="Cambria"/>
          <w:sz w:val="22"/>
          <w:szCs w:val="22"/>
        </w:rPr>
        <w:t xml:space="preserve"> containers</w:t>
      </w:r>
      <w:r w:rsidRPr="00CC3A4E">
        <w:rPr>
          <w:rFonts w:ascii="Cambria" w:hAnsi="Cambria"/>
          <w:sz w:val="22"/>
          <w:szCs w:val="22"/>
        </w:rPr>
        <w:t xml:space="preserve"> are firmly closed and clearly labeled with two unique identifiers</w:t>
      </w:r>
      <w:r w:rsidR="00A37E9D" w:rsidRPr="00CC3A4E">
        <w:rPr>
          <w:rFonts w:ascii="Cambria" w:hAnsi="Cambria"/>
          <w:sz w:val="22"/>
          <w:szCs w:val="22"/>
        </w:rPr>
        <w:t>,</w:t>
      </w:r>
      <w:r w:rsidRPr="00CC3A4E">
        <w:rPr>
          <w:rFonts w:ascii="Cambria" w:hAnsi="Cambria"/>
          <w:sz w:val="22"/>
          <w:szCs w:val="22"/>
        </w:rPr>
        <w:t xml:space="preserve"> such as patient name and date of birth. </w:t>
      </w:r>
      <w:r w:rsidR="00EE63C9" w:rsidRPr="00EE63C9">
        <w:rPr>
          <w:rFonts w:ascii="Cambria" w:hAnsi="Cambria"/>
          <w:sz w:val="22"/>
          <w:szCs w:val="22"/>
          <w:highlight w:val="yellow"/>
        </w:rPr>
        <w:t>After 48 hours, store and ship specimens at -20</w:t>
      </w:r>
      <w:r w:rsidR="002C11D2">
        <w:rPr>
          <w:rFonts w:ascii="Cambria" w:hAnsi="Cambria"/>
          <w:sz w:val="22"/>
          <w:szCs w:val="22"/>
          <w:highlight w:val="yellow"/>
        </w:rPr>
        <w:t>°</w:t>
      </w:r>
      <w:r w:rsidR="00EE63C9" w:rsidRPr="00EE63C9">
        <w:rPr>
          <w:rFonts w:ascii="Cambria" w:hAnsi="Cambria"/>
          <w:sz w:val="22"/>
          <w:szCs w:val="22"/>
          <w:highlight w:val="yellow"/>
        </w:rPr>
        <w:t>C or lower. Avoid freeze-thaw cycles. Inappropriate or leaking specimens will be rejected</w:t>
      </w:r>
      <w:r w:rsidR="00EE63C9" w:rsidRPr="00231D3A">
        <w:rPr>
          <w:rFonts w:ascii="Cambria" w:hAnsi="Cambria"/>
          <w:sz w:val="22"/>
          <w:szCs w:val="22"/>
          <w:highlight w:val="yellow"/>
        </w:rPr>
        <w:t>. (</w:t>
      </w:r>
      <w:r w:rsidR="00EE63C9" w:rsidRPr="00EE63C9">
        <w:rPr>
          <w:rFonts w:ascii="Cambria" w:hAnsi="Cambria"/>
          <w:sz w:val="22"/>
          <w:szCs w:val="22"/>
          <w:highlight w:val="yellow"/>
        </w:rPr>
        <w:t>updated 2/2024)</w:t>
      </w:r>
    </w:p>
    <w:p w14:paraId="234D6C98" w14:textId="77777777" w:rsidR="0019693E" w:rsidRPr="00932685" w:rsidRDefault="0019693E" w:rsidP="0019693E">
      <w:pPr>
        <w:ind w:left="547" w:right="605" w:hanging="547"/>
        <w:rPr>
          <w:sz w:val="22"/>
          <w:szCs w:val="22"/>
        </w:rPr>
      </w:pPr>
    </w:p>
    <w:p w14:paraId="6C4BD1AB" w14:textId="77777777" w:rsidR="0019693E" w:rsidRPr="002C2191" w:rsidRDefault="0019693E" w:rsidP="0019693E">
      <w:pPr>
        <w:ind w:right="605"/>
        <w:rPr>
          <w:rFonts w:ascii="Arial" w:hAnsi="Arial" w:cs="Arial"/>
          <w:b/>
          <w:noProof/>
          <w:color w:val="4F81BD"/>
          <w:sz w:val="28"/>
          <w:szCs w:val="28"/>
        </w:rPr>
      </w:pPr>
      <w:r w:rsidRPr="002C2191">
        <w:rPr>
          <w:rFonts w:ascii="Arial" w:hAnsi="Arial" w:cs="Arial"/>
          <w:b/>
          <w:noProof/>
          <w:color w:val="4F81BD"/>
          <w:sz w:val="28"/>
          <w:szCs w:val="28"/>
        </w:rPr>
        <w:t>Complete the Specimen Submission Form</w:t>
      </w:r>
    </w:p>
    <w:p w14:paraId="33B76DC8" w14:textId="14807C80" w:rsidR="0019693E" w:rsidRPr="00CC3A4E" w:rsidRDefault="0019693E" w:rsidP="0019693E">
      <w:pPr>
        <w:ind w:right="605"/>
        <w:rPr>
          <w:rFonts w:ascii="Cambria" w:hAnsi="Cambria"/>
          <w:sz w:val="22"/>
          <w:szCs w:val="22"/>
        </w:rPr>
      </w:pPr>
      <w:r w:rsidRPr="00CC3A4E">
        <w:rPr>
          <w:rFonts w:ascii="Cambria" w:hAnsi="Cambria"/>
          <w:sz w:val="22"/>
          <w:szCs w:val="22"/>
        </w:rPr>
        <w:t xml:space="preserve">Use one form for each specimen submitted. Include provider contact information and all important details </w:t>
      </w:r>
      <w:r w:rsidR="00A37E9D" w:rsidRPr="00CC3A4E">
        <w:rPr>
          <w:rFonts w:ascii="Cambria" w:hAnsi="Cambria"/>
          <w:sz w:val="22"/>
          <w:szCs w:val="22"/>
        </w:rPr>
        <w:t>(</w:t>
      </w:r>
      <w:r w:rsidRPr="00CC3A4E">
        <w:rPr>
          <w:rFonts w:ascii="Cambria" w:hAnsi="Cambria"/>
          <w:sz w:val="22"/>
          <w:szCs w:val="22"/>
        </w:rPr>
        <w:t>patient demographics, symptoms, rash onset date, recent travel history and possible exposure to measles</w:t>
      </w:r>
      <w:r w:rsidR="00A37E9D" w:rsidRPr="00CC3A4E">
        <w:rPr>
          <w:rFonts w:ascii="Cambria" w:hAnsi="Cambria"/>
          <w:sz w:val="22"/>
          <w:szCs w:val="22"/>
        </w:rPr>
        <w:t>)</w:t>
      </w:r>
      <w:r w:rsidRPr="00CC3A4E">
        <w:rPr>
          <w:rFonts w:ascii="Cambria" w:hAnsi="Cambria"/>
          <w:sz w:val="22"/>
          <w:szCs w:val="22"/>
        </w:rPr>
        <w:t xml:space="preserve">. Failure to fully complete this form will delay testing. The Specimen Submission Form is on the MDPH website at </w:t>
      </w:r>
      <w:r w:rsidR="001E5CFE" w:rsidRPr="00E334E1">
        <w:rPr>
          <w:rFonts w:ascii="Cambria" w:hAnsi="Cambria" w:cs="Garamond-BookCondensed"/>
          <w:sz w:val="22"/>
          <w:szCs w:val="22"/>
        </w:rPr>
        <w:t>https:</w:t>
      </w:r>
      <w:r w:rsidR="00402027">
        <w:rPr>
          <w:rFonts w:ascii="Cambria" w:hAnsi="Cambria" w:cs="Garamond-BookCondensed"/>
          <w:sz w:val="22"/>
          <w:szCs w:val="22"/>
        </w:rPr>
        <w:t xml:space="preserve"> </w:t>
      </w:r>
      <w:hyperlink r:id="rId27" w:history="1">
        <w:r w:rsidR="001E5CFE" w:rsidRPr="00964017">
          <w:rPr>
            <w:rStyle w:val="Hyperlink"/>
            <w:rFonts w:ascii="Cambria" w:hAnsi="Cambria" w:cs="Garamond-BookCondensed"/>
            <w:sz w:val="22"/>
            <w:szCs w:val="22"/>
          </w:rPr>
          <w:t>//www.mass.gov/doc/specimen-submission-form/download</w:t>
        </w:r>
      </w:hyperlink>
    </w:p>
    <w:p w14:paraId="1EFB516C" w14:textId="77777777" w:rsidR="0019693E" w:rsidRPr="00932685" w:rsidRDefault="0019693E" w:rsidP="0019693E">
      <w:pPr>
        <w:ind w:left="547" w:right="605" w:hanging="547"/>
        <w:rPr>
          <w:sz w:val="22"/>
          <w:szCs w:val="22"/>
        </w:rPr>
      </w:pPr>
    </w:p>
    <w:p w14:paraId="2A6F65D1" w14:textId="77777777" w:rsidR="0019693E" w:rsidRPr="002C2191" w:rsidRDefault="0019693E" w:rsidP="0019693E">
      <w:pPr>
        <w:ind w:right="605"/>
        <w:rPr>
          <w:rFonts w:ascii="Arial" w:hAnsi="Arial" w:cs="Arial"/>
          <w:b/>
          <w:noProof/>
          <w:color w:val="4F81BD"/>
          <w:sz w:val="28"/>
          <w:szCs w:val="28"/>
        </w:rPr>
      </w:pPr>
      <w:r w:rsidRPr="002C2191">
        <w:rPr>
          <w:rFonts w:ascii="Arial" w:hAnsi="Arial" w:cs="Arial"/>
          <w:b/>
          <w:noProof/>
          <w:color w:val="4F81BD"/>
          <w:sz w:val="28"/>
          <w:szCs w:val="28"/>
        </w:rPr>
        <w:t>How do I get the specimen to the MA SPHL?</w:t>
      </w:r>
    </w:p>
    <w:p w14:paraId="0EA1C4A4" w14:textId="25E1E811" w:rsidR="0019693E" w:rsidRPr="00CC3A4E" w:rsidRDefault="0019693E" w:rsidP="0019693E">
      <w:pPr>
        <w:tabs>
          <w:tab w:val="num" w:pos="936"/>
        </w:tabs>
        <w:ind w:right="605"/>
        <w:rPr>
          <w:rFonts w:ascii="Cambria" w:hAnsi="Cambria"/>
          <w:sz w:val="22"/>
          <w:szCs w:val="22"/>
        </w:rPr>
      </w:pPr>
      <w:r w:rsidRPr="00CC3A4E">
        <w:rPr>
          <w:rFonts w:ascii="Cambria" w:hAnsi="Cambria"/>
          <w:sz w:val="22"/>
          <w:szCs w:val="22"/>
        </w:rPr>
        <w:t xml:space="preserve">Using your own courier is usually the best way to get a specimen to MA SPHL in a timely manner. In high-suspect situations and outbreaks, MDPH may be able to provide a courier to pick up the specimen and deliver to the MA SPHL. Call </w:t>
      </w:r>
      <w:r w:rsidR="001E5CFE">
        <w:rPr>
          <w:rFonts w:ascii="Cambria" w:hAnsi="Cambria"/>
          <w:sz w:val="22"/>
          <w:szCs w:val="22"/>
        </w:rPr>
        <w:t>(</w:t>
      </w:r>
      <w:r w:rsidRPr="00CC3A4E">
        <w:rPr>
          <w:rFonts w:ascii="Cambria" w:hAnsi="Cambria"/>
          <w:sz w:val="22"/>
          <w:szCs w:val="22"/>
        </w:rPr>
        <w:t>617</w:t>
      </w:r>
      <w:r w:rsidR="001E5CFE">
        <w:rPr>
          <w:rFonts w:ascii="Cambria" w:hAnsi="Cambria"/>
          <w:sz w:val="22"/>
          <w:szCs w:val="22"/>
        </w:rPr>
        <w:t xml:space="preserve">) </w:t>
      </w:r>
      <w:r w:rsidRPr="00CC3A4E">
        <w:rPr>
          <w:rFonts w:ascii="Cambria" w:hAnsi="Cambria"/>
          <w:sz w:val="22"/>
          <w:szCs w:val="22"/>
        </w:rPr>
        <w:t>983-6800.</w:t>
      </w:r>
    </w:p>
    <w:p w14:paraId="6F018684" w14:textId="77777777" w:rsidR="0019693E" w:rsidRPr="00932685" w:rsidRDefault="0019693E" w:rsidP="0019693E">
      <w:pPr>
        <w:ind w:right="605"/>
        <w:rPr>
          <w:sz w:val="22"/>
          <w:szCs w:val="22"/>
        </w:rPr>
      </w:pPr>
    </w:p>
    <w:p w14:paraId="289265F9" w14:textId="77777777" w:rsidR="0019693E" w:rsidRPr="002C2191" w:rsidRDefault="0019693E" w:rsidP="0019693E">
      <w:pPr>
        <w:ind w:right="605"/>
        <w:jc w:val="center"/>
        <w:rPr>
          <w:rFonts w:ascii="Arial" w:hAnsi="Arial" w:cs="Arial"/>
          <w:b/>
          <w:noProof/>
          <w:color w:val="4F81BD"/>
          <w:sz w:val="28"/>
          <w:szCs w:val="28"/>
        </w:rPr>
      </w:pPr>
      <w:r w:rsidRPr="002C2191">
        <w:rPr>
          <w:rFonts w:ascii="Arial" w:hAnsi="Arial" w:cs="Arial"/>
          <w:b/>
          <w:noProof/>
          <w:color w:val="4F81BD"/>
          <w:sz w:val="28"/>
          <w:szCs w:val="28"/>
        </w:rPr>
        <w:t>Measles Testing Summary</w:t>
      </w:r>
    </w:p>
    <w:p w14:paraId="135ECA37" w14:textId="77777777" w:rsidR="0019693E" w:rsidRPr="00552B13" w:rsidRDefault="0019693E" w:rsidP="0019693E">
      <w:pPr>
        <w:ind w:right="605"/>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160"/>
        <w:gridCol w:w="2160"/>
        <w:gridCol w:w="2160"/>
        <w:gridCol w:w="1800"/>
      </w:tblGrid>
      <w:tr w:rsidR="0019693E" w:rsidRPr="00AA07F2" w14:paraId="646A2551" w14:textId="77777777" w:rsidTr="00CF53DD">
        <w:trPr>
          <w:trHeight w:val="683"/>
        </w:trPr>
        <w:tc>
          <w:tcPr>
            <w:tcW w:w="1728" w:type="dxa"/>
            <w:vAlign w:val="center"/>
          </w:tcPr>
          <w:p w14:paraId="368061C5" w14:textId="77777777" w:rsidR="0019693E" w:rsidRPr="00CC3A4E" w:rsidRDefault="0019693E" w:rsidP="00CF53DD">
            <w:pPr>
              <w:spacing w:before="80"/>
              <w:ind w:right="115"/>
              <w:jc w:val="center"/>
              <w:rPr>
                <w:rFonts w:ascii="Cambria" w:hAnsi="Cambria"/>
                <w:b/>
                <w:sz w:val="22"/>
                <w:szCs w:val="22"/>
              </w:rPr>
            </w:pPr>
            <w:r w:rsidRPr="00CC3A4E">
              <w:rPr>
                <w:rFonts w:ascii="Cambria" w:hAnsi="Cambria"/>
                <w:b/>
                <w:sz w:val="22"/>
                <w:szCs w:val="22"/>
              </w:rPr>
              <w:t>Test</w:t>
            </w:r>
          </w:p>
        </w:tc>
        <w:tc>
          <w:tcPr>
            <w:tcW w:w="2160" w:type="dxa"/>
            <w:vAlign w:val="center"/>
          </w:tcPr>
          <w:p w14:paraId="76338879" w14:textId="77777777" w:rsidR="0019693E" w:rsidRPr="00CC3A4E" w:rsidRDefault="0019693E" w:rsidP="00CF53DD">
            <w:pPr>
              <w:spacing w:before="80"/>
              <w:jc w:val="center"/>
              <w:rPr>
                <w:rFonts w:ascii="Cambria" w:hAnsi="Cambria"/>
                <w:b/>
                <w:sz w:val="22"/>
                <w:szCs w:val="22"/>
              </w:rPr>
            </w:pPr>
            <w:r w:rsidRPr="00CC3A4E">
              <w:rPr>
                <w:rFonts w:ascii="Cambria" w:hAnsi="Cambria"/>
                <w:b/>
                <w:sz w:val="22"/>
                <w:szCs w:val="22"/>
              </w:rPr>
              <w:t>Specimen</w:t>
            </w:r>
          </w:p>
        </w:tc>
        <w:tc>
          <w:tcPr>
            <w:tcW w:w="2160" w:type="dxa"/>
            <w:vAlign w:val="center"/>
          </w:tcPr>
          <w:p w14:paraId="320775DB" w14:textId="77777777" w:rsidR="00A37E9D" w:rsidRPr="00CC3A4E" w:rsidRDefault="0019693E" w:rsidP="00CF53DD">
            <w:pPr>
              <w:spacing w:before="80"/>
              <w:ind w:right="112"/>
              <w:jc w:val="center"/>
              <w:rPr>
                <w:rFonts w:ascii="Cambria" w:hAnsi="Cambria"/>
                <w:b/>
                <w:sz w:val="22"/>
                <w:szCs w:val="22"/>
              </w:rPr>
            </w:pPr>
            <w:r w:rsidRPr="00CC3A4E">
              <w:rPr>
                <w:rFonts w:ascii="Cambria" w:hAnsi="Cambria"/>
                <w:b/>
                <w:sz w:val="22"/>
                <w:szCs w:val="22"/>
              </w:rPr>
              <w:t xml:space="preserve">Timing </w:t>
            </w:r>
          </w:p>
          <w:p w14:paraId="63411B9D" w14:textId="77777777" w:rsidR="0019693E" w:rsidRPr="00CC3A4E" w:rsidRDefault="0019693E" w:rsidP="008856F6">
            <w:pPr>
              <w:spacing w:before="80" w:after="80"/>
              <w:ind w:right="112"/>
              <w:jc w:val="center"/>
              <w:rPr>
                <w:rFonts w:ascii="Cambria" w:hAnsi="Cambria"/>
                <w:b/>
                <w:sz w:val="22"/>
                <w:szCs w:val="22"/>
              </w:rPr>
            </w:pPr>
            <w:r w:rsidRPr="00CC3A4E">
              <w:rPr>
                <w:rFonts w:ascii="Cambria" w:hAnsi="Cambria"/>
                <w:b/>
                <w:sz w:val="22"/>
                <w:szCs w:val="22"/>
              </w:rPr>
              <w:t>(1</w:t>
            </w:r>
            <w:r w:rsidRPr="00CC3A4E">
              <w:rPr>
                <w:rFonts w:ascii="Cambria" w:hAnsi="Cambria"/>
                <w:b/>
                <w:sz w:val="22"/>
                <w:szCs w:val="22"/>
                <w:vertAlign w:val="superscript"/>
              </w:rPr>
              <w:t>st</w:t>
            </w:r>
            <w:r w:rsidRPr="00CC3A4E">
              <w:rPr>
                <w:rFonts w:ascii="Cambria" w:hAnsi="Cambria"/>
                <w:b/>
                <w:sz w:val="22"/>
                <w:szCs w:val="22"/>
              </w:rPr>
              <w:t xml:space="preserve"> specimen)</w:t>
            </w:r>
          </w:p>
        </w:tc>
        <w:tc>
          <w:tcPr>
            <w:tcW w:w="2160" w:type="dxa"/>
            <w:vAlign w:val="center"/>
          </w:tcPr>
          <w:p w14:paraId="53CD33B2" w14:textId="77777777" w:rsidR="00A37E9D" w:rsidRPr="00CC3A4E" w:rsidRDefault="0019693E" w:rsidP="00CF53DD">
            <w:pPr>
              <w:spacing w:before="80"/>
              <w:ind w:right="135"/>
              <w:jc w:val="center"/>
              <w:rPr>
                <w:rFonts w:ascii="Cambria" w:hAnsi="Cambria"/>
                <w:b/>
                <w:sz w:val="22"/>
                <w:szCs w:val="22"/>
              </w:rPr>
            </w:pPr>
            <w:r w:rsidRPr="00CC3A4E">
              <w:rPr>
                <w:rFonts w:ascii="Cambria" w:hAnsi="Cambria"/>
                <w:b/>
                <w:sz w:val="22"/>
                <w:szCs w:val="22"/>
              </w:rPr>
              <w:t xml:space="preserve">Timing </w:t>
            </w:r>
          </w:p>
          <w:p w14:paraId="02450F75" w14:textId="77777777" w:rsidR="0019693E" w:rsidRPr="00CC3A4E" w:rsidRDefault="0019693E" w:rsidP="008856F6">
            <w:pPr>
              <w:spacing w:before="80" w:after="80"/>
              <w:ind w:right="135"/>
              <w:jc w:val="center"/>
              <w:rPr>
                <w:rFonts w:ascii="Cambria" w:hAnsi="Cambria"/>
                <w:b/>
                <w:sz w:val="22"/>
                <w:szCs w:val="22"/>
              </w:rPr>
            </w:pPr>
            <w:r w:rsidRPr="00CC3A4E">
              <w:rPr>
                <w:rFonts w:ascii="Cambria" w:hAnsi="Cambria"/>
                <w:b/>
                <w:sz w:val="22"/>
                <w:szCs w:val="22"/>
              </w:rPr>
              <w:t>(2</w:t>
            </w:r>
            <w:r w:rsidRPr="00CC3A4E">
              <w:rPr>
                <w:rFonts w:ascii="Cambria" w:hAnsi="Cambria"/>
                <w:b/>
                <w:sz w:val="22"/>
                <w:szCs w:val="22"/>
                <w:vertAlign w:val="superscript"/>
              </w:rPr>
              <w:t>nd</w:t>
            </w:r>
            <w:r w:rsidRPr="00CC3A4E">
              <w:rPr>
                <w:rFonts w:ascii="Cambria" w:hAnsi="Cambria"/>
                <w:b/>
                <w:sz w:val="22"/>
                <w:szCs w:val="22"/>
              </w:rPr>
              <w:t xml:space="preserve"> specimen)</w:t>
            </w:r>
          </w:p>
        </w:tc>
        <w:tc>
          <w:tcPr>
            <w:tcW w:w="1800" w:type="dxa"/>
            <w:vAlign w:val="center"/>
          </w:tcPr>
          <w:p w14:paraId="2E6E9C2D" w14:textId="77777777" w:rsidR="0019693E" w:rsidRPr="00CC3A4E" w:rsidRDefault="0019693E" w:rsidP="00CF53DD">
            <w:pPr>
              <w:tabs>
                <w:tab w:val="left" w:pos="1422"/>
              </w:tabs>
              <w:spacing w:before="80"/>
              <w:jc w:val="center"/>
              <w:rPr>
                <w:rFonts w:ascii="Cambria" w:hAnsi="Cambria"/>
                <w:b/>
                <w:sz w:val="22"/>
                <w:szCs w:val="22"/>
              </w:rPr>
            </w:pPr>
            <w:r w:rsidRPr="00CC3A4E">
              <w:rPr>
                <w:rFonts w:ascii="Cambria" w:hAnsi="Cambria"/>
                <w:b/>
                <w:sz w:val="22"/>
                <w:szCs w:val="22"/>
              </w:rPr>
              <w:t>Turnaround Time</w:t>
            </w:r>
          </w:p>
        </w:tc>
      </w:tr>
      <w:tr w:rsidR="0019693E" w:rsidRPr="00AA07F2" w14:paraId="2A0E1777" w14:textId="77777777" w:rsidTr="00CF53DD">
        <w:trPr>
          <w:trHeight w:val="800"/>
        </w:trPr>
        <w:tc>
          <w:tcPr>
            <w:tcW w:w="1728" w:type="dxa"/>
            <w:vAlign w:val="center"/>
          </w:tcPr>
          <w:p w14:paraId="57268365" w14:textId="77777777" w:rsidR="0019693E" w:rsidRPr="00CC3A4E" w:rsidRDefault="0019693E" w:rsidP="00CF53DD">
            <w:pPr>
              <w:tabs>
                <w:tab w:val="left" w:pos="990"/>
              </w:tabs>
              <w:spacing w:before="40"/>
              <w:ind w:right="72"/>
              <w:jc w:val="center"/>
              <w:rPr>
                <w:rFonts w:ascii="Cambria" w:hAnsi="Cambria"/>
                <w:b/>
                <w:sz w:val="22"/>
                <w:szCs w:val="22"/>
              </w:rPr>
            </w:pPr>
            <w:r w:rsidRPr="00CC3A4E">
              <w:rPr>
                <w:rFonts w:ascii="Cambria" w:hAnsi="Cambria"/>
                <w:b/>
                <w:sz w:val="22"/>
                <w:szCs w:val="22"/>
              </w:rPr>
              <w:t>Measles IgM</w:t>
            </w:r>
          </w:p>
        </w:tc>
        <w:tc>
          <w:tcPr>
            <w:tcW w:w="2160" w:type="dxa"/>
            <w:vAlign w:val="center"/>
          </w:tcPr>
          <w:p w14:paraId="7B8B93E7" w14:textId="77777777" w:rsidR="0019693E" w:rsidRPr="00CC3A4E" w:rsidRDefault="0019693E" w:rsidP="00CF53DD">
            <w:pPr>
              <w:tabs>
                <w:tab w:val="left" w:pos="1062"/>
              </w:tabs>
              <w:spacing w:before="40"/>
              <w:jc w:val="center"/>
              <w:rPr>
                <w:rFonts w:ascii="Cambria" w:hAnsi="Cambria"/>
                <w:sz w:val="20"/>
                <w:szCs w:val="20"/>
              </w:rPr>
            </w:pPr>
            <w:r w:rsidRPr="00CC3A4E">
              <w:rPr>
                <w:rFonts w:ascii="Cambria" w:hAnsi="Cambria"/>
                <w:sz w:val="20"/>
                <w:szCs w:val="20"/>
              </w:rPr>
              <w:t>Serum (SST or red top)</w:t>
            </w:r>
          </w:p>
        </w:tc>
        <w:tc>
          <w:tcPr>
            <w:tcW w:w="2160" w:type="dxa"/>
            <w:vAlign w:val="center"/>
          </w:tcPr>
          <w:p w14:paraId="34B5F96F" w14:textId="77777777" w:rsidR="0019693E" w:rsidRPr="00CC3A4E" w:rsidRDefault="0019693E" w:rsidP="00CF53DD">
            <w:pPr>
              <w:spacing w:before="40"/>
              <w:ind w:right="72"/>
              <w:jc w:val="center"/>
              <w:rPr>
                <w:rFonts w:ascii="Cambria" w:hAnsi="Cambria"/>
                <w:sz w:val="20"/>
                <w:szCs w:val="20"/>
              </w:rPr>
            </w:pPr>
            <w:r w:rsidRPr="00CC3A4E">
              <w:rPr>
                <w:rFonts w:ascii="Cambria" w:hAnsi="Cambria"/>
                <w:sz w:val="20"/>
                <w:szCs w:val="20"/>
              </w:rPr>
              <w:t>Acute, at time of diagnosis; also send a serum to hospital or commercial lab for measles IgG testing</w:t>
            </w:r>
          </w:p>
        </w:tc>
        <w:tc>
          <w:tcPr>
            <w:tcW w:w="2160" w:type="dxa"/>
            <w:vAlign w:val="center"/>
          </w:tcPr>
          <w:p w14:paraId="442EDC2F" w14:textId="77777777" w:rsidR="0019693E" w:rsidRPr="00CC3A4E" w:rsidRDefault="0019693E" w:rsidP="00CF53DD">
            <w:pPr>
              <w:tabs>
                <w:tab w:val="left" w:pos="1602"/>
              </w:tabs>
              <w:spacing w:before="40"/>
              <w:ind w:right="72"/>
              <w:jc w:val="center"/>
              <w:rPr>
                <w:rFonts w:ascii="Cambria" w:hAnsi="Cambria"/>
                <w:sz w:val="20"/>
                <w:szCs w:val="20"/>
              </w:rPr>
            </w:pPr>
            <w:r w:rsidRPr="00CC3A4E">
              <w:rPr>
                <w:rFonts w:ascii="Cambria" w:hAnsi="Cambria"/>
                <w:sz w:val="20"/>
                <w:szCs w:val="20"/>
              </w:rPr>
              <w:t>After day four of rash</w:t>
            </w:r>
          </w:p>
        </w:tc>
        <w:tc>
          <w:tcPr>
            <w:tcW w:w="1800" w:type="dxa"/>
            <w:vAlign w:val="center"/>
          </w:tcPr>
          <w:p w14:paraId="54C1CE24" w14:textId="77777777" w:rsidR="0019693E" w:rsidRPr="00CC3A4E" w:rsidRDefault="0019693E" w:rsidP="00CF53DD">
            <w:pPr>
              <w:tabs>
                <w:tab w:val="left" w:pos="1449"/>
              </w:tabs>
              <w:spacing w:before="40"/>
              <w:ind w:right="117"/>
              <w:jc w:val="center"/>
              <w:rPr>
                <w:rFonts w:ascii="Cambria" w:hAnsi="Cambria"/>
                <w:sz w:val="20"/>
                <w:szCs w:val="20"/>
              </w:rPr>
            </w:pPr>
            <w:r w:rsidRPr="00CC3A4E">
              <w:rPr>
                <w:rFonts w:ascii="Cambria" w:hAnsi="Cambria"/>
                <w:sz w:val="20"/>
                <w:szCs w:val="20"/>
              </w:rPr>
              <w:t>1-2 days</w:t>
            </w:r>
          </w:p>
        </w:tc>
      </w:tr>
      <w:tr w:rsidR="0019693E" w:rsidRPr="00AA07F2" w14:paraId="3656D8A6" w14:textId="77777777" w:rsidTr="00CF53DD">
        <w:trPr>
          <w:trHeight w:val="710"/>
        </w:trPr>
        <w:tc>
          <w:tcPr>
            <w:tcW w:w="1728" w:type="dxa"/>
            <w:vAlign w:val="center"/>
          </w:tcPr>
          <w:p w14:paraId="79A708A5" w14:textId="77777777" w:rsidR="0019693E" w:rsidRPr="00CC3A4E" w:rsidRDefault="0019693E" w:rsidP="00CF53DD">
            <w:pPr>
              <w:spacing w:before="40"/>
              <w:jc w:val="center"/>
              <w:rPr>
                <w:rFonts w:ascii="Cambria" w:hAnsi="Cambria"/>
                <w:b/>
                <w:sz w:val="22"/>
                <w:szCs w:val="22"/>
              </w:rPr>
            </w:pPr>
            <w:r w:rsidRPr="00CC3A4E">
              <w:rPr>
                <w:rFonts w:ascii="Cambria" w:hAnsi="Cambria"/>
                <w:b/>
                <w:sz w:val="22"/>
                <w:szCs w:val="22"/>
              </w:rPr>
              <w:t>PCR</w:t>
            </w:r>
          </w:p>
        </w:tc>
        <w:tc>
          <w:tcPr>
            <w:tcW w:w="2160" w:type="dxa"/>
            <w:vAlign w:val="center"/>
          </w:tcPr>
          <w:p w14:paraId="180388AC" w14:textId="77777777" w:rsidR="0019693E" w:rsidRPr="00CC3A4E" w:rsidRDefault="0019693E" w:rsidP="00CF53DD">
            <w:pPr>
              <w:tabs>
                <w:tab w:val="left" w:pos="1062"/>
              </w:tabs>
              <w:spacing w:before="40"/>
              <w:ind w:right="72"/>
              <w:jc w:val="center"/>
              <w:rPr>
                <w:rFonts w:ascii="Cambria" w:hAnsi="Cambria"/>
                <w:sz w:val="20"/>
                <w:szCs w:val="20"/>
              </w:rPr>
            </w:pPr>
            <w:r w:rsidRPr="00CC3A4E">
              <w:rPr>
                <w:rFonts w:ascii="Cambria" w:hAnsi="Cambria"/>
                <w:sz w:val="20"/>
                <w:szCs w:val="20"/>
              </w:rPr>
              <w:t>NP or OS in VTM/UTM</w:t>
            </w:r>
          </w:p>
        </w:tc>
        <w:tc>
          <w:tcPr>
            <w:tcW w:w="2160" w:type="dxa"/>
            <w:vAlign w:val="center"/>
          </w:tcPr>
          <w:p w14:paraId="5A9EE328" w14:textId="77777777" w:rsidR="0019693E" w:rsidRPr="00CC3A4E" w:rsidRDefault="0019693E" w:rsidP="00CF53DD">
            <w:pPr>
              <w:spacing w:before="40"/>
              <w:ind w:right="72"/>
              <w:jc w:val="center"/>
              <w:rPr>
                <w:rFonts w:ascii="Cambria" w:hAnsi="Cambria"/>
                <w:sz w:val="20"/>
                <w:szCs w:val="20"/>
              </w:rPr>
            </w:pPr>
            <w:r w:rsidRPr="00CC3A4E">
              <w:rPr>
                <w:rFonts w:ascii="Cambria" w:hAnsi="Cambria"/>
                <w:sz w:val="20"/>
                <w:szCs w:val="20"/>
              </w:rPr>
              <w:t>ASAP, ideally ≤ day 5 or &lt; 14 days post rash</w:t>
            </w:r>
          </w:p>
        </w:tc>
        <w:tc>
          <w:tcPr>
            <w:tcW w:w="2160" w:type="dxa"/>
            <w:vAlign w:val="center"/>
          </w:tcPr>
          <w:p w14:paraId="1C7D69F9" w14:textId="77777777" w:rsidR="0019693E" w:rsidRPr="00CC3A4E" w:rsidRDefault="0019693E" w:rsidP="00CF53DD">
            <w:pPr>
              <w:spacing w:before="40"/>
              <w:ind w:right="72"/>
              <w:jc w:val="center"/>
              <w:rPr>
                <w:rFonts w:ascii="Cambria" w:hAnsi="Cambria"/>
                <w:sz w:val="20"/>
                <w:szCs w:val="20"/>
              </w:rPr>
            </w:pPr>
            <w:r w:rsidRPr="00CC3A4E">
              <w:rPr>
                <w:rFonts w:ascii="Cambria" w:hAnsi="Cambria"/>
                <w:sz w:val="20"/>
                <w:szCs w:val="20"/>
              </w:rPr>
              <w:t>N/A</w:t>
            </w:r>
          </w:p>
        </w:tc>
        <w:tc>
          <w:tcPr>
            <w:tcW w:w="1800" w:type="dxa"/>
            <w:vAlign w:val="center"/>
          </w:tcPr>
          <w:p w14:paraId="12573347" w14:textId="77777777" w:rsidR="0019693E" w:rsidRPr="00CC3A4E" w:rsidRDefault="0019693E" w:rsidP="00CF53DD">
            <w:pPr>
              <w:spacing w:before="40"/>
              <w:ind w:right="72"/>
              <w:jc w:val="center"/>
              <w:rPr>
                <w:rFonts w:ascii="Cambria" w:hAnsi="Cambria"/>
                <w:sz w:val="20"/>
                <w:szCs w:val="20"/>
              </w:rPr>
            </w:pPr>
            <w:r w:rsidRPr="00CC3A4E">
              <w:rPr>
                <w:rFonts w:ascii="Cambria" w:hAnsi="Cambria"/>
                <w:sz w:val="20"/>
                <w:szCs w:val="20"/>
              </w:rPr>
              <w:t>1-2 days</w:t>
            </w:r>
          </w:p>
        </w:tc>
      </w:tr>
      <w:tr w:rsidR="0019693E" w:rsidRPr="00AA07F2" w14:paraId="791DF9B2" w14:textId="77777777" w:rsidTr="00E27C02">
        <w:trPr>
          <w:trHeight w:val="710"/>
        </w:trPr>
        <w:tc>
          <w:tcPr>
            <w:tcW w:w="1728" w:type="dxa"/>
            <w:vAlign w:val="center"/>
          </w:tcPr>
          <w:p w14:paraId="3CC23870" w14:textId="77777777" w:rsidR="0019693E" w:rsidRPr="00CC3A4E" w:rsidRDefault="0019693E" w:rsidP="00CF53DD">
            <w:pPr>
              <w:spacing w:before="40"/>
              <w:jc w:val="center"/>
              <w:rPr>
                <w:rFonts w:ascii="Cambria" w:hAnsi="Cambria"/>
                <w:b/>
                <w:sz w:val="22"/>
                <w:szCs w:val="22"/>
              </w:rPr>
            </w:pPr>
            <w:r w:rsidRPr="00CC3A4E">
              <w:rPr>
                <w:rFonts w:ascii="Cambria" w:hAnsi="Cambria"/>
                <w:b/>
                <w:sz w:val="22"/>
                <w:szCs w:val="22"/>
              </w:rPr>
              <w:t>Culture</w:t>
            </w:r>
          </w:p>
        </w:tc>
        <w:tc>
          <w:tcPr>
            <w:tcW w:w="2160" w:type="dxa"/>
            <w:vAlign w:val="center"/>
          </w:tcPr>
          <w:p w14:paraId="01FBFC41" w14:textId="77777777" w:rsidR="0019693E" w:rsidRPr="00CC3A4E" w:rsidRDefault="0019693E" w:rsidP="00CF53DD">
            <w:pPr>
              <w:tabs>
                <w:tab w:val="left" w:pos="1062"/>
              </w:tabs>
              <w:spacing w:before="40"/>
              <w:jc w:val="center"/>
              <w:rPr>
                <w:rFonts w:ascii="Cambria" w:hAnsi="Cambria"/>
                <w:sz w:val="20"/>
                <w:szCs w:val="20"/>
              </w:rPr>
            </w:pPr>
            <w:r w:rsidRPr="00CC3A4E">
              <w:rPr>
                <w:rFonts w:ascii="Cambria" w:hAnsi="Cambria"/>
                <w:sz w:val="20"/>
                <w:szCs w:val="20"/>
              </w:rPr>
              <w:t>NP or OS in VTM/UTM; urine</w:t>
            </w:r>
          </w:p>
        </w:tc>
        <w:tc>
          <w:tcPr>
            <w:tcW w:w="2160" w:type="dxa"/>
            <w:vAlign w:val="center"/>
          </w:tcPr>
          <w:p w14:paraId="3B08FBBE" w14:textId="77777777" w:rsidR="0019693E" w:rsidRPr="00CC3A4E" w:rsidRDefault="0019693E" w:rsidP="00CF53DD">
            <w:pPr>
              <w:spacing w:before="40"/>
              <w:jc w:val="center"/>
              <w:rPr>
                <w:rFonts w:ascii="Cambria" w:hAnsi="Cambria"/>
                <w:sz w:val="20"/>
                <w:szCs w:val="20"/>
              </w:rPr>
            </w:pPr>
            <w:r w:rsidRPr="00CC3A4E">
              <w:rPr>
                <w:rFonts w:ascii="Cambria" w:hAnsi="Cambria"/>
                <w:sz w:val="20"/>
                <w:szCs w:val="20"/>
              </w:rPr>
              <w:t>ASAP, ideally ≤ day 5 of rash</w:t>
            </w:r>
          </w:p>
        </w:tc>
        <w:tc>
          <w:tcPr>
            <w:tcW w:w="2160" w:type="dxa"/>
            <w:vAlign w:val="center"/>
          </w:tcPr>
          <w:p w14:paraId="62AE6F5B" w14:textId="77777777" w:rsidR="0019693E" w:rsidRPr="00CC3A4E" w:rsidRDefault="0019693E" w:rsidP="00CF53DD">
            <w:pPr>
              <w:tabs>
                <w:tab w:val="left" w:pos="2124"/>
              </w:tabs>
              <w:spacing w:before="40"/>
              <w:ind w:right="72"/>
              <w:jc w:val="center"/>
              <w:rPr>
                <w:rFonts w:ascii="Cambria" w:hAnsi="Cambria"/>
                <w:sz w:val="20"/>
                <w:szCs w:val="20"/>
              </w:rPr>
            </w:pPr>
            <w:r w:rsidRPr="00CC3A4E">
              <w:rPr>
                <w:rFonts w:ascii="Cambria" w:hAnsi="Cambria"/>
                <w:sz w:val="20"/>
                <w:szCs w:val="20"/>
              </w:rPr>
              <w:t>N/A</w:t>
            </w:r>
          </w:p>
        </w:tc>
        <w:tc>
          <w:tcPr>
            <w:tcW w:w="1800" w:type="dxa"/>
            <w:vAlign w:val="center"/>
          </w:tcPr>
          <w:p w14:paraId="58F2E3E7" w14:textId="77777777" w:rsidR="0019693E" w:rsidRPr="00CC3A4E" w:rsidRDefault="0019693E" w:rsidP="00CF53DD">
            <w:pPr>
              <w:spacing w:before="40"/>
              <w:ind w:right="72"/>
              <w:jc w:val="center"/>
              <w:rPr>
                <w:rFonts w:ascii="Cambria" w:hAnsi="Cambria"/>
                <w:sz w:val="20"/>
                <w:szCs w:val="20"/>
              </w:rPr>
            </w:pPr>
            <w:r w:rsidRPr="00CC3A4E">
              <w:rPr>
                <w:rFonts w:ascii="Cambria" w:hAnsi="Cambria"/>
                <w:sz w:val="20"/>
                <w:szCs w:val="20"/>
              </w:rPr>
              <w:t>Up to 2 weeks</w:t>
            </w:r>
          </w:p>
        </w:tc>
      </w:tr>
    </w:tbl>
    <w:p w14:paraId="0E010745" w14:textId="77777777" w:rsidR="0019693E" w:rsidRPr="00901E52" w:rsidRDefault="0019693E" w:rsidP="0019693E">
      <w:pPr>
        <w:ind w:right="605"/>
        <w:jc w:val="center"/>
      </w:pPr>
    </w:p>
    <w:p w14:paraId="5880A13B" w14:textId="77777777" w:rsidR="0019693E" w:rsidRPr="002C2191" w:rsidRDefault="0019693E" w:rsidP="0019693E">
      <w:pPr>
        <w:ind w:right="605"/>
        <w:rPr>
          <w:rFonts w:ascii="Arial" w:hAnsi="Arial" w:cs="Arial"/>
          <w:b/>
          <w:noProof/>
          <w:color w:val="4F81BD"/>
          <w:sz w:val="28"/>
          <w:szCs w:val="28"/>
        </w:rPr>
      </w:pPr>
      <w:r w:rsidRPr="002C2191">
        <w:rPr>
          <w:rFonts w:ascii="Arial" w:hAnsi="Arial" w:cs="Arial"/>
          <w:b/>
          <w:noProof/>
          <w:color w:val="4F81BD"/>
          <w:sz w:val="28"/>
          <w:szCs w:val="28"/>
        </w:rPr>
        <w:t>Where can I get more information?</w:t>
      </w:r>
    </w:p>
    <w:p w14:paraId="59B632FE" w14:textId="6690AD57" w:rsidR="0019693E" w:rsidRPr="00CC3A4E" w:rsidRDefault="0019693E" w:rsidP="0019693E">
      <w:pPr>
        <w:ind w:left="547" w:right="605" w:hanging="547"/>
        <w:rPr>
          <w:rFonts w:ascii="Cambria" w:hAnsi="Cambria"/>
          <w:sz w:val="22"/>
          <w:szCs w:val="22"/>
        </w:rPr>
      </w:pPr>
      <w:r w:rsidRPr="00CC3A4E">
        <w:rPr>
          <w:rFonts w:ascii="Cambria" w:hAnsi="Cambria"/>
          <w:sz w:val="22"/>
          <w:szCs w:val="22"/>
        </w:rPr>
        <w:t xml:space="preserve">Call MDPH </w:t>
      </w:r>
      <w:r w:rsidR="001E5CFE">
        <w:rPr>
          <w:rFonts w:ascii="Cambria" w:hAnsi="Cambria"/>
          <w:sz w:val="22"/>
          <w:szCs w:val="22"/>
        </w:rPr>
        <w:t xml:space="preserve">Division of Epidemiology </w:t>
      </w:r>
      <w:r w:rsidRPr="00CC3A4E">
        <w:rPr>
          <w:rFonts w:ascii="Cambria" w:hAnsi="Cambria"/>
          <w:sz w:val="22"/>
          <w:szCs w:val="22"/>
        </w:rPr>
        <w:t xml:space="preserve">at </w:t>
      </w:r>
      <w:r w:rsidR="001E5CFE">
        <w:rPr>
          <w:rFonts w:ascii="Cambria" w:hAnsi="Cambria"/>
          <w:sz w:val="22"/>
          <w:szCs w:val="22"/>
        </w:rPr>
        <w:t>(</w:t>
      </w:r>
      <w:r w:rsidRPr="00CC3A4E">
        <w:rPr>
          <w:rFonts w:ascii="Cambria" w:hAnsi="Cambria"/>
          <w:sz w:val="22"/>
          <w:szCs w:val="22"/>
        </w:rPr>
        <w:t>617</w:t>
      </w:r>
      <w:r w:rsidR="001E5CFE">
        <w:rPr>
          <w:rFonts w:ascii="Cambria" w:hAnsi="Cambria"/>
          <w:sz w:val="22"/>
          <w:szCs w:val="22"/>
        </w:rPr>
        <w:t>)</w:t>
      </w:r>
      <w:r w:rsidRPr="00CC3A4E">
        <w:rPr>
          <w:rFonts w:ascii="Cambria" w:hAnsi="Cambria"/>
          <w:sz w:val="22"/>
          <w:szCs w:val="22"/>
        </w:rPr>
        <w:t xml:space="preserve">983-6800 or your local board of health. </w:t>
      </w:r>
    </w:p>
    <w:p w14:paraId="3DCF1CF4" w14:textId="77777777" w:rsidR="0019693E" w:rsidRPr="00CC3A4E" w:rsidRDefault="0019693E" w:rsidP="0019693E">
      <w:pPr>
        <w:ind w:left="547" w:right="605" w:hanging="547"/>
        <w:rPr>
          <w:rFonts w:ascii="Cambria" w:hAnsi="Cambria"/>
          <w:sz w:val="22"/>
          <w:szCs w:val="22"/>
        </w:rPr>
      </w:pPr>
    </w:p>
    <w:p w14:paraId="4D969EF2" w14:textId="77777777" w:rsidR="0019693E" w:rsidRPr="00CC3A4E" w:rsidRDefault="0019693E" w:rsidP="0019693E">
      <w:pPr>
        <w:ind w:left="547" w:right="605" w:hanging="547"/>
        <w:rPr>
          <w:rFonts w:ascii="Cambria" w:hAnsi="Cambria"/>
          <w:sz w:val="22"/>
          <w:szCs w:val="22"/>
        </w:rPr>
      </w:pPr>
      <w:r w:rsidRPr="00CC3A4E">
        <w:rPr>
          <w:rFonts w:ascii="Cambria" w:hAnsi="Cambria"/>
          <w:sz w:val="22"/>
          <w:szCs w:val="22"/>
        </w:rPr>
        <w:t xml:space="preserve">CDC has measles information for healthcare professionals at </w:t>
      </w:r>
      <w:hyperlink r:id="rId28" w:history="1">
        <w:r w:rsidRPr="00CC3A4E">
          <w:rPr>
            <w:rStyle w:val="Hyperlink"/>
            <w:rFonts w:ascii="Cambria" w:hAnsi="Cambria"/>
            <w:sz w:val="22"/>
            <w:szCs w:val="22"/>
          </w:rPr>
          <w:t>http://www.cdc.gov/measles/hcp/</w:t>
        </w:r>
      </w:hyperlink>
      <w:r w:rsidRPr="00CC3A4E">
        <w:rPr>
          <w:rFonts w:ascii="Cambria" w:hAnsi="Cambria"/>
          <w:sz w:val="22"/>
          <w:szCs w:val="22"/>
        </w:rPr>
        <w:t>.</w:t>
      </w:r>
    </w:p>
    <w:p w14:paraId="265C8FBE" w14:textId="196BD43C" w:rsidR="001065D6" w:rsidRDefault="001065D6" w:rsidP="00B374E6">
      <w:pPr>
        <w:pStyle w:val="Heading1"/>
        <w:jc w:val="center"/>
      </w:pPr>
      <w:r w:rsidRPr="007004EE">
        <w:rPr>
          <w:rFonts w:ascii="Cambria" w:hAnsi="Cambria"/>
          <w:sz w:val="22"/>
          <w:szCs w:val="22"/>
        </w:rPr>
        <w:br w:type="page"/>
      </w:r>
      <w:r w:rsidR="004261DD" w:rsidRPr="004261DD">
        <w:t xml:space="preserve">Attachment </w:t>
      </w:r>
      <w:r w:rsidR="00B0061F">
        <w:t>B</w:t>
      </w:r>
    </w:p>
    <w:p w14:paraId="58B9D0EC" w14:textId="77777777" w:rsidR="004B1541" w:rsidRPr="004B1541" w:rsidRDefault="004B1541" w:rsidP="004B1541"/>
    <w:tbl>
      <w:tblPr>
        <w:tblW w:w="109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4261DD" w:rsidRPr="007004EE" w14:paraId="056BEAE6" w14:textId="77777777" w:rsidTr="007004EE">
        <w:tc>
          <w:tcPr>
            <w:tcW w:w="10980" w:type="dxa"/>
          </w:tcPr>
          <w:p w14:paraId="48034018" w14:textId="77777777" w:rsidR="004261DD" w:rsidRPr="007004EE" w:rsidRDefault="001065D6" w:rsidP="007004EE">
            <w:pPr>
              <w:pStyle w:val="Header"/>
              <w:spacing w:before="160"/>
              <w:jc w:val="center"/>
              <w:rPr>
                <w:rFonts w:ascii="Arial" w:hAnsi="Arial" w:cs="Arial"/>
                <w:b/>
                <w:color w:val="333399"/>
              </w:rPr>
            </w:pPr>
            <w:r w:rsidRPr="007004EE">
              <w:rPr>
                <w:rFonts w:ascii="Calibri" w:hAnsi="Calibri"/>
                <w:sz w:val="22"/>
                <w:szCs w:val="22"/>
              </w:rPr>
              <w:br w:type="page"/>
            </w:r>
            <w:r w:rsidR="004261DD">
              <w:br w:type="page"/>
            </w:r>
            <w:r w:rsidR="004261DD" w:rsidRPr="007004EE">
              <w:rPr>
                <w:rFonts w:ascii="Arial" w:hAnsi="Arial" w:cs="Arial"/>
                <w:b/>
                <w:color w:val="333399"/>
              </w:rPr>
              <w:t>Measles Control in Medical Settings – Initial Steps</w:t>
            </w:r>
          </w:p>
          <w:p w14:paraId="3FBEAAEA" w14:textId="77777777" w:rsidR="004261DD" w:rsidRPr="007004EE" w:rsidRDefault="004261DD" w:rsidP="007004EE">
            <w:pPr>
              <w:autoSpaceDE w:val="0"/>
              <w:autoSpaceDN w:val="0"/>
              <w:adjustRightInd w:val="0"/>
              <w:jc w:val="center"/>
              <w:rPr>
                <w:rFonts w:ascii="Arial" w:hAnsi="Arial" w:cs="Arial"/>
                <w:b/>
                <w:sz w:val="16"/>
                <w:szCs w:val="16"/>
              </w:rPr>
            </w:pPr>
            <w:r w:rsidRPr="007004EE">
              <w:rPr>
                <w:rFonts w:ascii="Arial" w:hAnsi="Arial" w:cs="Arial"/>
                <w:b/>
                <w:sz w:val="16"/>
                <w:szCs w:val="16"/>
              </w:rPr>
              <w:t>______________________________________________________________</w:t>
            </w:r>
          </w:p>
          <w:p w14:paraId="10AFB6D1" w14:textId="5756C24A" w:rsidR="004261DD" w:rsidRPr="007004EE" w:rsidRDefault="004261DD" w:rsidP="007004EE">
            <w:pPr>
              <w:widowControl w:val="0"/>
              <w:spacing w:before="120"/>
              <w:rPr>
                <w:rFonts w:ascii="Cambria" w:hAnsi="Cambria" w:cs="Arial"/>
                <w:color w:val="1F497D"/>
                <w:sz w:val="22"/>
                <w:szCs w:val="22"/>
              </w:rPr>
            </w:pPr>
            <w:r w:rsidRPr="007004EE">
              <w:rPr>
                <w:rFonts w:ascii="Cambria" w:hAnsi="Cambria" w:cs="Arial"/>
                <w:color w:val="1F497D"/>
                <w:sz w:val="22"/>
                <w:szCs w:val="22"/>
              </w:rPr>
              <w:t>Patients with fever, rash and respiratory illness may have measles. Measles usually starts with a prodrome consisting of mild to moderate fever, cough, conjunctivitis and/or coryza.</w:t>
            </w:r>
            <w:r w:rsidR="00107E84">
              <w:rPr>
                <w:rFonts w:ascii="Cambria" w:hAnsi="Cambria" w:cs="Arial"/>
                <w:color w:val="1F497D"/>
                <w:sz w:val="22"/>
                <w:szCs w:val="22"/>
              </w:rPr>
              <w:t xml:space="preserve"> </w:t>
            </w:r>
            <w:r w:rsidRPr="007004EE">
              <w:rPr>
                <w:rFonts w:ascii="Cambria" w:hAnsi="Cambria" w:cs="Arial"/>
                <w:color w:val="1F497D"/>
                <w:sz w:val="22"/>
                <w:szCs w:val="22"/>
              </w:rPr>
              <w:t>This is followed by fever spikes, often as high as -105</w:t>
            </w:r>
            <w:r w:rsidRPr="008856F6">
              <w:rPr>
                <w:color w:val="1F497D"/>
                <w:sz w:val="22"/>
                <w:szCs w:val="22"/>
                <w:vertAlign w:val="superscript"/>
              </w:rPr>
              <w:t>◦</w:t>
            </w:r>
            <w:r w:rsidRPr="007004EE">
              <w:rPr>
                <w:rFonts w:ascii="Cambria" w:hAnsi="Cambria" w:cs="Arial"/>
                <w:color w:val="1F497D"/>
                <w:sz w:val="22"/>
                <w:szCs w:val="22"/>
              </w:rPr>
              <w:t xml:space="preserve"> F, and a red maculopapular rash that typically starts at the hairline, then </w:t>
            </w:r>
            <w:r w:rsidR="00443AB8">
              <w:rPr>
                <w:rFonts w:ascii="Cambria" w:hAnsi="Cambria" w:cs="Arial"/>
                <w:color w:val="1F497D"/>
                <w:sz w:val="22"/>
                <w:szCs w:val="22"/>
              </w:rPr>
              <w:t xml:space="preserve">affects the </w:t>
            </w:r>
            <w:r w:rsidRPr="007004EE">
              <w:rPr>
                <w:rFonts w:ascii="Cambria" w:hAnsi="Cambria" w:cs="Arial"/>
                <w:color w:val="1F497D"/>
                <w:sz w:val="22"/>
                <w:szCs w:val="22"/>
              </w:rPr>
              <w:t xml:space="preserve">face, </w:t>
            </w:r>
            <w:r w:rsidR="00443AB8">
              <w:rPr>
                <w:rFonts w:ascii="Cambria" w:hAnsi="Cambria" w:cs="Arial"/>
                <w:color w:val="1F497D"/>
                <w:sz w:val="22"/>
                <w:szCs w:val="22"/>
              </w:rPr>
              <w:t>spreading</w:t>
            </w:r>
            <w:r w:rsidRPr="007004EE">
              <w:rPr>
                <w:rFonts w:ascii="Cambria" w:hAnsi="Cambria" w:cs="Arial"/>
                <w:color w:val="1F497D"/>
                <w:sz w:val="22"/>
                <w:szCs w:val="22"/>
              </w:rPr>
              <w:t xml:space="preserve"> rapidly down the body. Patients who have recently (within three weeks) been in contact with other people with measles, have been in locations with recent cases of measles, have travelled internationally, or who have visited sites popular with international visitors (tourist attractions, airports) may be at increased risk.</w:t>
            </w:r>
            <w:r w:rsidR="00107E84">
              <w:rPr>
                <w:rFonts w:ascii="Cambria" w:hAnsi="Cambria" w:cs="Arial"/>
                <w:color w:val="1F497D"/>
                <w:sz w:val="22"/>
                <w:szCs w:val="22"/>
              </w:rPr>
              <w:t xml:space="preserve"> </w:t>
            </w:r>
          </w:p>
          <w:p w14:paraId="4005214E" w14:textId="23E754B8" w:rsidR="004261DD" w:rsidRPr="007004EE" w:rsidRDefault="001B705F" w:rsidP="007004EE">
            <w:pPr>
              <w:widowControl w:val="0"/>
              <w:rPr>
                <w:rFonts w:ascii="Cambria" w:hAnsi="Cambria" w:cs="Arial"/>
                <w:color w:val="0000FF"/>
                <w:sz w:val="22"/>
                <w:szCs w:val="22"/>
              </w:rPr>
            </w:pPr>
            <w:r>
              <w:rPr>
                <w:noProof/>
              </w:rPr>
              <mc:AlternateContent>
                <mc:Choice Requires="wpg">
                  <w:drawing>
                    <wp:anchor distT="0" distB="0" distL="114300" distR="114300" simplePos="0" relativeHeight="251657216" behindDoc="0" locked="0" layoutInCell="1" allowOverlap="1" wp14:anchorId="7B2D1798" wp14:editId="4E9E2467">
                      <wp:simplePos x="0" y="0"/>
                      <wp:positionH relativeFrom="column">
                        <wp:posOffset>5509260</wp:posOffset>
                      </wp:positionH>
                      <wp:positionV relativeFrom="paragraph">
                        <wp:posOffset>-1173480</wp:posOffset>
                      </wp:positionV>
                      <wp:extent cx="1134745" cy="1377315"/>
                      <wp:effectExtent l="0" t="0" r="8255" b="0"/>
                      <wp:wrapSquare wrapText="bothSides"/>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4745" cy="1377315"/>
                                <a:chOff x="1114247" y="1059789"/>
                                <a:chExt cx="18897" cy="20828"/>
                              </a:xfrm>
                            </wpg:grpSpPr>
                            <wps:wsp>
                              <wps:cNvPr id="2" name="Rectangle 4"/>
                              <wps:cNvSpPr>
                                <a:spLocks noChangeArrowheads="1"/>
                              </wps:cNvSpPr>
                              <wps:spPr bwMode="auto">
                                <a:xfrm>
                                  <a:off x="1114247" y="1059789"/>
                                  <a:ext cx="18897" cy="20828"/>
                                </a:xfrm>
                                <a:prstGeom prst="rect">
                                  <a:avLst/>
                                </a:prstGeom>
                                <a:solidFill>
                                  <a:srgbClr val="D3DBE5"/>
                                </a:solidFill>
                                <a:ln w="9525" algn="in">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pic:pic xmlns:pic="http://schemas.openxmlformats.org/drawingml/2006/picture">
                              <pic:nvPicPr>
                                <pic:cNvPr id="3" name="Picture 5" descr="t87q6y"/>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116350" y="1060951"/>
                                  <a:ext cx="15011" cy="184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171C42B6" id="Group 3" o:spid="_x0000_s1026" style="position:absolute;margin-left:433.8pt;margin-top:-92.4pt;width:89.35pt;height:108.45pt;z-index:251657216" coordorigin="11142,10597" coordsize="188,2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">
                      <v:rect id="Rectangle 4" o:spid="_x0000_s1027" style="position:absolute;left:11142;top:10597;width:18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" fillcolor="#d3dbe5" strokecolor="red" insetpen="t">
                        <v:shadow color="#eeece1"/>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t87q6y" style="position:absolute;left:11163;top:10609;width:150;height: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" insetpen="t">
                        <v:imagedata r:id="rId30" o:title="t87q6y"/>
                      </v:shape>
                      <w10:wrap type="square"/>
                    </v:group>
                  </w:pict>
                </mc:Fallback>
              </mc:AlternateContent>
            </w:r>
            <w:r w:rsidR="004261DD" w:rsidRPr="007004EE">
              <w:rPr>
                <w:rFonts w:ascii="Cambria" w:hAnsi="Cambria"/>
              </w:rPr>
              <w:t> </w:t>
            </w:r>
          </w:p>
          <w:p w14:paraId="1FDB7BB7" w14:textId="77777777" w:rsidR="004261DD" w:rsidRPr="007004EE" w:rsidRDefault="004261DD" w:rsidP="00443AB8">
            <w:pPr>
              <w:widowControl w:val="0"/>
              <w:ind w:left="432" w:hanging="432"/>
              <w:rPr>
                <w:rFonts w:ascii="Cambria" w:hAnsi="Cambria" w:cs="Arial"/>
                <w:color w:val="365F91"/>
                <w:sz w:val="20"/>
                <w:szCs w:val="20"/>
              </w:rPr>
            </w:pPr>
            <w:r w:rsidRPr="007004EE">
              <w:rPr>
                <w:rFonts w:ascii="Cambria" w:hAnsi="Cambria" w:cs="Arial"/>
                <w:b/>
                <w:color w:val="333399"/>
                <w:sz w:val="20"/>
                <w:szCs w:val="20"/>
              </w:rPr>
              <w:t>1.</w:t>
            </w:r>
            <w:r w:rsidR="00B12F4B">
              <w:rPr>
                <w:rFonts w:ascii="Cambria" w:hAnsi="Cambria" w:cs="Arial"/>
                <w:b/>
                <w:color w:val="333399"/>
                <w:sz w:val="20"/>
                <w:szCs w:val="20"/>
              </w:rPr>
              <w:t xml:space="preserve"> </w:t>
            </w:r>
            <w:r w:rsidRPr="007004EE">
              <w:rPr>
                <w:rFonts w:ascii="Cambria" w:hAnsi="Cambria" w:cs="Arial"/>
                <w:b/>
                <w:color w:val="0000FF"/>
                <w:sz w:val="20"/>
                <w:szCs w:val="20"/>
              </w:rPr>
              <w:t xml:space="preserve">Assess, screen and mask all patients with febrile rash illness immediately on arrival. </w:t>
            </w:r>
            <w:r w:rsidRPr="007004EE">
              <w:rPr>
                <w:rFonts w:ascii="Cambria" w:hAnsi="Cambria" w:cs="Arial"/>
                <w:sz w:val="20"/>
                <w:szCs w:val="20"/>
              </w:rPr>
              <w:t>Only staff with evidence of immunity to measles should attend suspect measles patients and should wear N95 or higher level of protection respirators to filter airborne particles when caring for suspect measles patients</w:t>
            </w:r>
            <w:r w:rsidR="00443AB8">
              <w:rPr>
                <w:rFonts w:ascii="Cambria" w:hAnsi="Cambria" w:cs="Arial"/>
                <w:sz w:val="20"/>
                <w:szCs w:val="20"/>
              </w:rPr>
              <w:t>,</w:t>
            </w:r>
            <w:r w:rsidRPr="007004EE">
              <w:rPr>
                <w:rFonts w:ascii="Cambria" w:hAnsi="Cambria" w:cs="Arial"/>
                <w:sz w:val="20"/>
                <w:szCs w:val="20"/>
              </w:rPr>
              <w:t xml:space="preserve"> if possible.</w:t>
            </w:r>
          </w:p>
          <w:p w14:paraId="4225CECE" w14:textId="77777777" w:rsidR="004261DD" w:rsidRPr="007004EE" w:rsidRDefault="004261DD" w:rsidP="007004EE">
            <w:pPr>
              <w:widowControl w:val="0"/>
              <w:ind w:left="352" w:firstLine="8"/>
              <w:rPr>
                <w:rFonts w:ascii="Cambria" w:hAnsi="Cambria" w:cs="Arial"/>
                <w:color w:val="0000FF"/>
                <w:sz w:val="16"/>
                <w:szCs w:val="16"/>
              </w:rPr>
            </w:pPr>
          </w:p>
          <w:p w14:paraId="3F7B9EEF" w14:textId="77777777" w:rsidR="004261DD" w:rsidRPr="007004EE" w:rsidRDefault="004261DD" w:rsidP="007004EE">
            <w:pPr>
              <w:widowControl w:val="0"/>
              <w:numPr>
                <w:ilvl w:val="0"/>
                <w:numId w:val="26"/>
              </w:numPr>
              <w:ind w:left="342" w:hanging="342"/>
              <w:rPr>
                <w:rFonts w:ascii="Cambria" w:hAnsi="Cambria" w:cs="Arial"/>
                <w:sz w:val="20"/>
                <w:szCs w:val="20"/>
              </w:rPr>
            </w:pPr>
            <w:r w:rsidRPr="007004EE">
              <w:rPr>
                <w:rFonts w:ascii="Cambria" w:hAnsi="Cambria" w:cs="Arial"/>
                <w:b/>
                <w:color w:val="0000FF"/>
                <w:sz w:val="20"/>
                <w:szCs w:val="20"/>
              </w:rPr>
              <w:t xml:space="preserve">Isolate and consolidate care: </w:t>
            </w:r>
            <w:r w:rsidRPr="007004EE">
              <w:rPr>
                <w:rFonts w:ascii="Cambria" w:hAnsi="Cambria" w:cs="Arial"/>
                <w:sz w:val="20"/>
                <w:szCs w:val="20"/>
              </w:rPr>
              <w:t>Escort masked patients with febrile rash illness or suspect measles to a separate waiting area or private room, preferably an airborne infection isolation (“negative pressure”) room.</w:t>
            </w:r>
          </w:p>
          <w:p w14:paraId="048D1876" w14:textId="77777777" w:rsidR="004261DD" w:rsidRPr="007004EE" w:rsidRDefault="004261DD" w:rsidP="007004EE">
            <w:pPr>
              <w:ind w:left="360" w:hanging="360"/>
              <w:rPr>
                <w:rFonts w:ascii="Cambria" w:hAnsi="Cambria" w:cs="Arial"/>
                <w:b/>
                <w:bCs/>
                <w:color w:val="333399"/>
                <w:sz w:val="16"/>
                <w:szCs w:val="16"/>
              </w:rPr>
            </w:pPr>
            <w:r w:rsidRPr="007004EE">
              <w:rPr>
                <w:rFonts w:ascii="Cambria" w:hAnsi="Cambria" w:cs="Arial"/>
                <w:b/>
                <w:bCs/>
                <w:color w:val="333399"/>
                <w:sz w:val="20"/>
                <w:szCs w:val="20"/>
              </w:rPr>
              <w:t> </w:t>
            </w:r>
          </w:p>
          <w:p w14:paraId="33F00DFB" w14:textId="77777777" w:rsidR="004261DD" w:rsidRPr="007004EE" w:rsidRDefault="004261DD" w:rsidP="007004EE">
            <w:pPr>
              <w:widowControl w:val="0"/>
              <w:numPr>
                <w:ilvl w:val="0"/>
                <w:numId w:val="26"/>
              </w:numPr>
              <w:ind w:left="342" w:hanging="342"/>
              <w:rPr>
                <w:rFonts w:ascii="Cambria" w:hAnsi="Cambria" w:cs="Arial"/>
                <w:b/>
                <w:bCs/>
                <w:color w:val="333399"/>
                <w:sz w:val="20"/>
                <w:szCs w:val="20"/>
              </w:rPr>
            </w:pPr>
            <w:r w:rsidRPr="007004EE">
              <w:rPr>
                <w:rFonts w:ascii="Cambria" w:hAnsi="Cambria" w:cs="Arial"/>
                <w:b/>
                <w:bCs/>
                <w:color w:val="0000FF"/>
                <w:sz w:val="20"/>
                <w:szCs w:val="20"/>
              </w:rPr>
              <w:t>Ask:</w:t>
            </w:r>
            <w:r w:rsidR="00107E84">
              <w:rPr>
                <w:rFonts w:ascii="Cambria" w:hAnsi="Cambria" w:cs="Arial"/>
                <w:b/>
                <w:bCs/>
                <w:color w:val="0000FF"/>
                <w:sz w:val="20"/>
                <w:szCs w:val="20"/>
              </w:rPr>
              <w:t xml:space="preserve"> </w:t>
            </w:r>
            <w:r w:rsidRPr="007004EE">
              <w:rPr>
                <w:rFonts w:ascii="Cambria" w:hAnsi="Cambria" w:cs="Arial"/>
                <w:sz w:val="20"/>
                <w:szCs w:val="20"/>
              </w:rPr>
              <w:t>Ask patient about risk factors for measles, such as international travel, known exposure to a measles case, vaccine history, and progression of rash.</w:t>
            </w:r>
          </w:p>
          <w:p w14:paraId="1B5528FB" w14:textId="77777777" w:rsidR="004261DD" w:rsidRPr="007004EE" w:rsidRDefault="004261DD" w:rsidP="007004EE">
            <w:pPr>
              <w:ind w:left="360" w:hanging="360"/>
              <w:rPr>
                <w:rFonts w:ascii="Cambria" w:hAnsi="Cambria" w:cs="Arial"/>
                <w:color w:val="000000"/>
                <w:sz w:val="16"/>
                <w:szCs w:val="16"/>
              </w:rPr>
            </w:pPr>
            <w:r w:rsidRPr="007004EE">
              <w:rPr>
                <w:rFonts w:ascii="Cambria" w:hAnsi="Cambria" w:cs="Arial"/>
                <w:sz w:val="20"/>
                <w:szCs w:val="20"/>
              </w:rPr>
              <w:t> </w:t>
            </w:r>
          </w:p>
          <w:p w14:paraId="2D11F402" w14:textId="6BA39BF4" w:rsidR="004261DD" w:rsidRPr="007004EE" w:rsidRDefault="004261DD" w:rsidP="007004EE">
            <w:pPr>
              <w:widowControl w:val="0"/>
              <w:ind w:left="360" w:hanging="360"/>
              <w:rPr>
                <w:rFonts w:ascii="Cambria" w:hAnsi="Cambria" w:cs="Arial"/>
                <w:b/>
                <w:bCs/>
                <w:color w:val="333399"/>
                <w:sz w:val="20"/>
                <w:szCs w:val="20"/>
              </w:rPr>
            </w:pPr>
            <w:r w:rsidRPr="007004EE">
              <w:rPr>
                <w:rFonts w:ascii="Cambria" w:hAnsi="Cambria" w:cs="Arial"/>
                <w:b/>
                <w:bCs/>
                <w:color w:val="333399"/>
                <w:sz w:val="20"/>
                <w:szCs w:val="20"/>
              </w:rPr>
              <w:t xml:space="preserve">4. </w:t>
            </w:r>
            <w:r w:rsidRPr="007004EE">
              <w:rPr>
                <w:rFonts w:ascii="Cambria" w:hAnsi="Cambria" w:cs="Arial"/>
                <w:b/>
                <w:bCs/>
                <w:color w:val="333399"/>
                <w:sz w:val="20"/>
                <w:szCs w:val="20"/>
              </w:rPr>
              <w:tab/>
            </w:r>
            <w:r w:rsidRPr="007004EE">
              <w:rPr>
                <w:rFonts w:ascii="Cambria" w:hAnsi="Cambria" w:cs="Arial"/>
                <w:b/>
                <w:bCs/>
                <w:color w:val="0000FF"/>
                <w:sz w:val="20"/>
                <w:szCs w:val="20"/>
              </w:rPr>
              <w:t xml:space="preserve">Report: </w:t>
            </w:r>
            <w:r w:rsidRPr="007004EE">
              <w:rPr>
                <w:rFonts w:ascii="Cambria" w:hAnsi="Cambria" w:cs="Arial"/>
                <w:sz w:val="20"/>
                <w:szCs w:val="20"/>
              </w:rPr>
              <w:t xml:space="preserve">Immediately report the suspect case to your local board of health and to the </w:t>
            </w:r>
            <w:r w:rsidR="00D8018F">
              <w:rPr>
                <w:rFonts w:ascii="Cambria" w:hAnsi="Cambria" w:cs="Arial"/>
                <w:sz w:val="20"/>
                <w:szCs w:val="20"/>
              </w:rPr>
              <w:t>M</w:t>
            </w:r>
            <w:r w:rsidRPr="007004EE">
              <w:rPr>
                <w:rFonts w:ascii="Cambria" w:hAnsi="Cambria" w:cs="Arial"/>
                <w:sz w:val="20"/>
                <w:szCs w:val="20"/>
              </w:rPr>
              <w:t>DPH Division of Epidemiology at 617</w:t>
            </w:r>
            <w:r w:rsidR="001E5CFE">
              <w:rPr>
                <w:rFonts w:ascii="Cambria" w:hAnsi="Cambria" w:cs="Arial"/>
                <w:sz w:val="20"/>
                <w:szCs w:val="20"/>
              </w:rPr>
              <w:t>-</w:t>
            </w:r>
            <w:r w:rsidRPr="007004EE">
              <w:rPr>
                <w:rFonts w:ascii="Cambria" w:hAnsi="Cambria" w:cs="Arial"/>
                <w:sz w:val="20"/>
                <w:szCs w:val="20"/>
              </w:rPr>
              <w:t>983-6800.</w:t>
            </w:r>
            <w:r w:rsidR="00107E84">
              <w:rPr>
                <w:rFonts w:ascii="Cambria" w:hAnsi="Cambria" w:cs="Arial"/>
                <w:sz w:val="20"/>
                <w:szCs w:val="20"/>
              </w:rPr>
              <w:t xml:space="preserve"> </w:t>
            </w:r>
            <w:r w:rsidRPr="007004EE">
              <w:rPr>
                <w:rFonts w:ascii="Cambria" w:hAnsi="Cambria" w:cs="Arial"/>
                <w:sz w:val="20"/>
                <w:szCs w:val="20"/>
              </w:rPr>
              <w:t>Cases diagnosed in Boston should be reported to Boston Public Health Commission</w:t>
            </w:r>
            <w:r w:rsidR="007E782A">
              <w:rPr>
                <w:rFonts w:ascii="Cambria" w:hAnsi="Cambria" w:cs="Arial"/>
                <w:sz w:val="20"/>
                <w:szCs w:val="20"/>
              </w:rPr>
              <w:t xml:space="preserve"> (BPHC) </w:t>
            </w:r>
            <w:r w:rsidRPr="007004EE">
              <w:rPr>
                <w:rFonts w:ascii="Cambria" w:hAnsi="Cambria" w:cs="Arial"/>
                <w:sz w:val="20"/>
                <w:szCs w:val="20"/>
              </w:rPr>
              <w:t>at 617</w:t>
            </w:r>
            <w:r w:rsidR="001E5CFE">
              <w:rPr>
                <w:rFonts w:ascii="Cambria" w:hAnsi="Cambria" w:cs="Arial"/>
                <w:sz w:val="20"/>
                <w:szCs w:val="20"/>
              </w:rPr>
              <w:t>-</w:t>
            </w:r>
            <w:r w:rsidRPr="007004EE">
              <w:rPr>
                <w:rFonts w:ascii="Cambria" w:hAnsi="Cambria" w:cs="Arial"/>
                <w:sz w:val="20"/>
                <w:szCs w:val="20"/>
              </w:rPr>
              <w:t>534-5611.</w:t>
            </w:r>
          </w:p>
          <w:p w14:paraId="24CACDDD" w14:textId="77777777" w:rsidR="004261DD" w:rsidRPr="007004EE" w:rsidRDefault="004261DD" w:rsidP="007004EE">
            <w:pPr>
              <w:ind w:left="360" w:hanging="360"/>
              <w:rPr>
                <w:rFonts w:ascii="Cambria" w:hAnsi="Cambria" w:cs="Arial"/>
                <w:b/>
                <w:bCs/>
                <w:color w:val="333399"/>
                <w:sz w:val="16"/>
                <w:szCs w:val="16"/>
              </w:rPr>
            </w:pPr>
            <w:r w:rsidRPr="007004EE">
              <w:rPr>
                <w:rFonts w:ascii="Cambria" w:hAnsi="Cambria" w:cs="Arial"/>
                <w:b/>
                <w:bCs/>
                <w:color w:val="333399"/>
                <w:sz w:val="20"/>
                <w:szCs w:val="20"/>
              </w:rPr>
              <w:t> </w:t>
            </w:r>
          </w:p>
          <w:p w14:paraId="134868A9" w14:textId="01B08553" w:rsidR="004261DD" w:rsidRPr="007004EE" w:rsidRDefault="004261DD" w:rsidP="007004EE">
            <w:pPr>
              <w:widowControl w:val="0"/>
              <w:ind w:left="360" w:hanging="360"/>
              <w:rPr>
                <w:rFonts w:ascii="Cambria" w:hAnsi="Cambria" w:cs="Arial"/>
                <w:b/>
                <w:bCs/>
                <w:color w:val="333399"/>
                <w:sz w:val="20"/>
                <w:szCs w:val="20"/>
              </w:rPr>
            </w:pPr>
            <w:r w:rsidRPr="007004EE">
              <w:rPr>
                <w:rFonts w:ascii="Cambria" w:hAnsi="Cambria" w:cs="Arial"/>
                <w:b/>
                <w:bCs/>
                <w:color w:val="333399"/>
                <w:sz w:val="20"/>
                <w:szCs w:val="20"/>
              </w:rPr>
              <w:t xml:space="preserve">5. </w:t>
            </w:r>
            <w:r w:rsidRPr="007004EE">
              <w:rPr>
                <w:rFonts w:ascii="Cambria" w:hAnsi="Cambria" w:cs="Arial"/>
                <w:b/>
                <w:bCs/>
                <w:color w:val="333399"/>
                <w:sz w:val="20"/>
                <w:szCs w:val="20"/>
              </w:rPr>
              <w:tab/>
            </w:r>
            <w:r w:rsidRPr="007004EE">
              <w:rPr>
                <w:rFonts w:ascii="Cambria" w:hAnsi="Cambria" w:cs="Arial"/>
                <w:b/>
                <w:bCs/>
                <w:color w:val="0000FF"/>
                <w:sz w:val="20"/>
                <w:szCs w:val="20"/>
              </w:rPr>
              <w:t>Test:</w:t>
            </w:r>
            <w:r w:rsidR="00107E84">
              <w:rPr>
                <w:rFonts w:ascii="Cambria" w:hAnsi="Cambria" w:cs="Arial"/>
                <w:b/>
                <w:bCs/>
                <w:color w:val="0000FF"/>
                <w:sz w:val="20"/>
                <w:szCs w:val="20"/>
              </w:rPr>
              <w:t xml:space="preserve"> </w:t>
            </w:r>
            <w:r w:rsidRPr="007004EE">
              <w:rPr>
                <w:rFonts w:ascii="Cambria" w:hAnsi="Cambria" w:cs="Arial"/>
                <w:sz w:val="20"/>
                <w:szCs w:val="20"/>
              </w:rPr>
              <w:t xml:space="preserve">Obtain specimens including serum, and NP swab or throat swab, and urine, for testing at the </w:t>
            </w:r>
            <w:r w:rsidR="00FD7118">
              <w:rPr>
                <w:rFonts w:ascii="Cambria" w:hAnsi="Cambria" w:cs="Arial"/>
                <w:sz w:val="20"/>
                <w:szCs w:val="20"/>
              </w:rPr>
              <w:t xml:space="preserve">MA </w:t>
            </w:r>
            <w:r w:rsidRPr="007004EE">
              <w:rPr>
                <w:rFonts w:ascii="Cambria" w:hAnsi="Cambria" w:cs="Arial"/>
                <w:sz w:val="20"/>
                <w:szCs w:val="20"/>
              </w:rPr>
              <w:t xml:space="preserve">State </w:t>
            </w:r>
            <w:r w:rsidR="00FD7118">
              <w:rPr>
                <w:rFonts w:ascii="Cambria" w:hAnsi="Cambria" w:cs="Arial"/>
                <w:sz w:val="20"/>
                <w:szCs w:val="20"/>
              </w:rPr>
              <w:t xml:space="preserve">Public Health </w:t>
            </w:r>
            <w:r w:rsidRPr="007004EE">
              <w:rPr>
                <w:rFonts w:ascii="Cambria" w:hAnsi="Cambria" w:cs="Arial"/>
                <w:sz w:val="20"/>
                <w:szCs w:val="20"/>
              </w:rPr>
              <w:t>Laboratory (call 617</w:t>
            </w:r>
            <w:r w:rsidR="001E5CFE">
              <w:rPr>
                <w:rFonts w:ascii="Cambria" w:hAnsi="Cambria" w:cs="Arial"/>
                <w:sz w:val="20"/>
                <w:szCs w:val="20"/>
              </w:rPr>
              <w:t>-</w:t>
            </w:r>
            <w:r w:rsidRPr="007004EE">
              <w:rPr>
                <w:rFonts w:ascii="Cambria" w:hAnsi="Cambria" w:cs="Arial"/>
                <w:sz w:val="20"/>
                <w:szCs w:val="20"/>
              </w:rPr>
              <w:t>983-6800).</w:t>
            </w:r>
          </w:p>
          <w:p w14:paraId="5BE3D8E9" w14:textId="77777777" w:rsidR="004261DD" w:rsidRPr="007004EE" w:rsidRDefault="004261DD" w:rsidP="007004EE">
            <w:pPr>
              <w:ind w:left="360" w:hanging="360"/>
              <w:rPr>
                <w:rFonts w:ascii="Cambria" w:hAnsi="Cambria" w:cs="Arial"/>
                <w:b/>
                <w:bCs/>
                <w:color w:val="333399"/>
                <w:sz w:val="16"/>
                <w:szCs w:val="16"/>
              </w:rPr>
            </w:pPr>
            <w:r w:rsidRPr="007004EE">
              <w:rPr>
                <w:rFonts w:ascii="Cambria" w:hAnsi="Cambria" w:cs="Arial"/>
                <w:b/>
                <w:bCs/>
                <w:color w:val="333399"/>
                <w:sz w:val="20"/>
                <w:szCs w:val="20"/>
              </w:rPr>
              <w:t> </w:t>
            </w:r>
          </w:p>
          <w:p w14:paraId="4F05415A" w14:textId="77777777" w:rsidR="004261DD" w:rsidRPr="007004EE" w:rsidRDefault="004261DD" w:rsidP="007004EE">
            <w:pPr>
              <w:widowControl w:val="0"/>
              <w:ind w:left="360" w:hanging="360"/>
              <w:rPr>
                <w:rFonts w:ascii="Cambria" w:hAnsi="Cambria" w:cs="Arial"/>
                <w:b/>
                <w:bCs/>
                <w:sz w:val="20"/>
                <w:szCs w:val="20"/>
              </w:rPr>
            </w:pPr>
            <w:r w:rsidRPr="007004EE">
              <w:rPr>
                <w:rFonts w:ascii="Cambria" w:hAnsi="Cambria" w:cs="Arial"/>
                <w:b/>
                <w:bCs/>
                <w:color w:val="333399"/>
                <w:sz w:val="20"/>
                <w:szCs w:val="20"/>
              </w:rPr>
              <w:t xml:space="preserve">6. </w:t>
            </w:r>
            <w:r w:rsidRPr="007004EE">
              <w:rPr>
                <w:rFonts w:ascii="Cambria" w:hAnsi="Cambria" w:cs="Arial"/>
                <w:b/>
                <w:bCs/>
                <w:color w:val="333399"/>
                <w:sz w:val="20"/>
                <w:szCs w:val="20"/>
              </w:rPr>
              <w:tab/>
            </w:r>
            <w:r w:rsidRPr="007004EE">
              <w:rPr>
                <w:rFonts w:ascii="Cambria" w:hAnsi="Cambria" w:cs="Arial"/>
                <w:b/>
                <w:bCs/>
                <w:color w:val="0000FF"/>
                <w:sz w:val="20"/>
                <w:szCs w:val="20"/>
              </w:rPr>
              <w:t>Restrict:</w:t>
            </w:r>
            <w:r w:rsidR="00107E84">
              <w:rPr>
                <w:rFonts w:ascii="Cambria" w:hAnsi="Cambria" w:cs="Arial"/>
                <w:b/>
                <w:bCs/>
                <w:color w:val="0000FF"/>
                <w:sz w:val="20"/>
                <w:szCs w:val="20"/>
              </w:rPr>
              <w:t xml:space="preserve"> </w:t>
            </w:r>
            <w:r w:rsidRPr="007004EE">
              <w:rPr>
                <w:rFonts w:ascii="Cambria" w:hAnsi="Cambria" w:cs="Arial"/>
                <w:sz w:val="20"/>
                <w:szCs w:val="20"/>
              </w:rPr>
              <w:t>Do not use the room which has been occupied by a suspect case for two hours following the case’s exit.</w:t>
            </w:r>
          </w:p>
          <w:p w14:paraId="17A90A51" w14:textId="77777777" w:rsidR="004261DD" w:rsidRPr="007004EE" w:rsidRDefault="004261DD" w:rsidP="007004EE">
            <w:pPr>
              <w:rPr>
                <w:rFonts w:ascii="Cambria" w:hAnsi="Cambria" w:cs="Arial"/>
                <w:color w:val="333399"/>
                <w:sz w:val="16"/>
                <w:szCs w:val="16"/>
              </w:rPr>
            </w:pPr>
            <w:r w:rsidRPr="007004EE">
              <w:rPr>
                <w:rFonts w:ascii="Cambria" w:hAnsi="Cambria" w:cs="Arial"/>
                <w:color w:val="333399"/>
                <w:sz w:val="20"/>
                <w:szCs w:val="20"/>
              </w:rPr>
              <w:t> </w:t>
            </w:r>
          </w:p>
          <w:p w14:paraId="4AFD7920" w14:textId="77777777" w:rsidR="004261DD" w:rsidRPr="007004EE" w:rsidRDefault="004261DD" w:rsidP="007004EE">
            <w:pPr>
              <w:widowControl w:val="0"/>
              <w:ind w:left="360" w:hanging="360"/>
              <w:rPr>
                <w:rFonts w:ascii="Cambria" w:hAnsi="Cambria" w:cs="Arial"/>
                <w:sz w:val="20"/>
                <w:szCs w:val="20"/>
              </w:rPr>
            </w:pPr>
            <w:r w:rsidRPr="007004EE">
              <w:rPr>
                <w:rFonts w:ascii="Cambria" w:hAnsi="Cambria" w:cs="Arial"/>
                <w:b/>
                <w:bCs/>
                <w:color w:val="333399"/>
                <w:sz w:val="20"/>
                <w:szCs w:val="20"/>
              </w:rPr>
              <w:t xml:space="preserve">7. </w:t>
            </w:r>
            <w:r w:rsidRPr="007004EE">
              <w:rPr>
                <w:rFonts w:ascii="Cambria" w:hAnsi="Cambria" w:cs="Arial"/>
                <w:b/>
                <w:bCs/>
                <w:color w:val="333399"/>
                <w:sz w:val="20"/>
                <w:szCs w:val="20"/>
              </w:rPr>
              <w:tab/>
            </w:r>
            <w:r w:rsidRPr="007004EE">
              <w:rPr>
                <w:rFonts w:ascii="Cambria" w:hAnsi="Cambria" w:cs="Arial"/>
                <w:b/>
                <w:bCs/>
                <w:color w:val="0000FF"/>
                <w:sz w:val="20"/>
                <w:szCs w:val="20"/>
              </w:rPr>
              <w:t>Identify:</w:t>
            </w:r>
            <w:r w:rsidR="00107E84">
              <w:rPr>
                <w:rFonts w:ascii="Cambria" w:hAnsi="Cambria" w:cs="Arial"/>
                <w:b/>
                <w:bCs/>
                <w:color w:val="0000FF"/>
                <w:sz w:val="20"/>
                <w:szCs w:val="20"/>
              </w:rPr>
              <w:t xml:space="preserve"> </w:t>
            </w:r>
            <w:r w:rsidRPr="007004EE">
              <w:rPr>
                <w:rFonts w:ascii="Cambria" w:hAnsi="Cambria" w:cs="Arial"/>
                <w:sz w:val="20"/>
                <w:szCs w:val="20"/>
              </w:rPr>
              <w:t>Identify all exposed patients and staff.</w:t>
            </w:r>
            <w:r w:rsidR="00107E84">
              <w:rPr>
                <w:rFonts w:ascii="Cambria" w:hAnsi="Cambria" w:cs="Arial"/>
                <w:sz w:val="20"/>
                <w:szCs w:val="20"/>
              </w:rPr>
              <w:t xml:space="preserve"> </w:t>
            </w:r>
            <w:r w:rsidRPr="007004EE">
              <w:rPr>
                <w:rFonts w:ascii="Cambria" w:hAnsi="Cambria" w:cs="Arial"/>
                <w:sz w:val="20"/>
                <w:szCs w:val="20"/>
              </w:rPr>
              <w:t>This includes</w:t>
            </w:r>
            <w:r w:rsidR="009D1654" w:rsidRPr="007004EE">
              <w:rPr>
                <w:rFonts w:ascii="Cambria" w:hAnsi="Cambria" w:cs="Arial"/>
                <w:sz w:val="20"/>
                <w:szCs w:val="20"/>
              </w:rPr>
              <w:t xml:space="preserve"> p</w:t>
            </w:r>
            <w:r w:rsidRPr="007004EE">
              <w:rPr>
                <w:rFonts w:ascii="Cambria" w:hAnsi="Cambria" w:cs="Arial"/>
                <w:sz w:val="20"/>
                <w:szCs w:val="20"/>
              </w:rPr>
              <w:t>atients and families in the waiting and examination rooms up to two hours after suspect case was present;</w:t>
            </w:r>
            <w:r w:rsidR="009D1654" w:rsidRPr="007004EE">
              <w:rPr>
                <w:rFonts w:ascii="Cambria" w:hAnsi="Cambria" w:cs="Arial"/>
                <w:sz w:val="20"/>
                <w:szCs w:val="20"/>
              </w:rPr>
              <w:t xml:space="preserve"> a</w:t>
            </w:r>
            <w:r w:rsidRPr="007004EE">
              <w:rPr>
                <w:rFonts w:ascii="Cambria" w:hAnsi="Cambria" w:cs="Arial"/>
                <w:sz w:val="20"/>
                <w:szCs w:val="20"/>
              </w:rPr>
              <w:t>ll staff both with and without direct patient contact (e.g., maintenance, administrative support); and</w:t>
            </w:r>
            <w:r w:rsidR="009D1654" w:rsidRPr="007004EE">
              <w:rPr>
                <w:rFonts w:ascii="Cambria" w:hAnsi="Cambria" w:cs="Arial"/>
                <w:sz w:val="20"/>
                <w:szCs w:val="20"/>
              </w:rPr>
              <w:t xml:space="preserve"> d</w:t>
            </w:r>
            <w:r w:rsidRPr="007004EE">
              <w:rPr>
                <w:rFonts w:ascii="Cambria" w:hAnsi="Cambria" w:cs="Arial"/>
                <w:sz w:val="20"/>
                <w:szCs w:val="20"/>
              </w:rPr>
              <w:t xml:space="preserve">ue to airborne route of transmission, </w:t>
            </w:r>
            <w:r w:rsidR="00443AB8">
              <w:rPr>
                <w:rFonts w:ascii="Cambria" w:hAnsi="Cambria" w:cs="Arial"/>
                <w:sz w:val="20"/>
                <w:szCs w:val="20"/>
              </w:rPr>
              <w:t xml:space="preserve">those in </w:t>
            </w:r>
            <w:r w:rsidRPr="007004EE">
              <w:rPr>
                <w:rFonts w:ascii="Cambria" w:hAnsi="Cambria" w:cs="Arial"/>
                <w:sz w:val="20"/>
                <w:szCs w:val="20"/>
              </w:rPr>
              <w:t xml:space="preserve">areas of shared air space beyond </w:t>
            </w:r>
            <w:r w:rsidR="00443AB8">
              <w:rPr>
                <w:rFonts w:ascii="Cambria" w:hAnsi="Cambria" w:cs="Arial"/>
                <w:sz w:val="20"/>
                <w:szCs w:val="20"/>
              </w:rPr>
              <w:t>that</w:t>
            </w:r>
            <w:r w:rsidR="00443AB8" w:rsidRPr="007004EE">
              <w:rPr>
                <w:rFonts w:ascii="Cambria" w:hAnsi="Cambria" w:cs="Arial"/>
                <w:sz w:val="20"/>
                <w:szCs w:val="20"/>
              </w:rPr>
              <w:t xml:space="preserve"> </w:t>
            </w:r>
            <w:r w:rsidRPr="007004EE">
              <w:rPr>
                <w:rFonts w:ascii="Cambria" w:hAnsi="Cambria" w:cs="Arial"/>
                <w:sz w:val="20"/>
                <w:szCs w:val="20"/>
              </w:rPr>
              <w:t>occupied by the patient may be considered exposed, potentially encompassing an entire facility.</w:t>
            </w:r>
          </w:p>
          <w:p w14:paraId="791CA733" w14:textId="77777777" w:rsidR="004261DD" w:rsidRPr="007004EE" w:rsidRDefault="004261DD" w:rsidP="007004EE">
            <w:pPr>
              <w:ind w:left="360" w:hanging="360"/>
              <w:rPr>
                <w:rFonts w:ascii="Cambria" w:hAnsi="Cambria" w:cs="Arial"/>
                <w:b/>
                <w:bCs/>
                <w:color w:val="333399"/>
                <w:sz w:val="20"/>
                <w:szCs w:val="20"/>
              </w:rPr>
            </w:pPr>
            <w:r w:rsidRPr="007004EE">
              <w:rPr>
                <w:rFonts w:ascii="Cambria" w:hAnsi="Cambria" w:cs="Arial"/>
                <w:b/>
                <w:bCs/>
                <w:color w:val="333399"/>
                <w:sz w:val="20"/>
                <w:szCs w:val="20"/>
              </w:rPr>
              <w:t> </w:t>
            </w:r>
          </w:p>
          <w:p w14:paraId="5B4742EA" w14:textId="77777777" w:rsidR="004261DD" w:rsidRPr="007004EE" w:rsidRDefault="004261DD" w:rsidP="007004EE">
            <w:pPr>
              <w:widowControl w:val="0"/>
              <w:ind w:left="360" w:hanging="360"/>
              <w:rPr>
                <w:rFonts w:ascii="Cambria" w:hAnsi="Cambria" w:cs="Arial"/>
                <w:sz w:val="20"/>
                <w:szCs w:val="20"/>
              </w:rPr>
            </w:pPr>
            <w:r w:rsidRPr="007004EE">
              <w:rPr>
                <w:rFonts w:ascii="Cambria" w:hAnsi="Cambria" w:cs="Arial"/>
                <w:b/>
                <w:bCs/>
                <w:color w:val="333399"/>
                <w:sz w:val="20"/>
                <w:szCs w:val="20"/>
              </w:rPr>
              <w:t xml:space="preserve">8. </w:t>
            </w:r>
            <w:r w:rsidRPr="007004EE">
              <w:rPr>
                <w:rFonts w:ascii="Cambria" w:hAnsi="Cambria" w:cs="Arial"/>
                <w:b/>
                <w:bCs/>
                <w:color w:val="333399"/>
                <w:sz w:val="20"/>
                <w:szCs w:val="20"/>
              </w:rPr>
              <w:tab/>
            </w:r>
            <w:r w:rsidRPr="007004EE">
              <w:rPr>
                <w:rFonts w:ascii="Cambria" w:hAnsi="Cambria" w:cs="Arial"/>
                <w:b/>
                <w:bCs/>
                <w:color w:val="0000FF"/>
                <w:sz w:val="20"/>
                <w:szCs w:val="20"/>
              </w:rPr>
              <w:t>Document:</w:t>
            </w:r>
            <w:r w:rsidR="00107E84">
              <w:rPr>
                <w:rFonts w:ascii="Cambria" w:hAnsi="Cambria" w:cs="Arial"/>
                <w:b/>
                <w:bCs/>
                <w:color w:val="0000FF"/>
                <w:sz w:val="20"/>
                <w:szCs w:val="20"/>
              </w:rPr>
              <w:t xml:space="preserve"> </w:t>
            </w:r>
            <w:r w:rsidRPr="007004EE">
              <w:rPr>
                <w:rFonts w:ascii="Cambria" w:hAnsi="Cambria" w:cs="Arial"/>
                <w:sz w:val="20"/>
                <w:szCs w:val="20"/>
              </w:rPr>
              <w:t xml:space="preserve">Acceptable evidence of immunity for healthcare workers: </w:t>
            </w:r>
            <w:r w:rsidR="00443AB8">
              <w:rPr>
                <w:rFonts w:ascii="Cambria" w:hAnsi="Cambria" w:cs="Arial"/>
                <w:sz w:val="20"/>
                <w:szCs w:val="20"/>
              </w:rPr>
              <w:t>t</w:t>
            </w:r>
            <w:r w:rsidR="00443AB8" w:rsidRPr="007004EE">
              <w:rPr>
                <w:rFonts w:ascii="Cambria" w:hAnsi="Cambria" w:cs="Arial"/>
                <w:sz w:val="20"/>
                <w:szCs w:val="20"/>
              </w:rPr>
              <w:t xml:space="preserve">wo </w:t>
            </w:r>
            <w:r w:rsidRPr="007004EE">
              <w:rPr>
                <w:rFonts w:ascii="Cambria" w:hAnsi="Cambria" w:cs="Arial"/>
                <w:sz w:val="20"/>
                <w:szCs w:val="20"/>
              </w:rPr>
              <w:t>doses of MMR or serologic evidence of measles immunity.</w:t>
            </w:r>
          </w:p>
          <w:p w14:paraId="57DF00B8" w14:textId="77777777" w:rsidR="004261DD" w:rsidRPr="007004EE" w:rsidRDefault="004261DD" w:rsidP="007004EE">
            <w:pPr>
              <w:spacing w:before="40"/>
              <w:ind w:left="720" w:hanging="360"/>
              <w:rPr>
                <w:rFonts w:ascii="Cambria" w:hAnsi="Cambria" w:cs="Arial"/>
                <w:color w:val="000000"/>
                <w:sz w:val="8"/>
                <w:szCs w:val="8"/>
              </w:rPr>
            </w:pPr>
          </w:p>
          <w:p w14:paraId="212B7A66" w14:textId="77777777" w:rsidR="004261DD" w:rsidRPr="007004EE" w:rsidRDefault="004261DD" w:rsidP="007004EE">
            <w:pPr>
              <w:widowControl w:val="0"/>
              <w:rPr>
                <w:rFonts w:ascii="Cambria" w:hAnsi="Cambria" w:cs="Arial"/>
                <w:b/>
                <w:bCs/>
                <w:sz w:val="20"/>
                <w:szCs w:val="20"/>
              </w:rPr>
            </w:pPr>
            <w:r w:rsidRPr="007004EE">
              <w:rPr>
                <w:rFonts w:ascii="Cambria" w:hAnsi="Cambria" w:cs="Arial"/>
                <w:b/>
                <w:bCs/>
                <w:sz w:val="20"/>
                <w:szCs w:val="20"/>
                <w:u w:val="single"/>
              </w:rPr>
              <w:t>Depending on test results and index of suspicion, next steps may include</w:t>
            </w:r>
            <w:r w:rsidRPr="007004EE">
              <w:rPr>
                <w:rFonts w:ascii="Cambria" w:hAnsi="Cambria" w:cs="Arial"/>
                <w:b/>
                <w:bCs/>
                <w:sz w:val="20"/>
                <w:szCs w:val="20"/>
              </w:rPr>
              <w:t>:</w:t>
            </w:r>
          </w:p>
          <w:p w14:paraId="1C034F95" w14:textId="77777777" w:rsidR="004261DD" w:rsidRPr="007004EE" w:rsidRDefault="004261DD" w:rsidP="007004EE">
            <w:pPr>
              <w:rPr>
                <w:rFonts w:ascii="Cambria" w:hAnsi="Cambria" w:cs="Arial"/>
                <w:sz w:val="20"/>
                <w:szCs w:val="20"/>
              </w:rPr>
            </w:pPr>
            <w:r w:rsidRPr="007004EE">
              <w:rPr>
                <w:rFonts w:ascii="Cambria" w:hAnsi="Cambria" w:cs="Arial"/>
                <w:sz w:val="20"/>
                <w:szCs w:val="20"/>
              </w:rPr>
              <w:t> </w:t>
            </w:r>
          </w:p>
          <w:p w14:paraId="4610C744" w14:textId="57570022" w:rsidR="004261DD" w:rsidRPr="007004EE" w:rsidRDefault="004261DD" w:rsidP="007004EE">
            <w:pPr>
              <w:widowControl w:val="0"/>
              <w:spacing w:before="40"/>
              <w:ind w:left="352" w:firstLine="8"/>
              <w:rPr>
                <w:rFonts w:ascii="Cambria" w:hAnsi="Cambria" w:cs="Arial"/>
                <w:color w:val="333399"/>
                <w:sz w:val="20"/>
                <w:szCs w:val="20"/>
              </w:rPr>
            </w:pPr>
            <w:r w:rsidRPr="007004EE">
              <w:rPr>
                <w:rFonts w:ascii="Cambria" w:hAnsi="Cambria" w:cs="Arial"/>
                <w:b/>
                <w:bCs/>
                <w:color w:val="0000FF"/>
                <w:sz w:val="20"/>
                <w:szCs w:val="20"/>
              </w:rPr>
              <w:t>Notify exposed potentially susceptible patients and staff quickly and offer MMR or immune globulin:</w:t>
            </w:r>
            <w:r w:rsidR="00107E84">
              <w:rPr>
                <w:rFonts w:ascii="Cambria" w:hAnsi="Cambria" w:cs="Arial"/>
                <w:b/>
                <w:bCs/>
                <w:color w:val="0000FF"/>
                <w:sz w:val="20"/>
                <w:szCs w:val="20"/>
              </w:rPr>
              <w:t xml:space="preserve"> </w:t>
            </w:r>
            <w:r w:rsidRPr="007004EE">
              <w:rPr>
                <w:rFonts w:ascii="Cambria" w:hAnsi="Cambria" w:cs="Arial"/>
                <w:sz w:val="20"/>
                <w:szCs w:val="20"/>
              </w:rPr>
              <w:t>MMR within 72 hours of exposure may prevent illness.</w:t>
            </w:r>
            <w:r w:rsidR="00107E84">
              <w:rPr>
                <w:rFonts w:ascii="Cambria" w:hAnsi="Cambria" w:cs="Arial"/>
                <w:sz w:val="20"/>
                <w:szCs w:val="20"/>
              </w:rPr>
              <w:t xml:space="preserve"> </w:t>
            </w:r>
            <w:r w:rsidRPr="007004EE">
              <w:rPr>
                <w:rFonts w:ascii="Cambria" w:hAnsi="Cambria" w:cs="Arial"/>
                <w:sz w:val="20"/>
                <w:szCs w:val="20"/>
              </w:rPr>
              <w:t>Beyond 72 hours it is usually still recommended, to provide protection against exposure to future cases of measles.</w:t>
            </w:r>
            <w:r w:rsidR="00107E84">
              <w:rPr>
                <w:rFonts w:ascii="Cambria" w:hAnsi="Cambria" w:cs="Arial"/>
                <w:sz w:val="20"/>
                <w:szCs w:val="20"/>
              </w:rPr>
              <w:t xml:space="preserve"> </w:t>
            </w:r>
            <w:r w:rsidRPr="007004EE">
              <w:rPr>
                <w:rFonts w:ascii="Cambria" w:hAnsi="Cambria" w:cs="Arial"/>
                <w:sz w:val="20"/>
                <w:szCs w:val="20"/>
              </w:rPr>
              <w:t>For high-risk susceptibles and those ineligible for vaccination, IG ≤6 days after exposure may modify or prevent illness.</w:t>
            </w:r>
            <w:r w:rsidR="00107E84">
              <w:rPr>
                <w:rFonts w:ascii="Cambria" w:hAnsi="Cambria" w:cs="Arial"/>
                <w:color w:val="333399"/>
                <w:sz w:val="20"/>
                <w:szCs w:val="20"/>
              </w:rPr>
              <w:t xml:space="preserve"> </w:t>
            </w:r>
          </w:p>
          <w:p w14:paraId="0CB96821" w14:textId="77777777" w:rsidR="004261DD" w:rsidRPr="007004EE" w:rsidRDefault="004261DD" w:rsidP="007004EE">
            <w:pPr>
              <w:widowControl w:val="0"/>
              <w:spacing w:before="40"/>
              <w:ind w:left="352" w:firstLine="8"/>
              <w:rPr>
                <w:rFonts w:ascii="Cambria" w:hAnsi="Cambria" w:cs="Arial"/>
                <w:color w:val="333399"/>
                <w:sz w:val="8"/>
                <w:szCs w:val="8"/>
              </w:rPr>
            </w:pPr>
          </w:p>
          <w:p w14:paraId="695B2D64" w14:textId="77777777" w:rsidR="004261DD" w:rsidRDefault="004261DD" w:rsidP="00E977DD">
            <w:pPr>
              <w:widowControl w:val="0"/>
              <w:spacing w:before="40" w:after="40"/>
              <w:ind w:left="352" w:firstLine="8"/>
              <w:rPr>
                <w:rFonts w:ascii="Cambria" w:hAnsi="Cambria" w:cs="Arial"/>
                <w:sz w:val="20"/>
                <w:szCs w:val="20"/>
              </w:rPr>
            </w:pPr>
            <w:r w:rsidRPr="007004EE">
              <w:rPr>
                <w:rFonts w:ascii="Cambria" w:hAnsi="Cambria" w:cs="Arial"/>
                <w:b/>
                <w:bCs/>
                <w:color w:val="0000FF"/>
                <w:sz w:val="20"/>
                <w:szCs w:val="20"/>
              </w:rPr>
              <w:t>Exclusions:</w:t>
            </w:r>
            <w:r w:rsidR="00107E84">
              <w:rPr>
                <w:rFonts w:ascii="Cambria" w:hAnsi="Cambria" w:cs="Arial"/>
                <w:b/>
                <w:bCs/>
                <w:color w:val="0000FF"/>
                <w:sz w:val="20"/>
                <w:szCs w:val="20"/>
              </w:rPr>
              <w:t xml:space="preserve"> </w:t>
            </w:r>
            <w:r w:rsidRPr="007004EE">
              <w:rPr>
                <w:rFonts w:ascii="Cambria" w:hAnsi="Cambria" w:cs="Arial"/>
                <w:bCs/>
                <w:sz w:val="20"/>
                <w:szCs w:val="20"/>
              </w:rPr>
              <w:t>MDPH, BPHC (in Boston), or y</w:t>
            </w:r>
            <w:r w:rsidRPr="007004EE">
              <w:rPr>
                <w:rFonts w:ascii="Cambria" w:hAnsi="Cambria" w:cs="Arial"/>
                <w:sz w:val="20"/>
                <w:szCs w:val="20"/>
              </w:rPr>
              <w:t>our local health department will provide assistance with quarantine requirements if exclusions are necessary.</w:t>
            </w:r>
            <w:r w:rsidR="00107E84">
              <w:rPr>
                <w:rFonts w:ascii="Cambria" w:hAnsi="Cambria" w:cs="Arial"/>
                <w:sz w:val="20"/>
                <w:szCs w:val="20"/>
              </w:rPr>
              <w:t xml:space="preserve"> </w:t>
            </w:r>
            <w:r w:rsidRPr="007004EE">
              <w:rPr>
                <w:rFonts w:ascii="Cambria" w:hAnsi="Cambria" w:cs="Arial"/>
                <w:sz w:val="20"/>
                <w:szCs w:val="20"/>
              </w:rPr>
              <w:t>In general, susceptible individuals exposed to measles who are not appropriately vaccinated within 72 hours of the exposure may need to be excluded from all public activities from day 5 through day 21 after the exposure.</w:t>
            </w:r>
            <w:r w:rsidR="00107E84">
              <w:rPr>
                <w:rFonts w:ascii="Cambria" w:hAnsi="Cambria" w:cs="Arial"/>
                <w:sz w:val="20"/>
                <w:szCs w:val="20"/>
              </w:rPr>
              <w:t xml:space="preserve"> </w:t>
            </w:r>
            <w:r w:rsidRPr="007004EE">
              <w:rPr>
                <w:rFonts w:ascii="Cambria" w:hAnsi="Cambria" w:cs="Arial"/>
                <w:sz w:val="20"/>
                <w:szCs w:val="20"/>
              </w:rPr>
              <w:t>In high-risk healthcare settings exclusion criteria may be more rigorous.</w:t>
            </w:r>
          </w:p>
          <w:p w14:paraId="3FDC6718" w14:textId="3FACF5B6" w:rsidR="00D61C7E" w:rsidRPr="007004EE" w:rsidRDefault="00D61C7E" w:rsidP="00E977DD">
            <w:pPr>
              <w:widowControl w:val="0"/>
              <w:spacing w:before="40" w:after="40"/>
              <w:ind w:left="352" w:firstLine="8"/>
              <w:rPr>
                <w:rFonts w:ascii="Arial" w:hAnsi="Arial" w:cs="Arial"/>
                <w:sz w:val="20"/>
                <w:szCs w:val="20"/>
              </w:rPr>
            </w:pPr>
          </w:p>
        </w:tc>
      </w:tr>
    </w:tbl>
    <w:p w14:paraId="181F319B" w14:textId="77777777" w:rsidR="001065D6" w:rsidRDefault="001065D6" w:rsidP="00E977DD">
      <w:pPr>
        <w:rPr>
          <w:rFonts w:ascii="Calibri" w:hAnsi="Calibri"/>
        </w:rPr>
      </w:pPr>
    </w:p>
    <w:sectPr w:rsidR="001065D6" w:rsidSect="00154E59">
      <w:headerReference w:type="default" r:id="rId31"/>
      <w:footerReference w:type="default" r:id="rId32"/>
      <w:pgSz w:w="12240" w:h="15840"/>
      <w:pgMar w:top="1106"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2176A" w14:textId="77777777" w:rsidR="00123C54" w:rsidRDefault="00123C54">
      <w:r>
        <w:separator/>
      </w:r>
    </w:p>
  </w:endnote>
  <w:endnote w:type="continuationSeparator" w:id="0">
    <w:p w14:paraId="67D281E9" w14:textId="77777777" w:rsidR="00123C54" w:rsidRDefault="0012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BookCondensed">
    <w:altName w:val="Cambria"/>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CondEighteen">
    <w:altName w:val="Calibri"/>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Garamond-BookCondensedItalic">
    <w:altName w:val="Cambria"/>
    <w:panose1 w:val="00000000000000000000"/>
    <w:charset w:val="00"/>
    <w:family w:val="auto"/>
    <w:notTrueType/>
    <w:pitch w:val="default"/>
    <w:sig w:usb0="00000003" w:usb1="00000000" w:usb2="00000000" w:usb3="00000000" w:csb0="00000001" w:csb1="00000000"/>
  </w:font>
  <w:font w:name="TradeGothic-BoldCondTwenty">
    <w:altName w:val="Cambria"/>
    <w:panose1 w:val="00000000000000000000"/>
    <w:charset w:val="00"/>
    <w:family w:val="auto"/>
    <w:notTrueType/>
    <w:pitch w:val="default"/>
    <w:sig w:usb0="00000003" w:usb1="00000000" w:usb2="00000000" w:usb3="00000000" w:csb0="00000001" w:csb1="00000000"/>
  </w:font>
  <w:font w:name="TradeGothic-CondEighteenObl">
    <w:altName w:val="Cambria"/>
    <w:panose1 w:val="00000000000000000000"/>
    <w:charset w:val="00"/>
    <w:family w:val="auto"/>
    <w:notTrueType/>
    <w:pitch w:val="default"/>
    <w:sig w:usb0="00000003" w:usb1="00000000" w:usb2="00000000" w:usb3="00000000" w:csb0="00000001" w:csb1="00000000"/>
  </w:font>
  <w:font w:name="Garamond-BoldCondensed">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B7601" w14:textId="77777777" w:rsidR="000D686C" w:rsidRDefault="000D686C" w:rsidP="002C0F9D">
    <w:pPr>
      <w:pStyle w:val="Footer"/>
      <w:pBdr>
        <w:top w:val="single" w:sz="4" w:space="1" w:color="auto"/>
      </w:pBdr>
      <w:ind w:left="720" w:hanging="1170"/>
      <w:jc w:val="center"/>
      <w:rPr>
        <w:rFonts w:ascii="Calibri" w:hAnsi="Calibri"/>
        <w:color w:val="152358"/>
        <w:sz w:val="20"/>
        <w:szCs w:val="20"/>
      </w:rPr>
    </w:pPr>
    <w:r>
      <w:rPr>
        <w:rFonts w:ascii="Calibri" w:hAnsi="Calibri"/>
        <w:color w:val="152358"/>
        <w:sz w:val="20"/>
        <w:szCs w:val="20"/>
      </w:rPr>
      <w:t xml:space="preserve">Massachusetts Department of Public Health </w:t>
    </w:r>
    <w:r w:rsidRPr="00051487">
      <w:rPr>
        <w:rFonts w:ascii="Calibri" w:hAnsi="Calibri"/>
        <w:color w:val="152358"/>
        <w:sz w:val="20"/>
        <w:szCs w:val="20"/>
      </w:rPr>
      <w:t>|</w:t>
    </w:r>
    <w:r>
      <w:rPr>
        <w:rFonts w:ascii="Calibri" w:hAnsi="Calibri"/>
        <w:color w:val="152358"/>
        <w:sz w:val="20"/>
        <w:szCs w:val="20"/>
      </w:rPr>
      <w:t xml:space="preserve"> Bureau of Infectious Disease and Laboratory Sciences</w:t>
    </w:r>
  </w:p>
  <w:p w14:paraId="3F9AC0E8" w14:textId="77777777" w:rsidR="000D686C" w:rsidRDefault="000D686C" w:rsidP="002C0F9D">
    <w:pPr>
      <w:pStyle w:val="Footer"/>
      <w:pBdr>
        <w:top w:val="single" w:sz="4" w:space="1" w:color="auto"/>
      </w:pBdr>
      <w:ind w:left="720" w:hanging="1170"/>
      <w:jc w:val="center"/>
      <w:rPr>
        <w:rFonts w:ascii="Calibri" w:hAnsi="Calibri"/>
        <w:color w:val="152358"/>
        <w:sz w:val="20"/>
        <w:szCs w:val="20"/>
      </w:rPr>
    </w:pPr>
    <w:r>
      <w:rPr>
        <w:rFonts w:ascii="Calibri" w:hAnsi="Calibri"/>
        <w:color w:val="152358"/>
        <w:sz w:val="20"/>
        <w:szCs w:val="20"/>
      </w:rPr>
      <w:t xml:space="preserve"> 305 South Street, Jamaica Plain, MA 02130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D88F6" w14:textId="77777777" w:rsidR="00123C54" w:rsidRDefault="00123C54">
      <w:r>
        <w:separator/>
      </w:r>
    </w:p>
  </w:footnote>
  <w:footnote w:type="continuationSeparator" w:id="0">
    <w:p w14:paraId="58BB59D7" w14:textId="77777777" w:rsidR="00123C54" w:rsidRDefault="00123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42A9" w14:textId="2592958F" w:rsidR="000D686C" w:rsidRPr="002C0F9D" w:rsidRDefault="000D686C" w:rsidP="002C0F9D">
    <w:pPr>
      <w:tabs>
        <w:tab w:val="center" w:pos="4320"/>
        <w:tab w:val="right" w:pos="8640"/>
      </w:tabs>
      <w:jc w:val="right"/>
      <w:rPr>
        <w:rFonts w:ascii="Calibri" w:eastAsia="MS Mincho" w:hAnsi="Calibri"/>
        <w:color w:val="152355"/>
        <w:sz w:val="20"/>
        <w:szCs w:val="20"/>
      </w:rPr>
    </w:pPr>
    <w:r>
      <w:rPr>
        <w:rFonts w:ascii="Calibri" w:eastAsia="MS Mincho" w:hAnsi="Calibri"/>
        <w:color w:val="152355"/>
        <w:sz w:val="20"/>
        <w:szCs w:val="20"/>
      </w:rPr>
      <w:t>November 2022</w:t>
    </w:r>
    <w:r w:rsidRPr="002C0F9D">
      <w:rPr>
        <w:rFonts w:ascii="Calibri" w:eastAsia="MS Mincho" w:hAnsi="Calibri"/>
        <w:color w:val="152355"/>
        <w:sz w:val="20"/>
        <w:szCs w:val="20"/>
      </w:rPr>
      <w:t xml:space="preserve"> | Page </w:t>
    </w:r>
    <w:r w:rsidRPr="002C0F9D">
      <w:rPr>
        <w:rFonts w:ascii="Calibri" w:eastAsia="MS Mincho" w:hAnsi="Calibri"/>
        <w:color w:val="152355"/>
        <w:sz w:val="20"/>
        <w:szCs w:val="20"/>
      </w:rPr>
      <w:fldChar w:fldCharType="begin"/>
    </w:r>
    <w:r w:rsidRPr="002C0F9D">
      <w:rPr>
        <w:rFonts w:ascii="Calibri" w:eastAsia="MS Mincho" w:hAnsi="Calibri"/>
        <w:color w:val="152355"/>
        <w:sz w:val="20"/>
        <w:szCs w:val="20"/>
      </w:rPr>
      <w:instrText xml:space="preserve"> PAGE   \* MERGEFORMAT </w:instrText>
    </w:r>
    <w:r w:rsidRPr="002C0F9D">
      <w:rPr>
        <w:rFonts w:ascii="Calibri" w:eastAsia="MS Mincho" w:hAnsi="Calibri"/>
        <w:color w:val="152355"/>
        <w:sz w:val="20"/>
        <w:szCs w:val="20"/>
      </w:rPr>
      <w:fldChar w:fldCharType="separate"/>
    </w:r>
    <w:r>
      <w:rPr>
        <w:rFonts w:ascii="Calibri" w:eastAsia="MS Mincho" w:hAnsi="Calibri"/>
        <w:noProof/>
        <w:color w:val="152355"/>
        <w:sz w:val="20"/>
        <w:szCs w:val="20"/>
      </w:rPr>
      <w:t>1</w:t>
    </w:r>
    <w:r w:rsidRPr="002C0F9D">
      <w:rPr>
        <w:rFonts w:ascii="Calibri" w:eastAsia="MS Mincho" w:hAnsi="Calibri"/>
        <w:color w:val="152355"/>
        <w:sz w:val="20"/>
        <w:szCs w:val="20"/>
      </w:rPr>
      <w:fldChar w:fldCharType="end"/>
    </w:r>
    <w:r w:rsidRPr="002C0F9D">
      <w:rPr>
        <w:rFonts w:ascii="Calibri" w:eastAsia="MS Mincho" w:hAnsi="Calibri"/>
        <w:color w:val="152355"/>
        <w:sz w:val="20"/>
        <w:szCs w:val="20"/>
      </w:rPr>
      <w:t xml:space="preserve"> of </w:t>
    </w:r>
    <w:r w:rsidRPr="002C0F9D">
      <w:rPr>
        <w:rFonts w:ascii="Calibri" w:eastAsia="MS Mincho" w:hAnsi="Calibri"/>
        <w:color w:val="152355"/>
        <w:sz w:val="20"/>
        <w:szCs w:val="20"/>
      </w:rPr>
      <w:fldChar w:fldCharType="begin"/>
    </w:r>
    <w:r w:rsidRPr="002C0F9D">
      <w:rPr>
        <w:rFonts w:ascii="Calibri" w:eastAsia="MS Mincho" w:hAnsi="Calibri"/>
        <w:color w:val="152355"/>
        <w:sz w:val="20"/>
        <w:szCs w:val="20"/>
      </w:rPr>
      <w:instrText xml:space="preserve"> NUMPAGES   \* MERGEFORMAT </w:instrText>
    </w:r>
    <w:r w:rsidRPr="002C0F9D">
      <w:rPr>
        <w:rFonts w:ascii="Calibri" w:eastAsia="MS Mincho" w:hAnsi="Calibri"/>
        <w:color w:val="152355"/>
        <w:sz w:val="20"/>
        <w:szCs w:val="20"/>
      </w:rPr>
      <w:fldChar w:fldCharType="separate"/>
    </w:r>
    <w:r>
      <w:rPr>
        <w:rFonts w:ascii="Calibri" w:eastAsia="MS Mincho" w:hAnsi="Calibri"/>
        <w:noProof/>
        <w:color w:val="152355"/>
        <w:sz w:val="20"/>
        <w:szCs w:val="20"/>
      </w:rPr>
      <w:t>17</w:t>
    </w:r>
    <w:r w:rsidRPr="002C0F9D">
      <w:rPr>
        <w:rFonts w:ascii="Calibri" w:eastAsia="MS Mincho" w:hAnsi="Calibri"/>
        <w:color w:val="152355"/>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5CF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E590F"/>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67728"/>
    <w:multiLevelType w:val="hybridMultilevel"/>
    <w:tmpl w:val="FFFFFFFF"/>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CE0FB1"/>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B91A73"/>
    <w:multiLevelType w:val="hybridMultilevel"/>
    <w:tmpl w:val="FFFFFFFF"/>
    <w:lvl w:ilvl="0" w:tplc="0409000F">
      <w:start w:val="8"/>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C301FE"/>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13E7B75"/>
    <w:multiLevelType w:val="hybridMultilevel"/>
    <w:tmpl w:val="FFFFFFFF"/>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8603016"/>
    <w:multiLevelType w:val="hybridMultilevel"/>
    <w:tmpl w:val="0770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52911"/>
    <w:multiLevelType w:val="hybridMultilevel"/>
    <w:tmpl w:val="4010176E"/>
    <w:lvl w:ilvl="0" w:tplc="AE24478C">
      <w:start w:val="2"/>
      <w:numFmt w:val="bullet"/>
      <w:lvlText w:val="-"/>
      <w:lvlJc w:val="left"/>
      <w:pPr>
        <w:ind w:left="1800" w:hanging="360"/>
      </w:pPr>
      <w:rPr>
        <w:rFonts w:ascii="Cambria" w:eastAsia="MS Mincho" w:hAnsi="Cambria" w:cs="Garamond-BookCondensed"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B336DF1"/>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941CA"/>
    <w:multiLevelType w:val="hybridMultilevel"/>
    <w:tmpl w:val="FFFFFFFF"/>
    <w:lvl w:ilvl="0" w:tplc="82B264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069A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A2F81"/>
    <w:multiLevelType w:val="hybridMultilevel"/>
    <w:tmpl w:val="1448730A"/>
    <w:lvl w:ilvl="0" w:tplc="04090001">
      <w:start w:val="1"/>
      <w:numFmt w:val="bullet"/>
      <w:lvlText w:val=""/>
      <w:lvlJc w:val="left"/>
      <w:pPr>
        <w:tabs>
          <w:tab w:val="num" w:pos="-3240"/>
        </w:tabs>
        <w:ind w:left="-3240" w:hanging="360"/>
      </w:pPr>
      <w:rPr>
        <w:rFonts w:ascii="Symbol" w:hAnsi="Symbol"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1080"/>
        </w:tabs>
        <w:ind w:left="-1080" w:hanging="360"/>
      </w:pPr>
      <w:rPr>
        <w:rFonts w:cs="Times New Roman"/>
      </w:rPr>
    </w:lvl>
    <w:lvl w:ilvl="4" w:tplc="04090019" w:tentative="1">
      <w:start w:val="1"/>
      <w:numFmt w:val="lowerLetter"/>
      <w:lvlText w:val="%5."/>
      <w:lvlJc w:val="left"/>
      <w:pPr>
        <w:tabs>
          <w:tab w:val="num" w:pos="-360"/>
        </w:tabs>
        <w:ind w:left="-360" w:hanging="360"/>
      </w:pPr>
      <w:rPr>
        <w:rFonts w:cs="Times New Roman"/>
      </w:rPr>
    </w:lvl>
    <w:lvl w:ilvl="5" w:tplc="0409001B" w:tentative="1">
      <w:start w:val="1"/>
      <w:numFmt w:val="lowerRoman"/>
      <w:lvlText w:val="%6."/>
      <w:lvlJc w:val="right"/>
      <w:pPr>
        <w:tabs>
          <w:tab w:val="num" w:pos="360"/>
        </w:tabs>
        <w:ind w:left="360" w:hanging="180"/>
      </w:pPr>
      <w:rPr>
        <w:rFonts w:cs="Times New Roman"/>
      </w:rPr>
    </w:lvl>
    <w:lvl w:ilvl="6" w:tplc="0409000F" w:tentative="1">
      <w:start w:val="1"/>
      <w:numFmt w:val="decimal"/>
      <w:lvlText w:val="%7."/>
      <w:lvlJc w:val="left"/>
      <w:pPr>
        <w:tabs>
          <w:tab w:val="num" w:pos="1080"/>
        </w:tabs>
        <w:ind w:left="1080" w:hanging="360"/>
      </w:pPr>
      <w:rPr>
        <w:rFonts w:cs="Times New Roman"/>
      </w:rPr>
    </w:lvl>
    <w:lvl w:ilvl="7" w:tplc="04090019" w:tentative="1">
      <w:start w:val="1"/>
      <w:numFmt w:val="lowerLetter"/>
      <w:lvlText w:val="%8."/>
      <w:lvlJc w:val="left"/>
      <w:pPr>
        <w:tabs>
          <w:tab w:val="num" w:pos="1800"/>
        </w:tabs>
        <w:ind w:left="1800" w:hanging="360"/>
      </w:pPr>
      <w:rPr>
        <w:rFonts w:cs="Times New Roman"/>
      </w:rPr>
    </w:lvl>
    <w:lvl w:ilvl="8" w:tplc="0409001B" w:tentative="1">
      <w:start w:val="1"/>
      <w:numFmt w:val="lowerRoman"/>
      <w:lvlText w:val="%9."/>
      <w:lvlJc w:val="right"/>
      <w:pPr>
        <w:tabs>
          <w:tab w:val="num" w:pos="2520"/>
        </w:tabs>
        <w:ind w:left="2520" w:hanging="180"/>
      </w:pPr>
      <w:rPr>
        <w:rFonts w:cs="Times New Roman"/>
      </w:rPr>
    </w:lvl>
  </w:abstractNum>
  <w:abstractNum w:abstractNumId="13" w15:restartNumberingAfterBreak="0">
    <w:nsid w:val="40C75910"/>
    <w:multiLevelType w:val="hybridMultilevel"/>
    <w:tmpl w:val="FFFFFFFF"/>
    <w:lvl w:ilvl="0" w:tplc="82B264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82011"/>
    <w:multiLevelType w:val="hybridMultilevel"/>
    <w:tmpl w:val="D646E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747A2"/>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7070F9"/>
    <w:multiLevelType w:val="hybridMultilevel"/>
    <w:tmpl w:val="FFFFFFFF"/>
    <w:lvl w:ilvl="0" w:tplc="E954DC0A">
      <w:start w:val="2"/>
      <w:numFmt w:val="decimal"/>
      <w:lvlText w:val="%1."/>
      <w:lvlJc w:val="left"/>
      <w:pPr>
        <w:ind w:left="720" w:hanging="360"/>
      </w:pPr>
      <w:rPr>
        <w:rFonts w:cs="Times New Roman" w:hint="default"/>
        <w:b/>
        <w:color w:val="333399"/>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AEE4703"/>
    <w:multiLevelType w:val="hybridMultilevel"/>
    <w:tmpl w:val="073E3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240D65"/>
    <w:multiLevelType w:val="hybridMultilevel"/>
    <w:tmpl w:val="FFFFFFFF"/>
    <w:lvl w:ilvl="0" w:tplc="90C209BA">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2030DE9"/>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E91D49"/>
    <w:multiLevelType w:val="hybridMultilevel"/>
    <w:tmpl w:val="FFFFFFFF"/>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AE67452"/>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FF0026"/>
    <w:multiLevelType w:val="singleLevel"/>
    <w:tmpl w:val="FFFFFFFF"/>
    <w:lvl w:ilvl="0">
      <w:start w:val="1"/>
      <w:numFmt w:val="upperRoman"/>
      <w:pStyle w:val="Heading8"/>
      <w:lvlText w:val="%1. "/>
      <w:legacy w:legacy="1" w:legacySpace="0" w:legacyIndent="360"/>
      <w:lvlJc w:val="left"/>
      <w:pPr>
        <w:ind w:left="360" w:hanging="360"/>
      </w:pPr>
      <w:rPr>
        <w:rFonts w:ascii="CG Times" w:hAnsi="CG Times" w:cs="Times New Roman" w:hint="default"/>
        <w:b/>
        <w:i w:val="0"/>
        <w:color w:val="000000"/>
        <w:sz w:val="24"/>
        <w:u w:val="none"/>
      </w:rPr>
    </w:lvl>
  </w:abstractNum>
  <w:abstractNum w:abstractNumId="23" w15:restartNumberingAfterBreak="0">
    <w:nsid w:val="5DEA1F8A"/>
    <w:multiLevelType w:val="hybridMultilevel"/>
    <w:tmpl w:val="5B58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41948"/>
    <w:multiLevelType w:val="hybridMultilevel"/>
    <w:tmpl w:val="A1C2F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D144A"/>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FE404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A395F"/>
    <w:multiLevelType w:val="hybridMultilevel"/>
    <w:tmpl w:val="FFFFFFFF"/>
    <w:lvl w:ilvl="0" w:tplc="4442E93A">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6D663FE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0A6132"/>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3072540"/>
    <w:multiLevelType w:val="hybridMultilevel"/>
    <w:tmpl w:val="FFFFFFFF"/>
    <w:lvl w:ilvl="0" w:tplc="04090001">
      <w:start w:val="1"/>
      <w:numFmt w:val="bullet"/>
      <w:lvlText w:val=""/>
      <w:lvlJc w:val="left"/>
      <w:pPr>
        <w:tabs>
          <w:tab w:val="num" w:pos="907"/>
        </w:tabs>
        <w:ind w:left="54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163B2"/>
    <w:multiLevelType w:val="hybridMultilevel"/>
    <w:tmpl w:val="FFFFFFFF"/>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8937E13"/>
    <w:multiLevelType w:val="hybridMultilevel"/>
    <w:tmpl w:val="FFFFFFFF"/>
    <w:lvl w:ilvl="0" w:tplc="04090019">
      <w:start w:val="1"/>
      <w:numFmt w:val="lowerLetter"/>
      <w:lvlText w:val="%1."/>
      <w:lvlJc w:val="left"/>
      <w:pPr>
        <w:ind w:left="702" w:hanging="360"/>
      </w:pPr>
      <w:rPr>
        <w:rFonts w:cs="Times New Roman"/>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33" w15:restartNumberingAfterBreak="0">
    <w:nsid w:val="7B2F7C2F"/>
    <w:multiLevelType w:val="hybridMultilevel"/>
    <w:tmpl w:val="FFFFFFFF"/>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15:restartNumberingAfterBreak="0">
    <w:nsid w:val="7C2566FA"/>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84336416">
    <w:abstractNumId w:val="5"/>
  </w:num>
  <w:num w:numId="2" w16cid:durableId="407266426">
    <w:abstractNumId w:val="15"/>
  </w:num>
  <w:num w:numId="3" w16cid:durableId="464784127">
    <w:abstractNumId w:val="28"/>
  </w:num>
  <w:num w:numId="4" w16cid:durableId="1110198048">
    <w:abstractNumId w:val="25"/>
  </w:num>
  <w:num w:numId="5" w16cid:durableId="250941720">
    <w:abstractNumId w:val="9"/>
  </w:num>
  <w:num w:numId="6" w16cid:durableId="1300650149">
    <w:abstractNumId w:val="3"/>
  </w:num>
  <w:num w:numId="7" w16cid:durableId="596527246">
    <w:abstractNumId w:val="21"/>
  </w:num>
  <w:num w:numId="8" w16cid:durableId="877204239">
    <w:abstractNumId w:val="19"/>
  </w:num>
  <w:num w:numId="9" w16cid:durableId="1487169194">
    <w:abstractNumId w:val="12"/>
  </w:num>
  <w:num w:numId="10" w16cid:durableId="186868820">
    <w:abstractNumId w:val="4"/>
  </w:num>
  <w:num w:numId="11" w16cid:durableId="1985505043">
    <w:abstractNumId w:val="6"/>
  </w:num>
  <w:num w:numId="12" w16cid:durableId="1335643274">
    <w:abstractNumId w:val="1"/>
  </w:num>
  <w:num w:numId="13" w16cid:durableId="1968201679">
    <w:abstractNumId w:val="11"/>
  </w:num>
  <w:num w:numId="14" w16cid:durableId="229118491">
    <w:abstractNumId w:val="20"/>
  </w:num>
  <w:num w:numId="15" w16cid:durableId="261378429">
    <w:abstractNumId w:val="22"/>
  </w:num>
  <w:num w:numId="16" w16cid:durableId="1459688583">
    <w:abstractNumId w:val="13"/>
  </w:num>
  <w:num w:numId="17" w16cid:durableId="1458327923">
    <w:abstractNumId w:val="10"/>
  </w:num>
  <w:num w:numId="18" w16cid:durableId="510994348">
    <w:abstractNumId w:val="18"/>
  </w:num>
  <w:num w:numId="19" w16cid:durableId="270624020">
    <w:abstractNumId w:val="33"/>
  </w:num>
  <w:num w:numId="20" w16cid:durableId="1799227225">
    <w:abstractNumId w:val="27"/>
  </w:num>
  <w:num w:numId="21" w16cid:durableId="2074155437">
    <w:abstractNumId w:val="34"/>
  </w:num>
  <w:num w:numId="22" w16cid:durableId="1439108284">
    <w:abstractNumId w:val="29"/>
  </w:num>
  <w:num w:numId="23" w16cid:durableId="1703822890">
    <w:abstractNumId w:val="32"/>
  </w:num>
  <w:num w:numId="24" w16cid:durableId="240413708">
    <w:abstractNumId w:val="2"/>
  </w:num>
  <w:num w:numId="25" w16cid:durableId="2090152830">
    <w:abstractNumId w:val="31"/>
  </w:num>
  <w:num w:numId="26" w16cid:durableId="371347827">
    <w:abstractNumId w:val="16"/>
  </w:num>
  <w:num w:numId="27" w16cid:durableId="1844011485">
    <w:abstractNumId w:val="30"/>
  </w:num>
  <w:num w:numId="28" w16cid:durableId="1286697081">
    <w:abstractNumId w:val="0"/>
  </w:num>
  <w:num w:numId="29" w16cid:durableId="2083209933">
    <w:abstractNumId w:val="26"/>
  </w:num>
  <w:num w:numId="30" w16cid:durableId="1081633450">
    <w:abstractNumId w:val="7"/>
  </w:num>
  <w:num w:numId="31" w16cid:durableId="1686975313">
    <w:abstractNumId w:val="23"/>
  </w:num>
  <w:num w:numId="32" w16cid:durableId="1318416213">
    <w:abstractNumId w:val="8"/>
  </w:num>
  <w:num w:numId="33" w16cid:durableId="1601638584">
    <w:abstractNumId w:val="14"/>
  </w:num>
  <w:num w:numId="34" w16cid:durableId="311957263">
    <w:abstractNumId w:val="24"/>
  </w:num>
  <w:num w:numId="35" w16cid:durableId="1459301947">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F0"/>
    <w:rsid w:val="00001142"/>
    <w:rsid w:val="00011389"/>
    <w:rsid w:val="00022C24"/>
    <w:rsid w:val="00023CCA"/>
    <w:rsid w:val="00027F77"/>
    <w:rsid w:val="00031A41"/>
    <w:rsid w:val="00042AE0"/>
    <w:rsid w:val="0004404B"/>
    <w:rsid w:val="00051487"/>
    <w:rsid w:val="000641B5"/>
    <w:rsid w:val="00067873"/>
    <w:rsid w:val="00074A04"/>
    <w:rsid w:val="00076D03"/>
    <w:rsid w:val="0009050D"/>
    <w:rsid w:val="00090EB3"/>
    <w:rsid w:val="00093015"/>
    <w:rsid w:val="000B6B01"/>
    <w:rsid w:val="000B6E49"/>
    <w:rsid w:val="000C0CD2"/>
    <w:rsid w:val="000C4F68"/>
    <w:rsid w:val="000D066B"/>
    <w:rsid w:val="000D39F1"/>
    <w:rsid w:val="000D596C"/>
    <w:rsid w:val="000D686C"/>
    <w:rsid w:val="000E14C2"/>
    <w:rsid w:val="001065D6"/>
    <w:rsid w:val="00107E84"/>
    <w:rsid w:val="00107F5D"/>
    <w:rsid w:val="001129DC"/>
    <w:rsid w:val="001146AF"/>
    <w:rsid w:val="00123C54"/>
    <w:rsid w:val="001267C2"/>
    <w:rsid w:val="00132803"/>
    <w:rsid w:val="00154E59"/>
    <w:rsid w:val="00155878"/>
    <w:rsid w:val="00177280"/>
    <w:rsid w:val="001774AF"/>
    <w:rsid w:val="00190BE6"/>
    <w:rsid w:val="0019173C"/>
    <w:rsid w:val="00191A04"/>
    <w:rsid w:val="00194EB0"/>
    <w:rsid w:val="0019693E"/>
    <w:rsid w:val="00197088"/>
    <w:rsid w:val="001A6BB6"/>
    <w:rsid w:val="001B705F"/>
    <w:rsid w:val="001D259D"/>
    <w:rsid w:val="001D3A4C"/>
    <w:rsid w:val="001E5CFE"/>
    <w:rsid w:val="00200200"/>
    <w:rsid w:val="0020253B"/>
    <w:rsid w:val="00205A6B"/>
    <w:rsid w:val="00220C61"/>
    <w:rsid w:val="00231D3A"/>
    <w:rsid w:val="0023556B"/>
    <w:rsid w:val="00237E65"/>
    <w:rsid w:val="00241FA8"/>
    <w:rsid w:val="00243710"/>
    <w:rsid w:val="002541DC"/>
    <w:rsid w:val="00256AA0"/>
    <w:rsid w:val="00260D24"/>
    <w:rsid w:val="0026372D"/>
    <w:rsid w:val="00272BBE"/>
    <w:rsid w:val="00280956"/>
    <w:rsid w:val="002838AE"/>
    <w:rsid w:val="0028405B"/>
    <w:rsid w:val="002864DA"/>
    <w:rsid w:val="00286D13"/>
    <w:rsid w:val="00292356"/>
    <w:rsid w:val="002A0971"/>
    <w:rsid w:val="002A3442"/>
    <w:rsid w:val="002A3C16"/>
    <w:rsid w:val="002C04F1"/>
    <w:rsid w:val="002C0F9D"/>
    <w:rsid w:val="002C11D2"/>
    <w:rsid w:val="002C2191"/>
    <w:rsid w:val="002C2F7C"/>
    <w:rsid w:val="002E51F5"/>
    <w:rsid w:val="002F1D53"/>
    <w:rsid w:val="002F2214"/>
    <w:rsid w:val="002F2E20"/>
    <w:rsid w:val="003025C9"/>
    <w:rsid w:val="00320BDA"/>
    <w:rsid w:val="00324F22"/>
    <w:rsid w:val="00327084"/>
    <w:rsid w:val="00333814"/>
    <w:rsid w:val="0033734E"/>
    <w:rsid w:val="003458B4"/>
    <w:rsid w:val="00372196"/>
    <w:rsid w:val="00386CFB"/>
    <w:rsid w:val="003928C2"/>
    <w:rsid w:val="0039368C"/>
    <w:rsid w:val="003A1F34"/>
    <w:rsid w:val="003A34ED"/>
    <w:rsid w:val="003A50B2"/>
    <w:rsid w:val="003A5AB5"/>
    <w:rsid w:val="003A70FE"/>
    <w:rsid w:val="003C4483"/>
    <w:rsid w:val="003F4144"/>
    <w:rsid w:val="003F4FFA"/>
    <w:rsid w:val="003F54BA"/>
    <w:rsid w:val="003F7A57"/>
    <w:rsid w:val="00402027"/>
    <w:rsid w:val="004052FF"/>
    <w:rsid w:val="00411148"/>
    <w:rsid w:val="0041287B"/>
    <w:rsid w:val="00414B3F"/>
    <w:rsid w:val="00414BD7"/>
    <w:rsid w:val="00414C22"/>
    <w:rsid w:val="0041534A"/>
    <w:rsid w:val="00417E2F"/>
    <w:rsid w:val="00423361"/>
    <w:rsid w:val="004261DD"/>
    <w:rsid w:val="00442D16"/>
    <w:rsid w:val="00443AB8"/>
    <w:rsid w:val="00456BD2"/>
    <w:rsid w:val="004574E0"/>
    <w:rsid w:val="00460AB0"/>
    <w:rsid w:val="00462FD2"/>
    <w:rsid w:val="00464E51"/>
    <w:rsid w:val="00467222"/>
    <w:rsid w:val="004673A0"/>
    <w:rsid w:val="00470F0E"/>
    <w:rsid w:val="004A06AC"/>
    <w:rsid w:val="004B1541"/>
    <w:rsid w:val="004B7304"/>
    <w:rsid w:val="004C3ED8"/>
    <w:rsid w:val="004D4B31"/>
    <w:rsid w:val="004E7CD4"/>
    <w:rsid w:val="004F7D9F"/>
    <w:rsid w:val="005050DB"/>
    <w:rsid w:val="005157DC"/>
    <w:rsid w:val="005207B5"/>
    <w:rsid w:val="0053022D"/>
    <w:rsid w:val="00532EA7"/>
    <w:rsid w:val="00536831"/>
    <w:rsid w:val="00543EDF"/>
    <w:rsid w:val="00545468"/>
    <w:rsid w:val="005521A6"/>
    <w:rsid w:val="00552B13"/>
    <w:rsid w:val="00562478"/>
    <w:rsid w:val="00565FC7"/>
    <w:rsid w:val="00570660"/>
    <w:rsid w:val="005950AB"/>
    <w:rsid w:val="005A0F86"/>
    <w:rsid w:val="005A1ECF"/>
    <w:rsid w:val="005A7840"/>
    <w:rsid w:val="005B6489"/>
    <w:rsid w:val="005D4779"/>
    <w:rsid w:val="005E3630"/>
    <w:rsid w:val="005E3FCF"/>
    <w:rsid w:val="005E5A3E"/>
    <w:rsid w:val="005F288D"/>
    <w:rsid w:val="005F5A41"/>
    <w:rsid w:val="0060180D"/>
    <w:rsid w:val="00601D34"/>
    <w:rsid w:val="00604F76"/>
    <w:rsid w:val="00606F50"/>
    <w:rsid w:val="00612744"/>
    <w:rsid w:val="00612F2D"/>
    <w:rsid w:val="006155B5"/>
    <w:rsid w:val="0062706C"/>
    <w:rsid w:val="00630653"/>
    <w:rsid w:val="00632976"/>
    <w:rsid w:val="006332D5"/>
    <w:rsid w:val="006410F0"/>
    <w:rsid w:val="006424BB"/>
    <w:rsid w:val="00643CC9"/>
    <w:rsid w:val="00643CF9"/>
    <w:rsid w:val="00644B7A"/>
    <w:rsid w:val="006463C8"/>
    <w:rsid w:val="00646A00"/>
    <w:rsid w:val="006505A4"/>
    <w:rsid w:val="00665F13"/>
    <w:rsid w:val="00670198"/>
    <w:rsid w:val="00680C47"/>
    <w:rsid w:val="00681F56"/>
    <w:rsid w:val="0068245D"/>
    <w:rsid w:val="006824A8"/>
    <w:rsid w:val="006844FF"/>
    <w:rsid w:val="00690DE8"/>
    <w:rsid w:val="00696C58"/>
    <w:rsid w:val="006971D6"/>
    <w:rsid w:val="006A5879"/>
    <w:rsid w:val="006D065D"/>
    <w:rsid w:val="006D13BD"/>
    <w:rsid w:val="006D1990"/>
    <w:rsid w:val="006D78F0"/>
    <w:rsid w:val="006F0D35"/>
    <w:rsid w:val="006F44AA"/>
    <w:rsid w:val="006F5607"/>
    <w:rsid w:val="007004EE"/>
    <w:rsid w:val="007007DE"/>
    <w:rsid w:val="00716303"/>
    <w:rsid w:val="007169BE"/>
    <w:rsid w:val="0073703F"/>
    <w:rsid w:val="00740433"/>
    <w:rsid w:val="00742982"/>
    <w:rsid w:val="00743C51"/>
    <w:rsid w:val="00750618"/>
    <w:rsid w:val="00754C69"/>
    <w:rsid w:val="00756967"/>
    <w:rsid w:val="00756A98"/>
    <w:rsid w:val="007608A2"/>
    <w:rsid w:val="00763A80"/>
    <w:rsid w:val="0076597F"/>
    <w:rsid w:val="007659FB"/>
    <w:rsid w:val="007667B4"/>
    <w:rsid w:val="00767906"/>
    <w:rsid w:val="007738DF"/>
    <w:rsid w:val="00777487"/>
    <w:rsid w:val="00781D27"/>
    <w:rsid w:val="0078403C"/>
    <w:rsid w:val="00795713"/>
    <w:rsid w:val="007973FA"/>
    <w:rsid w:val="007A5266"/>
    <w:rsid w:val="007B7879"/>
    <w:rsid w:val="007C001D"/>
    <w:rsid w:val="007C1048"/>
    <w:rsid w:val="007C406C"/>
    <w:rsid w:val="007D04B8"/>
    <w:rsid w:val="007D5DEC"/>
    <w:rsid w:val="007D6BE6"/>
    <w:rsid w:val="007D7687"/>
    <w:rsid w:val="007E59A1"/>
    <w:rsid w:val="007E782A"/>
    <w:rsid w:val="007E7978"/>
    <w:rsid w:val="007F0C6D"/>
    <w:rsid w:val="00800557"/>
    <w:rsid w:val="00803223"/>
    <w:rsid w:val="00825187"/>
    <w:rsid w:val="00830CC9"/>
    <w:rsid w:val="0084793D"/>
    <w:rsid w:val="00860268"/>
    <w:rsid w:val="008630D7"/>
    <w:rsid w:val="008646BD"/>
    <w:rsid w:val="008755B2"/>
    <w:rsid w:val="008760DF"/>
    <w:rsid w:val="00883717"/>
    <w:rsid w:val="008856F6"/>
    <w:rsid w:val="008B0D5E"/>
    <w:rsid w:val="008B1ED4"/>
    <w:rsid w:val="008B542E"/>
    <w:rsid w:val="008B66A8"/>
    <w:rsid w:val="008C5419"/>
    <w:rsid w:val="008E5614"/>
    <w:rsid w:val="008E689B"/>
    <w:rsid w:val="008E6E67"/>
    <w:rsid w:val="00901E52"/>
    <w:rsid w:val="009070B8"/>
    <w:rsid w:val="00907C94"/>
    <w:rsid w:val="009160BC"/>
    <w:rsid w:val="00930691"/>
    <w:rsid w:val="009322A6"/>
    <w:rsid w:val="00932685"/>
    <w:rsid w:val="00934882"/>
    <w:rsid w:val="00935B11"/>
    <w:rsid w:val="00942595"/>
    <w:rsid w:val="0095167D"/>
    <w:rsid w:val="00956D93"/>
    <w:rsid w:val="00964017"/>
    <w:rsid w:val="009649FF"/>
    <w:rsid w:val="00973784"/>
    <w:rsid w:val="009856C6"/>
    <w:rsid w:val="00994727"/>
    <w:rsid w:val="00995CE4"/>
    <w:rsid w:val="009A44D5"/>
    <w:rsid w:val="009B06C6"/>
    <w:rsid w:val="009B5CA6"/>
    <w:rsid w:val="009B5EAC"/>
    <w:rsid w:val="009B66AC"/>
    <w:rsid w:val="009D160B"/>
    <w:rsid w:val="009D1654"/>
    <w:rsid w:val="009D3D96"/>
    <w:rsid w:val="009E7F86"/>
    <w:rsid w:val="009F0305"/>
    <w:rsid w:val="00A037B7"/>
    <w:rsid w:val="00A10EC1"/>
    <w:rsid w:val="00A1520C"/>
    <w:rsid w:val="00A17A91"/>
    <w:rsid w:val="00A31691"/>
    <w:rsid w:val="00A326CF"/>
    <w:rsid w:val="00A329C4"/>
    <w:rsid w:val="00A34328"/>
    <w:rsid w:val="00A37E9D"/>
    <w:rsid w:val="00A449C0"/>
    <w:rsid w:val="00A52F76"/>
    <w:rsid w:val="00A531F6"/>
    <w:rsid w:val="00A56CD3"/>
    <w:rsid w:val="00A6060D"/>
    <w:rsid w:val="00A61A7A"/>
    <w:rsid w:val="00A62439"/>
    <w:rsid w:val="00A64219"/>
    <w:rsid w:val="00A913D2"/>
    <w:rsid w:val="00A95DED"/>
    <w:rsid w:val="00A96E0D"/>
    <w:rsid w:val="00AA07F2"/>
    <w:rsid w:val="00AA2A75"/>
    <w:rsid w:val="00AA5E29"/>
    <w:rsid w:val="00AB5681"/>
    <w:rsid w:val="00AB5EAC"/>
    <w:rsid w:val="00AB78E0"/>
    <w:rsid w:val="00AD2890"/>
    <w:rsid w:val="00AD35DF"/>
    <w:rsid w:val="00AE07E6"/>
    <w:rsid w:val="00AE322F"/>
    <w:rsid w:val="00AE60A7"/>
    <w:rsid w:val="00AE7804"/>
    <w:rsid w:val="00AF1013"/>
    <w:rsid w:val="00AF676D"/>
    <w:rsid w:val="00AF7953"/>
    <w:rsid w:val="00AF7ED2"/>
    <w:rsid w:val="00B0061F"/>
    <w:rsid w:val="00B12F4B"/>
    <w:rsid w:val="00B1354E"/>
    <w:rsid w:val="00B309C0"/>
    <w:rsid w:val="00B30AD6"/>
    <w:rsid w:val="00B313DE"/>
    <w:rsid w:val="00B345AF"/>
    <w:rsid w:val="00B374E6"/>
    <w:rsid w:val="00B41185"/>
    <w:rsid w:val="00B57F18"/>
    <w:rsid w:val="00B61437"/>
    <w:rsid w:val="00B65883"/>
    <w:rsid w:val="00B73D90"/>
    <w:rsid w:val="00B753F8"/>
    <w:rsid w:val="00B775B5"/>
    <w:rsid w:val="00BA1E6D"/>
    <w:rsid w:val="00BB26E5"/>
    <w:rsid w:val="00BB2C0A"/>
    <w:rsid w:val="00BB2C40"/>
    <w:rsid w:val="00BB2C48"/>
    <w:rsid w:val="00BB3D5F"/>
    <w:rsid w:val="00BC0FCB"/>
    <w:rsid w:val="00BC295C"/>
    <w:rsid w:val="00BC78FD"/>
    <w:rsid w:val="00BF2675"/>
    <w:rsid w:val="00BF327A"/>
    <w:rsid w:val="00C023FB"/>
    <w:rsid w:val="00C11BDD"/>
    <w:rsid w:val="00C12EAE"/>
    <w:rsid w:val="00C142FF"/>
    <w:rsid w:val="00C15165"/>
    <w:rsid w:val="00C16FC0"/>
    <w:rsid w:val="00C2440B"/>
    <w:rsid w:val="00C27FC4"/>
    <w:rsid w:val="00C30533"/>
    <w:rsid w:val="00C33EDD"/>
    <w:rsid w:val="00C44FFF"/>
    <w:rsid w:val="00C45317"/>
    <w:rsid w:val="00C45CD4"/>
    <w:rsid w:val="00C50FEE"/>
    <w:rsid w:val="00C61554"/>
    <w:rsid w:val="00C67044"/>
    <w:rsid w:val="00C92DDB"/>
    <w:rsid w:val="00CA203B"/>
    <w:rsid w:val="00CA218B"/>
    <w:rsid w:val="00CB3397"/>
    <w:rsid w:val="00CB40D0"/>
    <w:rsid w:val="00CB788E"/>
    <w:rsid w:val="00CC1451"/>
    <w:rsid w:val="00CC2B76"/>
    <w:rsid w:val="00CC3A4E"/>
    <w:rsid w:val="00CC3F63"/>
    <w:rsid w:val="00CC4F7B"/>
    <w:rsid w:val="00CC5DC4"/>
    <w:rsid w:val="00CE1294"/>
    <w:rsid w:val="00CE3953"/>
    <w:rsid w:val="00CE7758"/>
    <w:rsid w:val="00CF53DD"/>
    <w:rsid w:val="00CF6924"/>
    <w:rsid w:val="00D038D3"/>
    <w:rsid w:val="00D0420A"/>
    <w:rsid w:val="00D065A4"/>
    <w:rsid w:val="00D06B76"/>
    <w:rsid w:val="00D12D50"/>
    <w:rsid w:val="00D167B9"/>
    <w:rsid w:val="00D32B18"/>
    <w:rsid w:val="00D35331"/>
    <w:rsid w:val="00D3746F"/>
    <w:rsid w:val="00D61C7E"/>
    <w:rsid w:val="00D65188"/>
    <w:rsid w:val="00D73080"/>
    <w:rsid w:val="00D740CF"/>
    <w:rsid w:val="00D8018F"/>
    <w:rsid w:val="00D82AF3"/>
    <w:rsid w:val="00D82DB2"/>
    <w:rsid w:val="00D974B0"/>
    <w:rsid w:val="00DA4843"/>
    <w:rsid w:val="00DA5592"/>
    <w:rsid w:val="00DB5885"/>
    <w:rsid w:val="00DC6921"/>
    <w:rsid w:val="00DD20E5"/>
    <w:rsid w:val="00DF5CF2"/>
    <w:rsid w:val="00E076C4"/>
    <w:rsid w:val="00E10158"/>
    <w:rsid w:val="00E16847"/>
    <w:rsid w:val="00E20A02"/>
    <w:rsid w:val="00E21B67"/>
    <w:rsid w:val="00E27C02"/>
    <w:rsid w:val="00E32104"/>
    <w:rsid w:val="00E334E1"/>
    <w:rsid w:val="00E34066"/>
    <w:rsid w:val="00E52E1C"/>
    <w:rsid w:val="00E54B56"/>
    <w:rsid w:val="00E62DBC"/>
    <w:rsid w:val="00E7427C"/>
    <w:rsid w:val="00E82A75"/>
    <w:rsid w:val="00E92E3C"/>
    <w:rsid w:val="00E95732"/>
    <w:rsid w:val="00E96AEF"/>
    <w:rsid w:val="00E977DD"/>
    <w:rsid w:val="00EA6338"/>
    <w:rsid w:val="00EC15E2"/>
    <w:rsid w:val="00EE63C9"/>
    <w:rsid w:val="00EF20D7"/>
    <w:rsid w:val="00EF2B5C"/>
    <w:rsid w:val="00EF2FB6"/>
    <w:rsid w:val="00EF34B1"/>
    <w:rsid w:val="00EF3F00"/>
    <w:rsid w:val="00EF6991"/>
    <w:rsid w:val="00EF7703"/>
    <w:rsid w:val="00F0624C"/>
    <w:rsid w:val="00F27AFC"/>
    <w:rsid w:val="00F30B1D"/>
    <w:rsid w:val="00F3434B"/>
    <w:rsid w:val="00F4744D"/>
    <w:rsid w:val="00F55F00"/>
    <w:rsid w:val="00F70CEE"/>
    <w:rsid w:val="00F71534"/>
    <w:rsid w:val="00F72930"/>
    <w:rsid w:val="00F76D6A"/>
    <w:rsid w:val="00F85A6F"/>
    <w:rsid w:val="00F87DB7"/>
    <w:rsid w:val="00F87E18"/>
    <w:rsid w:val="00F91621"/>
    <w:rsid w:val="00FB0A6F"/>
    <w:rsid w:val="00FB34DF"/>
    <w:rsid w:val="00FB5FDC"/>
    <w:rsid w:val="00FB6CC2"/>
    <w:rsid w:val="00FB7320"/>
    <w:rsid w:val="00FC30B1"/>
    <w:rsid w:val="00FC5795"/>
    <w:rsid w:val="00FC6D8D"/>
    <w:rsid w:val="00FC7A64"/>
    <w:rsid w:val="00FD1627"/>
    <w:rsid w:val="00FD1653"/>
    <w:rsid w:val="00FD25EF"/>
    <w:rsid w:val="00FD7118"/>
    <w:rsid w:val="00FE3E4D"/>
    <w:rsid w:val="00FE7A7C"/>
    <w:rsid w:val="00FF32AC"/>
    <w:rsid w:val="00FF4B39"/>
    <w:rsid w:val="00FF5823"/>
    <w:rsid w:val="0487328E"/>
    <w:rsid w:val="06DBAD78"/>
    <w:rsid w:val="079C0E62"/>
    <w:rsid w:val="07A784D6"/>
    <w:rsid w:val="0823E14A"/>
    <w:rsid w:val="0F2843D4"/>
    <w:rsid w:val="0FAF0DCD"/>
    <w:rsid w:val="12E6AE8F"/>
    <w:rsid w:val="13DE47DE"/>
    <w:rsid w:val="14FBB25B"/>
    <w:rsid w:val="17F5BAD6"/>
    <w:rsid w:val="190DD43E"/>
    <w:rsid w:val="19C0AC20"/>
    <w:rsid w:val="1A289D23"/>
    <w:rsid w:val="1AD8CD30"/>
    <w:rsid w:val="1BC66D20"/>
    <w:rsid w:val="1C651860"/>
    <w:rsid w:val="1DD4CD9F"/>
    <w:rsid w:val="1EFC0E46"/>
    <w:rsid w:val="202E0992"/>
    <w:rsid w:val="22218B7C"/>
    <w:rsid w:val="22E9E570"/>
    <w:rsid w:val="275C8BC7"/>
    <w:rsid w:val="28928A96"/>
    <w:rsid w:val="2AC8AECB"/>
    <w:rsid w:val="2B85C391"/>
    <w:rsid w:val="2C203EA3"/>
    <w:rsid w:val="2D06019A"/>
    <w:rsid w:val="2D1B4D21"/>
    <w:rsid w:val="300B3458"/>
    <w:rsid w:val="31E36254"/>
    <w:rsid w:val="36809BFF"/>
    <w:rsid w:val="384CF6B2"/>
    <w:rsid w:val="3A10B811"/>
    <w:rsid w:val="3C1B089B"/>
    <w:rsid w:val="3D7B4AA2"/>
    <w:rsid w:val="3DAE718A"/>
    <w:rsid w:val="404917A3"/>
    <w:rsid w:val="40DF31DB"/>
    <w:rsid w:val="413721D1"/>
    <w:rsid w:val="428AA1D1"/>
    <w:rsid w:val="432A2B3C"/>
    <w:rsid w:val="4413F054"/>
    <w:rsid w:val="45604F71"/>
    <w:rsid w:val="45AA310F"/>
    <w:rsid w:val="4A19A0CA"/>
    <w:rsid w:val="4AF62906"/>
    <w:rsid w:val="4D5DF0B8"/>
    <w:rsid w:val="52A86839"/>
    <w:rsid w:val="538EC2E5"/>
    <w:rsid w:val="54978287"/>
    <w:rsid w:val="584D49D0"/>
    <w:rsid w:val="59D37C4F"/>
    <w:rsid w:val="5B56027E"/>
    <w:rsid w:val="65F0A7B7"/>
    <w:rsid w:val="68BBEE67"/>
    <w:rsid w:val="69CCCCF9"/>
    <w:rsid w:val="6A0D87E0"/>
    <w:rsid w:val="6AA95CCE"/>
    <w:rsid w:val="6DA1E08C"/>
    <w:rsid w:val="6DB468AF"/>
    <w:rsid w:val="6ECFE512"/>
    <w:rsid w:val="72AD521D"/>
    <w:rsid w:val="72B34E55"/>
    <w:rsid w:val="78116D19"/>
    <w:rsid w:val="797F232D"/>
    <w:rsid w:val="7C595BBA"/>
    <w:rsid w:val="7C9DF9A1"/>
    <w:rsid w:val="7D208128"/>
    <w:rsid w:val="7DCF1555"/>
    <w:rsid w:val="7DE8CAF7"/>
    <w:rsid w:val="7E72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4646D0"/>
  <w14:defaultImageDpi w14:val="0"/>
  <w15:docId w15:val="{C7A73691-D0A6-49D1-A263-C6CEF3C3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878"/>
    <w:rPr>
      <w:sz w:val="24"/>
      <w:szCs w:val="24"/>
    </w:rPr>
  </w:style>
  <w:style w:type="paragraph" w:styleId="Heading1">
    <w:name w:val="heading 1"/>
    <w:aliases w:val="Surv Heading 1"/>
    <w:basedOn w:val="Normal"/>
    <w:next w:val="Normal"/>
    <w:link w:val="Heading1Char"/>
    <w:qFormat/>
    <w:rsid w:val="00643CC9"/>
    <w:pPr>
      <w:keepNext/>
      <w:keepLines/>
      <w:spacing w:before="240"/>
      <w:outlineLvl w:val="0"/>
    </w:pPr>
    <w:rPr>
      <w:rFonts w:ascii="Arial" w:eastAsiaTheme="majorEastAsia" w:hAnsi="Arial" w:cstheme="majorBidi"/>
      <w:b/>
      <w:color w:val="548DD4" w:themeColor="text2" w:themeTint="99"/>
      <w:sz w:val="28"/>
      <w:szCs w:val="32"/>
    </w:rPr>
  </w:style>
  <w:style w:type="paragraph" w:styleId="Heading2">
    <w:name w:val="heading 2"/>
    <w:basedOn w:val="Normal"/>
    <w:next w:val="Normal"/>
    <w:link w:val="Heading2Char"/>
    <w:uiPriority w:val="9"/>
    <w:qFormat/>
    <w:rsid w:val="001065D6"/>
    <w:pPr>
      <w:keepNext/>
      <w:jc w:val="center"/>
      <w:outlineLvl w:val="1"/>
    </w:pPr>
    <w:rPr>
      <w:b/>
      <w:szCs w:val="20"/>
    </w:rPr>
  </w:style>
  <w:style w:type="paragraph" w:styleId="Heading8">
    <w:name w:val="heading 8"/>
    <w:basedOn w:val="Normal"/>
    <w:next w:val="Normal"/>
    <w:link w:val="Heading8Char"/>
    <w:uiPriority w:val="9"/>
    <w:qFormat/>
    <w:rsid w:val="001065D6"/>
    <w:pPr>
      <w:keepNext/>
      <w:numPr>
        <w:numId w:val="15"/>
      </w:numPr>
      <w:jc w:val="center"/>
      <w:outlineLvl w:val="7"/>
    </w:pPr>
    <w:rPr>
      <w:b/>
      <w:sz w:val="20"/>
      <w:szCs w:val="20"/>
    </w:rPr>
  </w:style>
  <w:style w:type="paragraph" w:styleId="Heading9">
    <w:name w:val="heading 9"/>
    <w:basedOn w:val="Normal"/>
    <w:next w:val="Normal"/>
    <w:link w:val="Heading9Char"/>
    <w:uiPriority w:val="9"/>
    <w:qFormat/>
    <w:rsid w:val="001065D6"/>
    <w:pPr>
      <w:keepNext/>
      <w:jc w:val="center"/>
      <w:outlineLvl w:val="8"/>
    </w:pPr>
    <w:rPr>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1065D6"/>
    <w:rPr>
      <w:rFonts w:cs="Times New Roman"/>
      <w:b/>
      <w:sz w:val="24"/>
    </w:rPr>
  </w:style>
  <w:style w:type="character" w:customStyle="1" w:styleId="Heading8Char">
    <w:name w:val="Heading 8 Char"/>
    <w:basedOn w:val="DefaultParagraphFont"/>
    <w:link w:val="Heading8"/>
    <w:uiPriority w:val="9"/>
    <w:locked/>
    <w:rsid w:val="001065D6"/>
    <w:rPr>
      <w:rFonts w:cs="Times New Roman"/>
      <w:b/>
    </w:rPr>
  </w:style>
  <w:style w:type="character" w:customStyle="1" w:styleId="Heading9Char">
    <w:name w:val="Heading 9 Char"/>
    <w:basedOn w:val="DefaultParagraphFont"/>
    <w:link w:val="Heading9"/>
    <w:uiPriority w:val="9"/>
    <w:locked/>
    <w:rsid w:val="001065D6"/>
    <w:rPr>
      <w:rFonts w:cs="Times New Roman"/>
      <w:sz w:val="26"/>
    </w:rPr>
  </w:style>
  <w:style w:type="character" w:styleId="Hyperlink">
    <w:name w:val="Hyperlink"/>
    <w:basedOn w:val="DefaultParagraphFont"/>
    <w:uiPriority w:val="99"/>
    <w:rsid w:val="006D78F0"/>
    <w:rPr>
      <w:rFonts w:cs="Times New Roman"/>
      <w:color w:val="0000FF"/>
      <w:u w:val="single"/>
    </w:rPr>
  </w:style>
  <w:style w:type="paragraph" w:styleId="ListParagraph">
    <w:name w:val="List Paragraph"/>
    <w:basedOn w:val="Normal"/>
    <w:uiPriority w:val="34"/>
    <w:qFormat/>
    <w:rsid w:val="006D78F0"/>
    <w:pPr>
      <w:ind w:left="720"/>
    </w:pPr>
    <w:rPr>
      <w:rFonts w:eastAsia="MS Mincho"/>
    </w:rPr>
  </w:style>
  <w:style w:type="paragraph" w:styleId="CommentText">
    <w:name w:val="annotation text"/>
    <w:basedOn w:val="Normal"/>
    <w:link w:val="CommentTextChar"/>
    <w:uiPriority w:val="99"/>
    <w:rsid w:val="006D78F0"/>
    <w:rPr>
      <w:rFonts w:eastAsia="MS Mincho"/>
      <w:sz w:val="20"/>
      <w:szCs w:val="20"/>
    </w:rPr>
  </w:style>
  <w:style w:type="character" w:customStyle="1" w:styleId="CommentTextChar">
    <w:name w:val="Comment Text Char"/>
    <w:basedOn w:val="DefaultParagraphFont"/>
    <w:link w:val="CommentText"/>
    <w:uiPriority w:val="99"/>
    <w:locked/>
    <w:rsid w:val="006D78F0"/>
    <w:rPr>
      <w:rFonts w:eastAsia="MS Mincho" w:cs="Times New Roman"/>
      <w:lang w:val="en-US" w:eastAsia="en-US"/>
    </w:rPr>
  </w:style>
  <w:style w:type="paragraph" w:customStyle="1" w:styleId="BIDTitle">
    <w:name w:val="BID Title"/>
    <w:basedOn w:val="Normal"/>
    <w:qFormat/>
    <w:rsid w:val="006D78F0"/>
    <w:pPr>
      <w:spacing w:line="560" w:lineRule="exact"/>
    </w:pPr>
    <w:rPr>
      <w:rFonts w:ascii="Calibri" w:eastAsia="MS Mincho" w:hAnsi="Calibri"/>
      <w:b/>
      <w:color w:val="FFFFFF"/>
      <w:sz w:val="56"/>
      <w:szCs w:val="56"/>
    </w:rPr>
  </w:style>
  <w:style w:type="paragraph" w:customStyle="1" w:styleId="BIDPUBHEALTHFACTSHEET">
    <w:name w:val="BID PUB HEALTH FACTSHEET"/>
    <w:basedOn w:val="Normal"/>
    <w:qFormat/>
    <w:rsid w:val="006D78F0"/>
    <w:rPr>
      <w:rFonts w:ascii="Calibri" w:eastAsia="MS Mincho" w:hAnsi="Calibri"/>
      <w:color w:val="FFFFFF"/>
    </w:rPr>
  </w:style>
  <w:style w:type="paragraph" w:styleId="Header">
    <w:name w:val="header"/>
    <w:basedOn w:val="Normal"/>
    <w:link w:val="HeaderChar"/>
    <w:uiPriority w:val="99"/>
    <w:rsid w:val="00FB7320"/>
    <w:pPr>
      <w:tabs>
        <w:tab w:val="center" w:pos="4320"/>
        <w:tab w:val="right" w:pos="8640"/>
      </w:tabs>
    </w:pPr>
  </w:style>
  <w:style w:type="character" w:customStyle="1" w:styleId="HeaderChar">
    <w:name w:val="Header Char"/>
    <w:basedOn w:val="DefaultParagraphFont"/>
    <w:link w:val="Header"/>
    <w:uiPriority w:val="99"/>
    <w:locked/>
    <w:rsid w:val="001065D6"/>
    <w:rPr>
      <w:rFonts w:cs="Times New Roman"/>
      <w:sz w:val="24"/>
    </w:rPr>
  </w:style>
  <w:style w:type="paragraph" w:styleId="Footer">
    <w:name w:val="footer"/>
    <w:basedOn w:val="Normal"/>
    <w:link w:val="FooterChar"/>
    <w:uiPriority w:val="99"/>
    <w:rsid w:val="00FB7320"/>
    <w:pPr>
      <w:tabs>
        <w:tab w:val="center" w:pos="4320"/>
        <w:tab w:val="right" w:pos="8640"/>
      </w:tabs>
    </w:pPr>
  </w:style>
  <w:style w:type="character" w:customStyle="1" w:styleId="FooterChar">
    <w:name w:val="Footer Char"/>
    <w:basedOn w:val="DefaultParagraphFont"/>
    <w:link w:val="Footer"/>
    <w:uiPriority w:val="99"/>
    <w:locked/>
    <w:rsid w:val="002C0F9D"/>
    <w:rPr>
      <w:rFonts w:cs="Times New Roman"/>
      <w:sz w:val="24"/>
    </w:rPr>
  </w:style>
  <w:style w:type="paragraph" w:customStyle="1" w:styleId="NormalGaramond-BookCondensed">
    <w:name w:val="Normal + Garamond-BookCondensed"/>
    <w:aliases w:val="10 pt,Left:  -9 pt,Right:  -36 pt + Left:  -9..."/>
    <w:basedOn w:val="NormalWeb"/>
    <w:link w:val="NormalGaramond-BookCondensedChar"/>
    <w:rsid w:val="004C3ED8"/>
    <w:pPr>
      <w:spacing w:before="100" w:beforeAutospacing="1" w:afterAutospacing="1"/>
    </w:pPr>
    <w:rPr>
      <w:rFonts w:ascii="Garamond-BookCondensed" w:hAnsi="Garamond-BookCondensed" w:cs="Garamond-BookCondensed"/>
      <w:sz w:val="20"/>
      <w:szCs w:val="20"/>
    </w:rPr>
  </w:style>
  <w:style w:type="character" w:customStyle="1" w:styleId="NormalGaramond-BookCondensedChar">
    <w:name w:val="Normal + Garamond-BookCondensed Char"/>
    <w:aliases w:val="10 pt Char,Left:  -9 pt Char,Right:  -36 pt + Left:  -9... Char Char"/>
    <w:link w:val="NormalGaramond-BookCondensed"/>
    <w:locked/>
    <w:rsid w:val="004C3ED8"/>
    <w:rPr>
      <w:rFonts w:ascii="Garamond-BookCondensed" w:hAnsi="Garamond-BookCondensed"/>
    </w:rPr>
  </w:style>
  <w:style w:type="paragraph" w:styleId="NormalWeb">
    <w:name w:val="Normal (Web)"/>
    <w:basedOn w:val="Normal"/>
    <w:uiPriority w:val="99"/>
    <w:rsid w:val="004C3ED8"/>
  </w:style>
  <w:style w:type="paragraph" w:styleId="Title">
    <w:name w:val="Title"/>
    <w:basedOn w:val="Normal"/>
    <w:link w:val="TitleChar"/>
    <w:uiPriority w:val="10"/>
    <w:qFormat/>
    <w:rsid w:val="00F30B1D"/>
    <w:pPr>
      <w:jc w:val="center"/>
    </w:pPr>
    <w:rPr>
      <w:b/>
      <w:sz w:val="28"/>
      <w:szCs w:val="20"/>
    </w:rPr>
  </w:style>
  <w:style w:type="character" w:customStyle="1" w:styleId="TitleChar">
    <w:name w:val="Title Char"/>
    <w:basedOn w:val="DefaultParagraphFont"/>
    <w:link w:val="Title"/>
    <w:uiPriority w:val="10"/>
    <w:locked/>
    <w:rsid w:val="00F30B1D"/>
    <w:rPr>
      <w:rFonts w:cs="Times New Roman"/>
      <w:b/>
      <w:sz w:val="28"/>
    </w:rPr>
  </w:style>
  <w:style w:type="paragraph" w:styleId="BalloonText">
    <w:name w:val="Balloon Text"/>
    <w:basedOn w:val="Normal"/>
    <w:link w:val="BalloonTextChar"/>
    <w:uiPriority w:val="99"/>
    <w:rsid w:val="00FC7A64"/>
    <w:rPr>
      <w:rFonts w:ascii="Tahoma" w:hAnsi="Tahoma" w:cs="Tahoma"/>
      <w:sz w:val="16"/>
      <w:szCs w:val="16"/>
    </w:rPr>
  </w:style>
  <w:style w:type="character" w:customStyle="1" w:styleId="BalloonTextChar">
    <w:name w:val="Balloon Text Char"/>
    <w:basedOn w:val="DefaultParagraphFont"/>
    <w:link w:val="BalloonText"/>
    <w:uiPriority w:val="99"/>
    <w:locked/>
    <w:rsid w:val="00FC7A64"/>
    <w:rPr>
      <w:rFonts w:ascii="Tahoma" w:hAnsi="Tahoma" w:cs="Times New Roman"/>
      <w:sz w:val="16"/>
    </w:rPr>
  </w:style>
  <w:style w:type="character" w:styleId="CommentReference">
    <w:name w:val="annotation reference"/>
    <w:basedOn w:val="DefaultParagraphFont"/>
    <w:uiPriority w:val="99"/>
    <w:rsid w:val="006410F0"/>
    <w:rPr>
      <w:rFonts w:cs="Times New Roman"/>
      <w:sz w:val="16"/>
    </w:rPr>
  </w:style>
  <w:style w:type="paragraph" w:styleId="Revision">
    <w:name w:val="Revision"/>
    <w:hidden/>
    <w:uiPriority w:val="99"/>
    <w:semiHidden/>
    <w:rsid w:val="006410F0"/>
    <w:rPr>
      <w:sz w:val="24"/>
      <w:szCs w:val="24"/>
    </w:rPr>
  </w:style>
  <w:style w:type="table" w:styleId="TableGrid">
    <w:name w:val="Table Grid"/>
    <w:basedOn w:val="TableNormal"/>
    <w:uiPriority w:val="99"/>
    <w:rsid w:val="00C023FB"/>
    <w:rPr>
      <w:lang w:bidi="km-K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1D259D"/>
    <w:rPr>
      <w:rFonts w:cs="Times New Roman"/>
      <w:color w:val="800080"/>
      <w:u w:val="single"/>
    </w:rPr>
  </w:style>
  <w:style w:type="paragraph" w:styleId="CommentSubject">
    <w:name w:val="annotation subject"/>
    <w:basedOn w:val="CommentText"/>
    <w:next w:val="CommentText"/>
    <w:link w:val="CommentSubjectChar"/>
    <w:rsid w:val="006A5879"/>
    <w:rPr>
      <w:rFonts w:eastAsia="Times New Roman"/>
      <w:b/>
      <w:bCs/>
    </w:rPr>
  </w:style>
  <w:style w:type="character" w:customStyle="1" w:styleId="CommentSubjectChar">
    <w:name w:val="Comment Subject Char"/>
    <w:basedOn w:val="CommentTextChar"/>
    <w:link w:val="CommentSubject"/>
    <w:rsid w:val="006A5879"/>
    <w:rPr>
      <w:rFonts w:eastAsia="MS Mincho" w:cs="Times New Roman"/>
      <w:b/>
      <w:bCs/>
      <w:lang w:val="en-US" w:eastAsia="en-US"/>
    </w:rPr>
  </w:style>
  <w:style w:type="character" w:styleId="UnresolvedMention">
    <w:name w:val="Unresolved Mention"/>
    <w:basedOn w:val="DefaultParagraphFont"/>
    <w:uiPriority w:val="99"/>
    <w:semiHidden/>
    <w:unhideWhenUsed/>
    <w:rsid w:val="00E334E1"/>
    <w:rPr>
      <w:color w:val="605E5C"/>
      <w:shd w:val="clear" w:color="auto" w:fill="E1DFDD"/>
    </w:rPr>
  </w:style>
  <w:style w:type="character" w:customStyle="1" w:styleId="Heading1Char">
    <w:name w:val="Heading 1 Char"/>
    <w:aliases w:val="Surv Heading 1 Char"/>
    <w:basedOn w:val="DefaultParagraphFont"/>
    <w:link w:val="Heading1"/>
    <w:rsid w:val="00643CC9"/>
    <w:rPr>
      <w:rFonts w:ascii="Arial" w:eastAsiaTheme="majorEastAsia" w:hAnsi="Arial" w:cstheme="majorBidi"/>
      <w:b/>
      <w:color w:val="548DD4" w:themeColor="text2" w:themeTint="99"/>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7378">
      <w:bodyDiv w:val="1"/>
      <w:marLeft w:val="0"/>
      <w:marRight w:val="0"/>
      <w:marTop w:val="0"/>
      <w:marBottom w:val="0"/>
      <w:divBdr>
        <w:top w:val="none" w:sz="0" w:space="0" w:color="auto"/>
        <w:left w:val="none" w:sz="0" w:space="0" w:color="auto"/>
        <w:bottom w:val="none" w:sz="0" w:space="0" w:color="auto"/>
        <w:right w:val="none" w:sz="0" w:space="0" w:color="auto"/>
      </w:divBdr>
    </w:div>
    <w:div w:id="34938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pubs/surv-manual/appx/appendix08-2-mea-wrsht.pdf" TargetMode="External"/><Relationship Id="rId18" Type="http://schemas.openxmlformats.org/officeDocument/2006/relationships/hyperlink" Target="https://www.cdc.gov/vaccines/schedules/index.html" TargetMode="External"/><Relationship Id="rId26" Type="http://schemas.openxmlformats.org/officeDocument/2006/relationships/hyperlink" Target="http://www.cdc.gov/mmwr/preview/mmwrhtml/rr6204a1.htm" TargetMode="External"/><Relationship Id="rId3" Type="http://schemas.openxmlformats.org/officeDocument/2006/relationships/styles" Target="styles.xml"/><Relationship Id="rId21" Type="http://schemas.openxmlformats.org/officeDocument/2006/relationships/hyperlink" Target="https://www.cdc.gov/measles/resources/index.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ss.gov/doc/specimen-submission-form/download" TargetMode="External"/><Relationship Id="rId17" Type="http://schemas.openxmlformats.org/officeDocument/2006/relationships/hyperlink" Target="http://www.cdc.gov/vaccines/hcp/vis/vis-statements/mmr.html" TargetMode="External"/><Relationship Id="rId25" Type="http://schemas.openxmlformats.org/officeDocument/2006/relationships/hyperlink" Target="https://www.cdc.gov/vaccines/pubs/surv-manual/chpt07-measles.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dc.gov/vaccines/hcp/acip-recs/vacc-specific/mmr.html" TargetMode="External"/><Relationship Id="rId20" Type="http://schemas.openxmlformats.org/officeDocument/2006/relationships/hyperlink" Target="https://www.mass.gov/topics/immunization"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ssgov-my.sharepoint.com/personal/stephen_fleming_mass_gov/Documents/Desktop/:/www.mass.gov/doc/specimen-submission-form/download" TargetMode="External"/><Relationship Id="rId24" Type="http://schemas.openxmlformats.org/officeDocument/2006/relationships/hyperlink" Target="http://www.cdc.gov/vaccines/hcp/vis/vis-statements/mmr.htm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dc.gov/mmwr/preview/mmwrhtml/rr6204a1.htm" TargetMode="External"/><Relationship Id="rId23" Type="http://schemas.openxmlformats.org/officeDocument/2006/relationships/hyperlink" Target="http://www.cdc.gov/vaccines/hcp/acip-recs/vacc-specific/mmr.html" TargetMode="External"/><Relationship Id="rId28" Type="http://schemas.openxmlformats.org/officeDocument/2006/relationships/hyperlink" Target="http://www.cdc.gov/measles/hcp/" TargetMode="External"/><Relationship Id="rId10" Type="http://schemas.openxmlformats.org/officeDocument/2006/relationships/hyperlink" Target="https://www.cdc.gov/measles/lab-tools/serology.html" TargetMode="External"/><Relationship Id="rId19" Type="http://schemas.openxmlformats.org/officeDocument/2006/relationships/hyperlink" Target="https://www.cdc.gov/infectioncontrol/guidelines/measles/index.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mass.gov/regulations/105-CMR-30000-reportable-diseases-surveillance-and-isolation-and-quarantine-requirements" TargetMode="External"/><Relationship Id="rId22" Type="http://schemas.openxmlformats.org/officeDocument/2006/relationships/hyperlink" Target="http://www.cdc.gov/vaccines/pubs/surv-manual/index.html" TargetMode="External"/><Relationship Id="rId27" Type="http://schemas.openxmlformats.org/officeDocument/2006/relationships/hyperlink" Target="https://www.mass.gov/doc/specimen-submission-form/download" TargetMode="External"/><Relationship Id="rId30" Type="http://schemas.openxmlformats.org/officeDocument/2006/relationships/image" Target="media/image3.jpeg"/><Relationship Id="rId8" Type="http://schemas.openxmlformats.org/officeDocument/2006/relationships/hyperlink" Target="https://www.cdc.gov/measles/symptoms/phot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0D3EA-6010-41AD-B332-702A0280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7330</Words>
  <Characters>41786</Characters>
  <Application>Microsoft Office Word</Application>
  <DocSecurity>4</DocSecurity>
  <Lines>348</Lines>
  <Paragraphs>98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ABOUT THE DISEASE</vt:lpstr>
      <vt:lpstr>REPORTING CRITERIA AND LABORATORY TESTING</vt:lpstr>
      <vt:lpstr>REPORTING RESPONSIBILITIES AND CASE INVESTIGATION</vt:lpstr>
      <vt:lpstr>CONTROLLING FURTHER SPREAD</vt:lpstr>
      <vt:lpstr>ADDITIONAL INFORMATION</vt:lpstr>
      <vt:lpstr>RESOURCES</vt:lpstr>
      <vt:lpstr>REFERENCES</vt:lpstr>
      <vt:lpstr>Attachment A</vt:lpstr>
      <vt:lpstr>Attachment B</vt:lpstr>
    </vt:vector>
  </TitlesOfParts>
  <Company>DPH</Company>
  <LinksUpToDate>false</LinksUpToDate>
  <CharactersWithSpaces>49018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PKludt</dc:creator>
  <cp:keywords/>
  <dc:description/>
  <cp:lastModifiedBy>Perez, Carley W. (DPH)</cp:lastModifiedBy>
  <cp:revision>2</cp:revision>
  <cp:lastPrinted>2016-08-23T15:36:00Z</cp:lastPrinted>
  <dcterms:created xsi:type="dcterms:W3CDTF">2024-02-01T16:32:00Z</dcterms:created>
  <dcterms:modified xsi:type="dcterms:W3CDTF">2024-02-01T16:32:00Z</dcterms:modified>
</cp:coreProperties>
</file>