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1D7EF1" w:rsidR="00230DCA" w:rsidP="0068261A" w:rsidRDefault="006C3FF1" w14:paraId="672A6659" wp14:textId="77777777">
      <w:pPr>
        <w:spacing w:after="0" w:line="36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shd w:val="clear" w:color="auto" w:fill="E4B9B9"/>
          <w:lang w:val="pt-BR"/>
        </w:rPr>
      </w:pPr>
      <w:r w:rsidRPr="001D7EF1"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05DFF663" wp14:editId="7BFBDC46">
            <wp:extent cx="13335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Pr="005B429C" w:rsidR="00E83BD6" w:rsidP="0068261A" w:rsidRDefault="00E83BD6" w14:paraId="596B3077" wp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Informações sobre Solicitação de Mediação de Intervenção Precoce</w:t>
      </w:r>
      <w:r w:rsidRPr="005B42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xmlns:wp14="http://schemas.microsoft.com/office/word/2010/wordml" w:rsidR="00D75D43" w:rsidP="0068261A" w:rsidRDefault="00E83BD6" w14:paraId="4C5CC3E6" wp14:textId="7777777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Perguntas Frequentes</w:t>
      </w:r>
    </w:p>
    <w:p xmlns:wp14="http://schemas.microsoft.com/office/word/2010/wordml" w:rsidRPr="001D7EF1" w:rsidR="00E83BD6" w:rsidP="0068261A" w:rsidRDefault="00E83BD6" w14:paraId="0A37501D" wp14:textId="77777777">
      <w:pPr>
        <w:pStyle w:val="ListParagraph"/>
        <w:ind w:left="0"/>
        <w:jc w:val="center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B429C" w:rsidR="00E83BD6" w:rsidP="49FDBB3D" w:rsidRDefault="00E83BD6" w14:paraId="029977B1" wp14:textId="77777777" wp14:noSpellErr="1">
      <w:pPr>
        <w:pStyle w:val="ListParagraph"/>
        <w:ind w:left="0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</w:pPr>
      <w:r w:rsidRPr="49FDBB3D" w:rsidR="00E83BD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Os serviços de Intervenção Precoce (EI, em inglês) de Massachusetts apoiam a aprendizagem da criança por meio de atividades relevantes do </w:t>
      </w:r>
      <w:r w:rsidRPr="49FDBB3D" w:rsidR="00E83BD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dia-a-dia</w:t>
      </w:r>
      <w:r w:rsidRPr="49FDBB3D" w:rsidR="00E83BD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. Os serviços de Intervenção Precoce são prestados diferentemente dos serviços prestados em um hospital ou centro terapêutico ambulatorial. Os serviços são baseados no desenvolvimento de práticas adequadas, pesquisas atuais e na Parte C do Ato de Educação </w:t>
      </w:r>
      <w:r w:rsidRPr="49FDBB3D" w:rsidR="00F01F20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>de</w:t>
      </w:r>
      <w:r w:rsidRPr="49FDBB3D" w:rsidR="00E83BD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 Indivíduos com Deficiências</w:t>
      </w:r>
      <w:r w:rsidRPr="49FDBB3D" w:rsidR="00E83BD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.  </w:t>
      </w:r>
    </w:p>
    <w:p xmlns:wp14="http://schemas.microsoft.com/office/word/2010/wordml" w:rsidRPr="005B429C" w:rsidR="00E83BD6" w:rsidP="0068261A" w:rsidRDefault="00E83BD6" w14:paraId="5DAB6C7B" wp14:textId="77777777">
      <w:pPr>
        <w:pStyle w:val="ListParagraph"/>
        <w:ind w:left="0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57C5A" w:rsidR="00E83BD6" w:rsidP="0068261A" w:rsidRDefault="00E83BD6" w14:paraId="0236435D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A Intervenção Precoce de 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Massachusetts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tem como foco três conceitos no trabalho com as famílias:</w:t>
      </w:r>
    </w:p>
    <w:p xmlns:wp14="http://schemas.microsoft.com/office/word/2010/wordml" w:rsidRPr="00557C5A" w:rsidR="00E83BD6" w:rsidP="0068261A" w:rsidRDefault="00E83BD6" w14:paraId="49059A87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Bebês e crianças pequenas aprendem melhor por meio de prática repetida durante atividades diárias.</w:t>
      </w:r>
    </w:p>
    <w:p xmlns:wp14="http://schemas.microsoft.com/office/word/2010/wordml" w:rsidRPr="004F50D6" w:rsidR="00E83BD6" w:rsidP="0068261A" w:rsidRDefault="00E83BD6" w14:paraId="75F978EE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Pais e cuidadores têm o maior impacto sobre o progresso de uma criança.</w:t>
      </w:r>
    </w:p>
    <w:p xmlns:wp14="http://schemas.microsoft.com/office/word/2010/wordml" w:rsidRPr="00557C5A" w:rsidR="00E83BD6" w:rsidP="0068261A" w:rsidRDefault="00F01F20" w14:paraId="655BED0E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 Intervenção P</w:t>
      </w:r>
      <w:r w:rsidR="00E83BD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recoce apoia a relação entre você, sua família e a criança.</w:t>
      </w:r>
    </w:p>
    <w:p xmlns:wp14="http://schemas.microsoft.com/office/word/2010/wordml" w:rsidRPr="00E83BD6" w:rsidR="00E83BD6" w:rsidP="0068261A" w:rsidRDefault="00E83BD6" w14:paraId="7584AD81" wp14:textId="77777777">
      <w:pPr>
        <w:spacing w:line="240" w:lineRule="auto"/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O que é mediação</w:t>
      </w:r>
      <w:r w:rsidRPr="001D7EF1" w:rsidR="009733E1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A</w:t>
      </w:r>
      <w:r w:rsidRPr="00E83BD6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 mediação é um processo confidencial, voluntári</w:t>
      </w:r>
      <w:r w:rsidR="00685B84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o </w:t>
      </w:r>
      <w:r w:rsidRPr="00E83BD6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e informal que pode ajudar a resolver discordâncias entre pais e um programa de Intervenção Precoce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. É uma reunião onde os pais e a equipe EI concordam em ter um mediador para orientar uma conversa sobre uma discordância com o objetivo de desenvolver um acordo que satisfaça ambos os lados. A mediação é um processo efetivo que incentiva ambos os lados a discutir</w:t>
      </w:r>
      <w:r w:rsidR="00685B84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em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 a discordância abertamente, considerar</w:t>
      </w:r>
      <w:r w:rsidR="00685B84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em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 diferentes pontos de vista e encontrar</w:t>
      </w:r>
      <w:r w:rsidR="00685B84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em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 soluções.</w:t>
      </w:r>
    </w:p>
    <w:p xmlns:wp14="http://schemas.microsoft.com/office/word/2010/wordml" w:rsidR="00E83BD6" w:rsidP="0068261A" w:rsidRDefault="00E83BD6" w14:paraId="2DF0F302" wp14:textId="77777777">
      <w:pPr>
        <w:spacing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 que eu posso fazer se tiver uma preocupação ou discordância com o programa?</w:t>
      </w:r>
      <w:r w:rsidRPr="005B42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</w:t>
      </w:r>
      <w:r w:rsidRP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Você é um membro importante dos serviços de intervenção precoce de seu filho(a). Como pai/mãe, você pode ter preocupações sobre como o programa EI está prestando esses serviços. Caso tenha uma preocupação, problema ou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discordância</w:t>
      </w:r>
      <w:r w:rsidRP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, você tem as seguintes opções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:</w:t>
      </w:r>
    </w:p>
    <w:p xmlns:wp14="http://schemas.microsoft.com/office/word/2010/wordml" w:rsidRPr="00725E75" w:rsidR="009B7149" w:rsidP="0068261A" w:rsidRDefault="009B7149" w14:paraId="10E23F30" wp14:textId="7777777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Participar de uma reunião de Plano Individualizado de Serviços à Família (IFSP, em inglês). Revisar todo o IFSP com outros membros da equipe. Quais são as </w:t>
      </w:r>
      <w:r w:rsidR="00685B84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suas preocupações em relação ao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 seu filho(a)? As suas preocupações e prioridades estão ligadas aos resultados? O seu filho(a) está fazendo progresso? As atividades e os serviços continuam sendo adequados ou necessitam de mudança?</w:t>
      </w:r>
    </w:p>
    <w:p xmlns:wp14="http://schemas.microsoft.com/office/word/2010/wordml" w:rsidR="009B7149" w:rsidP="0068261A" w:rsidRDefault="009B7149" w14:paraId="17DF56BD" wp14:textId="7777777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Conversar sobre as suas preocupações com o seu coordenador de serviços. Explicar para ele quais são as suas preocupações.</w:t>
      </w:r>
    </w:p>
    <w:p xmlns:wp14="http://schemas.microsoft.com/office/word/2010/wordml" w:rsidR="009B7149" w:rsidP="0068261A" w:rsidRDefault="0036161D" w14:paraId="76C41D88" wp14:textId="7777777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1DEE0485" wp14:editId="4F3030B1">
                <wp:simplePos x="0" y="0"/>
                <wp:positionH relativeFrom="column">
                  <wp:posOffset>2639291</wp:posOffset>
                </wp:positionH>
                <wp:positionV relativeFrom="paragraph">
                  <wp:posOffset>595803</wp:posOffset>
                </wp:positionV>
                <wp:extent cx="892175" cy="209550"/>
                <wp:effectExtent l="2540" t="0" r="635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6B52DC" w:rsidR="0036161D" w:rsidP="0036161D" w:rsidRDefault="0036161D" w14:paraId="4EB73717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52DC">
                              <w:rPr>
                                <w:sz w:val="16"/>
                                <w:szCs w:val="16"/>
                              </w:rPr>
                              <w:t>PORTUGUES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36FFC027">
              <v:shapetype id="_x0000_t202" coordsize="21600,21600" o:spt="202" path="m,l,21600r21600,l21600,xe" w14:anchorId="65B06A53">
                <v:stroke joinstyle="miter"/>
                <v:path gradientshapeok="t" o:connecttype="rect"/>
              </v:shapetype>
              <v:shape id="Caixa de texto 2" style="position:absolute;left:0;text-align:left;margin-left:207.8pt;margin-top:46.9pt;width:7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NdhgIAABQ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">
                <v:textbox>
                  <w:txbxContent>
                    <w:p w:rsidRPr="006B52DC" w:rsidR="0036161D" w:rsidP="0036161D" w:rsidRDefault="0036161D" w14:paraId="64F9FB5F" wp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B52DC">
                        <w:rPr>
                          <w:sz w:val="16"/>
                          <w:szCs w:val="16"/>
                        </w:rPr>
                        <w:t>PORTUGUES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B7149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Conversar com o Diretor do Programa. Ele pode ser capaz de abordar a preocupação rapidamente.</w:t>
      </w:r>
    </w:p>
    <w:p xmlns:wp14="http://schemas.microsoft.com/office/word/2010/wordml" w:rsidRPr="009B7149" w:rsidR="00980B96" w:rsidP="49FDBB3D" w:rsidRDefault="009B7149" w14:paraId="09852E07" wp14:textId="77777777" wp14:noSpellErr="1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</w:pPr>
      <w:r w:rsidRPr="49FDBB3D" w:rsidR="009B7149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Ligar para a Divisão do Departamento de Saúde Pública </w:t>
      </w:r>
      <w:r w:rsidRPr="49FDBB3D" w:rsidR="00685B84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>de</w:t>
      </w:r>
      <w:r w:rsidRPr="49FDBB3D" w:rsidR="009B7149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 Intervenção Precoce. Uma pessoa da equipe pode fornecer mais informações sobre seus </w:t>
      </w:r>
      <w:r w:rsidRPr="49FDBB3D" w:rsidR="00685B84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os </w:t>
      </w:r>
      <w:r w:rsidRPr="49FDBB3D" w:rsidR="009B7149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>direitos e opções</w:t>
      </w:r>
      <w:r w:rsidRPr="49FDBB3D" w:rsidR="00980B9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.  </w:t>
      </w:r>
    </w:p>
    <w:p xmlns:wp14="http://schemas.microsoft.com/office/word/2010/wordml" w:rsidR="009B7149" w:rsidP="0068261A" w:rsidRDefault="009B7149" w14:paraId="59BF8651" wp14:textId="77777777">
      <w:pPr>
        <w:numPr>
          <w:ilvl w:val="0"/>
          <w:numId w:val="12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mediação: A mediação é um processo voluntário. Os pais e membros da equipe de EI concordam em conversar sobre a questão com uma pessoa neutra (um mediador). A mediação ajuda os pais e a equipe EI a pensarem em novas ideias para negociar um acordo.</w:t>
      </w:r>
    </w:p>
    <w:p xmlns:wp14="http://schemas.microsoft.com/office/word/2010/wordml" w:rsidRPr="005B429C" w:rsidR="009B7149" w:rsidP="0068261A" w:rsidRDefault="009B7149" w14:paraId="4461D9EB" wp14:textId="77777777">
      <w:pPr>
        <w:numPr>
          <w:ilvl w:val="0"/>
          <w:numId w:val="12"/>
        </w:numPr>
        <w:spacing w:after="0"/>
        <w:ind w:left="720"/>
        <w:contextualSpacing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uma audiência: Há momentos em que os pais e a equipe EI podem não concordar. Os pais têm o direito de solicitar uma audiência mesmo que não tenham tentado a mediação.</w:t>
      </w:r>
    </w:p>
    <w:p xmlns:wp14="http://schemas.microsoft.com/office/word/2010/wordml" w:rsidRPr="001D7EF1" w:rsidR="00553284" w:rsidP="0068261A" w:rsidRDefault="00B1063F" w14:paraId="0DFAE634" wp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 w:rsidRPr="001D7EF1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  </w:t>
      </w:r>
    </w:p>
    <w:p xmlns:wp14="http://schemas.microsoft.com/office/word/2010/wordml" w:rsidRPr="005B429C" w:rsidR="009B7149" w:rsidP="0068261A" w:rsidRDefault="009B7149" w14:paraId="1F500085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Qu</w:t>
      </w:r>
      <w:r w:rsidRPr="00C94BFF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al é a diferença entre uma reclamação formal, mediação e uma audiência</w:t>
      </w:r>
      <w:r w:rsidRPr="005B429C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9B7149" w:rsidP="0068261A" w:rsidRDefault="009B7149" w14:paraId="2A8E210B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 investigação de uma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reclamação f</w:t>
      </w:r>
      <w:r w:rsidRPr="00557C5A"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ormal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é um processo usado para determinar se um programa EI seguiu os procedimentos, a política ou linha de tempo exigidos. A decisão sobre a ocorrência ou não de uma violação é feita pelo DPH. </w:t>
      </w:r>
    </w:p>
    <w:p xmlns:wp14="http://schemas.microsoft.com/office/word/2010/wordml" w:rsidR="009B7149" w:rsidP="0068261A" w:rsidRDefault="009B7149" w14:paraId="13E385D2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Exemplos de violações incluem:</w:t>
      </w:r>
    </w:p>
    <w:p xmlns:wp14="http://schemas.microsoft.com/office/word/2010/wordml" w:rsidR="009B7149" w:rsidP="0068261A" w:rsidRDefault="009B7149" w14:paraId="444546C3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permita que você veja quais registros são mantidos sobre o seu filho(a)</w:t>
      </w:r>
    </w:p>
    <w:p xmlns:wp14="http://schemas.microsoft.com/office/word/2010/wordml" w:rsidR="009B7149" w:rsidP="0068261A" w:rsidRDefault="009B7149" w14:paraId="7A507E1E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forneça a você uma notificação por escrito de uma ação que o programa propôs ou recusou em relação aos serviços de IFSP.</w:t>
      </w:r>
    </w:p>
    <w:p xmlns:wp14="http://schemas.microsoft.com/office/word/2010/wordml" w:rsidRPr="001F5DB8" w:rsidR="009B7149" w:rsidP="0068261A" w:rsidRDefault="009B7149" w14:paraId="2EACC7A5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complete uma avaliação dentro de 45 dias após o encaminhamento</w:t>
      </w:r>
    </w:p>
    <w:p xmlns:wp14="http://schemas.microsoft.com/office/word/2010/wordml" w:rsidRPr="001D7EF1" w:rsidR="001D55BF" w:rsidP="0068261A" w:rsidRDefault="001D55BF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lang w:val="pt-BR"/>
        </w:rPr>
      </w:pPr>
    </w:p>
    <w:p xmlns:wp14="http://schemas.microsoft.com/office/word/2010/wordml" w:rsidR="009B7149" w:rsidP="0068261A" w:rsidRDefault="009B7149" w14:paraId="7F501FB7" wp14:textId="7777777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mediação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é </w:t>
      </w:r>
      <w:r w:rsidR="009B11F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um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processo usado para tentar resolver uma discordância sobre a elegibilidade de uma criança para os serviços EI ou tipos de serviços EI por meio do trabalho com um mediador treinado. O mediador esclarece as questões e incentiva ambos os lados a pensar</w:t>
      </w:r>
      <w:r w:rsidR="00C8075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em novas ideias para negociar um acordo. O programa EI e pai/mãe tomam as suas próprias decisões. O mediador não toma uma decisão sobre a discordância. </w:t>
      </w:r>
    </w:p>
    <w:p xmlns:wp14="http://schemas.microsoft.com/office/word/2010/wordml" w:rsidR="009B7149" w:rsidP="0068261A" w:rsidRDefault="009B7149" w14:paraId="4EF85A9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audiência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é um processo usado para resolver uma discordância sobre a elegibilidade de uma criança para os serviços EI ou tipos de serviços EI. A audiência também pode resolver uma discordância sobre as informações constantes no registro da criança. A audiência pode abordar algumas questões de procedimentos e linha de tempo caso envolvam a prestação de serviços adequada. O oficial de audiência esclarece quais questões são ouvidas na audiência. A decisão sobre a discordância é tomada pelo oficial de audiência.</w:t>
      </w:r>
    </w:p>
    <w:p xmlns:wp14="http://schemas.microsoft.com/office/word/2010/wordml" w:rsidRPr="00557C5A" w:rsidR="009B7149" w:rsidP="0068261A" w:rsidRDefault="009B7149" w14:paraId="778C135E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Alguns exemplos de discordâncias decididas em uma audiência incluem: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9B7149" w:rsidP="0068261A" w:rsidRDefault="009B7149" w14:paraId="6E62DC72" wp14:textId="777777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Caso você e o programa EI não concordem sobre o(s) tipo(s) de serviços EI ou a frequência com que os serviços serão prestados.</w:t>
      </w:r>
    </w:p>
    <w:p xmlns:wp14="http://schemas.microsoft.com/office/word/2010/wordml" w:rsidR="009B7149" w:rsidP="0068261A" w:rsidRDefault="009B7149" w14:paraId="7CD94C32" wp14:textId="777777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Caso o programa EI inclua informações no registro da criança que você acredita serem imprecisas ou enganosas.</w:t>
      </w:r>
    </w:p>
    <w:p xmlns:wp14="http://schemas.microsoft.com/office/word/2010/wordml" w:rsidRPr="005B429C" w:rsidR="009B7149" w:rsidP="0068261A" w:rsidRDefault="009B7149" w14:paraId="6A05A809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9B7149" w:rsidP="0068261A" w:rsidRDefault="009B7149" w14:paraId="1EC3A2FE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 w:rsidRPr="00C94BFF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Posso protocolar uma reclamação formal, solicitar mediação e uma audiência ao mesmo tempo</w:t>
      </w:r>
      <w:r w:rsidRPr="005B429C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</w:p>
    <w:p xmlns:wp14="http://schemas.microsoft.com/office/word/2010/wordml" w:rsidR="009B7149" w:rsidP="0068261A" w:rsidRDefault="009B7149" w14:paraId="5B0A1E63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Sim. A mediação está disponível dentro de 14 dias e não atrasará uma audiência ou uma investigação de reclamação, a não ser que ambos os lados concordem com o atraso.</w:t>
      </w:r>
    </w:p>
    <w:p xmlns:wp14="http://schemas.microsoft.com/office/word/2010/wordml" w:rsidRPr="009B7149" w:rsidR="0075592E" w:rsidP="0068261A" w:rsidRDefault="009B7149" w14:paraId="6261B1BE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Caso você protocole uma reclamação formal e uma solicitação de audiência ao mesmo tempo, quaisquer questões que sejam parte da audiência não podem ser investigadas. O oficial de audiência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decidirá quais questões são parte da audiência e quais </w:t>
      </w:r>
      <w:r w:rsidR="00066B9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questões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podem ser investigadas como uma reclamação formal.</w:t>
      </w:r>
      <w:r w:rsidRPr="001D7EF1" w:rsidR="0075592E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Pr="001D7EF1" w:rsidR="004945BD" w:rsidP="0068261A" w:rsidRDefault="004945BD" w14:paraId="5A39BBE3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xmlns:wp14="http://schemas.microsoft.com/office/word/2010/wordml" w:rsidRPr="001D7EF1" w:rsidR="00D81CFA" w:rsidP="0068261A" w:rsidRDefault="009B7149" w14:paraId="2B42D0EB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Quem pode solicitar a mediação</w:t>
      </w:r>
      <w:r w:rsidRPr="001D7EF1" w:rsidR="00D81CFA">
        <w:rPr>
          <w:rFonts w:ascii="Times New Roman" w:hAnsi="Times New Roman" w:cs="Times New Roman"/>
          <w:b/>
          <w:sz w:val="24"/>
          <w:szCs w:val="24"/>
          <w:lang w:val="pt-BR"/>
        </w:rPr>
        <w:t xml:space="preserve">? </w:t>
      </w:r>
    </w:p>
    <w:p xmlns:wp14="http://schemas.microsoft.com/office/word/2010/wordml" w:rsidR="009B7149" w:rsidP="0068261A" w:rsidRDefault="009B7149" w14:paraId="5512CD33" wp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pai/mãe ou um programa EI podem solicitar a mediação.</w:t>
      </w:r>
      <w:r w:rsidR="00D0214E">
        <w:rPr>
          <w:rFonts w:ascii="Times New Roman" w:hAnsi="Times New Roman" w:cs="Times New Roman"/>
          <w:sz w:val="24"/>
          <w:szCs w:val="24"/>
          <w:lang w:val="pt-BR"/>
        </w:rPr>
        <w:t xml:space="preserve"> Ambos os lados devem concordar em participar. As chances de chegar a um acordo são mais prováveis quando ambos os lados estão dispostos a trabalhar com o mediador para considerar novas ideias e diferentes pontos de vista.</w:t>
      </w:r>
    </w:p>
    <w:p xmlns:wp14="http://schemas.microsoft.com/office/word/2010/wordml" w:rsidRPr="001D7EF1" w:rsidR="00D81CFA" w:rsidP="0068261A" w:rsidRDefault="00D81CFA" w14:paraId="41C8F396" wp14:textId="7777777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pt-BR"/>
        </w:rPr>
      </w:pPr>
    </w:p>
    <w:p xmlns:wp14="http://schemas.microsoft.com/office/word/2010/wordml" w:rsidRPr="001D7EF1" w:rsidR="00980B96" w:rsidP="49FDBB3D" w:rsidRDefault="00D0214E" w14:paraId="02A0324E" wp14:textId="77777777" wp14:noSpellErr="1">
      <w:pPr>
        <w:spacing w:after="0" w:line="240" w:lineRule="auto"/>
        <w:contextualSpacing/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lang w:val="en-US"/>
        </w:rPr>
      </w:pPr>
      <w:r w:rsidRPr="49FDBB3D" w:rsidR="00D0214E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bdr w:val="none" w:color="auto" w:sz="0" w:space="0" w:frame="1"/>
          <w:lang w:val="en-US"/>
        </w:rPr>
        <w:t>Como eu solicito a me</w:t>
      </w:r>
      <w:r w:rsidRPr="49FDBB3D" w:rsidR="00D0206D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bdr w:val="none" w:color="auto" w:sz="0" w:space="0" w:frame="1"/>
          <w:lang w:val="en-US"/>
        </w:rPr>
        <w:t>d</w:t>
      </w:r>
      <w:r w:rsidRPr="49FDBB3D" w:rsidR="00D0214E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bdr w:val="none" w:color="auto" w:sz="0" w:space="0" w:frame="1"/>
          <w:lang w:val="en-US"/>
        </w:rPr>
        <w:t>iação</w:t>
      </w:r>
      <w:r w:rsidRPr="49FDBB3D" w:rsidR="00B1063F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bdr w:val="none" w:color="auto" w:sz="0" w:space="0" w:frame="1"/>
          <w:lang w:val="en-US"/>
        </w:rPr>
        <w:t xml:space="preserve">?  </w:t>
      </w:r>
      <w:r w:rsidRPr="49FDBB3D" w:rsidR="00980B96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bdr w:val="none" w:color="auto" w:sz="0" w:space="0" w:frame="1"/>
          <w:lang w:val="en-US"/>
        </w:rPr>
        <w:t xml:space="preserve">    </w:t>
      </w:r>
    </w:p>
    <w:p xmlns:wp14="http://schemas.microsoft.com/office/word/2010/wordml" w:rsidRPr="001D7EF1" w:rsidR="00980B96" w:rsidP="1A49BB6D" w:rsidRDefault="00D0206D" w14:paraId="01107348" wp14:textId="6B12AEBF">
      <w:pPr>
        <w:pStyle w:val="Normal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 xml:space="preserve">O DPH tem um formulário que você pode preencher e enviar por correspondência, fax ou e-mail. O formulário e o endereço para onde </w:t>
      </w:r>
      <w:r w:rsidRPr="1A49BB6D" w:rsidR="00066B94">
        <w:rPr>
          <w:rFonts w:ascii="Times New Roman" w:hAnsi="Times New Roman" w:cs="Times New Roman"/>
          <w:sz w:val="24"/>
          <w:szCs w:val="24"/>
          <w:lang w:val="en-US"/>
        </w:rPr>
        <w:t xml:space="preserve">ele 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>deve ser enviado podem ser encontrados aqui. V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>ocê pode usar este formulário,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 xml:space="preserve"> compor a sua própria carta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 xml:space="preserve"> ou entrar em contato 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 xml:space="preserve">com </w:t>
      </w:r>
      <w:r w:rsidRPr="1A49BB6D" w:rsidR="2325E857">
        <w:rPr>
          <w:rFonts w:ascii="Times New Roman" w:hAnsi="Times New Roman" w:cs="Times New Roman"/>
          <w:sz w:val="24"/>
          <w:szCs w:val="24"/>
          <w:lang w:val="en-US"/>
        </w:rPr>
        <w:t>Kathleen</w:t>
      </w:r>
      <w:r w:rsidRPr="1A49BB6D" w:rsidR="2325E857">
        <w:rPr>
          <w:rFonts w:ascii="Times New Roman" w:hAnsi="Times New Roman" w:cs="Times New Roman"/>
          <w:sz w:val="24"/>
          <w:szCs w:val="24"/>
          <w:lang w:val="en-US"/>
        </w:rPr>
        <w:t xml:space="preserve"> Amaral</w:t>
      </w:r>
      <w:r w:rsidRPr="1A49BB6D" w:rsidR="00755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>pelo telefone</w:t>
      </w:r>
      <w:r w:rsidRPr="1A49BB6D" w:rsidR="009E3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A49BB6D" w:rsidR="69DF3C1B">
        <w:rPr>
          <w:rFonts w:ascii="Times New Roman" w:hAnsi="Times New Roman" w:cs="Times New Roman"/>
          <w:sz w:val="24"/>
          <w:szCs w:val="24"/>
          <w:lang w:val="en-US"/>
        </w:rPr>
        <w:t>508-454-2007</w:t>
      </w:r>
      <w:r w:rsidRPr="1A49BB6D" w:rsidR="009E3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A49BB6D" w:rsidR="00D0206D">
        <w:rPr>
          <w:rFonts w:ascii="Times New Roman" w:hAnsi="Times New Roman" w:cs="Times New Roman"/>
          <w:sz w:val="24"/>
          <w:szCs w:val="24"/>
          <w:lang w:val="en-US"/>
        </w:rPr>
        <w:t>para solicitar a mediação</w:t>
      </w:r>
      <w:r w:rsidRPr="1A49BB6D" w:rsidR="00B1063F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xmlns:wp14="http://schemas.microsoft.com/office/word/2010/wordml" w:rsidRPr="001D7EF1" w:rsidR="00C77CD4" w:rsidP="0068261A" w:rsidRDefault="00C77CD4" w14:paraId="72A3D3EC" wp14:textId="7777777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pt-BR"/>
        </w:rPr>
      </w:pPr>
    </w:p>
    <w:p xmlns:wp14="http://schemas.microsoft.com/office/word/2010/wordml" w:rsidRPr="001D7EF1" w:rsidR="00D81CFA" w:rsidP="0068261A" w:rsidRDefault="0004372B" w14:paraId="37BB8B7A" wp14:textId="09597F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49FDBB3D" w:rsidR="0004372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O que acontece após a solicitação de mediação</w:t>
      </w:r>
      <w:r w:rsidRPr="49FDBB3D" w:rsidR="00D81CF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? </w:t>
      </w:r>
      <w:r w:rsidRPr="49FDBB3D" w:rsidR="0004372B">
        <w:rPr>
          <w:rFonts w:ascii="Times New Roman" w:hAnsi="Times New Roman" w:cs="Times New Roman"/>
          <w:sz w:val="24"/>
          <w:szCs w:val="24"/>
          <w:lang w:val="pt-BR"/>
        </w:rPr>
        <w:t>Você</w:t>
      </w:r>
      <w:r w:rsidRPr="49FDBB3D" w:rsidR="0004372B">
        <w:rPr>
          <w:rFonts w:ascii="Times New Roman" w:hAnsi="Times New Roman" w:cs="Times New Roman"/>
          <w:sz w:val="24"/>
          <w:szCs w:val="24"/>
          <w:lang w:val="pt-BR"/>
        </w:rPr>
        <w:t xml:space="preserve"> receberá uma carta constando que o DPH recebeu a sua reclamação. Caso não receba uma carta, entre em contato com </w:t>
      </w:r>
      <w:r w:rsidRPr="49FDBB3D" w:rsidR="1204A395">
        <w:rPr>
          <w:rFonts w:ascii="Times New Roman" w:hAnsi="Times New Roman" w:cs="Times New Roman"/>
          <w:sz w:val="24"/>
          <w:szCs w:val="24"/>
          <w:lang w:val="pt-BR"/>
        </w:rPr>
        <w:t>Kathleen Amaral</w:t>
      </w:r>
      <w:r w:rsidRPr="49FDBB3D" w:rsidR="0004372B">
        <w:rPr>
          <w:rFonts w:ascii="Times New Roman" w:hAnsi="Times New Roman" w:cs="Times New Roman"/>
          <w:sz w:val="24"/>
          <w:szCs w:val="24"/>
          <w:lang w:val="pt-BR"/>
        </w:rPr>
        <w:t xml:space="preserve"> pelo telefone </w:t>
      </w:r>
      <w:r w:rsidRPr="49FDBB3D" w:rsidR="7C3A2B17">
        <w:rPr>
          <w:rFonts w:ascii="Times New Roman" w:hAnsi="Times New Roman" w:cs="Times New Roman"/>
          <w:sz w:val="24"/>
          <w:szCs w:val="24"/>
          <w:lang w:val="pt-BR"/>
        </w:rPr>
        <w:t>508-454-2007</w:t>
      </w:r>
      <w:r w:rsidRPr="49FDBB3D" w:rsidR="0004372B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49FDBB3D" w:rsidR="00D81CFA">
        <w:rPr>
          <w:rFonts w:ascii="Times New Roman" w:hAnsi="Times New Roman" w:cs="Times New Roman"/>
          <w:sz w:val="24"/>
          <w:szCs w:val="24"/>
          <w:lang w:val="pt-BR"/>
        </w:rPr>
        <w:t xml:space="preserve">DPH </w:t>
      </w:r>
      <w:r w:rsidRPr="49FDBB3D" w:rsidR="0004372B">
        <w:rPr>
          <w:rFonts w:ascii="Times New Roman" w:hAnsi="Times New Roman" w:cs="Times New Roman"/>
          <w:sz w:val="24"/>
          <w:szCs w:val="24"/>
          <w:lang w:val="pt-BR"/>
        </w:rPr>
        <w:t>atribuirá um mediador que entrará em contato com você e com o programa.</w:t>
      </w:r>
      <w:r w:rsidRPr="49FDBB3D" w:rsidR="00D81CF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xmlns:wp14="http://schemas.microsoft.com/office/word/2010/wordml" w:rsidRPr="001D7EF1" w:rsidR="00D81CFA" w:rsidP="0068261A" w:rsidRDefault="00D81CFA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1D7EF1" w:rsidR="000656D8" w:rsidP="0068261A" w:rsidRDefault="0004372B" w14:paraId="18AA8954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O que acontece na mediação</w:t>
      </w:r>
      <w:r w:rsidRPr="001D7EF1" w:rsidR="00ED52A1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?</w:t>
      </w:r>
    </w:p>
    <w:p xmlns:wp14="http://schemas.microsoft.com/office/word/2010/wordml" w:rsidR="00881136" w:rsidP="0068261A" w:rsidRDefault="00881136" w14:paraId="24DFD209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A mediação será agendada em um local que seja conveniente para você e para o programa EI. As mediações acontecem dentro de 14 dias, a não ser que você tenha concordado em estender a linha de tempo. O mediador geralmente começa explicando o processo. O mediador lembrará a todos que as discussões durante a sessão de mediação são confidenciais e não podem ser usadas como evidência em uma audiência</w:t>
      </w:r>
      <w:r w:rsidR="004317F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 ou processo civil. Pode ser solicitado que você assine um acordo de confidencialidade.</w:t>
      </w:r>
    </w:p>
    <w:p xmlns:wp14="http://schemas.microsoft.com/office/word/2010/wordml" w:rsidRPr="001D7EF1" w:rsidR="00ED52A1" w:rsidP="0068261A" w:rsidRDefault="00ED52A1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="004317F6" w:rsidP="0068261A" w:rsidRDefault="004317F6" w14:paraId="5E18D1E8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A mediação </w:t>
      </w:r>
      <w:r w:rsidR="008F1E51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dará a oportunidade para que cada lado apresente as suas preocupações e visões sobre a discordância. O mediador orientará uma conversa para manter o foco e esclarecer as informações, encontrar soluções e ajudar os pais e o programa EI a criarem o seu próprio acordo.</w:t>
      </w:r>
    </w:p>
    <w:p xmlns:wp14="http://schemas.microsoft.com/office/word/2010/wordml" w:rsidRPr="001D7EF1" w:rsidR="00F60F02" w:rsidP="0068261A" w:rsidRDefault="00F60F02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="008F1E51" w:rsidP="0068261A" w:rsidRDefault="008F1E51" w14:paraId="70A42429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O mediador irá se reunir com cada lado separadamente e fará mais perguntas para coletar mais informações. Isso é conhecido como “convenção” (caucus, em inglês). </w:t>
      </w:r>
      <w:r w:rsidR="000E7304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Todos se reúnem novamente para ver se existem mais áreas de acordo e quais discordâncias permanecem. Se as partes trabalharem juntas e entrarem em um consenso, os acordos realizados são registrados por escrito em um acordo de mediação.</w:t>
      </w:r>
    </w:p>
    <w:p xmlns:wp14="http://schemas.microsoft.com/office/word/2010/wordml" w:rsidRPr="001D7EF1" w:rsidR="00A7423A" w:rsidP="0068261A" w:rsidRDefault="00A7423A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0"/>
          <w:szCs w:val="20"/>
          <w:lang w:val="pt-BR"/>
        </w:rPr>
      </w:pPr>
    </w:p>
    <w:p xmlns:wp14="http://schemas.microsoft.com/office/word/2010/wordml" w:rsidRPr="001D7EF1" w:rsidR="00A7423A" w:rsidP="0068261A" w:rsidRDefault="001333EA" w14:paraId="63B74C8D" wp14:textId="77777777">
      <w:pPr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O que é um</w:t>
      </w:r>
      <w:r w:rsidRPr="001D7EF1" w:rsidR="00A7423A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 xml:space="preserve"> “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acordo de mediação</w:t>
      </w:r>
      <w:r w:rsidRPr="001D7EF1" w:rsidR="00A7423A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 xml:space="preserve">”?  </w:t>
      </w:r>
    </w:p>
    <w:p xmlns:wp14="http://schemas.microsoft.com/office/word/2010/wordml" w:rsidR="00A44101" w:rsidP="0068261A" w:rsidRDefault="00A44101" w14:paraId="2DED00CC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O acordo de mediação é um documento legal </w:t>
      </w:r>
      <w:r w:rsidR="00081A7D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válido em tribunal. Ele lista os pontos que foram acordados pelos pais e o programa EI. Cada lado receberá uma cópia do acordo. </w:t>
      </w:r>
    </w:p>
    <w:p xmlns:wp14="http://schemas.microsoft.com/office/word/2010/wordml" w:rsidRPr="001D7EF1" w:rsidR="00D246E5" w:rsidP="0068261A" w:rsidRDefault="00D246E5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lang w:val="pt-BR"/>
        </w:rPr>
      </w:pPr>
    </w:p>
    <w:p xmlns:wp14="http://schemas.microsoft.com/office/word/2010/wordml" w:rsidRPr="001D7EF1" w:rsidR="00D246E5" w:rsidP="0068261A" w:rsidRDefault="00081A7D" w14:paraId="20E2DC87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Quanto tempo leva o processo</w:t>
      </w:r>
      <w:r w:rsidRPr="001D7EF1" w:rsidR="00D246E5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</w:p>
    <w:p xmlns:wp14="http://schemas.microsoft.com/office/word/2010/wordml" w:rsidRPr="001D7EF1" w:rsidR="00D246E5" w:rsidP="0068261A" w:rsidRDefault="00081A7D" w14:paraId="2AC3E955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A mediação pode ser agendada dentro de 14 dias. Uma sessão de mediação pode dura</w:t>
      </w:r>
      <w:r w:rsidR="006B6AFC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>r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 desde algumas horas até um dia. Mais sessões de mediação podem ser agendadas se necessário</w:t>
      </w:r>
      <w:r w:rsidRPr="001D7EF1" w:rsidR="00D246E5"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val="pt-BR"/>
        </w:rPr>
        <w:t xml:space="preserve">.  </w:t>
      </w:r>
      <w:r w:rsidRPr="001D7EF1" w:rsidR="00D246E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Pr="001D7EF1" w:rsidR="00053E55" w:rsidP="0068261A" w:rsidRDefault="00053E55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="00D8627D" w:rsidP="0068261A" w:rsidRDefault="00D8627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="00D8627D" w:rsidP="0068261A" w:rsidRDefault="00D8627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Pr="001D7EF1" w:rsidR="000656D8" w:rsidP="0068261A" w:rsidRDefault="00081A7D" w14:paraId="1D3AB31F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Quais são as qualificações dos mediadores</w:t>
      </w:r>
      <w:r w:rsidRPr="001D7EF1" w:rsidR="000656D8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  <w:t>?</w:t>
      </w:r>
    </w:p>
    <w:p xmlns:wp14="http://schemas.microsoft.com/office/word/2010/wordml" w:rsidR="00213A6D" w:rsidP="0068261A" w:rsidRDefault="00213A6D" w14:paraId="2DC211BD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Os mediadores possuem treinamento sobre mediação e sobre o Ato de Educação de Indivíduos com Deficiências. Os mediadores são funcionários do Escritório de Apelações de Educação Especial e são neutros. Os mediadores não oferecem opiniões, tomam partido ou tomam uma decisão sobre a discordância. O seu papel é ouvir e ajudar os pais e o programa EI a chegarem às suas próprias soluções e acordos. </w:t>
      </w:r>
    </w:p>
    <w:p xmlns:wp14="http://schemas.microsoft.com/office/word/2010/wordml" w:rsidRPr="001D7EF1" w:rsidR="000656D8" w:rsidP="0068261A" w:rsidRDefault="000656D8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lang w:val="pt-BR"/>
        </w:rPr>
      </w:pPr>
    </w:p>
    <w:p xmlns:wp14="http://schemas.microsoft.com/office/word/2010/wordml" w:rsidRPr="001D7EF1" w:rsidR="007A36C7" w:rsidP="0068261A" w:rsidRDefault="00213A6D" w14:paraId="1AD4DF46" wp14:textId="77777777">
      <w:pPr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Quem paga o mediador</w:t>
      </w:r>
      <w:r w:rsidRPr="001D7EF1" w:rsidR="007A36C7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?</w:t>
      </w:r>
    </w:p>
    <w:p xmlns:wp14="http://schemas.microsoft.com/office/word/2010/wordml" w:rsidRPr="00D8627D" w:rsidR="007A36C7" w:rsidP="0068261A" w:rsidRDefault="00213A6D" w14:paraId="361A1465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O Departamento de Saúde Pública paga o mediador</w:t>
      </w:r>
      <w:r w:rsidRPr="001D7EF1" w:rsidR="007A36C7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.  </w:t>
      </w:r>
    </w:p>
    <w:p xmlns:wp14="http://schemas.microsoft.com/office/word/2010/wordml" w:rsidRPr="001D7EF1" w:rsidR="00F873B8" w:rsidP="0068261A" w:rsidRDefault="00F873B8" w14:paraId="53128261" wp14:textId="77777777">
      <w:pPr>
        <w:spacing w:after="0"/>
        <w:rPr>
          <w:rFonts w:ascii="Times New Roman" w:hAnsi="Times New Roman" w:eastAsia="Times New Roman" w:cs="Times New Roman"/>
          <w:spacing w:val="-3"/>
          <w:sz w:val="16"/>
          <w:szCs w:val="16"/>
          <w:bdr w:val="none" w:color="auto" w:sz="0" w:space="0" w:frame="1"/>
          <w:lang w:val="pt-BR"/>
        </w:rPr>
      </w:pPr>
    </w:p>
    <w:p xmlns:wp14="http://schemas.microsoft.com/office/word/2010/wordml" w:rsidR="00213A6D" w:rsidP="0068261A" w:rsidRDefault="00213A6D" w14:paraId="496D005A" wp14:textId="77777777">
      <w:pPr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E se não chegarmos a um acordo</w:t>
      </w:r>
      <w:r w:rsidRPr="001D7EF1" w:rsidR="007A36C7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>?</w:t>
      </w:r>
      <w:r w:rsidRPr="001D7EF1" w:rsidR="00B61E98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 xml:space="preserve"> </w:t>
      </w:r>
      <w:r w:rsidRPr="001D7EF1" w:rsidR="004E61B3"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  <w:t xml:space="preserve"> </w:t>
      </w:r>
    </w:p>
    <w:p xmlns:wp14="http://schemas.microsoft.com/office/word/2010/wordml" w:rsidRPr="001D7EF1" w:rsidR="00B61E98" w:rsidP="0068261A" w:rsidRDefault="00213A6D" w14:paraId="49090E55" wp14:textId="77777777">
      <w:pPr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Você pode continuar tentando resolver as coisas com o programa EI ou seguir em frente e solicitar uma audiência. </w:t>
      </w:r>
      <w:r w:rsidRPr="001D7EF1" w:rsidR="00B61E98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  </w:t>
      </w:r>
    </w:p>
    <w:p xmlns:wp14="http://schemas.microsoft.com/office/word/2010/wordml" w:rsidRPr="001D7EF1" w:rsidR="00B61E98" w:rsidP="0068261A" w:rsidRDefault="00B61E98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B429C" w:rsidR="00213A6D" w:rsidP="0068261A" w:rsidRDefault="00213A6D" w14:paraId="3E8FCBC9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E os serviços </w:t>
      </w:r>
      <w:r w:rsidRPr="005B429C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IFSP 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de meu filho(a)</w:t>
      </w:r>
      <w:r w:rsidRPr="005B429C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Eles s</w:t>
      </w:r>
      <w:r w:rsidR="002846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er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ão interrompidos por eu ter solicitado a mediação?</w:t>
      </w:r>
    </w:p>
    <w:p xmlns:wp14="http://schemas.microsoft.com/office/word/2010/wordml" w:rsidR="00213A6D" w:rsidP="0068261A" w:rsidRDefault="00213A6D" w14:paraId="152CA049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N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ã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o. 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Os serviços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 IFSP 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para os quais você concedeu a autorização s</w:t>
      </w:r>
      <w:r w:rsidR="002846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er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ão prestados, a não ser que você e a equipe EI concordem em fazer algo diferente. Isso é conhecido </w:t>
      </w:r>
      <w:r w:rsidRPr="00546D4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como “permanecer” (stay put, em inglês). Isso significa que os serviços concordados de seu filho(a) irão “permanecer” (não mudarão) até que você e o programa EI concordem com outra coisa.</w:t>
      </w:r>
    </w:p>
    <w:p xmlns:wp14="http://schemas.microsoft.com/office/word/2010/wordml" w:rsidR="00213A6D" w:rsidP="0068261A" w:rsidRDefault="00213A6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Pr="001D7EF1" w:rsidR="00766323" w:rsidP="0068261A" w:rsidRDefault="00213A6D" w14:paraId="2FB66218" wp14:textId="77777777">
      <w:pPr>
        <w:spacing w:line="240" w:lineRule="auto"/>
        <w:rPr>
          <w:rFonts w:ascii="Times New Roman" w:hAnsi="Times New Roman" w:eastAsia="Times New Roman" w:cs="Times New Roman"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Posso retirar minha solicitação para mediação após tê-la protocolado</w:t>
      </w:r>
      <w:r w:rsidRPr="001D7EF1" w:rsidR="00766323">
        <w:rPr>
          <w:rFonts w:ascii="Times New Roman" w:hAnsi="Times New Roman" w:cs="Times New Roman"/>
          <w:b/>
          <w:sz w:val="24"/>
          <w:szCs w:val="24"/>
          <w:lang w:val="pt-BR"/>
        </w:rPr>
        <w:t xml:space="preserve">?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Sim</w:t>
      </w:r>
      <w:r w:rsidRPr="001D7EF1" w:rsidR="0076632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Você pode retirar a sua solicitação para mediação a qualquer momento antes da mediação ao entrar em contato com o DPH ou com o mediador</w:t>
      </w:r>
      <w:r w:rsidRPr="001D7EF1" w:rsidR="00766323">
        <w:rPr>
          <w:rFonts w:ascii="Times New Roman" w:hAnsi="Times New Roman" w:cs="Times New Roman"/>
          <w:sz w:val="24"/>
          <w:szCs w:val="24"/>
          <w:lang w:val="pt-BR"/>
        </w:rPr>
        <w:t xml:space="preserve">.   </w:t>
      </w:r>
    </w:p>
    <w:p xmlns:wp14="http://schemas.microsoft.com/office/word/2010/wordml" w:rsidRPr="005B429C" w:rsidR="00213A6D" w:rsidP="0068261A" w:rsidRDefault="00213A6D" w14:paraId="28AA6D37" wp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pPr>
      <w:r w:rsidRPr="007369D0"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>Você tem outras dúvidas</w:t>
      </w:r>
      <w:r w:rsidRPr="005B429C"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? </w:t>
      </w:r>
    </w:p>
    <w:p xmlns:wp14="http://schemas.microsoft.com/office/word/2010/wordml" w:rsidR="00D81CFA" w:rsidP="49FDBB3D" w:rsidRDefault="00D81CFA" w14:paraId="4B99056E" wp14:textId="0900FA1A">
      <w:pPr>
        <w:spacing w:after="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49FDBB3D" w:rsidR="00213A6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Caso você tenha dúvidas ou deseje ter mais informações sobre os direitos de sua família, entre em contato com </w:t>
      </w:r>
      <w:r w:rsidRPr="49FDBB3D" w:rsidR="27B70B4D">
        <w:rPr>
          <w:rFonts w:ascii="Times New Roman" w:hAnsi="Times New Roman" w:eastAsia="Times New Roman" w:cs="Times New Roman"/>
          <w:sz w:val="24"/>
          <w:szCs w:val="24"/>
          <w:lang w:val="pt-BR"/>
        </w:rPr>
        <w:t>Kathleen Amaral</w:t>
      </w:r>
      <w:r w:rsidRPr="49FDBB3D" w:rsidR="00213A6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pelo telefone </w:t>
      </w:r>
      <w:r w:rsidRPr="49FDBB3D" w:rsidR="512F352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pt-BR"/>
        </w:rPr>
        <w:t>508-454-2007</w:t>
      </w:r>
      <w:r w:rsidRPr="49FDBB3D" w:rsidR="00213A6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</w:t>
      </w:r>
      <w:r w:rsidRPr="49FDBB3D" w:rsidR="00213A6D">
        <w:rPr>
          <w:rFonts w:ascii="Times New Roman" w:hAnsi="Times New Roman" w:eastAsia="Times New Roman" w:cs="Times New Roman"/>
          <w:sz w:val="24"/>
          <w:szCs w:val="24"/>
          <w:lang w:val="pt-BR"/>
        </w:rPr>
        <w:t>u e-mail</w:t>
      </w:r>
      <w:r w:rsidRPr="49FDBB3D" w:rsidR="00213A6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hyperlink r:id="R7977edc833b84a81">
        <w:r w:rsidRPr="49FDBB3D" w:rsidR="545A244A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pt-BR"/>
          </w:rPr>
          <w:t>kathleen.a.amaral</w:t>
        </w:r>
        <w:r w:rsidRPr="49FDBB3D" w:rsidR="545A244A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pt-BR"/>
          </w:rPr>
          <w:t>@mass.gov</w:t>
        </w:r>
      </w:hyperlink>
    </w:p>
    <w:p w:rsidR="49FDBB3D" w:rsidP="49FDBB3D" w:rsidRDefault="49FDBB3D" w14:paraId="4D372D5B" w14:textId="2EA9F929">
      <w:pPr>
        <w:pStyle w:val="Normal"/>
        <w:spacing w:after="0"/>
        <w:rPr>
          <w:rFonts w:ascii="Times New Roman" w:hAnsi="Times New Roman" w:eastAsia="Times New Roman" w:cs="Times New Roman"/>
          <w:sz w:val="24"/>
          <w:szCs w:val="24"/>
          <w:lang w:val="pt-BR"/>
        </w:rPr>
      </w:pPr>
    </w:p>
    <w:p xmlns:wp14="http://schemas.microsoft.com/office/word/2010/wordml" w:rsidRPr="001D7EF1" w:rsidR="00D8627D" w:rsidP="0068261A" w:rsidRDefault="00D8627D" w14:paraId="1299C43A" wp14:textId="77777777">
      <w:pPr>
        <w:spacing w:after="0"/>
        <w:rPr>
          <w:rFonts w:ascii="Calibri" w:hAnsi="Calibri" w:eastAsia="Times New Roman" w:cs="Times New Roman"/>
          <w:sz w:val="20"/>
          <w:szCs w:val="20"/>
          <w:lang w:val="pt-BR"/>
        </w:rPr>
      </w:pPr>
    </w:p>
    <w:p xmlns:wp14="http://schemas.microsoft.com/office/word/2010/wordml" w:rsidRPr="00D8627D" w:rsidR="00D8627D" w:rsidP="0068261A" w:rsidRDefault="00213A6D" w14:paraId="53E24BDC" wp14:textId="7777777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213A6D">
        <w:rPr>
          <w:rFonts w:ascii="Times New Roman" w:hAnsi="Times New Roman" w:eastAsia="Times New Roman" w:cs="Times New Roman"/>
          <w:sz w:val="24"/>
          <w:szCs w:val="24"/>
          <w:lang w:val="pt-BR"/>
        </w:rPr>
        <w:t>Para uma cópia da Notificação de Direitos da Família de Intervenção Precoce do DPH, clique aqui</w:t>
      </w:r>
      <w:r w:rsidRPr="001D7EF1" w:rsidR="00D81CFA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: </w:t>
      </w:r>
      <w:hyperlink w:history="1" r:id="rId11">
        <w:r w:rsidRPr="00D8627D" w:rsidR="00D8627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p xmlns:wp14="http://schemas.microsoft.com/office/word/2010/wordml" w:rsidRPr="001D7EF1" w:rsidR="00D81CFA" w:rsidP="0068261A" w:rsidRDefault="00D81CFA" w14:paraId="4DDBEF00" wp14:textId="77777777">
      <w:pPr>
        <w:spacing w:after="0"/>
        <w:rPr>
          <w:rFonts w:ascii="Calibri" w:hAnsi="Calibri" w:eastAsia="Times New Roman" w:cs="Times New Roman"/>
          <w:sz w:val="20"/>
          <w:szCs w:val="20"/>
          <w:lang w:val="pt-BR"/>
        </w:rPr>
      </w:pPr>
    </w:p>
    <w:p xmlns:wp14="http://schemas.microsoft.com/office/word/2010/wordml" w:rsidRPr="00284686" w:rsidR="0003634C" w:rsidP="00E647AF" w:rsidRDefault="0003634C" w14:paraId="3461D779" wp14:textId="77777777">
      <w:pPr>
        <w:spacing w:line="240" w:lineRule="auto"/>
        <w:rPr>
          <w:rFonts w:cs="Times New Roman"/>
          <w:lang w:val="pt-BR"/>
        </w:rPr>
      </w:pPr>
    </w:p>
    <w:sectPr w:rsidRPr="00284686" w:rsidR="0003634C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35DCF" w:rsidP="0003634C" w:rsidRDefault="00735DCF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35DCF" w:rsidP="0003634C" w:rsidRDefault="00735DCF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887F67" w:rsidR="00081A7D" w:rsidP="00081A7D" w:rsidRDefault="00081A7D" w14:paraId="4EB99334" wp14:textId="77777777">
    <w:pPr>
      <w:tabs>
        <w:tab w:val="center" w:pos="4680"/>
        <w:tab w:val="right" w:pos="9360"/>
      </w:tabs>
      <w:rPr>
        <w:rFonts w:ascii="Calibri" w:hAnsi="Calibri" w:eastAsia="Calibri"/>
        <w:i/>
        <w:sz w:val="16"/>
        <w:szCs w:val="16"/>
        <w:lang w:val="pt-BR"/>
      </w:rPr>
    </w:pPr>
    <w:r w:rsidRPr="0081602A">
      <w:rPr>
        <w:rFonts w:ascii="Calibri" w:hAnsi="Calibri" w:eastAsia="Calibri"/>
        <w:i/>
        <w:sz w:val="16"/>
        <w:szCs w:val="16"/>
        <w:lang w:val="pt-BR"/>
      </w:rPr>
      <w:t>Departamento de Saúde Pública de Massachusetts                                                                        Formulário de Reclamação Fo</w:t>
    </w:r>
    <w:r>
      <w:rPr>
        <w:rFonts w:ascii="Calibri" w:hAnsi="Calibri" w:eastAsia="Calibri"/>
        <w:i/>
        <w:sz w:val="16"/>
        <w:szCs w:val="16"/>
        <w:lang w:val="pt-BR"/>
      </w:rPr>
      <w:t>r</w:t>
    </w:r>
    <w:r w:rsidRPr="0081602A">
      <w:rPr>
        <w:rFonts w:ascii="Calibri" w:hAnsi="Calibri" w:eastAsia="Calibri"/>
        <w:i/>
        <w:sz w:val="16"/>
        <w:szCs w:val="16"/>
        <w:lang w:val="pt-BR"/>
      </w:rPr>
      <w:t>mal de Intervenção Precoce Divisão de Intervenção Precoce                                                                                                                                                Julho</w:t>
    </w:r>
    <w:r>
      <w:rPr>
        <w:rFonts w:ascii="Calibri" w:hAnsi="Calibri" w:eastAsia="Calibri"/>
        <w:i/>
        <w:sz w:val="16"/>
        <w:szCs w:val="16"/>
        <w:lang w:val="pt-BR"/>
      </w:rPr>
      <w:t>, 2018</w:t>
    </w:r>
    <w:r w:rsidRPr="0036161D">
      <w:rPr>
        <w:lang w:val="pt-BR"/>
      </w:rPr>
      <w:tab/>
    </w:r>
  </w:p>
  <w:p xmlns:wp14="http://schemas.microsoft.com/office/word/2010/wordml" w:rsidRPr="0036161D" w:rsidR="0003634C" w:rsidRDefault="0003634C" w14:paraId="1FC39945" wp14:textId="77777777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35DCF" w:rsidP="0003634C" w:rsidRDefault="00735DCF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35DCF" w:rsidP="0003634C" w:rsidRDefault="00735DCF" w14:paraId="34CE0A4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03634C" w:rsidRDefault="0068261A" w14:paraId="4A414D37" wp14:textId="77777777">
    <w:pPr>
      <w:pStyle w:val="Header"/>
    </w:pPr>
    <w:sdt>
      <w:sdtPr>
        <w:id w:val="-786661159"/>
        <w:docPartObj>
          <w:docPartGallery w:val="Page Numbers (Margins)"/>
          <w:docPartUnique/>
        </w:docPartObj>
      </w:sdtPr>
      <w:sdtEndPr/>
      <w:sdtContent>
        <w:r w:rsidR="001B67EC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7216" behindDoc="0" locked="0" layoutInCell="0" allowOverlap="1" wp14:anchorId="06F5697C" wp14:editId="0FDC781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1B67EC" w:rsidRDefault="001B67EC" w14:paraId="60EEAED0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081A7D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>P</w:t>
                              </w:r>
                              <w:r w:rsidRPr="00081A7D" w:rsidR="00081A7D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 xml:space="preserve">ágina 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Pr="0068261A" w:rsidR="0068261A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0D882D8B">
                <v:rect id="Rectangle 3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7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="001B67EC" w:rsidRDefault="001B67EC" w14:paraId="19CB499D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 w:rsidRPr="00081A7D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>P</w:t>
                        </w:r>
                        <w:r w:rsidRPr="00081A7D" w:rsidR="00081A7D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 xml:space="preserve">ágina 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68261A" w:rsidR="0068261A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CF73D8"/>
    <w:multiLevelType w:val="hybridMultilevel"/>
    <w:tmpl w:val="7AAE069E"/>
    <w:lvl w:ilvl="0" w:tplc="7F2C3F80">
      <w:numFmt w:val="bullet"/>
      <w:lvlText w:val="·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1DBD1EDB"/>
    <w:multiLevelType w:val="hybridMultilevel"/>
    <w:tmpl w:val="D13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F41A1E"/>
    <w:multiLevelType w:val="hybridMultilevel"/>
    <w:tmpl w:val="83E2131A"/>
    <w:lvl w:ilvl="0" w:tplc="11E0464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0BC105B"/>
    <w:multiLevelType w:val="hybridMultilevel"/>
    <w:tmpl w:val="F41C71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3EA7236"/>
    <w:multiLevelType w:val="hybridMultilevel"/>
    <w:tmpl w:val="9FC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F648D8"/>
    <w:multiLevelType w:val="hybridMultilevel"/>
    <w:tmpl w:val="B7B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ED53EBB"/>
    <w:multiLevelType w:val="hybridMultilevel"/>
    <w:tmpl w:val="A060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46D34C82"/>
    <w:multiLevelType w:val="hybridMultilevel"/>
    <w:tmpl w:val="D7E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E8F76CF"/>
    <w:multiLevelType w:val="hybridMultilevel"/>
    <w:tmpl w:val="73F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51376274"/>
    <w:multiLevelType w:val="hybridMultilevel"/>
    <w:tmpl w:val="856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52F71E68"/>
    <w:multiLevelType w:val="hybridMultilevel"/>
    <w:tmpl w:val="A006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557644C6"/>
    <w:multiLevelType w:val="hybridMultilevel"/>
    <w:tmpl w:val="9B06AC10"/>
    <w:lvl w:ilvl="0" w:tplc="68563F5C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34FC"/>
    <w:multiLevelType w:val="hybridMultilevel"/>
    <w:tmpl w:val="AE1E22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0AB4E6F"/>
    <w:multiLevelType w:val="hybridMultilevel"/>
    <w:tmpl w:val="57CC9E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A640EAC"/>
    <w:multiLevelType w:val="hybridMultilevel"/>
    <w:tmpl w:val="219848EC"/>
    <w:lvl w:ilvl="0" w:tplc="7F2C3F80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7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  <w:num w:numId="1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88"/>
    <w:rsid w:val="0001196A"/>
    <w:rsid w:val="00017388"/>
    <w:rsid w:val="0003471C"/>
    <w:rsid w:val="0003634C"/>
    <w:rsid w:val="0004372B"/>
    <w:rsid w:val="00053E55"/>
    <w:rsid w:val="000656D8"/>
    <w:rsid w:val="00066B94"/>
    <w:rsid w:val="00072DF1"/>
    <w:rsid w:val="00081A7D"/>
    <w:rsid w:val="000E7304"/>
    <w:rsid w:val="000F5D64"/>
    <w:rsid w:val="000F745E"/>
    <w:rsid w:val="00124FCF"/>
    <w:rsid w:val="001333EA"/>
    <w:rsid w:val="00187190"/>
    <w:rsid w:val="001B67EC"/>
    <w:rsid w:val="001B7023"/>
    <w:rsid w:val="001D55BF"/>
    <w:rsid w:val="001D7EF1"/>
    <w:rsid w:val="00213A6D"/>
    <w:rsid w:val="00230DCA"/>
    <w:rsid w:val="00242E2F"/>
    <w:rsid w:val="00265DC0"/>
    <w:rsid w:val="002736C4"/>
    <w:rsid w:val="00284686"/>
    <w:rsid w:val="002B1B7E"/>
    <w:rsid w:val="003073CA"/>
    <w:rsid w:val="0035367F"/>
    <w:rsid w:val="0036161D"/>
    <w:rsid w:val="00395BB0"/>
    <w:rsid w:val="004317F6"/>
    <w:rsid w:val="00436A04"/>
    <w:rsid w:val="00437D70"/>
    <w:rsid w:val="00490CA6"/>
    <w:rsid w:val="004945BD"/>
    <w:rsid w:val="004A4BB2"/>
    <w:rsid w:val="004C147B"/>
    <w:rsid w:val="004C6D81"/>
    <w:rsid w:val="004D5CCA"/>
    <w:rsid w:val="004E61B3"/>
    <w:rsid w:val="004E6FB8"/>
    <w:rsid w:val="0050791A"/>
    <w:rsid w:val="00546D4A"/>
    <w:rsid w:val="00553284"/>
    <w:rsid w:val="005A4C4A"/>
    <w:rsid w:val="006302F4"/>
    <w:rsid w:val="00633FFB"/>
    <w:rsid w:val="0068261A"/>
    <w:rsid w:val="00685B84"/>
    <w:rsid w:val="00690721"/>
    <w:rsid w:val="006B6AFC"/>
    <w:rsid w:val="006C3FF1"/>
    <w:rsid w:val="006C752D"/>
    <w:rsid w:val="006E3E96"/>
    <w:rsid w:val="00714EB5"/>
    <w:rsid w:val="00735DCF"/>
    <w:rsid w:val="0075592E"/>
    <w:rsid w:val="00766323"/>
    <w:rsid w:val="007802B6"/>
    <w:rsid w:val="00781CB8"/>
    <w:rsid w:val="0079769B"/>
    <w:rsid w:val="007A36C7"/>
    <w:rsid w:val="007B03DA"/>
    <w:rsid w:val="007B7335"/>
    <w:rsid w:val="00821A65"/>
    <w:rsid w:val="00881136"/>
    <w:rsid w:val="0088596F"/>
    <w:rsid w:val="008F1E51"/>
    <w:rsid w:val="00952519"/>
    <w:rsid w:val="009733E1"/>
    <w:rsid w:val="00973FAD"/>
    <w:rsid w:val="00980B96"/>
    <w:rsid w:val="009B11FC"/>
    <w:rsid w:val="009B7149"/>
    <w:rsid w:val="009E3C31"/>
    <w:rsid w:val="009E596F"/>
    <w:rsid w:val="009F1131"/>
    <w:rsid w:val="00A06A0B"/>
    <w:rsid w:val="00A358E6"/>
    <w:rsid w:val="00A44101"/>
    <w:rsid w:val="00A461B6"/>
    <w:rsid w:val="00A46616"/>
    <w:rsid w:val="00A50A85"/>
    <w:rsid w:val="00A51F87"/>
    <w:rsid w:val="00A64780"/>
    <w:rsid w:val="00A7423A"/>
    <w:rsid w:val="00AB076A"/>
    <w:rsid w:val="00AF6BB7"/>
    <w:rsid w:val="00B1063F"/>
    <w:rsid w:val="00B543BA"/>
    <w:rsid w:val="00B61E98"/>
    <w:rsid w:val="00B660A5"/>
    <w:rsid w:val="00B67AE0"/>
    <w:rsid w:val="00B90418"/>
    <w:rsid w:val="00BD4337"/>
    <w:rsid w:val="00BD78D3"/>
    <w:rsid w:val="00C0574F"/>
    <w:rsid w:val="00C165CF"/>
    <w:rsid w:val="00C222B9"/>
    <w:rsid w:val="00C61724"/>
    <w:rsid w:val="00C77CD4"/>
    <w:rsid w:val="00C80758"/>
    <w:rsid w:val="00CF3716"/>
    <w:rsid w:val="00D0206D"/>
    <w:rsid w:val="00D0214E"/>
    <w:rsid w:val="00D11021"/>
    <w:rsid w:val="00D246E5"/>
    <w:rsid w:val="00D51386"/>
    <w:rsid w:val="00D630E6"/>
    <w:rsid w:val="00D75D43"/>
    <w:rsid w:val="00D81CFA"/>
    <w:rsid w:val="00D8627D"/>
    <w:rsid w:val="00E04878"/>
    <w:rsid w:val="00E211C2"/>
    <w:rsid w:val="00E647AF"/>
    <w:rsid w:val="00E83BD6"/>
    <w:rsid w:val="00ED52A1"/>
    <w:rsid w:val="00EF57C4"/>
    <w:rsid w:val="00F01F20"/>
    <w:rsid w:val="00F14D72"/>
    <w:rsid w:val="00F466C8"/>
    <w:rsid w:val="00F60F02"/>
    <w:rsid w:val="00F700A4"/>
    <w:rsid w:val="00F873B8"/>
    <w:rsid w:val="00F93572"/>
    <w:rsid w:val="00F97A89"/>
    <w:rsid w:val="00FA75C2"/>
    <w:rsid w:val="00FF4FF6"/>
    <w:rsid w:val="1204A395"/>
    <w:rsid w:val="1A49BB6D"/>
    <w:rsid w:val="1B80B5FE"/>
    <w:rsid w:val="2325E857"/>
    <w:rsid w:val="27B70B4D"/>
    <w:rsid w:val="49FDBB3D"/>
    <w:rsid w:val="512F352C"/>
    <w:rsid w:val="545A244A"/>
    <w:rsid w:val="57650594"/>
    <w:rsid w:val="5A4C2EBE"/>
    <w:rsid w:val="69DF3C1B"/>
    <w:rsid w:val="7C3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DA6598"/>
  <w15:docId w15:val="{A28D385F-425D-4E1B-BD16-6ACB07E7A8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634C"/>
  </w:style>
  <w:style w:type="paragraph" w:styleId="Footer">
    <w:name w:val="footer"/>
    <w:basedOn w:val="Normal"/>
    <w:link w:val="Foot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6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4C"/>
  </w:style>
  <w:style w:type="paragraph" w:styleId="Footer">
    <w:name w:val="footer"/>
    <w:basedOn w:val="Normal"/>
    <w:link w:val="Foot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mailto:kathleen.a.amaral@mass.gov" TargetMode="External" Id="R7977edc833b84a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C4A5-DA4A-4A6B-AC4F-66BF483A96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Chaneco, Aynsley</lastModifiedBy>
  <revision>31</revision>
  <lastPrinted>2018-07-31T20:03:00.0000000Z</lastPrinted>
  <dcterms:created xsi:type="dcterms:W3CDTF">2019-04-14T13:13:00.0000000Z</dcterms:created>
  <dcterms:modified xsi:type="dcterms:W3CDTF">2024-07-24T14:51:28.1178618Z</dcterms:modified>
</coreProperties>
</file>