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01C1" w14:textId="77777777" w:rsidR="00A22724" w:rsidRDefault="00A22724" w:rsidP="00A22724">
      <w:pPr>
        <w:tabs>
          <w:tab w:val="left" w:pos="360"/>
        </w:tabs>
        <w:spacing w:after="0" w:line="240" w:lineRule="auto"/>
        <w:ind w:left="720" w:hanging="360"/>
        <w:jc w:val="center"/>
        <w:rPr>
          <w:b/>
          <w:bCs/>
        </w:rPr>
      </w:pPr>
      <w:r>
        <w:rPr>
          <w:b/>
          <w:bCs/>
        </w:rPr>
        <w:t xml:space="preserve">Department of Mental Health </w:t>
      </w:r>
    </w:p>
    <w:p w14:paraId="2EE61C0F" w14:textId="77777777" w:rsidR="00A22724" w:rsidRDefault="00A22724" w:rsidP="00A22724">
      <w:pPr>
        <w:tabs>
          <w:tab w:val="left" w:pos="360"/>
        </w:tabs>
        <w:spacing w:after="0" w:line="240" w:lineRule="auto"/>
        <w:ind w:left="720" w:hanging="360"/>
        <w:jc w:val="center"/>
        <w:rPr>
          <w:b/>
          <w:bCs/>
        </w:rPr>
      </w:pPr>
      <w:r>
        <w:rPr>
          <w:b/>
          <w:bCs/>
        </w:rPr>
        <w:t>Medical Necessity Commission Minutes of Meeting</w:t>
      </w:r>
    </w:p>
    <w:p w14:paraId="4AD0E839" w14:textId="2994202F" w:rsidR="001F2047" w:rsidRPr="004279B3" w:rsidRDefault="00A22724" w:rsidP="00A22724">
      <w:pPr>
        <w:tabs>
          <w:tab w:val="left" w:pos="360"/>
        </w:tabs>
        <w:spacing w:after="0" w:line="240" w:lineRule="auto"/>
        <w:ind w:left="720" w:hanging="360"/>
        <w:jc w:val="center"/>
        <w:rPr>
          <w:b/>
          <w:bCs/>
        </w:rPr>
      </w:pPr>
      <w:r>
        <w:rPr>
          <w:b/>
          <w:bCs/>
        </w:rPr>
        <w:t>December 16, 202</w:t>
      </w:r>
      <w:r w:rsidR="00671498">
        <w:rPr>
          <w:b/>
          <w:bCs/>
        </w:rPr>
        <w:t>2</w:t>
      </w:r>
      <w:r>
        <w:rPr>
          <w:b/>
          <w:bCs/>
        </w:rPr>
        <w:t>, 2:00-3:00p.m.</w:t>
      </w:r>
    </w:p>
    <w:p w14:paraId="4B69A341" w14:textId="77777777" w:rsidR="001F2047" w:rsidRPr="004279B3" w:rsidRDefault="001F2047" w:rsidP="001F2047">
      <w:pPr>
        <w:tabs>
          <w:tab w:val="left" w:pos="360"/>
        </w:tabs>
        <w:spacing w:after="0" w:line="240" w:lineRule="auto"/>
        <w:ind w:left="720" w:hanging="360"/>
        <w:jc w:val="center"/>
        <w:rPr>
          <w:b/>
          <w:bCs/>
        </w:rPr>
      </w:pPr>
      <w:r>
        <w:rPr>
          <w:b/>
          <w:bCs/>
        </w:rPr>
        <w:t xml:space="preserve">Location: </w:t>
      </w:r>
      <w:r w:rsidRPr="004279B3">
        <w:rPr>
          <w:b/>
          <w:bCs/>
        </w:rPr>
        <w:t xml:space="preserve">In-Person </w:t>
      </w:r>
      <w:r>
        <w:rPr>
          <w:b/>
          <w:bCs/>
        </w:rPr>
        <w:t xml:space="preserve">at DMH </w:t>
      </w:r>
      <w:r w:rsidRPr="004279B3">
        <w:rPr>
          <w:b/>
          <w:bCs/>
        </w:rPr>
        <w:t>or via Zoom</w:t>
      </w:r>
    </w:p>
    <w:p w14:paraId="2EA8D892" w14:textId="77777777" w:rsidR="001F2047" w:rsidRDefault="001F2047" w:rsidP="001F2047">
      <w:pPr>
        <w:pStyle w:val="ListParagraph"/>
      </w:pPr>
    </w:p>
    <w:p w14:paraId="1E89185B" w14:textId="3BEB8093" w:rsidR="001F2047" w:rsidRDefault="001F2047" w:rsidP="001F2047">
      <w:pPr>
        <w:pStyle w:val="ListParagraph"/>
      </w:pPr>
      <w:r>
        <w:t>Meeting #</w:t>
      </w:r>
      <w:r w:rsidR="002416B0">
        <w:t>2</w:t>
      </w:r>
      <w:r>
        <w:t xml:space="preserve"> Summary:</w:t>
      </w:r>
    </w:p>
    <w:p w14:paraId="0C782132" w14:textId="77777777" w:rsidR="001F2047" w:rsidRDefault="001F2047" w:rsidP="001F2047">
      <w:pPr>
        <w:pStyle w:val="ListParagraph"/>
      </w:pPr>
    </w:p>
    <w:p w14:paraId="779E2F3C" w14:textId="38C039BC" w:rsidR="001F2047" w:rsidRDefault="001F2047" w:rsidP="001F2047">
      <w:pPr>
        <w:pStyle w:val="ListParagraph"/>
        <w:numPr>
          <w:ilvl w:val="0"/>
          <w:numId w:val="3"/>
        </w:numPr>
      </w:pPr>
      <w:r>
        <w:t>Commissioner Brooke Doyle called the meeting to order</w:t>
      </w:r>
      <w:r w:rsidR="00967FA7">
        <w:t>.</w:t>
      </w:r>
    </w:p>
    <w:p w14:paraId="0A871A38" w14:textId="77777777" w:rsidR="001F2047" w:rsidRDefault="001F2047" w:rsidP="001F2047">
      <w:pPr>
        <w:pStyle w:val="ListParagraph"/>
        <w:ind w:left="1080"/>
      </w:pPr>
    </w:p>
    <w:p w14:paraId="153ED989" w14:textId="72531A30" w:rsidR="001F7D8E" w:rsidRDefault="001F2047" w:rsidP="007F50AF">
      <w:pPr>
        <w:pStyle w:val="ListParagraph"/>
        <w:numPr>
          <w:ilvl w:val="0"/>
          <w:numId w:val="3"/>
        </w:numPr>
        <w:spacing w:after="0" w:line="240" w:lineRule="auto"/>
      </w:pPr>
      <w:r>
        <w:t>Roll Call of Commission Members (See attached attendance sheet)</w:t>
      </w:r>
    </w:p>
    <w:p w14:paraId="52471374" w14:textId="74B00431" w:rsidR="008D6E71" w:rsidRDefault="008D6E71" w:rsidP="007F50AF">
      <w:pPr>
        <w:tabs>
          <w:tab w:val="left" w:pos="770"/>
        </w:tabs>
        <w:spacing w:after="0" w:line="240" w:lineRule="auto"/>
      </w:pPr>
    </w:p>
    <w:p w14:paraId="19F96B84" w14:textId="77777777" w:rsidR="00215D06" w:rsidRDefault="0047167A" w:rsidP="007F50AF">
      <w:pPr>
        <w:pStyle w:val="ListParagraph"/>
        <w:numPr>
          <w:ilvl w:val="0"/>
          <w:numId w:val="3"/>
        </w:numPr>
        <w:tabs>
          <w:tab w:val="left" w:pos="770"/>
        </w:tabs>
        <w:spacing w:after="0" w:line="240" w:lineRule="auto"/>
      </w:pPr>
      <w:r>
        <w:t>Commissioner Doyle Update</w:t>
      </w:r>
    </w:p>
    <w:p w14:paraId="1F9DC9AF" w14:textId="7405B4E3" w:rsidR="0047167A" w:rsidRDefault="0047167A" w:rsidP="00215D06">
      <w:pPr>
        <w:pStyle w:val="ListParagraph"/>
        <w:numPr>
          <w:ilvl w:val="0"/>
          <w:numId w:val="4"/>
        </w:numPr>
        <w:tabs>
          <w:tab w:val="left" w:pos="770"/>
        </w:tabs>
        <w:spacing w:after="0" w:line="240" w:lineRule="auto"/>
      </w:pPr>
      <w:r>
        <w:t>Re</w:t>
      </w:r>
      <w:r w:rsidR="003A3679">
        <w:t>quest for SharePoint made and being processed</w:t>
      </w:r>
    </w:p>
    <w:p w14:paraId="380E9474" w14:textId="77777777" w:rsidR="007F50AF" w:rsidRDefault="007F50AF" w:rsidP="007F50AF">
      <w:pPr>
        <w:pStyle w:val="ListParagraph"/>
      </w:pPr>
    </w:p>
    <w:p w14:paraId="4EE81230" w14:textId="350112C0" w:rsidR="007F50AF" w:rsidRDefault="005F6239" w:rsidP="007F50AF">
      <w:pPr>
        <w:pStyle w:val="ListParagraph"/>
        <w:numPr>
          <w:ilvl w:val="0"/>
          <w:numId w:val="3"/>
        </w:numPr>
        <w:tabs>
          <w:tab w:val="left" w:pos="770"/>
        </w:tabs>
        <w:spacing w:after="0" w:line="240" w:lineRule="auto"/>
      </w:pPr>
      <w:r>
        <w:t>Follow-Up on Scope of Commission</w:t>
      </w:r>
    </w:p>
    <w:p w14:paraId="05392CD1" w14:textId="51E35FB8" w:rsidR="005F6239" w:rsidRDefault="005F6239" w:rsidP="005F6239">
      <w:pPr>
        <w:pStyle w:val="ListParagraph"/>
        <w:numPr>
          <w:ilvl w:val="1"/>
          <w:numId w:val="3"/>
        </w:numPr>
        <w:tabs>
          <w:tab w:val="left" w:pos="1440"/>
        </w:tabs>
        <w:spacing w:after="0" w:line="240" w:lineRule="auto"/>
        <w:ind w:left="1440"/>
      </w:pPr>
      <w:r>
        <w:t xml:space="preserve">Commission members sought </w:t>
      </w:r>
      <w:r w:rsidR="00E3375E">
        <w:t xml:space="preserve">further clarity around scope of </w:t>
      </w:r>
      <w:r w:rsidR="000A3356">
        <w:t xml:space="preserve">the </w:t>
      </w:r>
      <w:r w:rsidR="00E3375E">
        <w:t>commission</w:t>
      </w:r>
      <w:r w:rsidR="00532981">
        <w:t>, particularly around substance use</w:t>
      </w:r>
      <w:r w:rsidR="00BA19F0">
        <w:t>.</w:t>
      </w:r>
    </w:p>
    <w:p w14:paraId="04DC7B65" w14:textId="6191E1CD" w:rsidR="008D13E5" w:rsidRDefault="00684C12" w:rsidP="004A5851">
      <w:pPr>
        <w:pStyle w:val="ListParagraph"/>
        <w:numPr>
          <w:ilvl w:val="1"/>
          <w:numId w:val="3"/>
        </w:numPr>
        <w:tabs>
          <w:tab w:val="left" w:pos="1440"/>
        </w:tabs>
        <w:spacing w:after="0" w:line="240" w:lineRule="auto"/>
        <w:ind w:left="1440"/>
      </w:pPr>
      <w:r>
        <w:t>Due to greater variation, r</w:t>
      </w:r>
      <w:r w:rsidR="000E3DBC">
        <w:t>ecommendation</w:t>
      </w:r>
      <w:r w:rsidR="008B0C64">
        <w:t xml:space="preserve"> made to </w:t>
      </w:r>
      <w:r w:rsidR="007A66D3">
        <w:t xml:space="preserve">prioritize </w:t>
      </w:r>
      <w:r w:rsidR="00A2688B">
        <w:t xml:space="preserve">mental health </w:t>
      </w:r>
      <w:r w:rsidR="008B0C64">
        <w:t xml:space="preserve">medical necessity </w:t>
      </w:r>
      <w:r w:rsidR="007A66D3">
        <w:t>criteria</w:t>
      </w:r>
      <w:r w:rsidR="00F9554B">
        <w:t>, if time permits</w:t>
      </w:r>
      <w:r w:rsidR="00BA19F0">
        <w:t xml:space="preserve">, </w:t>
      </w:r>
      <w:r w:rsidR="00A2688B">
        <w:t xml:space="preserve">expand </w:t>
      </w:r>
      <w:r w:rsidR="00AC4097">
        <w:t>to include</w:t>
      </w:r>
      <w:r w:rsidR="00BA19F0">
        <w:t xml:space="preserve"> substance use.</w:t>
      </w:r>
    </w:p>
    <w:p w14:paraId="70531D25" w14:textId="20A4C3A5" w:rsidR="008D13E5" w:rsidRDefault="00E17080" w:rsidP="005F6239">
      <w:pPr>
        <w:pStyle w:val="ListParagraph"/>
        <w:numPr>
          <w:ilvl w:val="1"/>
          <w:numId w:val="3"/>
        </w:numPr>
        <w:tabs>
          <w:tab w:val="left" w:pos="1440"/>
        </w:tabs>
        <w:spacing w:after="0" w:line="240" w:lineRule="auto"/>
        <w:ind w:left="1440"/>
      </w:pPr>
      <w:r>
        <w:t xml:space="preserve">Some commission members </w:t>
      </w:r>
      <w:r w:rsidR="00387327">
        <w:t>s</w:t>
      </w:r>
      <w:r w:rsidR="004A5851">
        <w:t>tated</w:t>
      </w:r>
      <w:r w:rsidR="00387327">
        <w:t xml:space="preserve"> the commission should not ex</w:t>
      </w:r>
      <w:r w:rsidR="00D50DEF">
        <w:t>clude a review of substance use</w:t>
      </w:r>
      <w:r w:rsidR="00F66BBC">
        <w:t xml:space="preserve"> as the statute makes no distinction between mental health and substance use and</w:t>
      </w:r>
      <w:r w:rsidR="006F057C">
        <w:t>,</w:t>
      </w:r>
      <w:r w:rsidR="00F66BBC">
        <w:t xml:space="preserve"> from a patient perspective</w:t>
      </w:r>
      <w:r w:rsidR="006F057C">
        <w:t xml:space="preserve">, no such distinction </w:t>
      </w:r>
      <w:r w:rsidR="0024488A">
        <w:t>exists</w:t>
      </w:r>
      <w:r w:rsidR="006F057C">
        <w:t xml:space="preserve">. </w:t>
      </w:r>
    </w:p>
    <w:p w14:paraId="17C0ACAC" w14:textId="277AC8DB" w:rsidR="008970A0" w:rsidRDefault="008970A0" w:rsidP="008970A0">
      <w:pPr>
        <w:tabs>
          <w:tab w:val="left" w:pos="1440"/>
        </w:tabs>
        <w:spacing w:after="0" w:line="240" w:lineRule="auto"/>
      </w:pPr>
    </w:p>
    <w:p w14:paraId="2C783700" w14:textId="56E472DA" w:rsidR="008970A0" w:rsidRDefault="00D51854" w:rsidP="008970A0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</w:pPr>
      <w:r>
        <w:t xml:space="preserve">Medical Necessity Criteria: </w:t>
      </w:r>
      <w:r w:rsidR="00B252E7">
        <w:t>ASAM &amp; InterQual</w:t>
      </w:r>
    </w:p>
    <w:p w14:paraId="37A684BD" w14:textId="2B430E90" w:rsidR="00B252E7" w:rsidRDefault="00B252E7" w:rsidP="00B252E7">
      <w:pPr>
        <w:pStyle w:val="ListParagraph"/>
        <w:numPr>
          <w:ilvl w:val="1"/>
          <w:numId w:val="3"/>
        </w:numPr>
        <w:tabs>
          <w:tab w:val="left" w:pos="1440"/>
        </w:tabs>
        <w:spacing w:after="0" w:line="240" w:lineRule="auto"/>
        <w:ind w:left="1440"/>
      </w:pPr>
      <w:r>
        <w:t xml:space="preserve">ASAM sets out clear criteria for “pure” substance use.  </w:t>
      </w:r>
      <w:r w:rsidR="00732684">
        <w:t xml:space="preserve">Do </w:t>
      </w:r>
      <w:r>
        <w:t>all health payers in MA us</w:t>
      </w:r>
      <w:r w:rsidR="00732684">
        <w:t>e</w:t>
      </w:r>
      <w:r>
        <w:t xml:space="preserve"> ASAM criteria</w:t>
      </w:r>
      <w:r w:rsidR="00732684">
        <w:t>?</w:t>
      </w:r>
      <w:r>
        <w:t xml:space="preserve">  Identify gaps.  Some states mandate health payers use ASAM criteria.  </w:t>
      </w:r>
    </w:p>
    <w:p w14:paraId="034123B1" w14:textId="502D8857" w:rsidR="004535C0" w:rsidRDefault="004535C0" w:rsidP="00B252E7">
      <w:pPr>
        <w:pStyle w:val="ListParagraph"/>
        <w:numPr>
          <w:ilvl w:val="1"/>
          <w:numId w:val="3"/>
        </w:numPr>
        <w:tabs>
          <w:tab w:val="left" w:pos="1440"/>
        </w:tabs>
        <w:spacing w:after="0" w:line="240" w:lineRule="auto"/>
        <w:ind w:left="1440"/>
      </w:pPr>
      <w:r>
        <w:t xml:space="preserve">Many plans use InterQual behavioral health </w:t>
      </w:r>
      <w:r w:rsidR="00B46C4C">
        <w:t>guidelines</w:t>
      </w:r>
      <w:r w:rsidR="005748AC">
        <w:t>.</w:t>
      </w:r>
      <w:r w:rsidR="009A642E">
        <w:t xml:space="preserve">  Need to identify wh</w:t>
      </w:r>
      <w:r w:rsidR="00C915DE">
        <w:t xml:space="preserve">at </w:t>
      </w:r>
      <w:r w:rsidR="009A642E">
        <w:t>plans are using</w:t>
      </w:r>
      <w:r w:rsidR="00E10475">
        <w:t>.  If not InterQual, what?</w:t>
      </w:r>
      <w:r w:rsidR="004833E2">
        <w:t xml:space="preserve">  Commission members noted InterQual takes into consideration social determinants.</w:t>
      </w:r>
    </w:p>
    <w:p w14:paraId="308C1F59" w14:textId="1E9534EF" w:rsidR="00D51854" w:rsidRDefault="005804EA" w:rsidP="006742D2">
      <w:pPr>
        <w:pStyle w:val="ListParagraph"/>
        <w:numPr>
          <w:ilvl w:val="1"/>
          <w:numId w:val="3"/>
        </w:numPr>
        <w:tabs>
          <w:tab w:val="left" w:pos="1440"/>
        </w:tabs>
        <w:spacing w:after="0" w:line="240" w:lineRule="auto"/>
        <w:ind w:left="1440"/>
      </w:pPr>
      <w:r>
        <w:t xml:space="preserve">Commission members </w:t>
      </w:r>
      <w:r w:rsidR="00F6720E">
        <w:t xml:space="preserve">discussed </w:t>
      </w:r>
      <w:r w:rsidR="00C650DA">
        <w:t xml:space="preserve">the lack of transparency around health payers’ medical necessity criteria </w:t>
      </w:r>
      <w:r w:rsidR="002D6ECA">
        <w:t xml:space="preserve">stating criteria are </w:t>
      </w:r>
      <w:r w:rsidR="00756075">
        <w:t>not well shared or understood</w:t>
      </w:r>
      <w:r w:rsidR="008D0039">
        <w:t>.  Often proprietary</w:t>
      </w:r>
      <w:r w:rsidR="007E0D33">
        <w:t xml:space="preserve"> due to competitiveness</w:t>
      </w:r>
      <w:r w:rsidR="008D0039">
        <w:t xml:space="preserve">.  </w:t>
      </w:r>
      <w:r w:rsidR="00CC3BC6">
        <w:t>Providers challenge</w:t>
      </w:r>
      <w:r w:rsidR="00C34304">
        <w:t xml:space="preserve">d trying to understand and meet </w:t>
      </w:r>
      <w:r w:rsidR="003050D5">
        <w:t>various</w:t>
      </w:r>
      <w:r w:rsidR="00C34304">
        <w:t xml:space="preserve"> criteria </w:t>
      </w:r>
      <w:r w:rsidR="00341CE0">
        <w:t>across pa</w:t>
      </w:r>
      <w:r w:rsidR="00466A6E">
        <w:t>yers.</w:t>
      </w:r>
      <w:r w:rsidR="00C106E3">
        <w:t xml:space="preserve"> How do we achieve uniformity</w:t>
      </w:r>
      <w:r w:rsidR="006742D2">
        <w:t xml:space="preserve">?  </w:t>
      </w:r>
    </w:p>
    <w:p w14:paraId="42B0732A" w14:textId="2F091A6D" w:rsidR="00B252E7" w:rsidRDefault="00B252E7" w:rsidP="00B252E7">
      <w:pPr>
        <w:pStyle w:val="ListParagraph"/>
        <w:numPr>
          <w:ilvl w:val="1"/>
          <w:numId w:val="3"/>
        </w:numPr>
        <w:tabs>
          <w:tab w:val="left" w:pos="1440"/>
        </w:tabs>
        <w:spacing w:after="0" w:line="240" w:lineRule="auto"/>
        <w:ind w:left="1440"/>
      </w:pPr>
      <w:r>
        <w:t>Not all Commission members agree with mandating specific medical necessity criteria, but rather that health payers abide by a set of guiding principles.</w:t>
      </w:r>
    </w:p>
    <w:p w14:paraId="0066969A" w14:textId="00C446CB" w:rsidR="00AF2A63" w:rsidRDefault="00BA19F0" w:rsidP="008D13E5">
      <w:pPr>
        <w:pStyle w:val="ListParagraph"/>
        <w:tabs>
          <w:tab w:val="left" w:pos="1440"/>
        </w:tabs>
        <w:spacing w:after="0" w:line="240" w:lineRule="auto"/>
        <w:ind w:left="1440"/>
      </w:pPr>
      <w:r>
        <w:t xml:space="preserve"> </w:t>
      </w:r>
    </w:p>
    <w:p w14:paraId="58EBD49E" w14:textId="42DF7F37" w:rsidR="003C0DE6" w:rsidRDefault="003C0DE6" w:rsidP="001D2860">
      <w:pPr>
        <w:pStyle w:val="ListParagraph"/>
        <w:numPr>
          <w:ilvl w:val="0"/>
          <w:numId w:val="3"/>
        </w:numPr>
        <w:spacing w:after="0" w:line="240" w:lineRule="auto"/>
      </w:pPr>
      <w:r>
        <w:t>New York &amp; California Laws</w:t>
      </w:r>
    </w:p>
    <w:p w14:paraId="1ABF7CBD" w14:textId="055F262A" w:rsidR="007D24AD" w:rsidRDefault="008218CE" w:rsidP="007D24AD">
      <w:pPr>
        <w:pStyle w:val="ListParagraph"/>
        <w:numPr>
          <w:ilvl w:val="1"/>
          <w:numId w:val="3"/>
        </w:numPr>
        <w:tabs>
          <w:tab w:val="left" w:pos="1620"/>
        </w:tabs>
        <w:spacing w:after="0" w:line="240" w:lineRule="auto"/>
        <w:ind w:left="1440"/>
      </w:pPr>
      <w:r>
        <w:t xml:space="preserve">Commission members discussed </w:t>
      </w:r>
      <w:r w:rsidR="002E55C9">
        <w:t>medical necessity framework</w:t>
      </w:r>
      <w:r w:rsidR="00E21442">
        <w:t>s</w:t>
      </w:r>
      <w:r w:rsidR="002E55C9">
        <w:t xml:space="preserve"> New York and California utilize</w:t>
      </w:r>
      <w:r w:rsidR="00CA3608">
        <w:t xml:space="preserve"> (identified </w:t>
      </w:r>
      <w:r w:rsidR="00A5205A">
        <w:t>at</w:t>
      </w:r>
      <w:r w:rsidR="00CA3608">
        <w:t xml:space="preserve"> last commission meeting for review &amp; discussion).</w:t>
      </w:r>
    </w:p>
    <w:p w14:paraId="684F1220" w14:textId="360CC2E3" w:rsidR="00F2054E" w:rsidRDefault="001C1258" w:rsidP="00F2054E">
      <w:pPr>
        <w:pStyle w:val="ListParagraph"/>
        <w:numPr>
          <w:ilvl w:val="1"/>
          <w:numId w:val="3"/>
        </w:numPr>
        <w:tabs>
          <w:tab w:val="left" w:pos="1620"/>
        </w:tabs>
        <w:spacing w:after="0" w:line="240" w:lineRule="auto"/>
        <w:ind w:left="1440"/>
      </w:pPr>
      <w:r>
        <w:t>N</w:t>
      </w:r>
      <w:r w:rsidR="007D24AD">
        <w:t xml:space="preserve">ew York does </w:t>
      </w:r>
      <w:r>
        <w:t>not</w:t>
      </w:r>
      <w:r w:rsidR="007D24AD">
        <w:t xml:space="preserve"> mandate </w:t>
      </w:r>
      <w:r>
        <w:t>a standardized tool</w:t>
      </w:r>
      <w:r w:rsidR="00B440FB">
        <w:t xml:space="preserve"> however the state has </w:t>
      </w:r>
      <w:r w:rsidR="00C67C02">
        <w:t xml:space="preserve">standardized criteria for certification </w:t>
      </w:r>
      <w:r w:rsidR="00181F2A">
        <w:t xml:space="preserve">that </w:t>
      </w:r>
      <w:r>
        <w:t>include</w:t>
      </w:r>
      <w:r w:rsidR="003A6D67">
        <w:t>s</w:t>
      </w:r>
      <w:r>
        <w:t xml:space="preserve"> </w:t>
      </w:r>
      <w:r w:rsidR="00181F2A">
        <w:t xml:space="preserve">certain </w:t>
      </w:r>
      <w:r>
        <w:t xml:space="preserve">social determinants of health. </w:t>
      </w:r>
      <w:r w:rsidR="00B244D1">
        <w:t xml:space="preserve">New York mental health authority and their division of insurance </w:t>
      </w:r>
      <w:r w:rsidR="00787656">
        <w:t xml:space="preserve">verify that </w:t>
      </w:r>
      <w:r w:rsidR="008B1AAE">
        <w:t xml:space="preserve">each </w:t>
      </w:r>
      <w:r w:rsidR="00F2054E">
        <w:t>health payer in New York abide</w:t>
      </w:r>
      <w:r w:rsidR="008B1AAE">
        <w:t>s</w:t>
      </w:r>
      <w:r w:rsidR="00F2054E">
        <w:t xml:space="preserve"> by a set of principles.</w:t>
      </w:r>
      <w:r>
        <w:t xml:space="preserve">  </w:t>
      </w:r>
    </w:p>
    <w:p w14:paraId="77D6986A" w14:textId="55884363" w:rsidR="000338F7" w:rsidRDefault="002C125E" w:rsidP="000338F7">
      <w:pPr>
        <w:pStyle w:val="ListParagraph"/>
        <w:numPr>
          <w:ilvl w:val="1"/>
          <w:numId w:val="3"/>
        </w:numPr>
        <w:tabs>
          <w:tab w:val="left" w:pos="1620"/>
        </w:tabs>
        <w:spacing w:after="0" w:line="240" w:lineRule="auto"/>
        <w:ind w:left="1440"/>
      </w:pPr>
      <w:r>
        <w:t>Commission members mentioned</w:t>
      </w:r>
      <w:r w:rsidR="008B1AAE">
        <w:t>,</w:t>
      </w:r>
      <w:r>
        <w:t xml:space="preserve"> </w:t>
      </w:r>
      <w:r w:rsidR="00F2054E">
        <w:t>MG.L Chapter 176O and DOI regulations</w:t>
      </w:r>
      <w:r w:rsidR="00B63153">
        <w:t>, as well as</w:t>
      </w:r>
      <w:r w:rsidR="00F2054E">
        <w:t xml:space="preserve"> Chapter 177 </w:t>
      </w:r>
      <w:r w:rsidR="00B63153">
        <w:t>of the Acts of 2022</w:t>
      </w:r>
      <w:r>
        <w:t xml:space="preserve">, provide </w:t>
      </w:r>
      <w:r w:rsidR="00F2054E">
        <w:t>language very similar to NY</w:t>
      </w:r>
      <w:r w:rsidR="00E54263">
        <w:t>’s</w:t>
      </w:r>
      <w:r w:rsidR="00F2054E">
        <w:t xml:space="preserve"> principles. </w:t>
      </w:r>
    </w:p>
    <w:p w14:paraId="28C72F33" w14:textId="66A74F8F" w:rsidR="001C1258" w:rsidRDefault="001C1258" w:rsidP="00D51854">
      <w:pPr>
        <w:pStyle w:val="ListParagraph"/>
        <w:numPr>
          <w:ilvl w:val="1"/>
          <w:numId w:val="3"/>
        </w:numPr>
        <w:tabs>
          <w:tab w:val="left" w:pos="1620"/>
        </w:tabs>
        <w:spacing w:after="0" w:line="240" w:lineRule="auto"/>
        <w:ind w:left="1440"/>
      </w:pPr>
      <w:r>
        <w:t>C</w:t>
      </w:r>
      <w:r w:rsidR="000338F7">
        <w:t>alifornia</w:t>
      </w:r>
      <w:r>
        <w:t xml:space="preserve"> passed </w:t>
      </w:r>
      <w:r w:rsidR="00703151">
        <w:t xml:space="preserve">a </w:t>
      </w:r>
      <w:r>
        <w:t xml:space="preserve">new state law </w:t>
      </w:r>
      <w:r w:rsidR="00934871">
        <w:t xml:space="preserve">which </w:t>
      </w:r>
      <w:r>
        <w:t>align</w:t>
      </w:r>
      <w:r w:rsidR="00934871">
        <w:t>s</w:t>
      </w:r>
      <w:r>
        <w:t xml:space="preserve"> </w:t>
      </w:r>
      <w:r w:rsidR="00934871">
        <w:t>health payers</w:t>
      </w:r>
      <w:r w:rsidR="00EC76EB">
        <w:t>’</w:t>
      </w:r>
      <w:r w:rsidR="00934871">
        <w:t xml:space="preserve"> </w:t>
      </w:r>
      <w:r w:rsidR="006962B4">
        <w:t xml:space="preserve">and </w:t>
      </w:r>
      <w:r>
        <w:t>providers</w:t>
      </w:r>
      <w:r w:rsidR="00EC76EB">
        <w:t>’</w:t>
      </w:r>
      <w:r w:rsidR="006962B4">
        <w:t xml:space="preserve"> medical criteria</w:t>
      </w:r>
      <w:r>
        <w:t xml:space="preserve">.  Developed with “treatment criteria”. </w:t>
      </w:r>
      <w:r w:rsidR="00D51854">
        <w:t xml:space="preserve"> Is this an approach to take?</w:t>
      </w:r>
    </w:p>
    <w:p w14:paraId="1F922C5A" w14:textId="77777777" w:rsidR="004B56DD" w:rsidRDefault="004B56DD" w:rsidP="004B56DD">
      <w:pPr>
        <w:pStyle w:val="ListParagraph"/>
        <w:spacing w:after="0" w:line="240" w:lineRule="auto"/>
        <w:ind w:left="1080"/>
      </w:pPr>
    </w:p>
    <w:p w14:paraId="46FE0FF9" w14:textId="5EE6D7A6" w:rsidR="00621F4A" w:rsidRDefault="001D2860" w:rsidP="001D2860">
      <w:pPr>
        <w:pStyle w:val="ListParagraph"/>
        <w:numPr>
          <w:ilvl w:val="0"/>
          <w:numId w:val="3"/>
        </w:numPr>
        <w:spacing w:after="0" w:line="240" w:lineRule="auto"/>
      </w:pPr>
      <w:r>
        <w:t>Immediate Commission Action Steps</w:t>
      </w:r>
      <w:r w:rsidR="00217133">
        <w:t xml:space="preserve">—understanding current MA framework </w:t>
      </w:r>
    </w:p>
    <w:p w14:paraId="3ED05103" w14:textId="40456FD1" w:rsidR="00351747" w:rsidRDefault="00ED6B0C" w:rsidP="00EF368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For January meeting, </w:t>
      </w:r>
      <w:r w:rsidR="00EF368B">
        <w:t>h</w:t>
      </w:r>
      <w:r w:rsidR="00351747">
        <w:t xml:space="preserve">ealth </w:t>
      </w:r>
      <w:r w:rsidR="00EF368B">
        <w:t>p</w:t>
      </w:r>
      <w:r w:rsidR="00351747">
        <w:t>ayer</w:t>
      </w:r>
      <w:r w:rsidR="00EF368B">
        <w:t>s</w:t>
      </w:r>
      <w:r w:rsidR="00351747">
        <w:t xml:space="preserve">, in collaboration with DOI, provide a presentation of </w:t>
      </w:r>
      <w:r w:rsidR="000A357E">
        <w:t xml:space="preserve">the applicability of </w:t>
      </w:r>
      <w:r w:rsidR="00E10475">
        <w:t>current MA medical necessity laws, regulations, policies</w:t>
      </w:r>
      <w:r w:rsidR="007702DF">
        <w:t xml:space="preserve">, principles, </w:t>
      </w:r>
      <w:r w:rsidR="00E10475">
        <w:t xml:space="preserve">and </w:t>
      </w:r>
      <w:r w:rsidR="007702DF">
        <w:t>local/national accr</w:t>
      </w:r>
      <w:r w:rsidR="001D3C13">
        <w:t>editation</w:t>
      </w:r>
      <w:r w:rsidR="00D96984">
        <w:t xml:space="preserve"> standards.</w:t>
      </w:r>
      <w:r w:rsidR="00A30081">
        <w:t xml:space="preserve">  </w:t>
      </w:r>
    </w:p>
    <w:p w14:paraId="49C54C68" w14:textId="77777777" w:rsidR="00C74658" w:rsidRDefault="00E24EE3" w:rsidP="00ED6B0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During month of January, </w:t>
      </w:r>
      <w:r w:rsidR="008D7066">
        <w:t xml:space="preserve">health payers conduct </w:t>
      </w:r>
      <w:r w:rsidR="00C74658">
        <w:t>inventory of medical necessity criteria they use</w:t>
      </w:r>
    </w:p>
    <w:p w14:paraId="31D4557D" w14:textId="5A26507C" w:rsidR="007104AB" w:rsidRDefault="00C74658" w:rsidP="00C74658">
      <w:pPr>
        <w:pStyle w:val="ListParagraph"/>
        <w:numPr>
          <w:ilvl w:val="1"/>
          <w:numId w:val="5"/>
        </w:numPr>
        <w:spacing w:after="0" w:line="240" w:lineRule="auto"/>
      </w:pPr>
      <w:r>
        <w:t>With input from the commission</w:t>
      </w:r>
      <w:r w:rsidR="004833E2">
        <w:t xml:space="preserve"> at January meeting</w:t>
      </w:r>
      <w:r>
        <w:t xml:space="preserve">, </w:t>
      </w:r>
      <w:r w:rsidR="00E24EE3">
        <w:t>d</w:t>
      </w:r>
      <w:r w:rsidR="00B80E91">
        <w:t>evelop a</w:t>
      </w:r>
      <w:r w:rsidR="00392C7C">
        <w:t>nd implement a</w:t>
      </w:r>
      <w:r w:rsidR="00B80E91">
        <w:t xml:space="preserve"> surve</w:t>
      </w:r>
      <w:r w:rsidR="00B807A1">
        <w:t xml:space="preserve">y to use with health payers that identifies criteria/standards/guidelines </w:t>
      </w:r>
      <w:r w:rsidR="006A50E6">
        <w:t xml:space="preserve">each payer uses.  </w:t>
      </w:r>
      <w:r w:rsidR="00D86752">
        <w:t>Need to identify services.  How granular?</w:t>
      </w:r>
    </w:p>
    <w:p w14:paraId="73BDA011" w14:textId="3688D3E9" w:rsidR="007104AB" w:rsidRDefault="006A50E6" w:rsidP="00C74658">
      <w:pPr>
        <w:pStyle w:val="ListParagraph"/>
        <w:numPr>
          <w:ilvl w:val="1"/>
          <w:numId w:val="5"/>
        </w:numPr>
        <w:spacing w:after="0" w:line="240" w:lineRule="auto"/>
      </w:pPr>
      <w:r>
        <w:t>Verify where ASAM and InterQual used</w:t>
      </w:r>
      <w:r w:rsidR="00915D7F">
        <w:t>/</w:t>
      </w:r>
      <w:r w:rsidR="006A1B86">
        <w:t>w</w:t>
      </w:r>
      <w:r w:rsidR="007104AB">
        <w:t xml:space="preserve">hich </w:t>
      </w:r>
      <w:r w:rsidR="00EB3688">
        <w:t xml:space="preserve">payers </w:t>
      </w:r>
      <w:r w:rsidR="007104AB">
        <w:t>use homegrown criteria</w:t>
      </w:r>
      <w:r w:rsidR="00EB3688">
        <w:t xml:space="preserve"> and for which services</w:t>
      </w:r>
      <w:r w:rsidR="007104AB">
        <w:t>.</w:t>
      </w:r>
      <w:r w:rsidR="00090D83">
        <w:t xml:space="preserve"> </w:t>
      </w:r>
      <w:r>
        <w:t xml:space="preserve"> </w:t>
      </w:r>
    </w:p>
    <w:p w14:paraId="080F4A35" w14:textId="4CB29154" w:rsidR="00B60387" w:rsidRDefault="00B60387" w:rsidP="00C74658">
      <w:pPr>
        <w:pStyle w:val="ListParagraph"/>
        <w:numPr>
          <w:ilvl w:val="1"/>
          <w:numId w:val="5"/>
        </w:numPr>
        <w:spacing w:after="0" w:line="240" w:lineRule="auto"/>
      </w:pPr>
      <w:r>
        <w:t>Prioritize categories of service</w:t>
      </w:r>
      <w:r w:rsidR="00BB0E5B">
        <w:t xml:space="preserve"> to review</w:t>
      </w:r>
      <w:r>
        <w:t>.</w:t>
      </w:r>
    </w:p>
    <w:p w14:paraId="067AD77B" w14:textId="4D22663A" w:rsidR="00A5205A" w:rsidRDefault="007104AB" w:rsidP="009D482C">
      <w:pPr>
        <w:pStyle w:val="ListParagraph"/>
        <w:numPr>
          <w:ilvl w:val="1"/>
          <w:numId w:val="5"/>
        </w:numPr>
        <w:spacing w:after="0" w:line="240" w:lineRule="auto"/>
      </w:pPr>
      <w:r>
        <w:t>Identify any gaps.</w:t>
      </w:r>
    </w:p>
    <w:p w14:paraId="28D1C9B3" w14:textId="52D2777B" w:rsidR="00B80E91" w:rsidRDefault="00B73195" w:rsidP="00ED6B0C">
      <w:pPr>
        <w:pStyle w:val="ListParagraph"/>
        <w:numPr>
          <w:ilvl w:val="0"/>
          <w:numId w:val="5"/>
        </w:numPr>
        <w:spacing w:after="0" w:line="240" w:lineRule="auto"/>
      </w:pPr>
      <w:r>
        <w:t>For February</w:t>
      </w:r>
      <w:r w:rsidR="009B7164">
        <w:t xml:space="preserve"> meeting, </w:t>
      </w:r>
      <w:r w:rsidR="00EB3688">
        <w:t xml:space="preserve">health payers provide presentation to </w:t>
      </w:r>
      <w:r w:rsidR="003A3FDD">
        <w:t>c</w:t>
      </w:r>
      <w:r w:rsidR="00EB3688">
        <w:t xml:space="preserve">ommission members with findings of the survey and lead a discussion with </w:t>
      </w:r>
      <w:r w:rsidR="00C8411A">
        <w:t xml:space="preserve">the </w:t>
      </w:r>
      <w:r w:rsidR="003A3FDD">
        <w:t>commission</w:t>
      </w:r>
      <w:r w:rsidR="00C8411A">
        <w:t xml:space="preserve"> </w:t>
      </w:r>
      <w:r w:rsidR="003A3FDD">
        <w:t>around how they develop and implement medical necessity criteria.</w:t>
      </w:r>
    </w:p>
    <w:p w14:paraId="6F3E95E1" w14:textId="18B9C66D" w:rsidR="00AB716A" w:rsidRDefault="00AB716A" w:rsidP="00ED6B0C">
      <w:pPr>
        <w:pStyle w:val="ListParagraph"/>
        <w:numPr>
          <w:ilvl w:val="0"/>
          <w:numId w:val="5"/>
        </w:numPr>
        <w:spacing w:after="0" w:line="240" w:lineRule="auto"/>
      </w:pPr>
      <w:r>
        <w:t>Based on the January and February presentations, verify what is in place</w:t>
      </w:r>
      <w:r w:rsidR="007702DF">
        <w:t xml:space="preserve">, identify gaps, </w:t>
      </w:r>
      <w:r w:rsidR="001D3C13">
        <w:t>validate where MA needs to strengthen</w:t>
      </w:r>
      <w:r w:rsidR="003C0DE6">
        <w:t xml:space="preserve"> medical necessity </w:t>
      </w:r>
      <w:r w:rsidR="001C1258">
        <w:t>requirements</w:t>
      </w:r>
      <w:r w:rsidR="00DB1E72">
        <w:t xml:space="preserve"> with </w:t>
      </w:r>
      <w:r w:rsidR="009D482C">
        <w:t>greater consistency and evidence-based practice</w:t>
      </w:r>
      <w:r w:rsidR="00DB1E72">
        <w:t>s</w:t>
      </w:r>
      <w:r w:rsidR="0067460F">
        <w:t>.</w:t>
      </w:r>
    </w:p>
    <w:p w14:paraId="001D9535" w14:textId="09F1BDDE" w:rsidR="005037A1" w:rsidRDefault="005037A1" w:rsidP="00753153">
      <w:pPr>
        <w:spacing w:after="0" w:line="240" w:lineRule="auto"/>
      </w:pPr>
    </w:p>
    <w:p w14:paraId="1A0D9630" w14:textId="5D114370" w:rsidR="005037A1" w:rsidRDefault="00BE30E8" w:rsidP="00BE30E8">
      <w:pPr>
        <w:pStyle w:val="ListParagraph"/>
        <w:numPr>
          <w:ilvl w:val="0"/>
          <w:numId w:val="3"/>
        </w:numPr>
        <w:spacing w:after="0" w:line="240" w:lineRule="auto"/>
      </w:pPr>
      <w:r>
        <w:t>Adjournment</w:t>
      </w:r>
    </w:p>
    <w:p w14:paraId="1C019898" w14:textId="54B3D8B1" w:rsidR="00390BF4" w:rsidRDefault="00390BF4" w:rsidP="00390BF4">
      <w:pPr>
        <w:pStyle w:val="ListParagraph"/>
        <w:numPr>
          <w:ilvl w:val="1"/>
          <w:numId w:val="3"/>
        </w:numPr>
        <w:tabs>
          <w:tab w:val="left" w:pos="1440"/>
        </w:tabs>
        <w:ind w:left="1440"/>
      </w:pPr>
      <w:r>
        <w:t xml:space="preserve">The Commission agreed to adjourn and will meet next on Friday, January </w:t>
      </w:r>
      <w:r w:rsidR="008517B9">
        <w:t>20</w:t>
      </w:r>
      <w:r>
        <w:t>, 2:00-3:00.</w:t>
      </w:r>
    </w:p>
    <w:p w14:paraId="7A550A28" w14:textId="77777777" w:rsidR="00BE30E8" w:rsidRDefault="00BE30E8" w:rsidP="00BE30E8">
      <w:pPr>
        <w:pStyle w:val="ListParagraph"/>
        <w:spacing w:after="0" w:line="240" w:lineRule="auto"/>
        <w:ind w:left="1080"/>
      </w:pPr>
    </w:p>
    <w:sectPr w:rsidR="00BE3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05CC"/>
    <w:multiLevelType w:val="hybridMultilevel"/>
    <w:tmpl w:val="3924A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C63EA"/>
    <w:multiLevelType w:val="hybridMultilevel"/>
    <w:tmpl w:val="ADF8A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7EE6"/>
    <w:multiLevelType w:val="hybridMultilevel"/>
    <w:tmpl w:val="03622B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CD42ED"/>
    <w:multiLevelType w:val="hybridMultilevel"/>
    <w:tmpl w:val="00ECA150"/>
    <w:lvl w:ilvl="0" w:tplc="584EF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506275"/>
    <w:multiLevelType w:val="hybridMultilevel"/>
    <w:tmpl w:val="ED962CD6"/>
    <w:lvl w:ilvl="0" w:tplc="01F0C958">
      <w:start w:val="1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626933">
    <w:abstractNumId w:val="1"/>
  </w:num>
  <w:num w:numId="2" w16cid:durableId="788549554">
    <w:abstractNumId w:val="4"/>
  </w:num>
  <w:num w:numId="3" w16cid:durableId="559177365">
    <w:abstractNumId w:val="3"/>
  </w:num>
  <w:num w:numId="4" w16cid:durableId="2086030731">
    <w:abstractNumId w:val="0"/>
  </w:num>
  <w:num w:numId="5" w16cid:durableId="1659192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BF"/>
    <w:rsid w:val="00000E92"/>
    <w:rsid w:val="000338F7"/>
    <w:rsid w:val="00045EAC"/>
    <w:rsid w:val="00084F9E"/>
    <w:rsid w:val="00090D83"/>
    <w:rsid w:val="000923C8"/>
    <w:rsid w:val="000A3356"/>
    <w:rsid w:val="000A357E"/>
    <w:rsid w:val="000E3DBC"/>
    <w:rsid w:val="000F13B5"/>
    <w:rsid w:val="000F4370"/>
    <w:rsid w:val="000F4501"/>
    <w:rsid w:val="0012332C"/>
    <w:rsid w:val="00130B10"/>
    <w:rsid w:val="00135BB4"/>
    <w:rsid w:val="0016484C"/>
    <w:rsid w:val="00181F2A"/>
    <w:rsid w:val="001831B7"/>
    <w:rsid w:val="001A7CA8"/>
    <w:rsid w:val="001B5821"/>
    <w:rsid w:val="001C1258"/>
    <w:rsid w:val="001D2860"/>
    <w:rsid w:val="001D3C13"/>
    <w:rsid w:val="001D4F16"/>
    <w:rsid w:val="001F2047"/>
    <w:rsid w:val="001F3D5C"/>
    <w:rsid w:val="001F7D8E"/>
    <w:rsid w:val="00215D06"/>
    <w:rsid w:val="00217133"/>
    <w:rsid w:val="00233AE1"/>
    <w:rsid w:val="002416B0"/>
    <w:rsid w:val="0024488A"/>
    <w:rsid w:val="00245686"/>
    <w:rsid w:val="002662FC"/>
    <w:rsid w:val="00286DC3"/>
    <w:rsid w:val="00292340"/>
    <w:rsid w:val="002A1AE3"/>
    <w:rsid w:val="002B02BC"/>
    <w:rsid w:val="002B5C9E"/>
    <w:rsid w:val="002C125E"/>
    <w:rsid w:val="002C3CE1"/>
    <w:rsid w:val="002C79CB"/>
    <w:rsid w:val="002D6ECA"/>
    <w:rsid w:val="002E1663"/>
    <w:rsid w:val="002E55C9"/>
    <w:rsid w:val="003050D5"/>
    <w:rsid w:val="003104B5"/>
    <w:rsid w:val="0032024E"/>
    <w:rsid w:val="00341CE0"/>
    <w:rsid w:val="00351747"/>
    <w:rsid w:val="00366668"/>
    <w:rsid w:val="00387327"/>
    <w:rsid w:val="00390BF4"/>
    <w:rsid w:val="00392C7C"/>
    <w:rsid w:val="003A3679"/>
    <w:rsid w:val="003A3FDD"/>
    <w:rsid w:val="003A4B86"/>
    <w:rsid w:val="003A6D67"/>
    <w:rsid w:val="003C0DE6"/>
    <w:rsid w:val="003F5C96"/>
    <w:rsid w:val="00417987"/>
    <w:rsid w:val="00417D9E"/>
    <w:rsid w:val="00450ABD"/>
    <w:rsid w:val="004535C0"/>
    <w:rsid w:val="004610F9"/>
    <w:rsid w:val="00466A6E"/>
    <w:rsid w:val="00471478"/>
    <w:rsid w:val="0047167A"/>
    <w:rsid w:val="004833E2"/>
    <w:rsid w:val="0048556A"/>
    <w:rsid w:val="004A5851"/>
    <w:rsid w:val="004B56DD"/>
    <w:rsid w:val="004D03FE"/>
    <w:rsid w:val="004D7DD0"/>
    <w:rsid w:val="005037A1"/>
    <w:rsid w:val="00532981"/>
    <w:rsid w:val="00566A64"/>
    <w:rsid w:val="005748AC"/>
    <w:rsid w:val="005804EA"/>
    <w:rsid w:val="00594AC4"/>
    <w:rsid w:val="005B6776"/>
    <w:rsid w:val="005C3AFF"/>
    <w:rsid w:val="005D79AF"/>
    <w:rsid w:val="005F6239"/>
    <w:rsid w:val="00621F4A"/>
    <w:rsid w:val="00623CE5"/>
    <w:rsid w:val="00650BB1"/>
    <w:rsid w:val="00662AFD"/>
    <w:rsid w:val="00670D05"/>
    <w:rsid w:val="00671498"/>
    <w:rsid w:val="006742D2"/>
    <w:rsid w:val="0067460F"/>
    <w:rsid w:val="00684C12"/>
    <w:rsid w:val="006962B4"/>
    <w:rsid w:val="006A1B86"/>
    <w:rsid w:val="006A2C80"/>
    <w:rsid w:val="006A50E6"/>
    <w:rsid w:val="006B0941"/>
    <w:rsid w:val="006E7898"/>
    <w:rsid w:val="006F057C"/>
    <w:rsid w:val="00703151"/>
    <w:rsid w:val="007104AB"/>
    <w:rsid w:val="00714F7F"/>
    <w:rsid w:val="007258AC"/>
    <w:rsid w:val="00732684"/>
    <w:rsid w:val="00734C11"/>
    <w:rsid w:val="00753153"/>
    <w:rsid w:val="00756075"/>
    <w:rsid w:val="00756206"/>
    <w:rsid w:val="007702DF"/>
    <w:rsid w:val="00787656"/>
    <w:rsid w:val="00796E2B"/>
    <w:rsid w:val="007A66D3"/>
    <w:rsid w:val="007C316C"/>
    <w:rsid w:val="007D24AD"/>
    <w:rsid w:val="007E0D33"/>
    <w:rsid w:val="007F50AF"/>
    <w:rsid w:val="007F5E01"/>
    <w:rsid w:val="008218CE"/>
    <w:rsid w:val="00824B65"/>
    <w:rsid w:val="0084655E"/>
    <w:rsid w:val="00850552"/>
    <w:rsid w:val="008517B9"/>
    <w:rsid w:val="00851AC2"/>
    <w:rsid w:val="00856F8E"/>
    <w:rsid w:val="00860020"/>
    <w:rsid w:val="008603BF"/>
    <w:rsid w:val="00874607"/>
    <w:rsid w:val="00881669"/>
    <w:rsid w:val="008970A0"/>
    <w:rsid w:val="008A186F"/>
    <w:rsid w:val="008A386E"/>
    <w:rsid w:val="008B0C64"/>
    <w:rsid w:val="008B1AAE"/>
    <w:rsid w:val="008D0039"/>
    <w:rsid w:val="008D13E5"/>
    <w:rsid w:val="008D6E71"/>
    <w:rsid w:val="008D7066"/>
    <w:rsid w:val="008F212F"/>
    <w:rsid w:val="00915D7F"/>
    <w:rsid w:val="00917436"/>
    <w:rsid w:val="00934871"/>
    <w:rsid w:val="0096533B"/>
    <w:rsid w:val="00967FA7"/>
    <w:rsid w:val="00971013"/>
    <w:rsid w:val="0098072A"/>
    <w:rsid w:val="009A642E"/>
    <w:rsid w:val="009A6F38"/>
    <w:rsid w:val="009B10FA"/>
    <w:rsid w:val="009B7164"/>
    <w:rsid w:val="009B762B"/>
    <w:rsid w:val="009D482C"/>
    <w:rsid w:val="00A07467"/>
    <w:rsid w:val="00A22724"/>
    <w:rsid w:val="00A2688B"/>
    <w:rsid w:val="00A27C3F"/>
    <w:rsid w:val="00A30081"/>
    <w:rsid w:val="00A5205A"/>
    <w:rsid w:val="00AB716A"/>
    <w:rsid w:val="00AB7C0C"/>
    <w:rsid w:val="00AC4097"/>
    <w:rsid w:val="00AC5FC5"/>
    <w:rsid w:val="00AC702C"/>
    <w:rsid w:val="00AE39A2"/>
    <w:rsid w:val="00AF2A63"/>
    <w:rsid w:val="00AF6552"/>
    <w:rsid w:val="00B036B0"/>
    <w:rsid w:val="00B04F7B"/>
    <w:rsid w:val="00B244D1"/>
    <w:rsid w:val="00B252E7"/>
    <w:rsid w:val="00B440FB"/>
    <w:rsid w:val="00B45DA5"/>
    <w:rsid w:val="00B46C4C"/>
    <w:rsid w:val="00B60387"/>
    <w:rsid w:val="00B63153"/>
    <w:rsid w:val="00B72DCB"/>
    <w:rsid w:val="00B73195"/>
    <w:rsid w:val="00B80042"/>
    <w:rsid w:val="00B807A1"/>
    <w:rsid w:val="00B80E91"/>
    <w:rsid w:val="00B810F4"/>
    <w:rsid w:val="00B8381F"/>
    <w:rsid w:val="00B83C14"/>
    <w:rsid w:val="00BA19F0"/>
    <w:rsid w:val="00BB0E5B"/>
    <w:rsid w:val="00BC4B29"/>
    <w:rsid w:val="00BE30E8"/>
    <w:rsid w:val="00C106E3"/>
    <w:rsid w:val="00C15BB1"/>
    <w:rsid w:val="00C34304"/>
    <w:rsid w:val="00C34433"/>
    <w:rsid w:val="00C43697"/>
    <w:rsid w:val="00C4483F"/>
    <w:rsid w:val="00C650DA"/>
    <w:rsid w:val="00C67C02"/>
    <w:rsid w:val="00C74658"/>
    <w:rsid w:val="00C8411A"/>
    <w:rsid w:val="00C915DE"/>
    <w:rsid w:val="00C927AD"/>
    <w:rsid w:val="00CA3608"/>
    <w:rsid w:val="00CA590F"/>
    <w:rsid w:val="00CC3BC6"/>
    <w:rsid w:val="00D00CDB"/>
    <w:rsid w:val="00D27DDA"/>
    <w:rsid w:val="00D422A4"/>
    <w:rsid w:val="00D50DEF"/>
    <w:rsid w:val="00D51854"/>
    <w:rsid w:val="00D5395F"/>
    <w:rsid w:val="00D86752"/>
    <w:rsid w:val="00D86EAE"/>
    <w:rsid w:val="00D96984"/>
    <w:rsid w:val="00DA7AD1"/>
    <w:rsid w:val="00DB1E72"/>
    <w:rsid w:val="00DC144D"/>
    <w:rsid w:val="00DE2C6C"/>
    <w:rsid w:val="00E10475"/>
    <w:rsid w:val="00E17080"/>
    <w:rsid w:val="00E21442"/>
    <w:rsid w:val="00E24EE3"/>
    <w:rsid w:val="00E3375E"/>
    <w:rsid w:val="00E4015C"/>
    <w:rsid w:val="00E54263"/>
    <w:rsid w:val="00E96B25"/>
    <w:rsid w:val="00EA392A"/>
    <w:rsid w:val="00EB17BE"/>
    <w:rsid w:val="00EB3688"/>
    <w:rsid w:val="00EC76EB"/>
    <w:rsid w:val="00ED6B0C"/>
    <w:rsid w:val="00EF368B"/>
    <w:rsid w:val="00F2054E"/>
    <w:rsid w:val="00F66BBC"/>
    <w:rsid w:val="00F6720E"/>
    <w:rsid w:val="00F810E1"/>
    <w:rsid w:val="00F867A1"/>
    <w:rsid w:val="00F9554B"/>
    <w:rsid w:val="00FB0CE4"/>
    <w:rsid w:val="00FB4705"/>
    <w:rsid w:val="00FE49D7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791F"/>
  <w15:chartTrackingRefBased/>
  <w15:docId w15:val="{C38086D4-6BC8-44B9-9C4C-A038DFD9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5" ma:contentTypeDescription="Create a new document." ma:contentTypeScope="" ma:versionID="2453b5332f2fbd9a7be8c805c9bb1954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5b3b3a926c46ea8e6630ae5686fc4013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2CCD6-DE73-409C-B69A-E89F3937A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EEA5B-A184-46B0-A592-430B325D73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CD04F1-1F6C-4CD2-AFA4-0E3F3CF55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3308</Characters>
  <Application>Microsoft Office Word</Application>
  <DocSecurity>0</DocSecurity>
  <Lines>27</Lines>
  <Paragraphs>7</Paragraphs>
  <ScaleCrop>false</ScaleCrop>
  <Company>Commonwealth of Massachusetts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Tallman, Jay (DMH)</dc:creator>
  <cp:keywords/>
  <dc:description/>
  <cp:lastModifiedBy>Beatrice, Lynn (DMH)</cp:lastModifiedBy>
  <cp:revision>3</cp:revision>
  <dcterms:created xsi:type="dcterms:W3CDTF">2023-01-13T19:42:00Z</dcterms:created>
  <dcterms:modified xsi:type="dcterms:W3CDTF">2023-01-13T19:42:00Z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</Properties>
</file>