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D3FD889" w:rsidR="00F57C35" w:rsidRPr="00E03EC9" w:rsidRDefault="003F2722" w:rsidP="001008A1">
      <w:pPr>
        <w:pStyle w:val="Heading1"/>
      </w:pPr>
      <w:r w:rsidRPr="00E03EC9">
        <w:t>Programas de Economia de Custos do Medicare (MSPs)</w:t>
      </w:r>
    </w:p>
    <w:p w14:paraId="00000005" w14:textId="1562F064" w:rsidR="00F57C35" w:rsidRPr="00E03EC9" w:rsidRDefault="003F2722" w:rsidP="00802827">
      <w:pPr>
        <w:pStyle w:val="Heading2"/>
        <w:rPr>
          <w:b w:val="0"/>
          <w:i w:val="0"/>
          <w:sz w:val="24"/>
          <w:szCs w:val="24"/>
        </w:rPr>
      </w:pPr>
      <w:r w:rsidRPr="00E03EC9">
        <w:t>Conhecidos anteriormente como programas MassHealth Senior-Buy-In e MassHealth Buy-In</w:t>
      </w:r>
    </w:p>
    <w:p w14:paraId="2AC093CC" w14:textId="77777777" w:rsidR="00601B39" w:rsidRPr="00E03EC9" w:rsidRDefault="00601B39" w:rsidP="00601B39">
      <w:pPr>
        <w:pStyle w:val="ListBullet"/>
        <w:numPr>
          <w:ilvl w:val="0"/>
          <w:numId w:val="0"/>
        </w:numPr>
      </w:pPr>
    </w:p>
    <w:p w14:paraId="00000006" w14:textId="0987687F" w:rsidR="00F57C35" w:rsidRPr="00E03EC9" w:rsidRDefault="003F2722" w:rsidP="00601B39">
      <w:pPr>
        <w:pStyle w:val="ListBullet"/>
        <w:numPr>
          <w:ilvl w:val="0"/>
          <w:numId w:val="0"/>
        </w:numPr>
      </w:pPr>
      <w:r w:rsidRPr="00E03EC9">
        <w:t>O que são os Programas de Economia de Custos do Medicare (MSPs)?</w:t>
      </w:r>
    </w:p>
    <w:p w14:paraId="00000007" w14:textId="07B5A0E9" w:rsidR="00F57C35" w:rsidRPr="00E03EC9" w:rsidRDefault="003F2722" w:rsidP="00D60882">
      <w:pPr>
        <w:rPr>
          <w:rFonts w:asciiTheme="minorHAnsi" w:hAnsiTheme="minorHAnsi" w:cstheme="minorHAnsi"/>
          <w:sz w:val="24"/>
          <w:szCs w:val="24"/>
        </w:rPr>
      </w:pPr>
      <w:r w:rsidRPr="00E03EC9">
        <w:rPr>
          <w:rFonts w:asciiTheme="minorHAnsi" w:hAnsiTheme="minorHAnsi"/>
          <w:sz w:val="24"/>
        </w:rPr>
        <w:t xml:space="preserve">Os MSPs (conhecidos anteriormente como os programas MassHealth Buy-In e Senior Buy In), são programas que cobrem alguns ou todos os prêmios, franquias, copagamentos e cosseguros dos beneficiários do Medicare. Em Massachusetts, os MSPs são operados pelo MassHealth. Oferecemos três tipos de cobertura como parte dos MSPs: </w:t>
      </w:r>
    </w:p>
    <w:p w14:paraId="00000008" w14:textId="0FACE01B" w:rsidR="00F57C35" w:rsidRPr="00E03EC9" w:rsidRDefault="003F2722" w:rsidP="002B0A57">
      <w:pPr>
        <w:pStyle w:val="ListBullet2"/>
        <w:numPr>
          <w:ilvl w:val="0"/>
          <w:numId w:val="11"/>
        </w:numPr>
        <w:ind w:left="360"/>
        <w:rPr>
          <w:b w:val="0"/>
          <w:bCs/>
        </w:rPr>
      </w:pPr>
      <w:r w:rsidRPr="00E03EC9">
        <w:t xml:space="preserve">Beneficiário Qualificado do Medicare (QMB), antes conhecido por MassHealth Senior Buy-In: </w:t>
      </w:r>
      <w:r w:rsidRPr="00E03EC9">
        <w:rPr>
          <w:b w:val="0"/>
        </w:rPr>
        <w:t>o MassHealth paga o prêmio do Medicare Parte A, se você tiver esse seguro (a maioria das pessoas não tem) e paga o prêmio do Medicare Parte B e comparticipação (pagamento de alguns dos custos, tais como copagamentos, franquias e/ou prêmios). Se você tem a cobertura QMB, seu provedor médico não pode cobrar de você os copagamentos e franquias do Medicare.</w:t>
      </w:r>
      <w:r w:rsidRPr="00E03EC9">
        <w:rPr>
          <w:b w:val="0"/>
          <w:highlight w:val="white"/>
        </w:rPr>
        <w:t xml:space="preserve"> Incluem-se os provedores do Plano Medicare Advantage. Mesmo assim, você pode precisar pagar um copagamento na farmácia.</w:t>
      </w:r>
    </w:p>
    <w:p w14:paraId="00000009" w14:textId="761E32FD" w:rsidR="00F57C35" w:rsidRPr="00E03EC9" w:rsidRDefault="003F2722" w:rsidP="002B0A57">
      <w:pPr>
        <w:pStyle w:val="ListBullet2"/>
        <w:numPr>
          <w:ilvl w:val="0"/>
          <w:numId w:val="11"/>
        </w:numPr>
        <w:ind w:left="360"/>
        <w:rPr>
          <w:b w:val="0"/>
          <w:bCs/>
        </w:rPr>
      </w:pPr>
      <w:r w:rsidRPr="00E03EC9">
        <w:t xml:space="preserve">Beneficiário Especificado de Baixa Renda do Medicare (SLMB) e programa de Indivíduos Qualificados (QI), antigo MassHealth Buy-In: </w:t>
      </w:r>
      <w:r w:rsidRPr="00E03EC9">
        <w:rPr>
          <w:b w:val="0"/>
        </w:rPr>
        <w:t>o MassHealth paga o prêmio do Medicare Parte B.</w:t>
      </w:r>
    </w:p>
    <w:p w14:paraId="5EA5B14F" w14:textId="7F97032D" w:rsidR="0098243E" w:rsidRPr="00E03EC9" w:rsidRDefault="0098243E" w:rsidP="00A41745">
      <w:pPr>
        <w:pBdr>
          <w:top w:val="nil"/>
          <w:left w:val="nil"/>
          <w:bottom w:val="nil"/>
          <w:right w:val="nil"/>
          <w:between w:val="nil"/>
        </w:pBdr>
      </w:pPr>
    </w:p>
    <w:p w14:paraId="0000000B" w14:textId="46CA4536" w:rsidR="00F57C35" w:rsidRPr="00E03EC9" w:rsidRDefault="002B13BB" w:rsidP="00457D37">
      <w:pPr>
        <w:pBdr>
          <w:top w:val="nil"/>
          <w:left w:val="nil"/>
          <w:bottom w:val="nil"/>
          <w:right w:val="nil"/>
          <w:between w:val="nil"/>
        </w:pBdr>
        <w:rPr>
          <w:rFonts w:asciiTheme="minorHAnsi" w:hAnsiTheme="minorHAnsi" w:cstheme="minorHAnsi"/>
          <w:sz w:val="24"/>
          <w:szCs w:val="24"/>
        </w:rPr>
      </w:pPr>
      <w:r w:rsidRPr="00E03EC9">
        <w:rPr>
          <w:rFonts w:asciiTheme="minorHAnsi" w:hAnsiTheme="minorHAnsi"/>
          <w:color w:val="000000"/>
          <w:sz w:val="24"/>
          <w:shd w:val="clear" w:color="auto" w:fill="FFFFFF"/>
        </w:rPr>
        <w:t>A inscrição</w:t>
      </w:r>
      <w:r w:rsidRPr="00E03EC9">
        <w:rPr>
          <w:rStyle w:val="m-5960470981924901756msochangeprop"/>
          <w:rFonts w:asciiTheme="minorHAnsi" w:hAnsiTheme="minorHAnsi"/>
          <w:color w:val="000000"/>
          <w:sz w:val="24"/>
          <w:shd w:val="clear" w:color="auto" w:fill="FFFFFF"/>
        </w:rPr>
        <w:t xml:space="preserve"> em qualquer um dos MSPs também </w:t>
      </w:r>
      <w:r w:rsidRPr="00E03EC9">
        <w:rPr>
          <w:rFonts w:asciiTheme="minorHAnsi" w:hAnsiTheme="minorHAnsi"/>
          <w:color w:val="000000"/>
          <w:sz w:val="24"/>
          <w:shd w:val="clear" w:color="auto" w:fill="FFFFFF"/>
        </w:rPr>
        <w:t xml:space="preserve">significa automaticamente que você tem cobertura de medicamentos com copagamentos baixos. Também </w:t>
      </w:r>
      <w:r w:rsidRPr="00E03EC9">
        <w:rPr>
          <w:rStyle w:val="m-5960470981924901756msochangeprop"/>
          <w:rFonts w:asciiTheme="minorHAnsi" w:hAnsiTheme="minorHAnsi"/>
          <w:color w:val="000000"/>
          <w:sz w:val="24"/>
          <w:shd w:val="clear" w:color="auto" w:fill="FFFFFF"/>
        </w:rPr>
        <w:t>permite que beneficiários do Medicare se inscrevam no Medicare Parte B</w:t>
      </w:r>
      <w:r w:rsidRPr="00E03EC9">
        <w:rPr>
          <w:rFonts w:asciiTheme="minorHAnsi" w:hAnsiTheme="minorHAnsi"/>
          <w:color w:val="000000"/>
          <w:sz w:val="24"/>
          <w:shd w:val="clear" w:color="auto" w:fill="FFFFFF"/>
        </w:rPr>
        <w:t xml:space="preserve"> em qualquer época do ano, sem pagar </w:t>
      </w:r>
      <w:r w:rsidRPr="00E03EC9">
        <w:rPr>
          <w:rStyle w:val="m-5960470981924901756msochangeprop"/>
          <w:rFonts w:asciiTheme="minorHAnsi" w:hAnsiTheme="minorHAnsi"/>
          <w:color w:val="000000"/>
          <w:sz w:val="24"/>
          <w:shd w:val="clear" w:color="auto" w:fill="FFFFFF"/>
        </w:rPr>
        <w:t>penalidades financeiras por inscrição tardia</w:t>
      </w:r>
      <w:r w:rsidRPr="00E03EC9">
        <w:rPr>
          <w:rFonts w:asciiTheme="minorHAnsi" w:hAnsiTheme="minorHAnsi"/>
          <w:color w:val="000000"/>
          <w:sz w:val="24"/>
          <w:shd w:val="clear" w:color="auto" w:fill="FFFFFF"/>
        </w:rPr>
        <w:t>.</w:t>
      </w:r>
    </w:p>
    <w:p w14:paraId="0000000C" w14:textId="77777777" w:rsidR="00F57C35" w:rsidRPr="00E03EC9" w:rsidRDefault="00F57C35" w:rsidP="00A41745">
      <w:pPr>
        <w:pBdr>
          <w:top w:val="nil"/>
          <w:left w:val="nil"/>
          <w:bottom w:val="nil"/>
          <w:right w:val="nil"/>
          <w:between w:val="nil"/>
        </w:pBdr>
        <w:rPr>
          <w:rFonts w:asciiTheme="minorHAnsi" w:hAnsiTheme="minorHAnsi" w:cstheme="minorHAnsi"/>
          <w:color w:val="000000"/>
          <w:sz w:val="24"/>
          <w:szCs w:val="24"/>
        </w:rPr>
      </w:pPr>
    </w:p>
    <w:p w14:paraId="0000000D" w14:textId="77777777" w:rsidR="00F57C35" w:rsidRPr="00E03EC9" w:rsidRDefault="003F2722" w:rsidP="00601B39">
      <w:pPr>
        <w:pStyle w:val="ListBullet"/>
        <w:numPr>
          <w:ilvl w:val="0"/>
          <w:numId w:val="0"/>
        </w:numPr>
      </w:pPr>
      <w:r w:rsidRPr="00E03EC9">
        <w:t>O que é o MassHealth?</w:t>
      </w:r>
    </w:p>
    <w:p w14:paraId="0000000E" w14:textId="7E3C0C66" w:rsidR="00F57C35" w:rsidRPr="00E03EC9" w:rsidRDefault="003F2722" w:rsidP="00D60882">
      <w:pPr>
        <w:rPr>
          <w:rFonts w:asciiTheme="minorHAnsi" w:hAnsiTheme="minorHAnsi" w:cstheme="minorHAnsi"/>
          <w:sz w:val="24"/>
          <w:szCs w:val="24"/>
        </w:rPr>
      </w:pPr>
      <w:r w:rsidRPr="00E03EC9">
        <w:rPr>
          <w:rFonts w:asciiTheme="minorHAnsi" w:hAnsiTheme="minorHAnsi"/>
          <w:sz w:val="24"/>
        </w:rPr>
        <w:t>MassHealth é o programa do Medicaid em Massachusetts. A cobertura completa do MassHealth ajuda a pagar os serviços médicos e de saúde comportamental para crianças, adultos e idosos de baixa renda. Programas completos do MassHealth, como o MassHealth Standard, incluem serviços que o Medicare não cobre, como cuidados odontológicos, óculos, aparelhos auditivos, transporte não emergencial e serviços e apoio de longo prazo. (Alguns exemplos de serviços e apoio de longo prazo são serviços de assistentes de cuidados pessoais [PCA], serviços de saúde para adultos e serviços cobertos pelo Dispensa para Idosos Debilitados [FEW].) Muitas pessoas que estão no MassHealth não têm comparticipação. Além das pessoas que residem em instituição com serviços de enfermagem de longa duração, a maioria das pessoas inscritas no MassHealth não tem outros custos diretos para serviços cobertos.</w:t>
      </w:r>
    </w:p>
    <w:p w14:paraId="595A44C7" w14:textId="77777777" w:rsidR="00FF28CE" w:rsidRPr="00E03EC9" w:rsidRDefault="00FF28CE" w:rsidP="00A41745">
      <w:pPr>
        <w:rPr>
          <w:rFonts w:asciiTheme="minorHAnsi" w:hAnsiTheme="minorHAnsi" w:cstheme="minorHAnsi"/>
          <w:sz w:val="24"/>
          <w:szCs w:val="24"/>
        </w:rPr>
      </w:pPr>
    </w:p>
    <w:p w14:paraId="0000000F" w14:textId="07B5C80C" w:rsidR="00F57C35" w:rsidRPr="00E03EC9" w:rsidRDefault="003F2722" w:rsidP="00D60882">
      <w:pPr>
        <w:ind w:left="360" w:hanging="360"/>
        <w:rPr>
          <w:rFonts w:asciiTheme="minorHAnsi" w:hAnsiTheme="minorHAnsi" w:cstheme="minorHAnsi"/>
          <w:sz w:val="24"/>
          <w:szCs w:val="24"/>
        </w:rPr>
      </w:pPr>
      <w:r w:rsidRPr="00E03EC9">
        <w:rPr>
          <w:rFonts w:asciiTheme="minorHAnsi" w:hAnsiTheme="minorHAnsi"/>
          <w:sz w:val="24"/>
        </w:rPr>
        <w:t xml:space="preserve">Para obter mais informações, acesse nosso </w:t>
      </w:r>
      <w:hyperlink r:id="rId9">
        <w:r w:rsidRPr="00E03EC9">
          <w:rPr>
            <w:rFonts w:asciiTheme="minorHAnsi" w:hAnsiTheme="minorHAnsi"/>
            <w:color w:val="0563C1"/>
            <w:sz w:val="24"/>
            <w:u w:val="single"/>
          </w:rPr>
          <w:t>site</w:t>
        </w:r>
      </w:hyperlink>
      <w:r w:rsidRPr="00E03EC9">
        <w:rPr>
          <w:rFonts w:asciiTheme="minorHAnsi" w:hAnsiTheme="minorHAnsi"/>
          <w:sz w:val="24"/>
        </w:rPr>
        <w:t>.</w:t>
      </w:r>
    </w:p>
    <w:p w14:paraId="00000013" w14:textId="77777777" w:rsidR="00F57C35" w:rsidRPr="00E03EC9" w:rsidRDefault="00F57C35" w:rsidP="00A41745">
      <w:pPr>
        <w:rPr>
          <w:rFonts w:asciiTheme="minorHAnsi" w:hAnsiTheme="minorHAnsi" w:cstheme="minorHAnsi"/>
          <w:b/>
          <w:sz w:val="24"/>
          <w:szCs w:val="24"/>
        </w:rPr>
      </w:pPr>
    </w:p>
    <w:p w14:paraId="00000014" w14:textId="5760E416" w:rsidR="00F57C35" w:rsidRPr="00E03EC9" w:rsidRDefault="003F2722" w:rsidP="00601B39">
      <w:pPr>
        <w:pStyle w:val="ListBullet"/>
        <w:keepNext/>
        <w:numPr>
          <w:ilvl w:val="0"/>
          <w:numId w:val="0"/>
        </w:numPr>
      </w:pPr>
      <w:r w:rsidRPr="00E03EC9">
        <w:lastRenderedPageBreak/>
        <w:t>Qual é a diferença entre os MSPs e os programas completos do MassHealth?</w:t>
      </w:r>
    </w:p>
    <w:p w14:paraId="39E09576" w14:textId="5F5718CE" w:rsidR="00A53BA4" w:rsidRPr="00E03EC9" w:rsidRDefault="003F2722" w:rsidP="00D60882">
      <w:pPr>
        <w:rPr>
          <w:rFonts w:asciiTheme="minorHAnsi" w:hAnsiTheme="minorHAnsi" w:cstheme="minorHAnsi"/>
          <w:color w:val="000000"/>
          <w:sz w:val="24"/>
          <w:szCs w:val="24"/>
        </w:rPr>
      </w:pPr>
      <w:r w:rsidRPr="00E03EC9">
        <w:rPr>
          <w:rFonts w:asciiTheme="minorHAnsi" w:hAnsiTheme="minorHAnsi"/>
          <w:color w:val="000000"/>
          <w:sz w:val="24"/>
        </w:rPr>
        <w:t>Os MSPs não são planos de seguro. São programas criados para ajudar a reduzir os custos da sua cobertura do seguro do Medicare. Os MSPs são sempre combinados com o Medicare e não oferecem outras coberturas ou serviços adicionais que o Medicare não fornece.</w:t>
      </w:r>
    </w:p>
    <w:p w14:paraId="725CEAF3" w14:textId="77777777" w:rsidR="00A53BA4" w:rsidRPr="00E03EC9" w:rsidRDefault="00A53BA4" w:rsidP="00A41745">
      <w:pPr>
        <w:rPr>
          <w:rFonts w:asciiTheme="minorHAnsi" w:hAnsiTheme="minorHAnsi" w:cstheme="minorHAnsi"/>
          <w:color w:val="000000"/>
          <w:sz w:val="24"/>
          <w:szCs w:val="24"/>
        </w:rPr>
      </w:pPr>
    </w:p>
    <w:p w14:paraId="03E666B8" w14:textId="2B5F6F68" w:rsidR="00DC1FD0" w:rsidRPr="00E03EC9" w:rsidRDefault="003F2722" w:rsidP="00D60882">
      <w:pPr>
        <w:rPr>
          <w:rFonts w:asciiTheme="minorHAnsi" w:hAnsiTheme="minorHAnsi" w:cstheme="minorHAnsi"/>
          <w:sz w:val="24"/>
          <w:szCs w:val="24"/>
        </w:rPr>
      </w:pPr>
      <w:r w:rsidRPr="00E03EC9">
        <w:rPr>
          <w:rFonts w:asciiTheme="minorHAnsi" w:hAnsiTheme="minorHAnsi"/>
          <w:color w:val="000000"/>
          <w:sz w:val="24"/>
        </w:rPr>
        <w:t xml:space="preserve">Programas completos do MassHealth Standard e do CommonHealth são programas de seguro de saúde. Podem ser usados sozinhos ou combinados com sua cobertura do Medicare. </w:t>
      </w:r>
      <w:r w:rsidRPr="00E03EC9">
        <w:rPr>
          <w:rFonts w:asciiTheme="minorHAnsi" w:hAnsiTheme="minorHAnsi"/>
          <w:sz w:val="24"/>
        </w:rPr>
        <w:t>Ao contrário dos MSPs, o MassHealth oferece cobertura e serviços que o Medicare não oferece.</w:t>
      </w:r>
    </w:p>
    <w:p w14:paraId="110D0E84" w14:textId="77777777" w:rsidR="00DC1FD0" w:rsidRPr="00E03EC9" w:rsidRDefault="00DC1FD0" w:rsidP="00A41745">
      <w:pPr>
        <w:rPr>
          <w:rFonts w:asciiTheme="minorHAnsi" w:hAnsiTheme="minorHAnsi" w:cstheme="minorHAnsi"/>
          <w:sz w:val="24"/>
          <w:szCs w:val="24"/>
        </w:rPr>
      </w:pPr>
    </w:p>
    <w:p w14:paraId="00000015" w14:textId="2150F755" w:rsidR="00F57C35" w:rsidRPr="00E03EC9" w:rsidRDefault="003F2722" w:rsidP="00D60882">
      <w:pPr>
        <w:rPr>
          <w:rFonts w:asciiTheme="minorHAnsi" w:hAnsiTheme="minorHAnsi" w:cstheme="minorHAnsi"/>
          <w:sz w:val="24"/>
          <w:szCs w:val="24"/>
        </w:rPr>
      </w:pPr>
      <w:r w:rsidRPr="00E03EC9">
        <w:rPr>
          <w:rFonts w:asciiTheme="minorHAnsi" w:hAnsiTheme="minorHAnsi"/>
          <w:sz w:val="24"/>
        </w:rPr>
        <w:t>Algumas pessoas podem se qualificar para o Medicare, os MSPs e para a cobertura completa do MassHealth.</w:t>
      </w:r>
    </w:p>
    <w:p w14:paraId="0000001B" w14:textId="77777777" w:rsidR="00F57C35" w:rsidRPr="00E03EC9" w:rsidRDefault="00F57C35">
      <w:pPr>
        <w:rPr>
          <w:rFonts w:asciiTheme="minorHAnsi" w:hAnsiTheme="minorHAnsi" w:cstheme="minorHAnsi"/>
          <w:bCs/>
          <w:sz w:val="24"/>
          <w:szCs w:val="24"/>
        </w:rPr>
      </w:pPr>
    </w:p>
    <w:p w14:paraId="0000001C" w14:textId="76FBBD0F" w:rsidR="00F57C35" w:rsidRPr="00E03EC9" w:rsidRDefault="003F2722" w:rsidP="001008A1">
      <w:pPr>
        <w:pStyle w:val="Heading2"/>
        <w:rPr>
          <w:i w:val="0"/>
          <w:iCs w:val="0"/>
        </w:rPr>
      </w:pPr>
      <w:r w:rsidRPr="00E03EC9">
        <w:rPr>
          <w:i w:val="0"/>
        </w:rPr>
        <w:t>Como se qualificar para um MSP</w:t>
      </w:r>
    </w:p>
    <w:p w14:paraId="0000001D" w14:textId="77777777" w:rsidR="00F57C35" w:rsidRPr="00E03EC9" w:rsidRDefault="00F57C35">
      <w:pPr>
        <w:rPr>
          <w:rFonts w:asciiTheme="minorHAnsi" w:hAnsiTheme="minorHAnsi" w:cstheme="minorHAnsi"/>
          <w:bCs/>
          <w:sz w:val="24"/>
          <w:szCs w:val="24"/>
        </w:rPr>
      </w:pPr>
    </w:p>
    <w:p w14:paraId="0000001E" w14:textId="3290DE50" w:rsidR="00F57C35" w:rsidRPr="00E03EC9" w:rsidRDefault="003F2722" w:rsidP="00601B39">
      <w:pPr>
        <w:pStyle w:val="ListBullet"/>
        <w:numPr>
          <w:ilvl w:val="0"/>
          <w:numId w:val="0"/>
        </w:numPr>
      </w:pPr>
      <w:r w:rsidRPr="00E03EC9">
        <w:t>O que devo fazer para ter um MSP?</w:t>
      </w:r>
    </w:p>
    <w:p w14:paraId="0000001F" w14:textId="3A2D2EE1" w:rsidR="00F57C35" w:rsidRPr="00E03EC9" w:rsidRDefault="00EF1BE0" w:rsidP="00D60882">
      <w:pPr>
        <w:rPr>
          <w:rFonts w:asciiTheme="minorHAnsi" w:hAnsiTheme="minorHAnsi" w:cstheme="minorHAnsi"/>
          <w:sz w:val="24"/>
          <w:szCs w:val="24"/>
        </w:rPr>
      </w:pPr>
      <w:r w:rsidRPr="00E03EC9">
        <w:rPr>
          <w:rStyle w:val="ui-provider"/>
          <w:sz w:val="24"/>
        </w:rPr>
        <w:t>É possível que você tenha apenas um MSP, ou tenha ambos MSP e MassHealth. Para obter um MSP, você precisa ter uma renda contável abaixo do limite do Nível de Pobreza em Escala Federal (FPL) mostrado na tabela</w:t>
      </w:r>
      <w:r w:rsidRPr="00E03EC9">
        <w:rPr>
          <w:rFonts w:asciiTheme="minorHAnsi" w:hAnsiTheme="minorHAnsi"/>
          <w:sz w:val="24"/>
        </w:rPr>
        <w:t>.</w:t>
      </w:r>
    </w:p>
    <w:p w14:paraId="6BF91252" w14:textId="77777777" w:rsidR="00A27EF3" w:rsidRPr="00E03EC9" w:rsidRDefault="00A27EF3" w:rsidP="00F01242">
      <w:pPr>
        <w:pBdr>
          <w:top w:val="nil"/>
          <w:left w:val="nil"/>
          <w:bottom w:val="nil"/>
          <w:right w:val="nil"/>
          <w:between w:val="nil"/>
        </w:pBdr>
        <w:rPr>
          <w:rFonts w:asciiTheme="minorHAnsi" w:hAnsiTheme="minorHAnsi" w:cstheme="minorHAnsi"/>
          <w:sz w:val="24"/>
          <w:szCs w:val="24"/>
        </w:rPr>
      </w:pPr>
    </w:p>
    <w:tbl>
      <w:tblPr>
        <w:tblW w:w="6618" w:type="dxa"/>
        <w:tblInd w:w="120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28"/>
        <w:gridCol w:w="2790"/>
      </w:tblGrid>
      <w:tr w:rsidR="00680073" w:rsidRPr="00E03EC9" w14:paraId="626465E8" w14:textId="77777777" w:rsidTr="002B0A57">
        <w:trPr>
          <w:trHeight w:val="287"/>
        </w:trPr>
        <w:tc>
          <w:tcPr>
            <w:tcW w:w="3828" w:type="dxa"/>
            <w:shd w:val="clear" w:color="auto" w:fill="FFFFFF"/>
            <w:tcMar>
              <w:top w:w="0" w:type="dxa"/>
              <w:left w:w="108" w:type="dxa"/>
              <w:bottom w:w="0" w:type="dxa"/>
              <w:right w:w="108" w:type="dxa"/>
            </w:tcMar>
            <w:vAlign w:val="bottom"/>
            <w:hideMark/>
          </w:tcPr>
          <w:p w14:paraId="4CFBD391" w14:textId="77777777" w:rsidR="00680073" w:rsidRPr="00E03EC9" w:rsidRDefault="00680073" w:rsidP="00E33117">
            <w:pPr>
              <w:pStyle w:val="xmsonormal"/>
              <w:spacing w:after="120" w:line="276" w:lineRule="auto"/>
              <w:jc w:val="center"/>
              <w:rPr>
                <w:sz w:val="24"/>
                <w:szCs w:val="24"/>
              </w:rPr>
            </w:pPr>
            <w:r w:rsidRPr="00E03EC9">
              <w:rPr>
                <w:b/>
                <w:color w:val="000000"/>
                <w:sz w:val="24"/>
              </w:rPr>
              <w:t>E s</w:t>
            </w:r>
            <w:r w:rsidRPr="00E03EC9">
              <w:rPr>
                <w:b/>
                <w:sz w:val="24"/>
              </w:rPr>
              <w:t>ua</w:t>
            </w:r>
            <w:r w:rsidRPr="00E03EC9">
              <w:rPr>
                <w:b/>
                <w:color w:val="000000"/>
                <w:sz w:val="24"/>
              </w:rPr>
              <w:t xml:space="preserve"> renda mensal estiver*</w:t>
            </w:r>
          </w:p>
        </w:tc>
        <w:tc>
          <w:tcPr>
            <w:tcW w:w="279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E03EC9" w:rsidRDefault="00680073" w:rsidP="00E33117">
            <w:pPr>
              <w:pStyle w:val="xmsonormal"/>
              <w:spacing w:after="120" w:line="276" w:lineRule="auto"/>
              <w:jc w:val="center"/>
              <w:rPr>
                <w:sz w:val="24"/>
                <w:szCs w:val="24"/>
              </w:rPr>
            </w:pPr>
            <w:r w:rsidRPr="00E03EC9">
              <w:rPr>
                <w:b/>
                <w:color w:val="000000"/>
                <w:sz w:val="24"/>
              </w:rPr>
              <w:t>Talvez possa obter</w:t>
            </w:r>
          </w:p>
        </w:tc>
      </w:tr>
      <w:tr w:rsidR="00680073" w:rsidRPr="00E03EC9" w14:paraId="09DFCB73" w14:textId="77777777" w:rsidTr="002B0A57">
        <w:trPr>
          <w:trHeight w:val="287"/>
        </w:trPr>
        <w:tc>
          <w:tcPr>
            <w:tcW w:w="3828" w:type="dxa"/>
            <w:shd w:val="clear" w:color="auto" w:fill="FFFFFF"/>
            <w:tcMar>
              <w:top w:w="0" w:type="dxa"/>
              <w:left w:w="108" w:type="dxa"/>
              <w:bottom w:w="0" w:type="dxa"/>
              <w:right w:w="108" w:type="dxa"/>
            </w:tcMar>
            <w:vAlign w:val="bottom"/>
            <w:hideMark/>
          </w:tcPr>
          <w:p w14:paraId="4B6EF94F" w14:textId="6CBF28CF" w:rsidR="00680073" w:rsidRPr="00E03EC9" w:rsidRDefault="00680073" w:rsidP="00E33117">
            <w:pPr>
              <w:pStyle w:val="xmsonormal"/>
              <w:spacing w:after="120" w:line="276" w:lineRule="auto"/>
              <w:jc w:val="center"/>
              <w:rPr>
                <w:sz w:val="24"/>
                <w:szCs w:val="24"/>
              </w:rPr>
            </w:pPr>
            <w:r w:rsidRPr="00E03EC9">
              <w:rPr>
                <w:sz w:val="24"/>
              </w:rPr>
              <w:t>Abaixo ou for igual a 190% do FPL</w:t>
            </w:r>
          </w:p>
        </w:tc>
        <w:tc>
          <w:tcPr>
            <w:tcW w:w="2790" w:type="dxa"/>
            <w:tcBorders>
              <w:right w:val="single" w:sz="8" w:space="0" w:color="auto"/>
            </w:tcBorders>
            <w:shd w:val="clear" w:color="auto" w:fill="FFFFFF"/>
            <w:tcMar>
              <w:top w:w="0" w:type="dxa"/>
              <w:left w:w="108" w:type="dxa"/>
              <w:bottom w:w="0" w:type="dxa"/>
              <w:right w:w="108" w:type="dxa"/>
            </w:tcMar>
            <w:vAlign w:val="bottom"/>
            <w:hideMark/>
          </w:tcPr>
          <w:p w14:paraId="7B5F161A" w14:textId="77777777" w:rsidR="00680073" w:rsidRPr="00E03EC9" w:rsidRDefault="00680073" w:rsidP="00E33117">
            <w:pPr>
              <w:pStyle w:val="xmsonormal"/>
              <w:spacing w:after="120" w:line="276" w:lineRule="auto"/>
              <w:jc w:val="center"/>
              <w:rPr>
                <w:sz w:val="24"/>
                <w:szCs w:val="24"/>
              </w:rPr>
            </w:pPr>
            <w:r w:rsidRPr="00E03EC9">
              <w:rPr>
                <w:sz w:val="24"/>
              </w:rPr>
              <w:t>QMB</w:t>
            </w:r>
          </w:p>
        </w:tc>
      </w:tr>
      <w:tr w:rsidR="00680073" w:rsidRPr="00E03EC9" w14:paraId="4DB6B191" w14:textId="77777777" w:rsidTr="002B0A57">
        <w:trPr>
          <w:trHeight w:val="287"/>
        </w:trPr>
        <w:tc>
          <w:tcPr>
            <w:tcW w:w="3828" w:type="dxa"/>
            <w:shd w:val="clear" w:color="auto" w:fill="FFFFFF"/>
            <w:tcMar>
              <w:top w:w="0" w:type="dxa"/>
              <w:left w:w="108" w:type="dxa"/>
              <w:bottom w:w="0" w:type="dxa"/>
              <w:right w:w="108" w:type="dxa"/>
            </w:tcMar>
          </w:tcPr>
          <w:p w14:paraId="3F853709" w14:textId="7EBEBD3E" w:rsidR="00680073" w:rsidRPr="00E03EC9" w:rsidRDefault="00680073" w:rsidP="009A6FE2">
            <w:pPr>
              <w:pStyle w:val="xmsonormal"/>
              <w:spacing w:after="120" w:line="276" w:lineRule="auto"/>
              <w:rPr>
                <w:sz w:val="24"/>
                <w:szCs w:val="24"/>
              </w:rPr>
            </w:pPr>
            <w:r w:rsidRPr="00E03EC9">
              <w:rPr>
                <w:sz w:val="24"/>
              </w:rPr>
              <w:t>Acima de 190% do FPL e for mais baixa ou igual a 225% do FPL</w:t>
            </w:r>
          </w:p>
        </w:tc>
        <w:tc>
          <w:tcPr>
            <w:tcW w:w="2790" w:type="dxa"/>
            <w:tcBorders>
              <w:right w:val="single" w:sz="8" w:space="0" w:color="auto"/>
            </w:tcBorders>
            <w:shd w:val="clear" w:color="auto" w:fill="FFFFFF"/>
            <w:tcMar>
              <w:top w:w="0" w:type="dxa"/>
              <w:left w:w="108" w:type="dxa"/>
              <w:bottom w:w="0" w:type="dxa"/>
              <w:right w:w="108" w:type="dxa"/>
            </w:tcMar>
          </w:tcPr>
          <w:p w14:paraId="749D32E7" w14:textId="77777777" w:rsidR="00680073" w:rsidRPr="00E03EC9" w:rsidRDefault="00680073" w:rsidP="001B3FCD">
            <w:pPr>
              <w:pStyle w:val="xmsonormal"/>
              <w:spacing w:after="120" w:line="276" w:lineRule="auto"/>
              <w:jc w:val="center"/>
              <w:rPr>
                <w:sz w:val="24"/>
                <w:szCs w:val="24"/>
              </w:rPr>
            </w:pPr>
            <w:r w:rsidRPr="00E03EC9">
              <w:rPr>
                <w:sz w:val="24"/>
              </w:rPr>
              <w:t>SLMB/QI</w:t>
            </w:r>
          </w:p>
        </w:tc>
      </w:tr>
    </w:tbl>
    <w:p w14:paraId="5CAD7C91" w14:textId="77777777" w:rsidR="001D68B9" w:rsidRPr="00E03EC9" w:rsidRDefault="001D68B9" w:rsidP="008953ED">
      <w:pPr>
        <w:ind w:left="288" w:hanging="288"/>
        <w:rPr>
          <w:sz w:val="24"/>
          <w:szCs w:val="24"/>
        </w:rPr>
      </w:pPr>
    </w:p>
    <w:p w14:paraId="0223E403" w14:textId="66172D02" w:rsidR="008953ED" w:rsidRPr="00E03EC9" w:rsidRDefault="00981DED" w:rsidP="005C424D">
      <w:pPr>
        <w:ind w:left="288" w:hanging="288"/>
        <w:rPr>
          <w:sz w:val="24"/>
          <w:szCs w:val="24"/>
        </w:rPr>
      </w:pPr>
      <w:r w:rsidRPr="00E03EC9">
        <w:rPr>
          <w:sz w:val="24"/>
        </w:rPr>
        <w:t>*</w:t>
      </w:r>
      <w:r w:rsidRPr="00E03EC9">
        <w:rPr>
          <w:sz w:val="24"/>
        </w:rPr>
        <w:tab/>
        <w:t xml:space="preserve">Os limites de renda mudam ano a ano no dia 1º de março. Os limites atuais do FPL encontram-se no nosso site </w:t>
      </w:r>
      <w:hyperlink r:id="rId10" w:history="1">
        <w:r w:rsidRPr="00E03EC9">
          <w:rPr>
            <w:rStyle w:val="Hyperlink"/>
            <w:sz w:val="24"/>
          </w:rPr>
          <w:t>mass.gov/info-details/program-financial-guidelines-for-certain-masshealth-applicants-and-members</w:t>
        </w:r>
      </w:hyperlink>
      <w:r w:rsidRPr="00E03EC9">
        <w:rPr>
          <w:sz w:val="24"/>
        </w:rPr>
        <w:t>.</w:t>
      </w:r>
    </w:p>
    <w:p w14:paraId="3C39549E" w14:textId="101A5DC4" w:rsidR="00981DED" w:rsidRPr="00E03EC9" w:rsidRDefault="00981DED" w:rsidP="00981DED">
      <w:pPr>
        <w:ind w:left="288" w:hanging="288"/>
        <w:rPr>
          <w:sz w:val="24"/>
          <w:szCs w:val="24"/>
        </w:rPr>
      </w:pPr>
    </w:p>
    <w:p w14:paraId="5E0C17EC" w14:textId="5DF1E5E8" w:rsidR="00034181" w:rsidRPr="00E03EC9" w:rsidRDefault="00034181" w:rsidP="00D46F57">
      <w:pPr>
        <w:pStyle w:val="Heading2"/>
        <w:spacing w:after="120"/>
        <w:rPr>
          <w:i w:val="0"/>
          <w:iCs w:val="0"/>
        </w:rPr>
      </w:pPr>
      <w:r w:rsidRPr="00E03EC9">
        <w:rPr>
          <w:i w:val="0"/>
        </w:rPr>
        <w:t>Não há testes de bens para quem tem apenas o MSP</w:t>
      </w:r>
    </w:p>
    <w:p w14:paraId="10FEA8D5" w14:textId="42A434DB" w:rsidR="00034181" w:rsidRPr="002B0A57" w:rsidRDefault="008953ED" w:rsidP="00034181">
      <w:pPr>
        <w:pStyle w:val="xmsonormal"/>
        <w:rPr>
          <w:spacing w:val="-2"/>
          <w:sz w:val="24"/>
          <w:szCs w:val="24"/>
        </w:rPr>
      </w:pPr>
      <w:r w:rsidRPr="002B0A57">
        <w:rPr>
          <w:spacing w:val="-2"/>
          <w:sz w:val="24"/>
        </w:rPr>
        <w:t>Não há teste de ativos para qualquer benefício do MSP. O MA21 não verifica bens ao avaliar um membro ou requerente para qualificação apenas do MSP. Todo requerente ou membro cujo caso seja determinado no MA21 será avaliado para qualificação do MSP sem verificação dos bens.</w:t>
      </w:r>
    </w:p>
    <w:p w14:paraId="425038F2" w14:textId="77777777" w:rsidR="00034181" w:rsidRPr="00E03EC9" w:rsidRDefault="00034181" w:rsidP="00F01242">
      <w:pPr>
        <w:pBdr>
          <w:top w:val="nil"/>
          <w:left w:val="nil"/>
          <w:bottom w:val="nil"/>
          <w:right w:val="nil"/>
          <w:between w:val="nil"/>
        </w:pBdr>
        <w:rPr>
          <w:rFonts w:asciiTheme="minorHAnsi" w:hAnsiTheme="minorHAnsi" w:cstheme="minorHAnsi"/>
          <w:sz w:val="24"/>
          <w:szCs w:val="24"/>
        </w:rPr>
      </w:pPr>
    </w:p>
    <w:p w14:paraId="2DDD4FDB" w14:textId="5B110732" w:rsidR="000C5B62" w:rsidRPr="00E03EC9" w:rsidRDefault="000C5B62" w:rsidP="001008A1">
      <w:pPr>
        <w:pStyle w:val="Heading2"/>
        <w:rPr>
          <w:i w:val="0"/>
          <w:iCs w:val="0"/>
        </w:rPr>
      </w:pPr>
      <w:r w:rsidRPr="00E03EC9">
        <w:rPr>
          <w:i w:val="0"/>
        </w:rPr>
        <w:t>Como se qualificar para um MSP e para o MassHealth</w:t>
      </w:r>
    </w:p>
    <w:p w14:paraId="11DEDD52" w14:textId="77777777" w:rsidR="000C5B62" w:rsidRPr="00E03EC9" w:rsidRDefault="000C5B62" w:rsidP="00F01242">
      <w:pPr>
        <w:pBdr>
          <w:top w:val="nil"/>
          <w:left w:val="nil"/>
          <w:bottom w:val="nil"/>
          <w:right w:val="nil"/>
          <w:between w:val="nil"/>
        </w:pBdr>
        <w:rPr>
          <w:rFonts w:asciiTheme="minorHAnsi" w:hAnsiTheme="minorHAnsi" w:cstheme="minorHAnsi"/>
          <w:sz w:val="24"/>
          <w:szCs w:val="24"/>
        </w:rPr>
      </w:pPr>
      <w:bookmarkStart w:id="0" w:name="_Hlk194995694"/>
    </w:p>
    <w:p w14:paraId="3F313DE3" w14:textId="3857704F" w:rsidR="00D8094F" w:rsidRPr="00E03EC9" w:rsidRDefault="00926E2E" w:rsidP="00D8094F">
      <w:pPr>
        <w:pStyle w:val="Heading3"/>
      </w:pPr>
      <w:r w:rsidRPr="00E03EC9">
        <w:t>Você pode se qualificar tanto para um MSP quanto para o MassHealth se todos os seguintes critérios se aplicarem a você.</w:t>
      </w:r>
    </w:p>
    <w:p w14:paraId="6C739CBC" w14:textId="0465F322" w:rsidR="000C5B62" w:rsidRPr="00E03EC9" w:rsidRDefault="0018682E" w:rsidP="005C1D41">
      <w:pPr>
        <w:pStyle w:val="ListBullet2"/>
        <w:numPr>
          <w:ilvl w:val="1"/>
          <w:numId w:val="1"/>
        </w:numPr>
        <w:ind w:left="1080"/>
        <w:rPr>
          <w:b w:val="0"/>
          <w:bCs/>
        </w:rPr>
      </w:pPr>
      <w:r w:rsidRPr="00E03EC9">
        <w:rPr>
          <w:b w:val="0"/>
        </w:rPr>
        <w:t>Você é um beneficiário do Medicare.</w:t>
      </w:r>
    </w:p>
    <w:p w14:paraId="49C0000C" w14:textId="5E24BEB7" w:rsidR="00561EB4" w:rsidRPr="00E03EC9" w:rsidRDefault="0018682E" w:rsidP="00561EB4">
      <w:pPr>
        <w:pStyle w:val="ListBullet"/>
        <w:tabs>
          <w:tab w:val="left" w:pos="1080"/>
        </w:tabs>
        <w:ind w:firstLine="360"/>
        <w:rPr>
          <w:b w:val="0"/>
          <w:bCs/>
        </w:rPr>
      </w:pPr>
      <w:r w:rsidRPr="00E03EC9">
        <w:rPr>
          <w:b w:val="0"/>
        </w:rPr>
        <w:t>Sua renda é menor ou igual 225% do FPL.</w:t>
      </w:r>
    </w:p>
    <w:p w14:paraId="1D12DE2A" w14:textId="308C7B65" w:rsidR="00561EB4" w:rsidRPr="00E03EC9" w:rsidRDefault="00561EB4" w:rsidP="00561EB4">
      <w:pPr>
        <w:pStyle w:val="ListBullet"/>
        <w:tabs>
          <w:tab w:val="left" w:pos="1080"/>
        </w:tabs>
        <w:ind w:firstLine="360"/>
        <w:rPr>
          <w:b w:val="0"/>
          <w:bCs/>
        </w:rPr>
      </w:pPr>
      <w:r w:rsidRPr="00E03EC9">
        <w:rPr>
          <w:b w:val="0"/>
        </w:rPr>
        <w:t>Você atende às regras do MassHealth Standard nem do CommonHealth.</w:t>
      </w:r>
    </w:p>
    <w:p w14:paraId="74BD67C2" w14:textId="347BA197" w:rsidR="000C5B62" w:rsidRPr="00E03EC9" w:rsidRDefault="00034181" w:rsidP="005C1D41">
      <w:pPr>
        <w:pStyle w:val="ListBullet"/>
        <w:ind w:left="1080"/>
        <w:rPr>
          <w:b w:val="0"/>
          <w:bCs/>
        </w:rPr>
      </w:pPr>
      <w:r w:rsidRPr="00E03EC9">
        <w:rPr>
          <w:b w:val="0"/>
        </w:rPr>
        <w:t>Para determinados benefícios do MassHealth,* você precisa atender aos limites de bens contáveis do MassHealth de $2,000 para requerentes solteiros e $3,000 para</w:t>
      </w:r>
      <w:r w:rsidR="002B0A57">
        <w:rPr>
          <w:b w:val="0"/>
        </w:rPr>
        <w:t> </w:t>
      </w:r>
      <w:r w:rsidRPr="00E03EC9">
        <w:rPr>
          <w:b w:val="0"/>
        </w:rPr>
        <w:t>casais.</w:t>
      </w:r>
    </w:p>
    <w:p w14:paraId="3DA893F5" w14:textId="66CFEBE9" w:rsidR="000C5B62" w:rsidRPr="00E03EC9" w:rsidRDefault="00561EB4" w:rsidP="000C5B62">
      <w:pPr>
        <w:pBdr>
          <w:top w:val="nil"/>
          <w:left w:val="nil"/>
          <w:bottom w:val="nil"/>
          <w:right w:val="nil"/>
          <w:between w:val="nil"/>
        </w:pBdr>
        <w:rPr>
          <w:rStyle w:val="cf01"/>
          <w:rFonts w:asciiTheme="minorHAnsi" w:hAnsiTheme="minorHAnsi" w:cstheme="minorHAnsi"/>
          <w:sz w:val="24"/>
          <w:szCs w:val="24"/>
        </w:rPr>
      </w:pPr>
      <w:r w:rsidRPr="00E03EC9">
        <w:rPr>
          <w:rStyle w:val="cf01"/>
          <w:rFonts w:asciiTheme="minorHAnsi" w:hAnsiTheme="minorHAnsi"/>
          <w:sz w:val="24"/>
        </w:rPr>
        <w:t>* Não há limite de bens para o CommonHealth.</w:t>
      </w:r>
    </w:p>
    <w:p w14:paraId="07343DC2" w14:textId="77777777" w:rsidR="00561EB4" w:rsidRPr="00E03EC9" w:rsidRDefault="00561EB4" w:rsidP="000C5B62">
      <w:pPr>
        <w:pBdr>
          <w:top w:val="nil"/>
          <w:left w:val="nil"/>
          <w:bottom w:val="nil"/>
          <w:right w:val="nil"/>
          <w:between w:val="nil"/>
        </w:pBdr>
        <w:rPr>
          <w:rFonts w:asciiTheme="minorHAnsi" w:hAnsiTheme="minorHAnsi" w:cstheme="minorHAnsi"/>
          <w:color w:val="000000"/>
          <w:sz w:val="24"/>
          <w:szCs w:val="24"/>
        </w:rPr>
      </w:pPr>
    </w:p>
    <w:bookmarkEnd w:id="0"/>
    <w:p w14:paraId="214270F1" w14:textId="31B90127" w:rsidR="000C5B62" w:rsidRPr="00E03EC9" w:rsidRDefault="000C5B62" w:rsidP="000C5B62">
      <w:pPr>
        <w:pBdr>
          <w:top w:val="nil"/>
          <w:left w:val="nil"/>
          <w:bottom w:val="nil"/>
          <w:right w:val="nil"/>
          <w:between w:val="nil"/>
        </w:pBdr>
        <w:rPr>
          <w:rFonts w:asciiTheme="minorHAnsi" w:hAnsiTheme="minorHAnsi" w:cstheme="minorHAnsi"/>
          <w:color w:val="000000"/>
          <w:sz w:val="24"/>
          <w:szCs w:val="24"/>
        </w:rPr>
      </w:pPr>
      <w:r w:rsidRPr="00E03EC9">
        <w:rPr>
          <w:rFonts w:asciiTheme="minorHAnsi" w:hAnsiTheme="minorHAnsi"/>
          <w:color w:val="000000"/>
          <w:sz w:val="24"/>
        </w:rPr>
        <w:t>Se a sua renda for maior que 225% do FPL e você atender aos limites de bens contábeis do MassHealth, você pode se qualificar, mesmo assim, para a cobertura completa do MassHealth.</w:t>
      </w:r>
    </w:p>
    <w:p w14:paraId="18F57B66" w14:textId="77777777" w:rsidR="002B42F6" w:rsidRPr="00E03EC9" w:rsidRDefault="002B42F6" w:rsidP="000C5B62">
      <w:pPr>
        <w:pBdr>
          <w:top w:val="nil"/>
          <w:left w:val="nil"/>
          <w:bottom w:val="nil"/>
          <w:right w:val="nil"/>
          <w:between w:val="nil"/>
        </w:pBdr>
        <w:rPr>
          <w:rFonts w:asciiTheme="minorHAnsi" w:hAnsiTheme="minorHAnsi" w:cstheme="minorHAnsi"/>
          <w:color w:val="000000"/>
          <w:sz w:val="24"/>
          <w:szCs w:val="24"/>
        </w:rPr>
      </w:pPr>
    </w:p>
    <w:p w14:paraId="2DBC21AB" w14:textId="216E1275" w:rsidR="002B42F6" w:rsidRPr="00E03EC9" w:rsidRDefault="002B42F6" w:rsidP="002B42F6">
      <w:pPr>
        <w:pBdr>
          <w:top w:val="nil"/>
          <w:left w:val="nil"/>
          <w:bottom w:val="nil"/>
          <w:right w:val="nil"/>
          <w:between w:val="nil"/>
        </w:pBdr>
        <w:rPr>
          <w:rFonts w:asciiTheme="minorHAnsi" w:hAnsiTheme="minorHAnsi" w:cstheme="minorHAnsi"/>
          <w:color w:val="000000"/>
          <w:sz w:val="24"/>
          <w:szCs w:val="24"/>
        </w:rPr>
      </w:pPr>
      <w:r w:rsidRPr="00E03EC9">
        <w:rPr>
          <w:rFonts w:asciiTheme="minorHAnsi" w:hAnsiTheme="minorHAnsi"/>
          <w:color w:val="000000"/>
          <w:sz w:val="24"/>
        </w:rPr>
        <w:t>Se os seus bens contábeis são maiores que os limites de bens do MassHealth, mas sua renda está abaixo de 225% do FPL, nós iremos verificar se você se qualifica para o MSP.</w:t>
      </w:r>
    </w:p>
    <w:p w14:paraId="4D4C81D4" w14:textId="77777777" w:rsidR="000C5B62" w:rsidRPr="00E03EC9" w:rsidRDefault="000C5B62" w:rsidP="000C5B62">
      <w:pPr>
        <w:pBdr>
          <w:top w:val="nil"/>
          <w:left w:val="nil"/>
          <w:bottom w:val="nil"/>
          <w:right w:val="nil"/>
          <w:between w:val="nil"/>
        </w:pBdr>
        <w:rPr>
          <w:rFonts w:asciiTheme="minorHAnsi" w:hAnsiTheme="minorHAnsi" w:cstheme="minorHAnsi"/>
          <w:color w:val="000000"/>
          <w:sz w:val="24"/>
          <w:szCs w:val="24"/>
        </w:rPr>
      </w:pPr>
    </w:p>
    <w:p w14:paraId="5FB9C0C7" w14:textId="16C6CB74" w:rsidR="000C5B62" w:rsidRPr="00E03EC9" w:rsidRDefault="000C5B62" w:rsidP="000C5B62">
      <w:pPr>
        <w:pBdr>
          <w:top w:val="nil"/>
          <w:left w:val="nil"/>
          <w:bottom w:val="nil"/>
          <w:right w:val="nil"/>
          <w:between w:val="nil"/>
        </w:pBdr>
        <w:rPr>
          <w:rFonts w:asciiTheme="minorHAnsi" w:hAnsiTheme="minorHAnsi" w:cstheme="minorHAnsi"/>
          <w:color w:val="000000"/>
          <w:sz w:val="24"/>
          <w:szCs w:val="24"/>
        </w:rPr>
      </w:pPr>
      <w:r w:rsidRPr="00E03EC9">
        <w:rPr>
          <w:rFonts w:asciiTheme="minorHAnsi" w:hAnsiTheme="minorHAnsi"/>
          <w:sz w:val="24"/>
        </w:rPr>
        <w:t>O MassHealth e o MSP têm regras específicas sobre como a renda e os bens são contados. Por exemplo, de acordo com as regras contáveis para bens, o valor da residência de sua propriedade e onde você mora, e o valor de um carro, não entram para a contagem do limite de bens. Há outras exclusões.</w:t>
      </w:r>
    </w:p>
    <w:p w14:paraId="089B9F01" w14:textId="77777777" w:rsidR="002B42F6" w:rsidRPr="00E03EC9" w:rsidRDefault="002B42F6" w:rsidP="002B42F6">
      <w:pPr>
        <w:pBdr>
          <w:top w:val="nil"/>
          <w:left w:val="nil"/>
          <w:bottom w:val="nil"/>
          <w:right w:val="nil"/>
          <w:between w:val="nil"/>
        </w:pBdr>
        <w:rPr>
          <w:rFonts w:asciiTheme="minorHAnsi" w:hAnsiTheme="minorHAnsi" w:cstheme="minorHAnsi"/>
          <w:sz w:val="24"/>
          <w:szCs w:val="24"/>
        </w:rPr>
      </w:pPr>
    </w:p>
    <w:p w14:paraId="311D206F" w14:textId="574AD4D1" w:rsidR="001F38F3" w:rsidRPr="00E03EC9" w:rsidRDefault="001F38F3" w:rsidP="00601B39">
      <w:pPr>
        <w:pStyle w:val="Heading3"/>
      </w:pPr>
      <w:r w:rsidRPr="00E03EC9">
        <w:t>Como saber qual programa devo requerer?</w:t>
      </w:r>
    </w:p>
    <w:p w14:paraId="00000071" w14:textId="59FD46B0" w:rsidR="00F57C35" w:rsidRPr="00E03EC9" w:rsidRDefault="003F2722" w:rsidP="00D60882">
      <w:r w:rsidRPr="00E03EC9">
        <w:rPr>
          <w:rFonts w:asciiTheme="minorHAnsi" w:hAnsiTheme="minorHAnsi"/>
          <w:sz w:val="24"/>
        </w:rPr>
        <w:t>A melhor maneira de decidir se você deve requerer o MassHealth e/ou um MSP é pensar no tipo e no custo dos seus cuidados médicos. Cada pessoa terá opções diferentes e decisões a tomar baseadas em suas necessidades de cuidados.</w:t>
      </w:r>
    </w:p>
    <w:p w14:paraId="00000072" w14:textId="77777777" w:rsidR="00F57C35" w:rsidRPr="00E03EC9" w:rsidRDefault="00F57C35" w:rsidP="00A41745">
      <w:pPr>
        <w:rPr>
          <w:rFonts w:asciiTheme="minorHAnsi" w:hAnsiTheme="minorHAnsi" w:cstheme="minorHAnsi"/>
          <w:sz w:val="24"/>
          <w:szCs w:val="24"/>
        </w:rPr>
      </w:pPr>
    </w:p>
    <w:p w14:paraId="00000075" w14:textId="648DC2E7" w:rsidR="00F57C35" w:rsidRPr="00E03EC9" w:rsidRDefault="003F2722" w:rsidP="00D60882">
      <w:pPr>
        <w:pStyle w:val="ListBullet3"/>
      </w:pPr>
      <w:r w:rsidRPr="00E03EC9">
        <w:t>Por que eu optaria por uma cobertura completa do MassHealth e Medicare?</w:t>
      </w:r>
    </w:p>
    <w:p w14:paraId="3B0E9435" w14:textId="644C63AA" w:rsidR="006555C0" w:rsidRPr="00E03EC9" w:rsidRDefault="003F2722" w:rsidP="00D60882">
      <w:pPr>
        <w:rPr>
          <w:rFonts w:asciiTheme="minorHAnsi" w:hAnsiTheme="minorHAnsi" w:cstheme="minorHAnsi"/>
          <w:sz w:val="24"/>
          <w:szCs w:val="24"/>
        </w:rPr>
      </w:pPr>
      <w:r w:rsidRPr="00E03EC9">
        <w:rPr>
          <w:rFonts w:asciiTheme="minorHAnsi" w:hAnsiTheme="minorHAnsi"/>
          <w:sz w:val="24"/>
        </w:rPr>
        <w:t>O Medicare geralmente não cobre os seguintes serviços.</w:t>
      </w:r>
    </w:p>
    <w:p w14:paraId="254813A8" w14:textId="2D7AF727"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Tratamento odontológico</w:t>
      </w:r>
    </w:p>
    <w:p w14:paraId="0DBCB40D" w14:textId="616867D6"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Óculos</w:t>
      </w:r>
    </w:p>
    <w:p w14:paraId="29C5E6C0" w14:textId="7D646052"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Aparelhos auditivos</w:t>
      </w:r>
    </w:p>
    <w:p w14:paraId="2E1A248B" w14:textId="38F86920"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Transporte médico não emergencial</w:t>
      </w:r>
    </w:p>
    <w:p w14:paraId="57DE2235" w14:textId="0ED012FE"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Determinados serviços e apoios de longo prazo</w:t>
      </w:r>
    </w:p>
    <w:p w14:paraId="0C88FC5E" w14:textId="5F754EA6" w:rsidR="006555C0" w:rsidRPr="00E03EC9" w:rsidRDefault="006555C0" w:rsidP="005C1D41">
      <w:pPr>
        <w:pStyle w:val="ListParagraph"/>
        <w:numPr>
          <w:ilvl w:val="0"/>
          <w:numId w:val="10"/>
        </w:numPr>
        <w:ind w:left="1080"/>
        <w:rPr>
          <w:rFonts w:asciiTheme="minorHAnsi" w:hAnsiTheme="minorHAnsi" w:cstheme="minorHAnsi"/>
          <w:sz w:val="24"/>
          <w:szCs w:val="24"/>
        </w:rPr>
      </w:pPr>
      <w:r w:rsidRPr="00E03EC9">
        <w:rPr>
          <w:rFonts w:asciiTheme="minorHAnsi" w:hAnsiTheme="minorHAnsi"/>
          <w:sz w:val="24"/>
        </w:rPr>
        <w:t>Estadias de mais de 100 dias em uma instituição de enfermagem qualificada</w:t>
      </w:r>
    </w:p>
    <w:p w14:paraId="036F5FC2" w14:textId="77777777" w:rsidR="006555C0" w:rsidRPr="00E03EC9" w:rsidRDefault="006555C0" w:rsidP="00A41745">
      <w:pPr>
        <w:rPr>
          <w:rFonts w:asciiTheme="minorHAnsi" w:hAnsiTheme="minorHAnsi" w:cstheme="minorHAnsi"/>
          <w:sz w:val="24"/>
          <w:szCs w:val="24"/>
        </w:rPr>
      </w:pPr>
    </w:p>
    <w:p w14:paraId="00000076" w14:textId="222699A5" w:rsidR="00F57C35" w:rsidRPr="00E03EC9" w:rsidRDefault="00072139" w:rsidP="00D60882">
      <w:pPr>
        <w:rPr>
          <w:rFonts w:asciiTheme="minorHAnsi" w:hAnsiTheme="minorHAnsi" w:cstheme="minorHAnsi"/>
          <w:sz w:val="24"/>
          <w:szCs w:val="24"/>
        </w:rPr>
      </w:pPr>
      <w:r w:rsidRPr="00E03EC9">
        <w:rPr>
          <w:rFonts w:asciiTheme="minorHAnsi" w:hAnsiTheme="minorHAnsi"/>
          <w:sz w:val="24"/>
        </w:rPr>
        <w:t>A cobertura completa do MassHealth não inclui esses serviços. Se esses serviços são importantes para você, talvez seja interessante requerer a cobertura completa do MassHealth. Se você tem mais de 65 anos e precisa de serviços e apoio de longo prazo e apoios na comunidade ou em uma instituição de enfermagem qualificada, use o Pedido de cobertura de saúde para idosos e pessoas que precisam de cuidados de longo prazo (</w:t>
      </w:r>
      <w:hyperlink r:id="rId11" w:history="1">
        <w:r w:rsidRPr="00E03EC9">
          <w:rPr>
            <w:rStyle w:val="Hyperlink"/>
            <w:rFonts w:asciiTheme="minorHAnsi" w:hAnsiTheme="minorHAnsi"/>
            <w:sz w:val="24"/>
          </w:rPr>
          <w:t>SACA-2</w:t>
        </w:r>
      </w:hyperlink>
      <w:r w:rsidRPr="00E03EC9">
        <w:rPr>
          <w:rFonts w:asciiTheme="minorHAnsi" w:hAnsiTheme="minorHAnsi"/>
          <w:sz w:val="24"/>
        </w:rPr>
        <w:t xml:space="preserve">). Se você tem menos de 65 anos, use o </w:t>
      </w:r>
      <w:r w:rsidR="00DC76E7" w:rsidRPr="002B0A57">
        <w:rPr>
          <w:rFonts w:asciiTheme="minorHAnsi" w:hAnsiTheme="minorHAnsi"/>
          <w:sz w:val="24"/>
        </w:rPr>
        <w:t>Requerimento de cobertura odontológica e de saúde e ajuda para pagar custos</w:t>
      </w:r>
      <w:r w:rsidR="00DC76E7">
        <w:t xml:space="preserve"> (</w:t>
      </w:r>
      <w:hyperlink r:id="rId12" w:history="1">
        <w:r w:rsidR="00DC76E7" w:rsidRPr="00DC76E7">
          <w:rPr>
            <w:rStyle w:val="Hyperlink"/>
          </w:rPr>
          <w:t>ACA-3</w:t>
        </w:r>
      </w:hyperlink>
      <w:r w:rsidRPr="00E03EC9">
        <w:rPr>
          <w:rFonts w:asciiTheme="minorHAnsi" w:hAnsiTheme="minorHAnsi"/>
          <w:sz w:val="24"/>
        </w:rPr>
        <w:t>). Esses requerimentos são mais extensos e complicados do que o Requerimento para o Programa de Economia de Custos do Medicare (</w:t>
      </w:r>
      <w:hyperlink r:id="rId13" w:history="1">
        <w:r w:rsidRPr="00E03EC9">
          <w:rPr>
            <w:rStyle w:val="Hyperlink"/>
            <w:rFonts w:asciiTheme="minorHAnsi" w:hAnsiTheme="minorHAnsi"/>
            <w:sz w:val="24"/>
          </w:rPr>
          <w:t>MHBI</w:t>
        </w:r>
      </w:hyperlink>
      <w:r w:rsidRPr="00E03EC9">
        <w:rPr>
          <w:rFonts w:asciiTheme="minorHAnsi" w:hAnsiTheme="minorHAnsi"/>
          <w:sz w:val="24"/>
        </w:rPr>
        <w:t>), mas eles possibilitam requere a cobertura que seja mais útil para você.</w:t>
      </w:r>
    </w:p>
    <w:p w14:paraId="00000077" w14:textId="38BB5CB2" w:rsidR="00F57C35" w:rsidRPr="00E03EC9" w:rsidRDefault="00F57C35" w:rsidP="00EF6BD4">
      <w:pPr>
        <w:rPr>
          <w:rFonts w:asciiTheme="minorHAnsi" w:hAnsiTheme="minorHAnsi" w:cstheme="minorHAnsi"/>
          <w:sz w:val="24"/>
          <w:szCs w:val="24"/>
        </w:rPr>
      </w:pPr>
    </w:p>
    <w:p w14:paraId="0000007A" w14:textId="22F14E95" w:rsidR="00F57C35" w:rsidRPr="00E03EC9" w:rsidRDefault="003F2722" w:rsidP="000E44DF">
      <w:pPr>
        <w:pStyle w:val="ListBullet3"/>
      </w:pPr>
      <w:r w:rsidRPr="00E03EC9">
        <w:t>Por que eu optaria por um MSP?</w:t>
      </w:r>
    </w:p>
    <w:p w14:paraId="0000007B" w14:textId="3DE10258" w:rsidR="00F57C35" w:rsidRPr="00E03EC9" w:rsidRDefault="003F2722" w:rsidP="00D60882">
      <w:pPr>
        <w:rPr>
          <w:rFonts w:asciiTheme="minorHAnsi" w:hAnsiTheme="minorHAnsi" w:cstheme="minorHAnsi"/>
          <w:sz w:val="24"/>
          <w:szCs w:val="24"/>
        </w:rPr>
      </w:pPr>
      <w:r w:rsidRPr="00E03EC9">
        <w:rPr>
          <w:rFonts w:asciiTheme="minorHAnsi" w:hAnsiTheme="minorHAnsi"/>
          <w:sz w:val="24"/>
        </w:rPr>
        <w:t>Se você quer que o MassHealth cubra seus custos do Medicare, ou se souber que não se qualificará para a cobertura do MassHealth, um MSP talvez seja a melhor opção para você. O</w:t>
      </w:r>
      <w:r w:rsidR="00DC76E7">
        <w:rPr>
          <w:rFonts w:asciiTheme="minorHAnsi" w:hAnsiTheme="minorHAnsi"/>
          <w:sz w:val="24"/>
        </w:rPr>
        <w:t> </w:t>
      </w:r>
      <w:r w:rsidRPr="00E03EC9">
        <w:rPr>
          <w:rFonts w:asciiTheme="minorHAnsi" w:hAnsiTheme="minorHAnsi"/>
          <w:sz w:val="24"/>
        </w:rPr>
        <w:t>requerimento referente apenas ao MSP é menos extenso e fácil de preencher do que um requerimento para a cobertura completa do MassHealth.</w:t>
      </w:r>
    </w:p>
    <w:p w14:paraId="0000007C" w14:textId="74BC2BAB" w:rsidR="00F57C35" w:rsidRPr="00E03EC9" w:rsidRDefault="00F57C35" w:rsidP="00EF6BD4">
      <w:pPr>
        <w:rPr>
          <w:rFonts w:asciiTheme="minorHAnsi" w:hAnsiTheme="minorHAnsi" w:cstheme="minorHAnsi"/>
          <w:sz w:val="24"/>
          <w:szCs w:val="24"/>
        </w:rPr>
      </w:pPr>
    </w:p>
    <w:p w14:paraId="69EA2056" w14:textId="657EA962" w:rsidR="00610934" w:rsidRPr="00E03EC9" w:rsidRDefault="009F1FA7" w:rsidP="00D60882">
      <w:pPr>
        <w:pStyle w:val="ListBullet"/>
        <w:numPr>
          <w:ilvl w:val="0"/>
          <w:numId w:val="0"/>
        </w:numPr>
        <w:ind w:left="360" w:hanging="360"/>
      </w:pPr>
      <w:r w:rsidRPr="00E03EC9">
        <w:t>A recuperação de espólio se aplica a MSPs?</w:t>
      </w:r>
    </w:p>
    <w:p w14:paraId="0000007E" w14:textId="441EC483" w:rsidR="00F57C35" w:rsidRPr="00E03EC9" w:rsidRDefault="00672264" w:rsidP="00D60882">
      <w:pPr>
        <w:rPr>
          <w:rFonts w:asciiTheme="minorHAnsi" w:hAnsiTheme="minorHAnsi" w:cstheme="minorHAnsi"/>
          <w:sz w:val="24"/>
          <w:szCs w:val="24"/>
        </w:rPr>
      </w:pPr>
      <w:r w:rsidRPr="00E03EC9">
        <w:rPr>
          <w:rFonts w:asciiTheme="minorHAnsi" w:hAnsiTheme="minorHAnsi"/>
          <w:sz w:val="24"/>
        </w:rPr>
        <w:t xml:space="preserve">Não, a recuperação de espólio não se aplica aos MSPs. Seu espólio não precisa reembolsar o MassHealth pelos benefícios do seu MSP depois do seu falecimento. Isso é verdade, não importa qual requerimento você usar para se qualificar para um MSP. Mas, se você tiver a cobertura completa do MassHealth, o MassHealth pode tentar recuperar do seu espólio o valor gasto com seus cuidados. Isso é chamado de recuperação de espólio. Para obter mais informações, leia </w:t>
      </w:r>
      <w:hyperlink r:id="rId14" w:history="1">
        <w:r w:rsidRPr="00E03EC9">
          <w:rPr>
            <w:rStyle w:val="Hyperlink"/>
            <w:rFonts w:asciiTheme="minorHAnsi" w:hAnsiTheme="minorHAnsi"/>
            <w:sz w:val="24"/>
          </w:rPr>
          <w:t>mass.gov/estaterecoverydetails</w:t>
        </w:r>
      </w:hyperlink>
      <w:r w:rsidRPr="00E03EC9">
        <w:t>.</w:t>
      </w:r>
    </w:p>
    <w:p w14:paraId="7270606B" w14:textId="77777777" w:rsidR="00C332EA" w:rsidRPr="00E03EC9" w:rsidRDefault="00C332EA" w:rsidP="00EF6BD4">
      <w:pPr>
        <w:rPr>
          <w:rStyle w:val="CommentReference"/>
          <w:rFonts w:asciiTheme="minorHAnsi" w:hAnsiTheme="minorHAnsi" w:cstheme="minorHAnsi"/>
          <w:sz w:val="24"/>
          <w:szCs w:val="24"/>
        </w:rPr>
      </w:pPr>
    </w:p>
    <w:p w14:paraId="00000081" w14:textId="7B800D6B" w:rsidR="00F57C35" w:rsidRPr="00E03EC9" w:rsidRDefault="00763BB2" w:rsidP="00D60882">
      <w:pPr>
        <w:pStyle w:val="ListBullet"/>
        <w:keepNext/>
        <w:numPr>
          <w:ilvl w:val="0"/>
          <w:numId w:val="0"/>
        </w:numPr>
        <w:ind w:left="360" w:hanging="360"/>
      </w:pPr>
      <w:r w:rsidRPr="00E03EC9">
        <w:t>O que devo fazer se um provedor não aceitar o QMB e, em seguida, me enviar uma cobrança?</w:t>
      </w:r>
    </w:p>
    <w:p w14:paraId="3DED4C19" w14:textId="2799D2A5" w:rsidR="00287899" w:rsidRPr="00E03EC9" w:rsidRDefault="0034440A" w:rsidP="00D60882">
      <w:pPr>
        <w:rPr>
          <w:rFonts w:asciiTheme="minorHAnsi" w:hAnsiTheme="minorHAnsi" w:cstheme="minorHAnsi"/>
          <w:sz w:val="24"/>
          <w:szCs w:val="24"/>
        </w:rPr>
      </w:pPr>
      <w:r w:rsidRPr="00E03EC9">
        <w:rPr>
          <w:rFonts w:asciiTheme="minorHAnsi" w:hAnsiTheme="minorHAnsi"/>
          <w:sz w:val="24"/>
        </w:rPr>
        <w:t>De acordo com a lei federal, determinados benefícios do MassHealth, incluindo o QMB, pagam as obrigações de compartilhamento das cobranças. As leis estaduais e federais exigem que os prestadores de serviços cobrem do MassHealth, e não dos membros individuais do MassHealth, quando os benefícios do MassHealth incluem o pagamento de compartilhamento de custos.</w:t>
      </w:r>
    </w:p>
    <w:p w14:paraId="6BAFADD8" w14:textId="77777777" w:rsidR="00287899" w:rsidRPr="00E03EC9" w:rsidRDefault="00287899" w:rsidP="00763BB2">
      <w:pPr>
        <w:ind w:left="360"/>
        <w:rPr>
          <w:rFonts w:asciiTheme="minorHAnsi" w:hAnsiTheme="minorHAnsi" w:cstheme="minorHAnsi"/>
          <w:sz w:val="24"/>
          <w:szCs w:val="24"/>
        </w:rPr>
      </w:pPr>
    </w:p>
    <w:p w14:paraId="49B4C08B" w14:textId="52CB5781" w:rsidR="00680073" w:rsidRPr="00E03EC9" w:rsidRDefault="00652DD9" w:rsidP="00D60882">
      <w:pPr>
        <w:rPr>
          <w:rFonts w:asciiTheme="minorHAnsi" w:hAnsiTheme="minorHAnsi" w:cstheme="minorHAnsi"/>
          <w:sz w:val="24"/>
          <w:szCs w:val="24"/>
        </w:rPr>
      </w:pPr>
      <w:r w:rsidRPr="00E03EC9">
        <w:rPr>
          <w:rFonts w:asciiTheme="minorHAnsi" w:hAnsiTheme="minorHAnsi"/>
          <w:sz w:val="24"/>
        </w:rPr>
        <w:t>Se um provedor lhe enviar uma conta ou não aceitar seu QMB, contate o Medicare pelo telefone 1</w:t>
      </w:r>
      <w:r w:rsidRPr="00E03EC9">
        <w:rPr>
          <w:rFonts w:asciiTheme="minorHAnsi" w:hAnsiTheme="minorHAnsi"/>
          <w:sz w:val="24"/>
        </w:rPr>
        <w:noBreakHyphen/>
        <w:t>800</w:t>
      </w:r>
      <w:r w:rsidRPr="00E03EC9">
        <w:rPr>
          <w:rFonts w:asciiTheme="minorHAnsi" w:hAnsiTheme="minorHAnsi"/>
          <w:sz w:val="24"/>
        </w:rPr>
        <w:noBreakHyphen/>
        <w:t>MEDICARE/(800) 633</w:t>
      </w:r>
      <w:r w:rsidRPr="00E03EC9">
        <w:rPr>
          <w:rFonts w:asciiTheme="minorHAnsi" w:hAnsiTheme="minorHAnsi"/>
          <w:sz w:val="24"/>
        </w:rPr>
        <w:noBreakHyphen/>
        <w:t>4227, TTY: (877) 486</w:t>
      </w:r>
      <w:r w:rsidRPr="00E03EC9">
        <w:rPr>
          <w:rFonts w:asciiTheme="minorHAnsi" w:hAnsiTheme="minorHAnsi"/>
          <w:sz w:val="24"/>
        </w:rPr>
        <w:noBreakHyphen/>
        <w:t>2048.</w:t>
      </w:r>
    </w:p>
    <w:p w14:paraId="21AB2463" w14:textId="77777777" w:rsidR="00FD33F6" w:rsidRPr="00E03EC9" w:rsidRDefault="00FD33F6" w:rsidP="00680073">
      <w:pPr>
        <w:ind w:left="360"/>
        <w:rPr>
          <w:rFonts w:asciiTheme="minorHAnsi" w:hAnsiTheme="minorHAnsi" w:cstheme="minorHAnsi"/>
          <w:sz w:val="24"/>
          <w:szCs w:val="24"/>
        </w:rPr>
      </w:pPr>
    </w:p>
    <w:p w14:paraId="173835AE" w14:textId="072C6186" w:rsidR="00FD33F6" w:rsidRPr="00E03EC9" w:rsidRDefault="00FD33F6" w:rsidP="00D60882">
      <w:pPr>
        <w:rPr>
          <w:rFonts w:asciiTheme="minorHAnsi" w:hAnsiTheme="minorHAnsi" w:cstheme="minorHAnsi"/>
          <w:sz w:val="24"/>
          <w:szCs w:val="24"/>
        </w:rPr>
      </w:pPr>
      <w:bookmarkStart w:id="1" w:name="_Hlk196735127"/>
      <w:r w:rsidRPr="00E03EC9">
        <w:rPr>
          <w:rFonts w:asciiTheme="minorHAnsi" w:hAnsiTheme="minorHAnsi"/>
          <w:sz w:val="24"/>
        </w:rPr>
        <w:t xml:space="preserve">Leia também o boletim do Medicare </w:t>
      </w:r>
      <w:hyperlink r:id="rId15" w:history="1">
        <w:r w:rsidRPr="00E03EC9">
          <w:rPr>
            <w:rStyle w:val="Hyperlink"/>
            <w:rFonts w:asciiTheme="minorHAnsi" w:hAnsiTheme="minorHAnsi"/>
            <w:b/>
            <w:sz w:val="24"/>
          </w:rPr>
          <w:t>Boletim 386 para todos os provedores</w:t>
        </w:r>
      </w:hyperlink>
      <w:r w:rsidRPr="00E03EC9">
        <w:rPr>
          <w:rFonts w:asciiTheme="minorHAnsi" w:hAnsiTheme="minorHAnsi"/>
          <w:sz w:val="24"/>
        </w:rPr>
        <w:t xml:space="preserve"> sobre cobranças ilegais dos membros Beneficiários Qualificados do Medicare.</w:t>
      </w:r>
    </w:p>
    <w:bookmarkEnd w:id="1"/>
    <w:p w14:paraId="00000082" w14:textId="72343C37" w:rsidR="00F57C35" w:rsidRPr="00E03EC9" w:rsidRDefault="00F57C35" w:rsidP="00763BB2">
      <w:pPr>
        <w:ind w:left="360"/>
        <w:rPr>
          <w:rFonts w:asciiTheme="minorHAnsi" w:hAnsiTheme="minorHAnsi" w:cstheme="minorHAnsi"/>
          <w:sz w:val="24"/>
          <w:szCs w:val="24"/>
        </w:rPr>
      </w:pPr>
    </w:p>
    <w:p w14:paraId="41D1FCF1" w14:textId="14BF3902" w:rsidR="00C9091C" w:rsidRPr="00E03EC9" w:rsidRDefault="00C9091C" w:rsidP="00D60882">
      <w:pPr>
        <w:pStyle w:val="ListBullet"/>
        <w:numPr>
          <w:ilvl w:val="0"/>
          <w:numId w:val="0"/>
        </w:numPr>
        <w:ind w:left="360" w:hanging="360"/>
      </w:pPr>
      <w:r w:rsidRPr="00E03EC9">
        <w:t>E se eu quiser a Health Safety Net e o MSP?</w:t>
      </w:r>
    </w:p>
    <w:p w14:paraId="41E81385" w14:textId="77777777" w:rsidR="00F55516" w:rsidRPr="00E03EC9" w:rsidRDefault="00F55516" w:rsidP="00F55516">
      <w:pPr>
        <w:pStyle w:val="ListParagraph"/>
        <w:ind w:left="360"/>
        <w:rPr>
          <w:rFonts w:asciiTheme="minorHAnsi" w:hAnsiTheme="minorHAnsi" w:cstheme="minorHAnsi"/>
          <w:sz w:val="24"/>
          <w:szCs w:val="24"/>
        </w:rPr>
      </w:pPr>
    </w:p>
    <w:p w14:paraId="107C5D1D" w14:textId="4FD2E1AE" w:rsidR="00F55516" w:rsidRPr="00E03EC9" w:rsidRDefault="00F55516" w:rsidP="00D60882">
      <w:pPr>
        <w:rPr>
          <w:rFonts w:asciiTheme="minorHAnsi" w:hAnsiTheme="minorHAnsi" w:cstheme="minorHAnsi"/>
          <w:sz w:val="24"/>
          <w:szCs w:val="24"/>
        </w:rPr>
      </w:pPr>
      <w:r w:rsidRPr="00E03EC9">
        <w:rPr>
          <w:rFonts w:asciiTheme="minorHAnsi" w:hAnsiTheme="minorHAnsi"/>
          <w:sz w:val="24"/>
        </w:rPr>
        <w:t>Os membros que se qualificarem para um MSP também recebem a Health Safety Net (HSN).</w:t>
      </w:r>
    </w:p>
    <w:p w14:paraId="7751998B" w14:textId="77777777" w:rsidR="00F55516" w:rsidRPr="00E03EC9" w:rsidRDefault="00F55516" w:rsidP="00F55516">
      <w:pPr>
        <w:pBdr>
          <w:top w:val="nil"/>
          <w:left w:val="nil"/>
          <w:bottom w:val="nil"/>
          <w:right w:val="nil"/>
          <w:between w:val="nil"/>
        </w:pBdr>
        <w:ind w:left="360"/>
        <w:rPr>
          <w:rFonts w:asciiTheme="minorHAnsi" w:hAnsiTheme="minorHAnsi" w:cstheme="minorHAnsi"/>
          <w:b/>
          <w:color w:val="000000"/>
          <w:sz w:val="24"/>
          <w:szCs w:val="24"/>
        </w:rPr>
      </w:pPr>
    </w:p>
    <w:p w14:paraId="2FE186FD" w14:textId="017F9B99" w:rsidR="00C9091C" w:rsidRPr="00E03EC9" w:rsidRDefault="00C9091C" w:rsidP="00D60882">
      <w:pPr>
        <w:rPr>
          <w:rFonts w:asciiTheme="minorHAnsi" w:hAnsiTheme="minorHAnsi" w:cstheme="minorHAnsi"/>
          <w:color w:val="141414"/>
          <w:sz w:val="24"/>
          <w:szCs w:val="24"/>
        </w:rPr>
      </w:pPr>
      <w:r w:rsidRPr="00E03EC9">
        <w:rPr>
          <w:rFonts w:asciiTheme="minorHAnsi" w:hAnsiTheme="minorHAnsi"/>
          <w:color w:val="141414"/>
          <w:sz w:val="24"/>
        </w:rPr>
        <w:t>A HSN paga hospitais de cuidados agudos e centros de saúde comunitários por determinados serviços prestados a residentes de baixa renda de Massachusetts, cujos serviços não são pagos por outras coberturas. A HSN também pode pagar copagamentos e franquias do Medicare cobrados por hospitais e centros de saúde comunitários. Os pacientes de baixa renda devem ter renda de 300% do FPL ou menos, para se qualificar para a HSN, mas seu patrimônio não é questionado. A HSN não é uma cobertura nem seguro de saúde. As pessoas cujos custos de atendimento de saúde são pagos pela HSN não estão inscritas no MassHealth.</w:t>
      </w:r>
    </w:p>
    <w:p w14:paraId="42B27549" w14:textId="77777777" w:rsidR="00C9091C" w:rsidRPr="00E03EC9" w:rsidRDefault="00C9091C" w:rsidP="00C9091C">
      <w:pPr>
        <w:ind w:left="360"/>
        <w:rPr>
          <w:rFonts w:asciiTheme="minorHAnsi" w:hAnsiTheme="minorHAnsi" w:cstheme="minorHAnsi"/>
          <w:sz w:val="24"/>
          <w:szCs w:val="24"/>
        </w:rPr>
      </w:pPr>
    </w:p>
    <w:p w14:paraId="35BE063D" w14:textId="5DE8DCBC" w:rsidR="00C9091C" w:rsidRPr="00E03EC9" w:rsidRDefault="00C9091C" w:rsidP="00D60882">
      <w:pPr>
        <w:pStyle w:val="ListBullet"/>
        <w:keepNext/>
        <w:numPr>
          <w:ilvl w:val="0"/>
          <w:numId w:val="0"/>
        </w:numPr>
        <w:ind w:left="360" w:hanging="360"/>
      </w:pPr>
      <w:r w:rsidRPr="00E03EC9">
        <w:lastRenderedPageBreak/>
        <w:t>Como faço para requerer?</w:t>
      </w:r>
    </w:p>
    <w:p w14:paraId="565D087D" w14:textId="77777777" w:rsidR="003A24BE" w:rsidRPr="00E03EC9" w:rsidRDefault="003A24BE" w:rsidP="00923F1B">
      <w:pPr>
        <w:keepNext/>
        <w:pBdr>
          <w:top w:val="nil"/>
          <w:left w:val="nil"/>
          <w:bottom w:val="nil"/>
          <w:right w:val="nil"/>
          <w:between w:val="nil"/>
        </w:pBdr>
        <w:rPr>
          <w:rFonts w:asciiTheme="minorHAnsi" w:hAnsiTheme="minorHAnsi" w:cstheme="minorHAnsi"/>
          <w:b/>
          <w:sz w:val="24"/>
          <w:szCs w:val="24"/>
        </w:rPr>
      </w:pPr>
    </w:p>
    <w:tbl>
      <w:tblPr>
        <w:tblStyle w:val="TableGrid"/>
        <w:tblW w:w="9450" w:type="dxa"/>
        <w:tblInd w:w="-5" w:type="dxa"/>
        <w:tblLook w:val="04A0" w:firstRow="1" w:lastRow="0" w:firstColumn="1" w:lastColumn="0" w:noHBand="0" w:noVBand="1"/>
      </w:tblPr>
      <w:tblGrid>
        <w:gridCol w:w="2671"/>
        <w:gridCol w:w="2639"/>
        <w:gridCol w:w="4140"/>
      </w:tblGrid>
      <w:tr w:rsidR="00E54FC7" w:rsidRPr="00E03EC9" w14:paraId="7E6FDD16" w14:textId="77777777" w:rsidTr="002B0A57">
        <w:tc>
          <w:tcPr>
            <w:tcW w:w="2671" w:type="dxa"/>
            <w:shd w:val="clear" w:color="auto" w:fill="002060"/>
          </w:tcPr>
          <w:p w14:paraId="24299A9D" w14:textId="0B00ECF5" w:rsidR="00E54FC7" w:rsidRPr="00E03EC9" w:rsidRDefault="00E54FC7" w:rsidP="009B0553">
            <w:pPr>
              <w:jc w:val="center"/>
              <w:rPr>
                <w:rFonts w:asciiTheme="minorHAnsi" w:hAnsiTheme="minorHAnsi" w:cstheme="minorHAnsi"/>
                <w:b/>
                <w:bCs/>
                <w:color w:val="FFFFFF" w:themeColor="background1"/>
                <w:sz w:val="24"/>
                <w:szCs w:val="24"/>
              </w:rPr>
            </w:pPr>
            <w:r w:rsidRPr="00E03EC9">
              <w:rPr>
                <w:rFonts w:asciiTheme="minorHAnsi" w:hAnsiTheme="minorHAnsi"/>
                <w:b/>
                <w:color w:val="FFFFFF" w:themeColor="background1"/>
                <w:sz w:val="24"/>
              </w:rPr>
              <w:t>Tipo de requerimento</w:t>
            </w:r>
          </w:p>
        </w:tc>
        <w:tc>
          <w:tcPr>
            <w:tcW w:w="2639" w:type="dxa"/>
            <w:shd w:val="clear" w:color="auto" w:fill="002060"/>
          </w:tcPr>
          <w:p w14:paraId="6B1D4FF3" w14:textId="62B34980" w:rsidR="00E54FC7" w:rsidRPr="00E03EC9" w:rsidRDefault="00E54FC7" w:rsidP="009B0553">
            <w:pPr>
              <w:jc w:val="center"/>
              <w:rPr>
                <w:rFonts w:asciiTheme="minorHAnsi" w:hAnsiTheme="minorHAnsi" w:cstheme="minorHAnsi"/>
                <w:b/>
                <w:bCs/>
                <w:color w:val="FFFFFF" w:themeColor="background1"/>
                <w:sz w:val="24"/>
                <w:szCs w:val="24"/>
              </w:rPr>
            </w:pPr>
            <w:r w:rsidRPr="00E03EC9">
              <w:rPr>
                <w:rFonts w:asciiTheme="minorHAnsi" w:hAnsiTheme="minorHAnsi"/>
                <w:b/>
                <w:color w:val="FFFFFF" w:themeColor="background1"/>
                <w:sz w:val="24"/>
              </w:rPr>
              <w:t xml:space="preserve">Quem pode usar </w:t>
            </w:r>
          </w:p>
        </w:tc>
        <w:tc>
          <w:tcPr>
            <w:tcW w:w="4140" w:type="dxa"/>
            <w:shd w:val="clear" w:color="auto" w:fill="002060"/>
          </w:tcPr>
          <w:p w14:paraId="5E911217" w14:textId="4A743431" w:rsidR="00E54FC7" w:rsidRPr="00E03EC9" w:rsidRDefault="00E54FC7" w:rsidP="009B0553">
            <w:pPr>
              <w:jc w:val="center"/>
              <w:rPr>
                <w:rFonts w:asciiTheme="minorHAnsi" w:hAnsiTheme="minorHAnsi" w:cstheme="minorHAnsi"/>
                <w:b/>
                <w:bCs/>
                <w:color w:val="FFFFFF" w:themeColor="background1"/>
                <w:sz w:val="24"/>
                <w:szCs w:val="24"/>
              </w:rPr>
            </w:pPr>
            <w:r w:rsidRPr="00E03EC9">
              <w:rPr>
                <w:rFonts w:asciiTheme="minorHAnsi" w:hAnsiTheme="minorHAnsi"/>
                <w:b/>
                <w:color w:val="FFFFFF" w:themeColor="background1"/>
                <w:sz w:val="24"/>
              </w:rPr>
              <w:t xml:space="preserve">Quando usar </w:t>
            </w:r>
          </w:p>
        </w:tc>
      </w:tr>
      <w:tr w:rsidR="00E54FC7" w:rsidRPr="00E03EC9" w14:paraId="266A8540" w14:textId="77777777" w:rsidTr="002B0A57">
        <w:tc>
          <w:tcPr>
            <w:tcW w:w="2671" w:type="dxa"/>
          </w:tcPr>
          <w:p w14:paraId="248181F1" w14:textId="6BA4FD59" w:rsidR="00E54FC7" w:rsidRPr="00E03EC9" w:rsidRDefault="00E54FC7" w:rsidP="00E54FC7">
            <w:pPr>
              <w:rPr>
                <w:rFonts w:asciiTheme="minorHAnsi" w:hAnsiTheme="minorHAnsi" w:cstheme="minorHAnsi"/>
                <w:color w:val="000000" w:themeColor="text1"/>
                <w:sz w:val="24"/>
                <w:szCs w:val="24"/>
              </w:rPr>
            </w:pPr>
            <w:hyperlink r:id="rId16" w:history="1">
              <w:r w:rsidRPr="00E03EC9">
                <w:rPr>
                  <w:rFonts w:asciiTheme="minorHAnsi" w:hAnsiTheme="minorHAnsi"/>
                  <w:color w:val="0070C0"/>
                  <w:sz w:val="24"/>
                  <w:u w:val="single"/>
                </w:rPr>
                <w:t>Requerimento para os Programas de Economia de Custos do Medicare (MHBI)</w:t>
              </w:r>
            </w:hyperlink>
          </w:p>
        </w:tc>
        <w:tc>
          <w:tcPr>
            <w:tcW w:w="2639" w:type="dxa"/>
          </w:tcPr>
          <w:p w14:paraId="1762B23A" w14:textId="4AE635C5" w:rsidR="00E54FC7" w:rsidRPr="00E03EC9" w:rsidRDefault="00D56C9E" w:rsidP="00E54FC7">
            <w:pPr>
              <w:rPr>
                <w:rFonts w:asciiTheme="minorHAnsi" w:hAnsiTheme="minorHAnsi" w:cstheme="minorHAnsi"/>
                <w:sz w:val="24"/>
                <w:szCs w:val="24"/>
              </w:rPr>
            </w:pPr>
            <w:r w:rsidRPr="00E03EC9">
              <w:rPr>
                <w:rFonts w:asciiTheme="minorHAnsi" w:hAnsiTheme="minorHAnsi"/>
                <w:sz w:val="24"/>
              </w:rPr>
              <w:t>Beneficiários do Medicare</w:t>
            </w:r>
          </w:p>
        </w:tc>
        <w:tc>
          <w:tcPr>
            <w:tcW w:w="4140" w:type="dxa"/>
          </w:tcPr>
          <w:p w14:paraId="405C0CF9" w14:textId="1780FFE8" w:rsidR="00E54FC7" w:rsidRPr="00E03EC9" w:rsidRDefault="00E54FC7" w:rsidP="00E54FC7">
            <w:pPr>
              <w:rPr>
                <w:rFonts w:asciiTheme="minorHAnsi" w:hAnsiTheme="minorHAnsi" w:cstheme="minorHAnsi"/>
                <w:sz w:val="24"/>
                <w:szCs w:val="24"/>
              </w:rPr>
            </w:pPr>
            <w:r w:rsidRPr="00E03EC9">
              <w:rPr>
                <w:rFonts w:asciiTheme="minorHAnsi" w:hAnsiTheme="minorHAnsi"/>
                <w:sz w:val="24"/>
              </w:rPr>
              <w:t>Este requerimento pode ser usado apenas para os MSPs e não pode ser usado para nenhum outro programa.</w:t>
            </w:r>
          </w:p>
        </w:tc>
      </w:tr>
      <w:tr w:rsidR="00E54FC7" w:rsidRPr="00E03EC9" w14:paraId="0C08BF95" w14:textId="77777777" w:rsidTr="002B0A57">
        <w:tc>
          <w:tcPr>
            <w:tcW w:w="2671" w:type="dxa"/>
          </w:tcPr>
          <w:p w14:paraId="5F86A517" w14:textId="545A8F7C" w:rsidR="00E54FC7" w:rsidRPr="00E03EC9" w:rsidRDefault="00E54FC7" w:rsidP="006D0F57">
            <w:pPr>
              <w:pBdr>
                <w:top w:val="nil"/>
                <w:left w:val="nil"/>
                <w:bottom w:val="nil"/>
                <w:right w:val="nil"/>
                <w:between w:val="nil"/>
              </w:pBdr>
              <w:rPr>
                <w:rFonts w:asciiTheme="minorHAnsi" w:hAnsiTheme="minorHAnsi" w:cstheme="minorHAnsi"/>
                <w:color w:val="000000" w:themeColor="text1"/>
                <w:sz w:val="24"/>
                <w:szCs w:val="24"/>
              </w:rPr>
            </w:pPr>
            <w:hyperlink r:id="rId17" w:history="1">
              <w:r w:rsidR="00ED680C">
                <w:rPr>
                  <w:rStyle w:val="Hyperlink"/>
                  <w:rFonts w:asciiTheme="minorHAnsi" w:hAnsiTheme="minorHAnsi"/>
                  <w:sz w:val="24"/>
                </w:rPr>
                <w:t>Pedido de cobertura de saúde para idosos e pessoas que precisam de cuidados de longo prazo (SACA-2)</w:t>
              </w:r>
            </w:hyperlink>
          </w:p>
        </w:tc>
        <w:tc>
          <w:tcPr>
            <w:tcW w:w="2639" w:type="dxa"/>
          </w:tcPr>
          <w:p w14:paraId="4B785013" w14:textId="33983605" w:rsidR="004B0C3E" w:rsidRPr="00E03EC9" w:rsidRDefault="00284074" w:rsidP="00517267">
            <w:pPr>
              <w:rPr>
                <w:rFonts w:asciiTheme="minorHAnsi" w:hAnsiTheme="minorHAnsi" w:cstheme="minorHAnsi"/>
                <w:bCs/>
                <w:sz w:val="24"/>
                <w:szCs w:val="24"/>
              </w:rPr>
            </w:pPr>
            <w:r w:rsidRPr="00E03EC9">
              <w:rPr>
                <w:rFonts w:asciiTheme="minorHAnsi" w:hAnsiTheme="minorHAnsi"/>
                <w:sz w:val="24"/>
              </w:rPr>
              <w:t>Pessoas com 65 anos ou qualquer idade, que precisam de serviços e apoios de longo prazo na comunidade ou de uma instituição de cuidados de longo prazo</w:t>
            </w:r>
          </w:p>
        </w:tc>
        <w:tc>
          <w:tcPr>
            <w:tcW w:w="4140" w:type="dxa"/>
          </w:tcPr>
          <w:p w14:paraId="61A4D83E" w14:textId="393BBF59" w:rsidR="00E54FC7" w:rsidRPr="00E03EC9" w:rsidRDefault="00E54FC7" w:rsidP="00E54FC7">
            <w:pPr>
              <w:rPr>
                <w:rFonts w:asciiTheme="minorHAnsi" w:hAnsiTheme="minorHAnsi" w:cstheme="minorHAnsi"/>
                <w:sz w:val="24"/>
                <w:szCs w:val="24"/>
              </w:rPr>
            </w:pPr>
            <w:r w:rsidRPr="00E03EC9">
              <w:rPr>
                <w:rFonts w:asciiTheme="minorHAnsi" w:hAnsiTheme="minorHAnsi"/>
                <w:color w:val="000000"/>
                <w:sz w:val="24"/>
              </w:rPr>
              <w:t>Este requerimento pode ser usado para qualquer programa do MassHealth, incluindo um MSP.</w:t>
            </w:r>
          </w:p>
        </w:tc>
      </w:tr>
      <w:tr w:rsidR="004B0C3E" w:rsidRPr="00E03EC9" w14:paraId="1CC4EA6F" w14:textId="77777777" w:rsidTr="002B0A57">
        <w:tc>
          <w:tcPr>
            <w:tcW w:w="2671" w:type="dxa"/>
          </w:tcPr>
          <w:p w14:paraId="2E6DD4E4" w14:textId="12E022EE" w:rsidR="004B0C3E" w:rsidRPr="00E03EC9" w:rsidRDefault="004B0C3E" w:rsidP="00E54FC7">
            <w:pPr>
              <w:pBdr>
                <w:top w:val="nil"/>
                <w:left w:val="nil"/>
                <w:bottom w:val="nil"/>
                <w:right w:val="nil"/>
                <w:between w:val="nil"/>
              </w:pBdr>
              <w:rPr>
                <w:sz w:val="24"/>
                <w:szCs w:val="24"/>
              </w:rPr>
            </w:pPr>
            <w:hyperlink r:id="rId18" w:history="1">
              <w:r w:rsidRPr="00E03EC9">
                <w:rPr>
                  <w:rStyle w:val="Hyperlink"/>
                  <w:sz w:val="24"/>
                  <w:u w:val="none"/>
                </w:rPr>
                <w:t>Requerimento de cobertura odontológica e de saúde e ajuda para pagar custos de Massachusetts (ACA</w:t>
              </w:r>
              <w:r w:rsidRPr="00E03EC9">
                <w:rPr>
                  <w:rStyle w:val="Hyperlink"/>
                  <w:sz w:val="24"/>
                  <w:u w:val="none"/>
                </w:rPr>
                <w:noBreakHyphen/>
                <w:t>3)</w:t>
              </w:r>
            </w:hyperlink>
          </w:p>
        </w:tc>
        <w:tc>
          <w:tcPr>
            <w:tcW w:w="2639" w:type="dxa"/>
          </w:tcPr>
          <w:p w14:paraId="468D0718" w14:textId="4DB196BB" w:rsidR="004B0C3E" w:rsidRPr="00E03EC9" w:rsidRDefault="004B0C3E" w:rsidP="00E54FC7">
            <w:pPr>
              <w:rPr>
                <w:rFonts w:asciiTheme="minorHAnsi" w:hAnsiTheme="minorHAnsi" w:cstheme="minorHAnsi"/>
                <w:bCs/>
                <w:sz w:val="24"/>
                <w:szCs w:val="24"/>
              </w:rPr>
            </w:pPr>
            <w:r w:rsidRPr="00E03EC9">
              <w:rPr>
                <w:rFonts w:asciiTheme="minorHAnsi" w:hAnsiTheme="minorHAnsi"/>
                <w:sz w:val="24"/>
              </w:rPr>
              <w:t>Pessoas com mais de 65 anos de idade ou que cuidam de uma criança com menos de 19 anos.</w:t>
            </w:r>
          </w:p>
        </w:tc>
        <w:tc>
          <w:tcPr>
            <w:tcW w:w="4140" w:type="dxa"/>
          </w:tcPr>
          <w:p w14:paraId="2B55FC83" w14:textId="4D6798DE" w:rsidR="004B0C3E" w:rsidRPr="00E03EC9" w:rsidRDefault="004B0C3E" w:rsidP="00E54FC7">
            <w:pPr>
              <w:rPr>
                <w:rFonts w:asciiTheme="minorHAnsi" w:hAnsiTheme="minorHAnsi" w:cstheme="minorHAnsi"/>
                <w:color w:val="000000"/>
                <w:sz w:val="24"/>
                <w:szCs w:val="24"/>
              </w:rPr>
            </w:pPr>
            <w:r w:rsidRPr="00E03EC9">
              <w:rPr>
                <w:rFonts w:asciiTheme="minorHAnsi" w:hAnsiTheme="minorHAnsi"/>
                <w:color w:val="000000"/>
                <w:sz w:val="24"/>
              </w:rPr>
              <w:t>Este requerimento pode ser usado para qualquer programa do MassHealth, incluindo um MSP.</w:t>
            </w:r>
          </w:p>
        </w:tc>
      </w:tr>
    </w:tbl>
    <w:p w14:paraId="2D0BB8D1" w14:textId="68663387" w:rsidR="00AF1746" w:rsidRPr="00E03EC9" w:rsidRDefault="00AF1746">
      <w:pPr>
        <w:rPr>
          <w:rFonts w:asciiTheme="minorHAnsi" w:hAnsiTheme="minorHAnsi" w:cstheme="minorHAnsi"/>
          <w:b/>
          <w:color w:val="1F4E79"/>
          <w:sz w:val="24"/>
          <w:szCs w:val="24"/>
        </w:rPr>
      </w:pPr>
    </w:p>
    <w:p w14:paraId="00000083" w14:textId="4866DBD1" w:rsidR="00F57C35" w:rsidRPr="00E03EC9" w:rsidRDefault="003F2722" w:rsidP="00704E1C">
      <w:pPr>
        <w:pStyle w:val="Heading2"/>
        <w:rPr>
          <w:i w:val="0"/>
          <w:iCs w:val="0"/>
          <w:color w:val="auto"/>
        </w:rPr>
      </w:pPr>
      <w:r w:rsidRPr="00E03EC9">
        <w:rPr>
          <w:i w:val="0"/>
          <w:color w:val="auto"/>
        </w:rPr>
        <w:t>Como faço para obter ajuda</w:t>
      </w:r>
    </w:p>
    <w:p w14:paraId="00000084" w14:textId="77777777" w:rsidR="00F57C35" w:rsidRPr="00A41745" w:rsidRDefault="00F57C35">
      <w:pPr>
        <w:rPr>
          <w:rFonts w:asciiTheme="minorHAnsi" w:hAnsiTheme="minorHAnsi" w:cstheme="minorHAnsi"/>
          <w:sz w:val="24"/>
          <w:szCs w:val="24"/>
        </w:rPr>
      </w:pPr>
    </w:p>
    <w:p w14:paraId="00000085" w14:textId="3E411B47" w:rsidR="00F57C35" w:rsidRPr="00E03EC9" w:rsidRDefault="003F2722">
      <w:pPr>
        <w:rPr>
          <w:rFonts w:asciiTheme="minorHAnsi" w:hAnsiTheme="minorHAnsi" w:cstheme="minorHAnsi"/>
          <w:sz w:val="24"/>
          <w:szCs w:val="24"/>
        </w:rPr>
      </w:pPr>
      <w:r w:rsidRPr="00E03EC9">
        <w:rPr>
          <w:rFonts w:asciiTheme="minorHAnsi" w:hAnsiTheme="minorHAnsi"/>
          <w:sz w:val="24"/>
        </w:rPr>
        <w:t>Você pode obter ajuda das seguintes maneiras.</w:t>
      </w:r>
    </w:p>
    <w:p w14:paraId="00000086" w14:textId="778D1DAE" w:rsidR="00F57C35" w:rsidRPr="00E03EC9" w:rsidRDefault="00F57C35">
      <w:pPr>
        <w:rPr>
          <w:rFonts w:asciiTheme="minorHAnsi" w:hAnsiTheme="minorHAnsi" w:cstheme="minorHAnsi"/>
          <w:sz w:val="24"/>
          <w:szCs w:val="24"/>
        </w:rPr>
      </w:pPr>
    </w:p>
    <w:p w14:paraId="00000087" w14:textId="7A0285AB" w:rsidR="00F57C35" w:rsidRPr="00E03EC9" w:rsidRDefault="003F2722" w:rsidP="00704E1C">
      <w:pPr>
        <w:pStyle w:val="ListNumber"/>
        <w:rPr>
          <w:b/>
          <w:bCs/>
          <w:sz w:val="24"/>
          <w:szCs w:val="24"/>
        </w:rPr>
      </w:pPr>
      <w:r w:rsidRPr="00E03EC9">
        <w:rPr>
          <w:b/>
          <w:sz w:val="24"/>
        </w:rPr>
        <w:t>Ligue para o MassHealth.</w:t>
      </w:r>
    </w:p>
    <w:p w14:paraId="00000088" w14:textId="4DCEDE4B" w:rsidR="00F57C35" w:rsidRPr="00E03EC9" w:rsidRDefault="003F2722">
      <w:pPr>
        <w:ind w:left="360"/>
        <w:rPr>
          <w:rFonts w:asciiTheme="minorHAnsi" w:hAnsiTheme="minorHAnsi" w:cstheme="minorHAnsi"/>
          <w:sz w:val="24"/>
          <w:szCs w:val="24"/>
        </w:rPr>
      </w:pPr>
      <w:r w:rsidRPr="00E03EC9">
        <w:rPr>
          <w:rFonts w:asciiTheme="minorHAnsi" w:hAnsiTheme="minorHAnsi"/>
          <w:sz w:val="24"/>
        </w:rPr>
        <w:t>Ligue para nós pelo telefone (800) 841-2900, TDD/TTY: 711, para requerer, fazer perguntas ou atualizar suas informações, pelo telefone. Representantes do MassHealth estão disponíveis de segunda a sexta-feira, das 8:00 a.m. às 5:00 p.m.</w:t>
      </w:r>
    </w:p>
    <w:p w14:paraId="00000089" w14:textId="1432AFC0" w:rsidR="00F57C35" w:rsidRPr="00E03EC9" w:rsidRDefault="00F57C35">
      <w:pPr>
        <w:ind w:left="1080"/>
        <w:rPr>
          <w:rFonts w:asciiTheme="minorHAnsi" w:hAnsiTheme="minorHAnsi" w:cstheme="minorHAnsi"/>
          <w:sz w:val="24"/>
          <w:szCs w:val="24"/>
        </w:rPr>
      </w:pPr>
    </w:p>
    <w:p w14:paraId="0000008A" w14:textId="75D1CAB5" w:rsidR="00F57C35" w:rsidRPr="00E03EC9" w:rsidRDefault="003F2722" w:rsidP="00AC04FE">
      <w:pPr>
        <w:pStyle w:val="ListNumber"/>
        <w:rPr>
          <w:b/>
          <w:bCs/>
          <w:sz w:val="24"/>
          <w:szCs w:val="24"/>
        </w:rPr>
      </w:pPr>
      <w:r w:rsidRPr="00E03EC9">
        <w:rPr>
          <w:b/>
          <w:sz w:val="24"/>
        </w:rPr>
        <w:t>Vá pessoalmente ao MassHealth.</w:t>
      </w:r>
    </w:p>
    <w:p w14:paraId="0000008B" w14:textId="29338B07" w:rsidR="00F57C35" w:rsidRPr="00E03EC9" w:rsidRDefault="003F2722">
      <w:pPr>
        <w:ind w:left="360"/>
        <w:rPr>
          <w:rFonts w:asciiTheme="minorHAnsi" w:hAnsiTheme="minorHAnsi" w:cstheme="minorHAnsi"/>
          <w:color w:val="000000" w:themeColor="text1"/>
          <w:sz w:val="24"/>
          <w:szCs w:val="24"/>
        </w:rPr>
      </w:pPr>
      <w:r w:rsidRPr="00E03EC9">
        <w:rPr>
          <w:rFonts w:asciiTheme="minorHAnsi" w:hAnsiTheme="minorHAnsi"/>
          <w:sz w:val="24"/>
        </w:rPr>
        <w:t xml:space="preserve">Você pode visitar um Centro de Inscrições do MassHealth (MEC). Os MECs estão abertos para atendimento presencial limitado, das 8:45 a.m. às 5:00 p.m. Você também pode agendar um horário com o MassHealth. </w:t>
      </w:r>
      <w:r w:rsidRPr="00E03EC9">
        <w:t xml:space="preserve">Incentivamos o uso do </w:t>
      </w:r>
      <w:hyperlink r:id="rId19" w:history="1">
        <w:r w:rsidRPr="00E03EC9">
          <w:rPr>
            <w:rStyle w:val="Hyperlink"/>
            <w:rFonts w:asciiTheme="minorHAnsi" w:hAnsiTheme="minorHAnsi"/>
            <w:color w:val="000000" w:themeColor="text1"/>
            <w:sz w:val="24"/>
          </w:rPr>
          <w:t>agendador de consultas</w:t>
        </w:r>
      </w:hyperlink>
      <w:r w:rsidRPr="00E03EC9">
        <w:t xml:space="preserve"> se precisar de ajuda de um representante do MassHealth.</w:t>
      </w:r>
    </w:p>
    <w:p w14:paraId="0000008C" w14:textId="7BB8A09B" w:rsidR="00F57C35" w:rsidRPr="00E03EC9" w:rsidRDefault="00F57C35">
      <w:pPr>
        <w:ind w:left="1080"/>
        <w:rPr>
          <w:rFonts w:asciiTheme="minorHAnsi" w:hAnsiTheme="minorHAnsi" w:cstheme="minorHAnsi"/>
          <w:color w:val="000000" w:themeColor="text1"/>
          <w:sz w:val="24"/>
          <w:szCs w:val="24"/>
        </w:rPr>
      </w:pPr>
    </w:p>
    <w:p w14:paraId="0000008D" w14:textId="3D475580" w:rsidR="00F57C35" w:rsidRPr="00E03EC9" w:rsidRDefault="003F2722" w:rsidP="00AC04FE">
      <w:pPr>
        <w:pStyle w:val="ListNumber"/>
        <w:rPr>
          <w:b/>
          <w:bCs/>
          <w:sz w:val="24"/>
          <w:szCs w:val="24"/>
        </w:rPr>
      </w:pPr>
      <w:r w:rsidRPr="00E03EC9">
        <w:rPr>
          <w:b/>
          <w:sz w:val="24"/>
        </w:rPr>
        <w:t>Visite um assistente de inscrição.</w:t>
      </w:r>
    </w:p>
    <w:p w14:paraId="0000008E" w14:textId="1D0794F7" w:rsidR="00F57C35" w:rsidRPr="00E03EC9" w:rsidRDefault="003F2722">
      <w:pPr>
        <w:ind w:left="360"/>
        <w:rPr>
          <w:rFonts w:asciiTheme="minorHAnsi" w:hAnsiTheme="minorHAnsi" w:cstheme="minorHAnsi"/>
          <w:color w:val="000000" w:themeColor="text1"/>
          <w:sz w:val="24"/>
          <w:szCs w:val="24"/>
          <w:u w:val="single"/>
        </w:rPr>
      </w:pPr>
      <w:r w:rsidRPr="00E03EC9">
        <w:rPr>
          <w:rFonts w:asciiTheme="minorHAnsi" w:hAnsiTheme="minorHAnsi"/>
          <w:color w:val="000000" w:themeColor="text1"/>
          <w:sz w:val="24"/>
        </w:rPr>
        <w:t xml:space="preserve">A ajuda do assistente de inscrição é gratuita para todos. Os assistentes de inscrição, como navegadores e conselheiros certificados de requerimentos, são pessoas treinadas e certificadas que trabalham em organizações na sua região. </w:t>
      </w:r>
      <w:r w:rsidRPr="00E03EC9">
        <w:t xml:space="preserve">Acesse </w:t>
      </w:r>
      <w:hyperlink r:id="rId20">
        <w:r w:rsidRPr="00E03EC9">
          <w:rPr>
            <w:rFonts w:asciiTheme="minorHAnsi" w:hAnsiTheme="minorHAnsi"/>
            <w:color w:val="000000" w:themeColor="text1"/>
            <w:sz w:val="24"/>
            <w:u w:val="single"/>
          </w:rPr>
          <w:t>Procurar assistente de inscrição</w:t>
        </w:r>
      </w:hyperlink>
      <w:r w:rsidRPr="00E03EC9">
        <w:t xml:space="preserve"> para localizar um assistente de inscrição perto de você.</w:t>
      </w:r>
    </w:p>
    <w:p w14:paraId="0000008F" w14:textId="4AF76834" w:rsidR="00F57C35" w:rsidRPr="00E03EC9" w:rsidRDefault="00F57C35">
      <w:pPr>
        <w:ind w:left="360"/>
        <w:rPr>
          <w:rFonts w:asciiTheme="minorHAnsi" w:hAnsiTheme="minorHAnsi" w:cstheme="minorHAnsi"/>
          <w:color w:val="000000" w:themeColor="text1"/>
          <w:sz w:val="24"/>
          <w:szCs w:val="24"/>
          <w:u w:val="single"/>
        </w:rPr>
      </w:pPr>
    </w:p>
    <w:p w14:paraId="00000090" w14:textId="3052CD61" w:rsidR="00F57C35" w:rsidRPr="00E03EC9" w:rsidRDefault="003F2722" w:rsidP="00AC04FE">
      <w:pPr>
        <w:pStyle w:val="ListNumber"/>
        <w:rPr>
          <w:b/>
          <w:bCs/>
          <w:sz w:val="24"/>
          <w:szCs w:val="24"/>
        </w:rPr>
      </w:pPr>
      <w:r w:rsidRPr="00E03EC9">
        <w:rPr>
          <w:b/>
          <w:sz w:val="24"/>
        </w:rPr>
        <w:t>Obtenha ajuda de um conselheiro SHINE (Servindo às Necessidades de Seguro de Saúde de Todos).</w:t>
      </w:r>
    </w:p>
    <w:p w14:paraId="00000091" w14:textId="1C54EFC8" w:rsidR="00F57C35" w:rsidRPr="00E03EC9" w:rsidRDefault="003F2722">
      <w:pPr>
        <w:ind w:left="360"/>
        <w:rPr>
          <w:rFonts w:asciiTheme="minorHAnsi" w:hAnsiTheme="minorHAnsi" w:cstheme="minorHAnsi"/>
          <w:color w:val="000000" w:themeColor="text1"/>
          <w:sz w:val="24"/>
          <w:szCs w:val="24"/>
        </w:rPr>
      </w:pPr>
      <w:r w:rsidRPr="00E03EC9">
        <w:rPr>
          <w:rFonts w:asciiTheme="minorHAnsi" w:hAnsiTheme="minorHAnsi"/>
          <w:color w:val="000000" w:themeColor="text1"/>
          <w:sz w:val="24"/>
        </w:rPr>
        <w:t>Para localizar o conselheiro SHINE mais próximo, acesse os Pontos de Acesso de Serviços de Envelhecimento (ASAPs). Os conselheiros SHINE podem se reunir com você para ajudar a requerer um MSP.</w:t>
      </w:r>
    </w:p>
    <w:p w14:paraId="7D310A31" w14:textId="77777777" w:rsidR="00BB1045" w:rsidRPr="00E03EC9" w:rsidRDefault="00BB1045">
      <w:pPr>
        <w:ind w:left="360"/>
        <w:rPr>
          <w:rFonts w:asciiTheme="minorHAnsi" w:hAnsiTheme="minorHAnsi" w:cstheme="minorHAnsi"/>
          <w:color w:val="000000" w:themeColor="text1"/>
          <w:sz w:val="24"/>
          <w:szCs w:val="24"/>
        </w:rPr>
      </w:pPr>
    </w:p>
    <w:p w14:paraId="00000092" w14:textId="59378A8B" w:rsidR="00F57C35" w:rsidRPr="00E03EC9" w:rsidRDefault="003F2722" w:rsidP="00AC04FE">
      <w:pPr>
        <w:pStyle w:val="ListNumber"/>
        <w:rPr>
          <w:b/>
          <w:bCs/>
          <w:sz w:val="24"/>
          <w:szCs w:val="24"/>
        </w:rPr>
      </w:pPr>
      <w:r w:rsidRPr="00E03EC9">
        <w:rPr>
          <w:b/>
          <w:sz w:val="24"/>
        </w:rPr>
        <w:t>Leia mais online sobre os MSPS.</w:t>
      </w:r>
    </w:p>
    <w:p w14:paraId="61FCDEFA" w14:textId="50F93DE9" w:rsidR="004E375D" w:rsidRPr="00E03EC9" w:rsidRDefault="004E375D" w:rsidP="004678EE">
      <w:pPr>
        <w:pBdr>
          <w:top w:val="nil"/>
          <w:left w:val="nil"/>
          <w:bottom w:val="nil"/>
          <w:right w:val="nil"/>
          <w:between w:val="nil"/>
        </w:pBdr>
        <w:ind w:left="360"/>
        <w:rPr>
          <w:rFonts w:asciiTheme="minorHAnsi" w:hAnsiTheme="minorHAnsi" w:cstheme="minorHAnsi"/>
          <w:bCs/>
          <w:color w:val="000000" w:themeColor="text1"/>
          <w:sz w:val="24"/>
          <w:szCs w:val="24"/>
        </w:rPr>
      </w:pPr>
      <w:r w:rsidRPr="00E03EC9">
        <w:t>Encontre mais informações no site</w:t>
      </w:r>
      <w:r w:rsidRPr="00E03EC9">
        <w:rPr>
          <w:rFonts w:asciiTheme="minorHAnsi" w:hAnsiTheme="minorHAnsi"/>
          <w:color w:val="000000" w:themeColor="text1"/>
          <w:sz w:val="24"/>
        </w:rPr>
        <w:t xml:space="preserve"> </w:t>
      </w:r>
      <w:hyperlink r:id="rId21" w:history="1">
        <w:r w:rsidRPr="00E03EC9">
          <w:rPr>
            <w:rStyle w:val="Hyperlink"/>
            <w:rFonts w:asciiTheme="minorHAnsi" w:hAnsiTheme="minorHAnsi"/>
            <w:color w:val="000000" w:themeColor="text1"/>
            <w:sz w:val="24"/>
          </w:rPr>
          <w:t>mass.gov/info-details/help-paying-medicare-costs</w:t>
        </w:r>
      </w:hyperlink>
      <w:r w:rsidRPr="00E03EC9">
        <w:rPr>
          <w:rFonts w:asciiTheme="minorHAnsi" w:hAnsiTheme="minorHAnsi"/>
          <w:color w:val="000000" w:themeColor="text1"/>
          <w:sz w:val="24"/>
        </w:rPr>
        <w:t>.</w:t>
      </w:r>
    </w:p>
    <w:p w14:paraId="0CAE7897" w14:textId="77777777" w:rsidR="00845C59" w:rsidRPr="00FE02C0" w:rsidRDefault="00845C59" w:rsidP="004678EE">
      <w:pPr>
        <w:pBdr>
          <w:top w:val="nil"/>
          <w:left w:val="nil"/>
          <w:bottom w:val="nil"/>
          <w:right w:val="nil"/>
          <w:between w:val="nil"/>
        </w:pBdr>
        <w:ind w:left="360"/>
        <w:rPr>
          <w:rFonts w:asciiTheme="minorHAnsi" w:hAnsiTheme="minorHAnsi" w:cstheme="minorHAnsi"/>
          <w:bCs/>
          <w:color w:val="000000" w:themeColor="text1"/>
          <w:sz w:val="24"/>
          <w:szCs w:val="24"/>
        </w:rPr>
      </w:pPr>
    </w:p>
    <w:sectPr w:rsidR="00845C59" w:rsidRPr="00FE02C0">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DCDD" w14:textId="77777777" w:rsidR="00EF4E38" w:rsidRPr="00E03EC9" w:rsidRDefault="00EF4E38">
      <w:r w:rsidRPr="00E03EC9">
        <w:separator/>
      </w:r>
    </w:p>
  </w:endnote>
  <w:endnote w:type="continuationSeparator" w:id="0">
    <w:p w14:paraId="7C7AC959" w14:textId="77777777" w:rsidR="00EF4E38" w:rsidRPr="00E03EC9" w:rsidRDefault="00EF4E38">
      <w:r w:rsidRPr="00E03EC9">
        <w:continuationSeparator/>
      </w:r>
    </w:p>
  </w:endnote>
  <w:endnote w:type="continuationNotice" w:id="1">
    <w:p w14:paraId="36156A96" w14:textId="77777777" w:rsidR="00EF4E38" w:rsidRPr="00E03EC9" w:rsidRDefault="00EF4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Pr="00E03EC9" w:rsidRDefault="003F2722">
    <w:pPr>
      <w:pBdr>
        <w:top w:val="nil"/>
        <w:left w:val="nil"/>
        <w:bottom w:val="nil"/>
        <w:right w:val="nil"/>
        <w:between w:val="nil"/>
      </w:pBdr>
      <w:tabs>
        <w:tab w:val="center" w:pos="4680"/>
        <w:tab w:val="right" w:pos="9360"/>
      </w:tabs>
      <w:jc w:val="right"/>
      <w:rPr>
        <w:color w:val="000000"/>
      </w:rPr>
    </w:pPr>
    <w:r w:rsidRPr="00E03EC9">
      <w:rPr>
        <w:color w:val="000000"/>
      </w:rPr>
      <w:fldChar w:fldCharType="begin"/>
    </w:r>
    <w:r w:rsidRPr="00E03EC9">
      <w:rPr>
        <w:color w:val="000000"/>
      </w:rPr>
      <w:instrText>PAGE</w:instrText>
    </w:r>
    <w:r w:rsidRPr="00E03EC9">
      <w:rPr>
        <w:color w:val="000000"/>
      </w:rPr>
      <w:fldChar w:fldCharType="separate"/>
    </w:r>
    <w:r w:rsidR="00750ADC" w:rsidRPr="00E03EC9">
      <w:rPr>
        <w:color w:val="000000"/>
      </w:rPr>
      <w:t>1</w:t>
    </w:r>
    <w:r w:rsidRPr="00E03EC9">
      <w:rPr>
        <w:color w:val="000000"/>
      </w:rPr>
      <w:fldChar w:fldCharType="end"/>
    </w:r>
  </w:p>
  <w:p w14:paraId="0000009A" w14:textId="01ABD6AE" w:rsidR="00F57C35" w:rsidRPr="00E03EC9" w:rsidRDefault="009442FC">
    <w:pPr>
      <w:pBdr>
        <w:top w:val="nil"/>
        <w:left w:val="nil"/>
        <w:bottom w:val="nil"/>
        <w:right w:val="nil"/>
        <w:between w:val="nil"/>
      </w:pBdr>
      <w:tabs>
        <w:tab w:val="center" w:pos="4680"/>
        <w:tab w:val="right" w:pos="9360"/>
      </w:tabs>
      <w:rPr>
        <w:color w:val="000000"/>
      </w:rPr>
    </w:pPr>
    <w:r w:rsidRPr="00E03EC9">
      <w:rPr>
        <w:rFonts w:asciiTheme="minorHAnsi" w:hAnsiTheme="minorHAnsi"/>
        <w:sz w:val="24"/>
      </w:rPr>
      <w:t>MSP-FAQ-</w:t>
    </w:r>
    <w:r w:rsidR="00764BB3" w:rsidRPr="00E03EC9">
      <w:rPr>
        <w:rFonts w:asciiTheme="minorHAnsi" w:hAnsiTheme="minorHAnsi"/>
        <w:sz w:val="24"/>
      </w:rPr>
      <w:t>PT-BR</w:t>
    </w:r>
    <w:r w:rsidRPr="00E03EC9">
      <w:rPr>
        <w:rFonts w:asciiTheme="minorHAnsi" w:hAnsiTheme="minorHAnsi"/>
        <w:sz w:val="24"/>
      </w:rPr>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4196" w14:textId="77777777" w:rsidR="00EF4E38" w:rsidRPr="00E03EC9" w:rsidRDefault="00EF4E38">
      <w:r w:rsidRPr="00E03EC9">
        <w:separator/>
      </w:r>
    </w:p>
  </w:footnote>
  <w:footnote w:type="continuationSeparator" w:id="0">
    <w:p w14:paraId="45BCE375" w14:textId="77777777" w:rsidR="00EF4E38" w:rsidRPr="00E03EC9" w:rsidRDefault="00EF4E38">
      <w:r w:rsidRPr="00E03EC9">
        <w:continuationSeparator/>
      </w:r>
    </w:p>
  </w:footnote>
  <w:footnote w:type="continuationNotice" w:id="1">
    <w:p w14:paraId="07F6E944" w14:textId="77777777" w:rsidR="00EF4E38" w:rsidRPr="00E03EC9" w:rsidRDefault="00EF4E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082AA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D186B5FA">
      <w:start w:val="1"/>
      <w:numFmt w:val="decimal"/>
      <w:lvlText w:val="%1."/>
      <w:lvlJc w:val="left"/>
      <w:pPr>
        <w:ind w:left="1440" w:hanging="360"/>
      </w:pPr>
    </w:lvl>
    <w:lvl w:ilvl="1" w:tplc="D5C8F17E">
      <w:start w:val="1"/>
      <w:numFmt w:val="decimal"/>
      <w:lvlText w:val="%2."/>
      <w:lvlJc w:val="left"/>
      <w:pPr>
        <w:ind w:left="1440" w:hanging="360"/>
      </w:pPr>
    </w:lvl>
    <w:lvl w:ilvl="2" w:tplc="2408941E">
      <w:start w:val="1"/>
      <w:numFmt w:val="decimal"/>
      <w:lvlText w:val="%3."/>
      <w:lvlJc w:val="left"/>
      <w:pPr>
        <w:ind w:left="1440" w:hanging="360"/>
      </w:pPr>
    </w:lvl>
    <w:lvl w:ilvl="3" w:tplc="C90C5964">
      <w:start w:val="1"/>
      <w:numFmt w:val="decimal"/>
      <w:lvlText w:val="%4."/>
      <w:lvlJc w:val="left"/>
      <w:pPr>
        <w:ind w:left="1440" w:hanging="360"/>
      </w:pPr>
    </w:lvl>
    <w:lvl w:ilvl="4" w:tplc="B5343A74">
      <w:start w:val="1"/>
      <w:numFmt w:val="decimal"/>
      <w:lvlText w:val="%5."/>
      <w:lvlJc w:val="left"/>
      <w:pPr>
        <w:ind w:left="1440" w:hanging="360"/>
      </w:pPr>
    </w:lvl>
    <w:lvl w:ilvl="5" w:tplc="CA92C6E8">
      <w:start w:val="1"/>
      <w:numFmt w:val="decimal"/>
      <w:lvlText w:val="%6."/>
      <w:lvlJc w:val="left"/>
      <w:pPr>
        <w:ind w:left="1440" w:hanging="360"/>
      </w:pPr>
    </w:lvl>
    <w:lvl w:ilvl="6" w:tplc="60CE5C3C">
      <w:start w:val="1"/>
      <w:numFmt w:val="decimal"/>
      <w:lvlText w:val="%7."/>
      <w:lvlJc w:val="left"/>
      <w:pPr>
        <w:ind w:left="1440" w:hanging="360"/>
      </w:pPr>
    </w:lvl>
    <w:lvl w:ilvl="7" w:tplc="C04A81E6">
      <w:start w:val="1"/>
      <w:numFmt w:val="decimal"/>
      <w:lvlText w:val="%8."/>
      <w:lvlJc w:val="left"/>
      <w:pPr>
        <w:ind w:left="1440" w:hanging="360"/>
      </w:pPr>
    </w:lvl>
    <w:lvl w:ilvl="8" w:tplc="F49C978E">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323493">
    <w:abstractNumId w:val="6"/>
  </w:num>
  <w:num w:numId="2" w16cid:durableId="1002051512">
    <w:abstractNumId w:val="10"/>
  </w:num>
  <w:num w:numId="3" w16cid:durableId="584339369">
    <w:abstractNumId w:val="9"/>
  </w:num>
  <w:num w:numId="4" w16cid:durableId="1417627772">
    <w:abstractNumId w:val="0"/>
  </w:num>
  <w:num w:numId="5" w16cid:durableId="1960184637">
    <w:abstractNumId w:val="4"/>
  </w:num>
  <w:num w:numId="6" w16cid:durableId="1195845090">
    <w:abstractNumId w:val="5"/>
  </w:num>
  <w:num w:numId="7" w16cid:durableId="1571504234">
    <w:abstractNumId w:val="7"/>
  </w:num>
  <w:num w:numId="8" w16cid:durableId="73162849">
    <w:abstractNumId w:val="2"/>
  </w:num>
  <w:num w:numId="9" w16cid:durableId="748307908">
    <w:abstractNumId w:val="8"/>
  </w:num>
  <w:num w:numId="10" w16cid:durableId="904685073">
    <w:abstractNumId w:val="1"/>
  </w:num>
  <w:num w:numId="11" w16cid:durableId="15068934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7F7E"/>
    <w:rsid w:val="00034181"/>
    <w:rsid w:val="0003771B"/>
    <w:rsid w:val="00040493"/>
    <w:rsid w:val="00041020"/>
    <w:rsid w:val="00045F92"/>
    <w:rsid w:val="000529C3"/>
    <w:rsid w:val="000540CE"/>
    <w:rsid w:val="000606FC"/>
    <w:rsid w:val="00060F64"/>
    <w:rsid w:val="00065959"/>
    <w:rsid w:val="00072139"/>
    <w:rsid w:val="00075C3B"/>
    <w:rsid w:val="000766BB"/>
    <w:rsid w:val="00090438"/>
    <w:rsid w:val="000A4FCD"/>
    <w:rsid w:val="000C125A"/>
    <w:rsid w:val="000C3C8E"/>
    <w:rsid w:val="000C5B62"/>
    <w:rsid w:val="000D3278"/>
    <w:rsid w:val="000D4C04"/>
    <w:rsid w:val="000D6313"/>
    <w:rsid w:val="000D6993"/>
    <w:rsid w:val="000D70C8"/>
    <w:rsid w:val="000E44DF"/>
    <w:rsid w:val="000E777A"/>
    <w:rsid w:val="000F0772"/>
    <w:rsid w:val="000F21E9"/>
    <w:rsid w:val="00100575"/>
    <w:rsid w:val="001008A1"/>
    <w:rsid w:val="00106B60"/>
    <w:rsid w:val="00112127"/>
    <w:rsid w:val="001147B4"/>
    <w:rsid w:val="001149AB"/>
    <w:rsid w:val="00116407"/>
    <w:rsid w:val="001211B8"/>
    <w:rsid w:val="00126103"/>
    <w:rsid w:val="00132533"/>
    <w:rsid w:val="00134AAB"/>
    <w:rsid w:val="00145D33"/>
    <w:rsid w:val="00151AA0"/>
    <w:rsid w:val="00161E7F"/>
    <w:rsid w:val="0016680E"/>
    <w:rsid w:val="00172094"/>
    <w:rsid w:val="00175FE5"/>
    <w:rsid w:val="001764B4"/>
    <w:rsid w:val="0018682E"/>
    <w:rsid w:val="00186DC2"/>
    <w:rsid w:val="001873CE"/>
    <w:rsid w:val="00193556"/>
    <w:rsid w:val="00196607"/>
    <w:rsid w:val="00197251"/>
    <w:rsid w:val="001A2021"/>
    <w:rsid w:val="001A769E"/>
    <w:rsid w:val="001B3FCD"/>
    <w:rsid w:val="001B4FCC"/>
    <w:rsid w:val="001B7395"/>
    <w:rsid w:val="001B7FC3"/>
    <w:rsid w:val="001C6577"/>
    <w:rsid w:val="001C6D0F"/>
    <w:rsid w:val="001D4DA6"/>
    <w:rsid w:val="001D6541"/>
    <w:rsid w:val="001D68B9"/>
    <w:rsid w:val="001E5F9A"/>
    <w:rsid w:val="001E66D9"/>
    <w:rsid w:val="001E7F7A"/>
    <w:rsid w:val="001F38F3"/>
    <w:rsid w:val="001F716D"/>
    <w:rsid w:val="00202BFA"/>
    <w:rsid w:val="002040F1"/>
    <w:rsid w:val="00211AF7"/>
    <w:rsid w:val="00213968"/>
    <w:rsid w:val="002152CA"/>
    <w:rsid w:val="00215AFC"/>
    <w:rsid w:val="00221BCF"/>
    <w:rsid w:val="00223477"/>
    <w:rsid w:val="002339CD"/>
    <w:rsid w:val="00234146"/>
    <w:rsid w:val="00241E58"/>
    <w:rsid w:val="00244107"/>
    <w:rsid w:val="00250ACA"/>
    <w:rsid w:val="00253362"/>
    <w:rsid w:val="00267E41"/>
    <w:rsid w:val="00275AD2"/>
    <w:rsid w:val="00275CA5"/>
    <w:rsid w:val="0027605E"/>
    <w:rsid w:val="00280433"/>
    <w:rsid w:val="00283B36"/>
    <w:rsid w:val="00284074"/>
    <w:rsid w:val="00284C36"/>
    <w:rsid w:val="00287899"/>
    <w:rsid w:val="0028799D"/>
    <w:rsid w:val="00291BD5"/>
    <w:rsid w:val="00291E4E"/>
    <w:rsid w:val="002A100D"/>
    <w:rsid w:val="002A2676"/>
    <w:rsid w:val="002A5749"/>
    <w:rsid w:val="002B0A57"/>
    <w:rsid w:val="002B13BB"/>
    <w:rsid w:val="002B3FFC"/>
    <w:rsid w:val="002B42F6"/>
    <w:rsid w:val="002B671E"/>
    <w:rsid w:val="002C0458"/>
    <w:rsid w:val="002C3CEA"/>
    <w:rsid w:val="002D196D"/>
    <w:rsid w:val="002D4997"/>
    <w:rsid w:val="002D49E5"/>
    <w:rsid w:val="002D7778"/>
    <w:rsid w:val="002D7DBA"/>
    <w:rsid w:val="002E04DE"/>
    <w:rsid w:val="002E7E37"/>
    <w:rsid w:val="002F5351"/>
    <w:rsid w:val="002F6C16"/>
    <w:rsid w:val="003002E7"/>
    <w:rsid w:val="00304B43"/>
    <w:rsid w:val="00312F00"/>
    <w:rsid w:val="003158A4"/>
    <w:rsid w:val="00326447"/>
    <w:rsid w:val="0034440A"/>
    <w:rsid w:val="00350293"/>
    <w:rsid w:val="00357D96"/>
    <w:rsid w:val="00360426"/>
    <w:rsid w:val="00371BCE"/>
    <w:rsid w:val="003812D1"/>
    <w:rsid w:val="00383511"/>
    <w:rsid w:val="00385F82"/>
    <w:rsid w:val="00393681"/>
    <w:rsid w:val="00397E10"/>
    <w:rsid w:val="003A00B8"/>
    <w:rsid w:val="003A24BE"/>
    <w:rsid w:val="003A4E8C"/>
    <w:rsid w:val="003A5C2C"/>
    <w:rsid w:val="003B4ED6"/>
    <w:rsid w:val="003C0F4E"/>
    <w:rsid w:val="003C7F77"/>
    <w:rsid w:val="003D0750"/>
    <w:rsid w:val="003D2901"/>
    <w:rsid w:val="003D2E6C"/>
    <w:rsid w:val="003D51F9"/>
    <w:rsid w:val="003D57C6"/>
    <w:rsid w:val="003E12AF"/>
    <w:rsid w:val="003E61D9"/>
    <w:rsid w:val="003E6A77"/>
    <w:rsid w:val="003E6E87"/>
    <w:rsid w:val="003F2722"/>
    <w:rsid w:val="003F37F3"/>
    <w:rsid w:val="00433466"/>
    <w:rsid w:val="00434AF2"/>
    <w:rsid w:val="0045196A"/>
    <w:rsid w:val="004579D7"/>
    <w:rsid w:val="00457D37"/>
    <w:rsid w:val="004678EE"/>
    <w:rsid w:val="00467CA3"/>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749D"/>
    <w:rsid w:val="004E2904"/>
    <w:rsid w:val="004E375D"/>
    <w:rsid w:val="005047AC"/>
    <w:rsid w:val="00504F17"/>
    <w:rsid w:val="00514B6F"/>
    <w:rsid w:val="00517267"/>
    <w:rsid w:val="00542C83"/>
    <w:rsid w:val="005463C7"/>
    <w:rsid w:val="00561EB4"/>
    <w:rsid w:val="00575C65"/>
    <w:rsid w:val="0057771B"/>
    <w:rsid w:val="0058452F"/>
    <w:rsid w:val="005938BF"/>
    <w:rsid w:val="00594CD0"/>
    <w:rsid w:val="0059595C"/>
    <w:rsid w:val="005A273A"/>
    <w:rsid w:val="005B4CA9"/>
    <w:rsid w:val="005B69CD"/>
    <w:rsid w:val="005C1D41"/>
    <w:rsid w:val="005C424D"/>
    <w:rsid w:val="005D026E"/>
    <w:rsid w:val="005D46BA"/>
    <w:rsid w:val="005E7142"/>
    <w:rsid w:val="005F59E7"/>
    <w:rsid w:val="005F5FC3"/>
    <w:rsid w:val="00600CB8"/>
    <w:rsid w:val="00601B39"/>
    <w:rsid w:val="00602F33"/>
    <w:rsid w:val="00610934"/>
    <w:rsid w:val="006146B8"/>
    <w:rsid w:val="00616380"/>
    <w:rsid w:val="006206D3"/>
    <w:rsid w:val="0062129F"/>
    <w:rsid w:val="00623C61"/>
    <w:rsid w:val="0062560D"/>
    <w:rsid w:val="0063381F"/>
    <w:rsid w:val="0064319B"/>
    <w:rsid w:val="006439F4"/>
    <w:rsid w:val="00645E32"/>
    <w:rsid w:val="00652DD9"/>
    <w:rsid w:val="006555C0"/>
    <w:rsid w:val="006577A0"/>
    <w:rsid w:val="0066157D"/>
    <w:rsid w:val="00672264"/>
    <w:rsid w:val="00680073"/>
    <w:rsid w:val="006A1285"/>
    <w:rsid w:val="006A58C4"/>
    <w:rsid w:val="006A7092"/>
    <w:rsid w:val="006B1641"/>
    <w:rsid w:val="006B2CE6"/>
    <w:rsid w:val="006B30DE"/>
    <w:rsid w:val="006B32BF"/>
    <w:rsid w:val="006C1C70"/>
    <w:rsid w:val="006C6DEA"/>
    <w:rsid w:val="006D0F57"/>
    <w:rsid w:val="006D379E"/>
    <w:rsid w:val="006E01B3"/>
    <w:rsid w:val="006F28CA"/>
    <w:rsid w:val="00704E1C"/>
    <w:rsid w:val="0071273B"/>
    <w:rsid w:val="0071569B"/>
    <w:rsid w:val="00722B9C"/>
    <w:rsid w:val="00724580"/>
    <w:rsid w:val="00726752"/>
    <w:rsid w:val="00727CFB"/>
    <w:rsid w:val="00737B81"/>
    <w:rsid w:val="00746C3E"/>
    <w:rsid w:val="00750ADC"/>
    <w:rsid w:val="007568B3"/>
    <w:rsid w:val="00760602"/>
    <w:rsid w:val="00763BB2"/>
    <w:rsid w:val="00763F1B"/>
    <w:rsid w:val="00764BB3"/>
    <w:rsid w:val="007663C0"/>
    <w:rsid w:val="00773D1A"/>
    <w:rsid w:val="00791903"/>
    <w:rsid w:val="00793985"/>
    <w:rsid w:val="00793A74"/>
    <w:rsid w:val="00796807"/>
    <w:rsid w:val="007B23BE"/>
    <w:rsid w:val="007B7B82"/>
    <w:rsid w:val="007C3E60"/>
    <w:rsid w:val="007C5585"/>
    <w:rsid w:val="007D08BA"/>
    <w:rsid w:val="007D0B6F"/>
    <w:rsid w:val="007D1DC4"/>
    <w:rsid w:val="007E1CBC"/>
    <w:rsid w:val="007E70EE"/>
    <w:rsid w:val="007E7792"/>
    <w:rsid w:val="007F21BB"/>
    <w:rsid w:val="007F6782"/>
    <w:rsid w:val="00802827"/>
    <w:rsid w:val="00802D98"/>
    <w:rsid w:val="00804A50"/>
    <w:rsid w:val="00807A18"/>
    <w:rsid w:val="008119C6"/>
    <w:rsid w:val="00813B99"/>
    <w:rsid w:val="00820A08"/>
    <w:rsid w:val="00823118"/>
    <w:rsid w:val="00823A15"/>
    <w:rsid w:val="0083688C"/>
    <w:rsid w:val="00841C97"/>
    <w:rsid w:val="00845C59"/>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56F7"/>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D4ECF"/>
    <w:rsid w:val="009D5E9B"/>
    <w:rsid w:val="009E50EB"/>
    <w:rsid w:val="009F1FA7"/>
    <w:rsid w:val="009F6401"/>
    <w:rsid w:val="00A1019A"/>
    <w:rsid w:val="00A15B59"/>
    <w:rsid w:val="00A2081A"/>
    <w:rsid w:val="00A20BCE"/>
    <w:rsid w:val="00A26A0E"/>
    <w:rsid w:val="00A27EF3"/>
    <w:rsid w:val="00A3102C"/>
    <w:rsid w:val="00A32182"/>
    <w:rsid w:val="00A33298"/>
    <w:rsid w:val="00A41745"/>
    <w:rsid w:val="00A451B6"/>
    <w:rsid w:val="00A46B0F"/>
    <w:rsid w:val="00A4728A"/>
    <w:rsid w:val="00A516E9"/>
    <w:rsid w:val="00A51F9A"/>
    <w:rsid w:val="00A53BA4"/>
    <w:rsid w:val="00A53FF4"/>
    <w:rsid w:val="00A70B64"/>
    <w:rsid w:val="00A72C20"/>
    <w:rsid w:val="00A732CC"/>
    <w:rsid w:val="00A7651A"/>
    <w:rsid w:val="00A810D2"/>
    <w:rsid w:val="00A85630"/>
    <w:rsid w:val="00A9337C"/>
    <w:rsid w:val="00A93D53"/>
    <w:rsid w:val="00AA02DF"/>
    <w:rsid w:val="00AA0658"/>
    <w:rsid w:val="00AA0EF8"/>
    <w:rsid w:val="00AA5880"/>
    <w:rsid w:val="00AB530F"/>
    <w:rsid w:val="00AB61BA"/>
    <w:rsid w:val="00AB718C"/>
    <w:rsid w:val="00AC04FE"/>
    <w:rsid w:val="00AC46A6"/>
    <w:rsid w:val="00AC5A44"/>
    <w:rsid w:val="00AC66D3"/>
    <w:rsid w:val="00AD3190"/>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1FD2"/>
    <w:rsid w:val="00B67D55"/>
    <w:rsid w:val="00B7245D"/>
    <w:rsid w:val="00B7643E"/>
    <w:rsid w:val="00B8299D"/>
    <w:rsid w:val="00B82C5B"/>
    <w:rsid w:val="00B831F0"/>
    <w:rsid w:val="00B86B60"/>
    <w:rsid w:val="00B9085A"/>
    <w:rsid w:val="00B90C9E"/>
    <w:rsid w:val="00B97190"/>
    <w:rsid w:val="00B97590"/>
    <w:rsid w:val="00BA28D3"/>
    <w:rsid w:val="00BB1045"/>
    <w:rsid w:val="00BB4BD3"/>
    <w:rsid w:val="00BC1BFD"/>
    <w:rsid w:val="00BC5F04"/>
    <w:rsid w:val="00BD0C64"/>
    <w:rsid w:val="00BD107F"/>
    <w:rsid w:val="00BD213F"/>
    <w:rsid w:val="00BD3DCF"/>
    <w:rsid w:val="00BE33CB"/>
    <w:rsid w:val="00BF43A1"/>
    <w:rsid w:val="00C1538D"/>
    <w:rsid w:val="00C238B0"/>
    <w:rsid w:val="00C30225"/>
    <w:rsid w:val="00C30D82"/>
    <w:rsid w:val="00C332EA"/>
    <w:rsid w:val="00C74D0E"/>
    <w:rsid w:val="00C8084B"/>
    <w:rsid w:val="00C8565E"/>
    <w:rsid w:val="00C9091C"/>
    <w:rsid w:val="00CB1550"/>
    <w:rsid w:val="00CB275D"/>
    <w:rsid w:val="00CB3819"/>
    <w:rsid w:val="00CB64CB"/>
    <w:rsid w:val="00CC0F13"/>
    <w:rsid w:val="00CC5921"/>
    <w:rsid w:val="00CD33E0"/>
    <w:rsid w:val="00CD7E06"/>
    <w:rsid w:val="00CE068E"/>
    <w:rsid w:val="00CE62AB"/>
    <w:rsid w:val="00CF08C3"/>
    <w:rsid w:val="00CF2658"/>
    <w:rsid w:val="00CF54FB"/>
    <w:rsid w:val="00D114FF"/>
    <w:rsid w:val="00D21A8E"/>
    <w:rsid w:val="00D3131C"/>
    <w:rsid w:val="00D3173D"/>
    <w:rsid w:val="00D35C74"/>
    <w:rsid w:val="00D40C30"/>
    <w:rsid w:val="00D439AE"/>
    <w:rsid w:val="00D465BC"/>
    <w:rsid w:val="00D46F57"/>
    <w:rsid w:val="00D543CA"/>
    <w:rsid w:val="00D56C9E"/>
    <w:rsid w:val="00D60882"/>
    <w:rsid w:val="00D639E8"/>
    <w:rsid w:val="00D64047"/>
    <w:rsid w:val="00D74106"/>
    <w:rsid w:val="00D8094F"/>
    <w:rsid w:val="00D81933"/>
    <w:rsid w:val="00D83A1D"/>
    <w:rsid w:val="00D86704"/>
    <w:rsid w:val="00D913C2"/>
    <w:rsid w:val="00D9275B"/>
    <w:rsid w:val="00D93301"/>
    <w:rsid w:val="00D93973"/>
    <w:rsid w:val="00D9545F"/>
    <w:rsid w:val="00D95D3E"/>
    <w:rsid w:val="00DA3F14"/>
    <w:rsid w:val="00DA7C17"/>
    <w:rsid w:val="00DB54C9"/>
    <w:rsid w:val="00DB5E17"/>
    <w:rsid w:val="00DB74FA"/>
    <w:rsid w:val="00DC1FD0"/>
    <w:rsid w:val="00DC76E7"/>
    <w:rsid w:val="00DD79CA"/>
    <w:rsid w:val="00DF5727"/>
    <w:rsid w:val="00E02877"/>
    <w:rsid w:val="00E03112"/>
    <w:rsid w:val="00E03EC9"/>
    <w:rsid w:val="00E042F4"/>
    <w:rsid w:val="00E0445C"/>
    <w:rsid w:val="00E20B44"/>
    <w:rsid w:val="00E20F09"/>
    <w:rsid w:val="00E2337E"/>
    <w:rsid w:val="00E246EB"/>
    <w:rsid w:val="00E2685D"/>
    <w:rsid w:val="00E3216F"/>
    <w:rsid w:val="00E33117"/>
    <w:rsid w:val="00E408BB"/>
    <w:rsid w:val="00E50BF1"/>
    <w:rsid w:val="00E5133D"/>
    <w:rsid w:val="00E517D4"/>
    <w:rsid w:val="00E54FC7"/>
    <w:rsid w:val="00E634E1"/>
    <w:rsid w:val="00E674C2"/>
    <w:rsid w:val="00E67B01"/>
    <w:rsid w:val="00E73597"/>
    <w:rsid w:val="00E74D63"/>
    <w:rsid w:val="00E841F2"/>
    <w:rsid w:val="00E8585E"/>
    <w:rsid w:val="00E9376F"/>
    <w:rsid w:val="00E93880"/>
    <w:rsid w:val="00E95678"/>
    <w:rsid w:val="00EA1824"/>
    <w:rsid w:val="00EA3797"/>
    <w:rsid w:val="00EB4028"/>
    <w:rsid w:val="00EB6F38"/>
    <w:rsid w:val="00EC28B4"/>
    <w:rsid w:val="00EC2CBF"/>
    <w:rsid w:val="00ED3AF8"/>
    <w:rsid w:val="00ED5D67"/>
    <w:rsid w:val="00ED680C"/>
    <w:rsid w:val="00EE030E"/>
    <w:rsid w:val="00EE17BC"/>
    <w:rsid w:val="00EF1BE0"/>
    <w:rsid w:val="00EF4E38"/>
    <w:rsid w:val="00EF6BD4"/>
    <w:rsid w:val="00F01242"/>
    <w:rsid w:val="00F04ADE"/>
    <w:rsid w:val="00F13C0A"/>
    <w:rsid w:val="00F17943"/>
    <w:rsid w:val="00F17E71"/>
    <w:rsid w:val="00F30AAE"/>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A0DBE"/>
    <w:rsid w:val="00FB0BAC"/>
    <w:rsid w:val="00FB5180"/>
    <w:rsid w:val="00FB7828"/>
    <w:rsid w:val="00FC66C1"/>
    <w:rsid w:val="00FC7767"/>
    <w:rsid w:val="00FD33F6"/>
    <w:rsid w:val="00FE02C0"/>
    <w:rsid w:val="00FE526E"/>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rPr>
      <w:noProof/>
    </w:rPr>
  </w:style>
  <w:style w:type="paragraph" w:styleId="Heading1">
    <w:name w:val="heading 1"/>
    <w:basedOn w:val="Normal"/>
    <w:next w:val="Normal"/>
    <w:uiPriority w:val="9"/>
    <w:qFormat/>
    <w:rsid w:val="001008A1"/>
    <w:pPr>
      <w:outlineLvl w:val="0"/>
    </w:pPr>
    <w:rPr>
      <w:rFonts w:asciiTheme="minorHAnsi" w:hAnsiTheme="minorHAnsi" w:cstheme="minorHAnsi"/>
      <w:b/>
      <w:color w:val="1F4E79"/>
      <w:sz w:val="28"/>
      <w:szCs w:val="28"/>
    </w:rPr>
  </w:style>
  <w:style w:type="paragraph" w:styleId="Heading2">
    <w:name w:val="heading 2"/>
    <w:basedOn w:val="Heading1"/>
    <w:next w:val="Normal"/>
    <w:uiPriority w:val="9"/>
    <w:unhideWhenUsed/>
    <w:qFormat/>
    <w:rsid w:val="001008A1"/>
    <w:pPr>
      <w:outlineLvl w:val="1"/>
    </w:pPr>
    <w:rPr>
      <w:i/>
      <w:iCs/>
    </w:rPr>
  </w:style>
  <w:style w:type="paragraph" w:styleId="Heading3">
    <w:name w:val="heading 3"/>
    <w:basedOn w:val="ListParagraph"/>
    <w:next w:val="Normal"/>
    <w:uiPriority w:val="9"/>
    <w:unhideWhenUsed/>
    <w:qFormat/>
    <w:rsid w:val="00D8094F"/>
    <w:pPr>
      <w:pBdr>
        <w:top w:val="nil"/>
        <w:left w:val="nil"/>
        <w:bottom w:val="nil"/>
        <w:right w:val="nil"/>
        <w:between w:val="nil"/>
      </w:pBdr>
      <w:ind w:left="0"/>
      <w:outlineLvl w:val="2"/>
    </w:pPr>
    <w:rPr>
      <w:rFonts w:asciiTheme="minorHAnsi" w:hAnsiTheme="minorHAnsi" w:cstheme="min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styleId="UnresolvedMention">
    <w:name w:val="Unresolved Mention"/>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hAnsi="Calibri" w:cs="Calibri"/>
    </w:rPr>
  </w:style>
  <w:style w:type="table" w:styleId="TableGrid">
    <w:name w:val="Table Grid"/>
    <w:basedOn w:val="TableNormal"/>
    <w:uiPriority w:val="59"/>
    <w:rsid w:val="00A808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42AED"/>
    <w:rPr>
      <w:rFonts w:ascii="Calibri"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hAnsiTheme="minorHAnsi" w:cstheme="minorHAnsi"/>
      <w:b/>
      <w:color w:val="000000"/>
      <w:sz w:val="24"/>
      <w:szCs w:val="24"/>
    </w:rPr>
  </w:style>
  <w:style w:type="paragraph" w:styleId="ListBullet2">
    <w:name w:val="List Bullet 2"/>
    <w:basedOn w:val="Normal"/>
    <w:uiPriority w:val="99"/>
    <w:unhideWhenUsed/>
    <w:rsid w:val="001008A1"/>
    <w:pPr>
      <w:pBdr>
        <w:top w:val="nil"/>
        <w:left w:val="nil"/>
        <w:bottom w:val="nil"/>
        <w:right w:val="nil"/>
        <w:between w:val="nil"/>
      </w:pBdr>
      <w:spacing w:line="259" w:lineRule="auto"/>
    </w:pPr>
    <w:rPr>
      <w:rFonts w:asciiTheme="minorHAnsi" w:hAnsiTheme="minorHAnsi" w:cstheme="minorHAnsi"/>
      <w:b/>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3727">
      <w:bodyDiv w:val="1"/>
      <w:marLeft w:val="0"/>
      <w:marRight w:val="0"/>
      <w:marTop w:val="0"/>
      <w:marBottom w:val="0"/>
      <w:divBdr>
        <w:top w:val="none" w:sz="0" w:space="0" w:color="auto"/>
        <w:left w:val="none" w:sz="0" w:space="0" w:color="auto"/>
        <w:bottom w:val="none" w:sz="0" w:space="0" w:color="auto"/>
        <w:right w:val="none" w:sz="0" w:space="0" w:color="auto"/>
      </w:divBdr>
    </w:div>
    <w:div w:id="811479211">
      <w:bodyDiv w:val="1"/>
      <w:marLeft w:val="0"/>
      <w:marRight w:val="0"/>
      <w:marTop w:val="0"/>
      <w:marBottom w:val="0"/>
      <w:divBdr>
        <w:top w:val="none" w:sz="0" w:space="0" w:color="auto"/>
        <w:left w:val="none" w:sz="0" w:space="0" w:color="auto"/>
        <w:bottom w:val="none" w:sz="0" w:space="0" w:color="auto"/>
        <w:right w:val="none" w:sz="0" w:space="0" w:color="auto"/>
      </w:divBdr>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1146774071">
      <w:bodyDiv w:val="1"/>
      <w:marLeft w:val="0"/>
      <w:marRight w:val="0"/>
      <w:marTop w:val="0"/>
      <w:marBottom w:val="0"/>
      <w:divBdr>
        <w:top w:val="none" w:sz="0" w:space="0" w:color="auto"/>
        <w:left w:val="none" w:sz="0" w:space="0" w:color="auto"/>
        <w:bottom w:val="none" w:sz="0" w:space="0" w:color="auto"/>
        <w:right w:val="none" w:sz="0" w:space="0" w:color="auto"/>
      </w:divBdr>
    </w:div>
    <w:div w:id="1330908556">
      <w:bodyDiv w:val="1"/>
      <w:marLeft w:val="0"/>
      <w:marRight w:val="0"/>
      <w:marTop w:val="0"/>
      <w:marBottom w:val="0"/>
      <w:divBdr>
        <w:top w:val="none" w:sz="0" w:space="0" w:color="auto"/>
        <w:left w:val="none" w:sz="0" w:space="0" w:color="auto"/>
        <w:bottom w:val="none" w:sz="0" w:space="0" w:color="auto"/>
        <w:right w:val="none" w:sz="0" w:space="0" w:color="auto"/>
      </w:divBdr>
    </w:div>
    <w:div w:id="1602176576">
      <w:bodyDiv w:val="1"/>
      <w:marLeft w:val="0"/>
      <w:marRight w:val="0"/>
      <w:marTop w:val="0"/>
      <w:marBottom w:val="0"/>
      <w:divBdr>
        <w:top w:val="none" w:sz="0" w:space="0" w:color="auto"/>
        <w:left w:val="none" w:sz="0" w:space="0" w:color="auto"/>
        <w:bottom w:val="none" w:sz="0" w:space="0" w:color="auto"/>
        <w:right w:val="none" w:sz="0" w:space="0" w:color="auto"/>
      </w:divBdr>
    </w:div>
    <w:div w:id="19422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medicare-savings-programs-application/download" TargetMode="External"/><Relationship Id="rId18" Type="http://schemas.openxmlformats.org/officeDocument/2006/relationships/hyperlink" Target="https://www.mass.gov/how-to/apply-for-masshealth-the-health-safety-net-or-the-childrens-medical-security-plan" TargetMode="External"/><Relationship Id="rId3" Type="http://schemas.openxmlformats.org/officeDocument/2006/relationships/numbering" Target="numbering.xml"/><Relationship Id="rId21" Type="http://schemas.openxmlformats.org/officeDocument/2006/relationships/hyperlink" Target="https://www.mass.gov/info-details/help-paying-medicare-costs" TargetMode="External"/><Relationship Id="rId7" Type="http://schemas.openxmlformats.org/officeDocument/2006/relationships/footnotes" Target="footnotes.xml"/><Relationship Id="rId12" Type="http://schemas.openxmlformats.org/officeDocument/2006/relationships/hyperlink" Target="https://www.mass.gov/how-to/apply-for-masshealth-the-health-safety-net-or-the-childrens-medical-security-plan" TargetMode="External"/><Relationship Id="rId17" Type="http://schemas.openxmlformats.org/officeDocument/2006/relationships/hyperlink" Target="https://www.mass.gov/how-to/apply-for-masshealth-coverage-for-seniors-and-people-of-any-age-who-need-long-term-care-services" TargetMode="External"/><Relationship Id="rId2" Type="http://schemas.openxmlformats.org/officeDocument/2006/relationships/customXml" Target="../customXml/item2.xml"/><Relationship Id="rId16" Type="http://schemas.openxmlformats.org/officeDocument/2006/relationships/hyperlink" Target="https://www.mass.gov/doc/medicare-savings-programs-application/download" TargetMode="External"/><Relationship Id="rId20" Type="http://schemas.openxmlformats.org/officeDocument/2006/relationships/hyperlink" Target="https://my.mahealthconnector.org/enrollment-assist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servic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ss.gov/lists/402-through-300" TargetMode="External"/><Relationship Id="rId23" Type="http://schemas.openxmlformats.org/officeDocument/2006/relationships/fontTable" Target="fontTable.xml"/><Relationship Id="rId10" Type="http://schemas.openxmlformats.org/officeDocument/2006/relationships/hyperlink" Target="file:///C:\Users\JLuca\AppData\Local\Microsoft\Windows\INetCache\Content.Outlook\IKHPGDAR\mass.gov\info-details\program-financial-guidelines-for-certain-masshealth-applicants-and-members" TargetMode="External"/><Relationship Id="rId19" Type="http://schemas.openxmlformats.org/officeDocument/2006/relationships/hyperlink" Target="https://www.mass.gov/info-details/schedule-an-appointment-with-a-masshealth-representative" TargetMode="Externa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estaterecoverydetail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3A989E-9BA1-4330-B410-AF6D0A85599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1977</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Rossi</dc:creator>
  <cp:keywords/>
  <dc:description/>
  <cp:lastModifiedBy>Erika Schulz</cp:lastModifiedBy>
  <cp:revision>3</cp:revision>
  <dcterms:created xsi:type="dcterms:W3CDTF">2025-05-20T20:04:00Z</dcterms:created>
  <dcterms:modified xsi:type="dcterms:W3CDTF">2025-05-20T20:05:00Z</dcterms:modified>
</cp:coreProperties>
</file>