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FBA18" w14:textId="4F247895" w:rsidR="006F20B5" w:rsidRPr="006F20B5" w:rsidRDefault="0008001B" w:rsidP="00C957FA">
      <w:pPr>
        <w:keepNext/>
        <w:ind w:left="1440"/>
        <w:jc w:val="center"/>
        <w:outlineLvl w:val="0"/>
        <w:rPr>
          <w:rFonts w:eastAsia="Times New Roman" w:cs="Calibri"/>
          <w:b/>
          <w:bCs/>
          <w:i/>
          <w:smallCaps/>
          <w:color w:val="005DAA"/>
          <w:kern w:val="32"/>
          <w:sz w:val="36"/>
          <w:szCs w:val="36"/>
        </w:rPr>
      </w:pPr>
      <w:r>
        <w:rPr>
          <w:noProof/>
        </w:rPr>
        <mc:AlternateContent>
          <mc:Choice Requires="wpg">
            <w:drawing>
              <wp:anchor distT="0" distB="0" distL="114300" distR="114300" simplePos="0" relativeHeight="251656704" behindDoc="0" locked="0" layoutInCell="1" allowOverlap="1" wp14:anchorId="32F13AE2" wp14:editId="681EA022">
                <wp:simplePos x="0" y="0"/>
                <wp:positionH relativeFrom="margin">
                  <wp:align>left</wp:align>
                </wp:positionH>
                <wp:positionV relativeFrom="paragraph">
                  <wp:posOffset>0</wp:posOffset>
                </wp:positionV>
                <wp:extent cx="966470" cy="585470"/>
                <wp:effectExtent l="0" t="0" r="5080" b="5080"/>
                <wp:wrapNone/>
                <wp:docPr id="26" name="Group 26"/>
                <wp:cNvGraphicFramePr/>
                <a:graphic xmlns:a="http://schemas.openxmlformats.org/drawingml/2006/main">
                  <a:graphicData uri="http://schemas.microsoft.com/office/word/2010/wordprocessingGroup">
                    <wpg:wgp>
                      <wpg:cNvGrpSpPr/>
                      <wpg:grpSpPr>
                        <a:xfrm>
                          <a:off x="0" y="0"/>
                          <a:ext cx="966470" cy="585470"/>
                          <a:chOff x="0" y="-1"/>
                          <a:chExt cx="1353929" cy="586049"/>
                        </a:xfrm>
                      </wpg:grpSpPr>
                      <pic:pic xmlns:pic="http://schemas.openxmlformats.org/drawingml/2006/picture">
                        <pic:nvPicPr>
                          <pic:cNvPr id="17" name="Picture 17" descr="BSAS swossh copy"/>
                          <pic:cNvPicPr/>
                        </pic:nvPicPr>
                        <pic:blipFill>
                          <a:blip r:embed="rId8">
                            <a:extLst>
                              <a:ext uri="{28A0092B-C50C-407E-A947-70E740481C1C}">
                                <a14:useLocalDpi xmlns:a14="http://schemas.microsoft.com/office/drawing/2010/main" val="0"/>
                              </a:ext>
                            </a:extLst>
                          </a:blip>
                          <a:srcRect/>
                          <a:stretch>
                            <a:fillRect/>
                          </a:stretch>
                        </pic:blipFill>
                        <pic:spPr bwMode="auto">
                          <a:xfrm>
                            <a:off x="0" y="83128"/>
                            <a:ext cx="987425" cy="502920"/>
                          </a:xfrm>
                          <a:prstGeom prst="rect">
                            <a:avLst/>
                          </a:prstGeom>
                          <a:noFill/>
                          <a:ln>
                            <a:noFill/>
                          </a:ln>
                        </pic:spPr>
                      </pic:pic>
                      <wps:wsp>
                        <wps:cNvPr id="15" name="Text Box 10"/>
                        <wps:cNvSpPr txBox="1">
                          <a:spLocks noChangeArrowheads="1"/>
                        </wps:cNvSpPr>
                        <wps:spPr bwMode="auto">
                          <a:xfrm>
                            <a:off x="103909" y="-1"/>
                            <a:ext cx="125002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D6AACE" w14:textId="77777777" w:rsidR="0008001B" w:rsidRPr="00F93236" w:rsidRDefault="0008001B" w:rsidP="0008001B">
                              <w:pPr>
                                <w:jc w:val="center"/>
                                <w:rPr>
                                  <w:noProof/>
                                  <w:sz w:val="44"/>
                                  <w:szCs w:val="44"/>
                                </w:rPr>
                              </w:pPr>
                              <w:r w:rsidRPr="00F93236">
                                <w:rPr>
                                  <w:rFonts w:cs="Calibri"/>
                                  <w:i/>
                                  <w:smallCaps/>
                                  <w:color w:val="005DAA"/>
                                  <w:spacing w:val="34"/>
                                  <w:sz w:val="44"/>
                                  <w:szCs w:val="44"/>
                                </w:rPr>
                                <w:t>BSAS</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2F13AE2" id="Group 26" o:spid="_x0000_s1026" style="position:absolute;left:0;text-align:left;margin-left:0;margin-top:0;width:76.1pt;height:46.1pt;z-index:251656704;mso-position-horizontal:left;mso-position-horizontal-relative:margin;mso-width-relative:margin;mso-height-relative:margin" coordorigin="" coordsize="13539,58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alt="BSAS swossh copy" style="position:absolute;top:831;width:9874;height:5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">
                  <v:imagedata r:id="rId9" o:title="BSAS swossh copy"/>
                </v:shape>
                <v:shapetype id="_x0000_t202" coordsize="21600,21600" o:spt="202" path="m,l,21600r21600,l21600,xe">
                  <v:stroke joinstyle="miter"/>
                  <v:path gradientshapeok="t" o:connecttype="rect"/>
                </v:shapetype>
                <v:shape id="Text Box 10" o:spid="_x0000_s1028" type="#_x0000_t202" style="position:absolute;left:1039;width:12500;height:3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14:paraId="08D6AACE" w14:textId="77777777" w:rsidR="0008001B" w:rsidRPr="00F93236" w:rsidRDefault="0008001B" w:rsidP="0008001B">
                        <w:pPr>
                          <w:jc w:val="center"/>
                          <w:rPr>
                            <w:noProof/>
                            <w:sz w:val="44"/>
                            <w:szCs w:val="44"/>
                          </w:rPr>
                        </w:pPr>
                        <w:r w:rsidRPr="00F93236">
                          <w:rPr>
                            <w:rFonts w:cs="Calibri"/>
                            <w:i/>
                            <w:smallCaps/>
                            <w:color w:val="005DAA"/>
                            <w:spacing w:val="34"/>
                            <w:sz w:val="44"/>
                            <w:szCs w:val="44"/>
                          </w:rPr>
                          <w:t>BSAS</w:t>
                        </w:r>
                      </w:p>
                    </w:txbxContent>
                  </v:textbox>
                </v:shape>
                <w10:wrap anchorx="margin"/>
              </v:group>
            </w:pict>
          </mc:Fallback>
        </mc:AlternateContent>
      </w:r>
      <w:r w:rsidR="006F20B5" w:rsidRPr="006F20B5">
        <w:rPr>
          <w:rFonts w:eastAsia="Times New Roman" w:cs="Calibri"/>
          <w:b/>
          <w:bCs/>
          <w:i/>
          <w:smallCaps/>
          <w:color w:val="005DAA"/>
          <w:kern w:val="32"/>
          <w:sz w:val="36"/>
          <w:szCs w:val="36"/>
        </w:rPr>
        <w:t>Practice Guidance:</w:t>
      </w:r>
      <w:r w:rsidR="006F20B5">
        <w:rPr>
          <w:rFonts w:eastAsia="Times New Roman" w:cs="Calibri"/>
          <w:b/>
          <w:bCs/>
          <w:i/>
          <w:smallCaps/>
          <w:color w:val="005DAA"/>
          <w:kern w:val="32"/>
          <w:sz w:val="36"/>
          <w:szCs w:val="36"/>
        </w:rPr>
        <w:t xml:space="preserve"> Medication for Opioid Use Disorders Among Adole</w:t>
      </w:r>
      <w:r w:rsidR="00F05819">
        <w:rPr>
          <w:rFonts w:eastAsia="Times New Roman" w:cs="Calibri"/>
          <w:b/>
          <w:bCs/>
          <w:i/>
          <w:smallCaps/>
          <w:color w:val="005DAA"/>
          <w:kern w:val="32"/>
          <w:sz w:val="36"/>
          <w:szCs w:val="36"/>
        </w:rPr>
        <w:t>scents and Young Adults</w:t>
      </w:r>
    </w:p>
    <w:p w14:paraId="6A8C1C1E" w14:textId="46179D10" w:rsidR="000E15C8" w:rsidRDefault="00C957FA" w:rsidP="00A41005">
      <w:pPr>
        <w:rPr>
          <w:rFonts w:asciiTheme="minorHAnsi" w:hAnsiTheme="minorHAnsi" w:cstheme="minorHAnsi"/>
          <w:szCs w:val="24"/>
        </w:rPr>
      </w:pPr>
      <w:r>
        <w:rPr>
          <w:noProof/>
        </w:rPr>
        <mc:AlternateContent>
          <mc:Choice Requires="wps">
            <w:drawing>
              <wp:anchor distT="0" distB="0" distL="114300" distR="114300" simplePos="0" relativeHeight="251658752" behindDoc="0" locked="0" layoutInCell="1" allowOverlap="1" wp14:anchorId="55CE757D" wp14:editId="02FB5C3E">
                <wp:simplePos x="0" y="0"/>
                <wp:positionH relativeFrom="column">
                  <wp:posOffset>-771525</wp:posOffset>
                </wp:positionH>
                <wp:positionV relativeFrom="paragraph">
                  <wp:posOffset>-71120</wp:posOffset>
                </wp:positionV>
                <wp:extent cx="523875" cy="5429250"/>
                <wp:effectExtent l="0" t="0" r="9525" b="0"/>
                <wp:wrapThrough wrapText="bothSides">
                  <wp:wrapPolygon edited="0">
                    <wp:start x="0" y="0"/>
                    <wp:lineTo x="0" y="21524"/>
                    <wp:lineTo x="21207" y="21524"/>
                    <wp:lineTo x="21207" y="0"/>
                    <wp:lineTo x="0" y="0"/>
                  </wp:wrapPolygon>
                </wp:wrapThrough>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5429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AB4728" w14:textId="77777777" w:rsidR="00C957FA" w:rsidRDefault="00C957FA" w:rsidP="00C957FA">
                            <w:pPr>
                              <w:jc w:val="center"/>
                              <w:rPr>
                                <w:rFonts w:eastAsia="Times New Roman"/>
                                <w:b/>
                                <w:color w:val="005DAA"/>
                                <w:sz w:val="36"/>
                                <w:szCs w:val="36"/>
                              </w:rPr>
                            </w:pPr>
                            <w:r>
                              <w:rPr>
                                <w:rFonts w:eastAsia="Times New Roman"/>
                                <w:b/>
                                <w:color w:val="005DAA"/>
                                <w:sz w:val="36"/>
                                <w:szCs w:val="36"/>
                              </w:rPr>
                              <w:t xml:space="preserve">Prevent    </w:t>
                            </w:r>
                            <w:r>
                              <w:rPr>
                                <w:rFonts w:eastAsia="Times New Roman" w:cs="Calibri"/>
                                <w:b/>
                                <w:color w:val="005DAA"/>
                                <w:szCs w:val="24"/>
                              </w:rPr>
                              <w:t>●</w:t>
                            </w:r>
                            <w:r>
                              <w:rPr>
                                <w:rFonts w:eastAsia="Times New Roman" w:cs="Calibri"/>
                                <w:b/>
                                <w:color w:val="005DAA"/>
                                <w:sz w:val="36"/>
                                <w:szCs w:val="36"/>
                              </w:rPr>
                              <w:t xml:space="preserve">    </w:t>
                            </w:r>
                            <w:r>
                              <w:rPr>
                                <w:rFonts w:eastAsia="Times New Roman"/>
                                <w:b/>
                                <w:color w:val="005DAA"/>
                                <w:sz w:val="36"/>
                                <w:szCs w:val="36"/>
                              </w:rPr>
                              <w:t xml:space="preserve">Treat    </w:t>
                            </w:r>
                            <w:r>
                              <w:rPr>
                                <w:rFonts w:eastAsia="Times New Roman" w:cs="Calibri"/>
                                <w:b/>
                                <w:color w:val="005DAA"/>
                                <w:szCs w:val="24"/>
                              </w:rPr>
                              <w:t>●</w:t>
                            </w:r>
                            <w:r>
                              <w:rPr>
                                <w:rFonts w:eastAsia="Times New Roman" w:cs="Calibri"/>
                                <w:b/>
                                <w:color w:val="005DAA"/>
                                <w:sz w:val="36"/>
                                <w:szCs w:val="36"/>
                              </w:rPr>
                              <w:t xml:space="preserve">    Recover    </w:t>
                            </w:r>
                            <w:r>
                              <w:rPr>
                                <w:rFonts w:eastAsia="Times New Roman" w:cs="Calibri"/>
                                <w:b/>
                                <w:color w:val="005DAA"/>
                                <w:szCs w:val="24"/>
                              </w:rPr>
                              <w:t>●</w:t>
                            </w:r>
                            <w:r>
                              <w:rPr>
                                <w:rFonts w:eastAsia="Times New Roman"/>
                                <w:b/>
                                <w:color w:val="005DAA"/>
                                <w:sz w:val="36"/>
                                <w:szCs w:val="36"/>
                              </w:rPr>
                              <w:t xml:space="preserve">    For Life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E757D" id="Text Box 5" o:spid="_x0000_s1029" type="#_x0000_t202" style="position:absolute;margin-left:-60.75pt;margin-top:-5.6pt;width:41.25pt;height:4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" stroked="f">
                <v:textbox style="layout-flow:vertical;mso-layout-flow-alt:bottom-to-top">
                  <w:txbxContent>
                    <w:p w14:paraId="51AB4728" w14:textId="77777777" w:rsidR="00C957FA" w:rsidRDefault="00C957FA" w:rsidP="00C957FA">
                      <w:pPr>
                        <w:jc w:val="center"/>
                        <w:rPr>
                          <w:rFonts w:eastAsia="Times New Roman"/>
                          <w:b/>
                          <w:color w:val="005DAA"/>
                          <w:sz w:val="36"/>
                          <w:szCs w:val="36"/>
                        </w:rPr>
                      </w:pPr>
                      <w:r>
                        <w:rPr>
                          <w:rFonts w:eastAsia="Times New Roman"/>
                          <w:b/>
                          <w:color w:val="005DAA"/>
                          <w:sz w:val="36"/>
                          <w:szCs w:val="36"/>
                        </w:rPr>
                        <w:t xml:space="preserve">Prevent    </w:t>
                      </w:r>
                      <w:r>
                        <w:rPr>
                          <w:rFonts w:eastAsia="Times New Roman" w:cs="Calibri"/>
                          <w:b/>
                          <w:color w:val="005DAA"/>
                          <w:szCs w:val="24"/>
                        </w:rPr>
                        <w:t>●</w:t>
                      </w:r>
                      <w:r>
                        <w:rPr>
                          <w:rFonts w:eastAsia="Times New Roman" w:cs="Calibri"/>
                          <w:b/>
                          <w:color w:val="005DAA"/>
                          <w:sz w:val="36"/>
                          <w:szCs w:val="36"/>
                        </w:rPr>
                        <w:t xml:space="preserve">    </w:t>
                      </w:r>
                      <w:r>
                        <w:rPr>
                          <w:rFonts w:eastAsia="Times New Roman"/>
                          <w:b/>
                          <w:color w:val="005DAA"/>
                          <w:sz w:val="36"/>
                          <w:szCs w:val="36"/>
                        </w:rPr>
                        <w:t xml:space="preserve">Treat    </w:t>
                      </w:r>
                      <w:r>
                        <w:rPr>
                          <w:rFonts w:eastAsia="Times New Roman" w:cs="Calibri"/>
                          <w:b/>
                          <w:color w:val="005DAA"/>
                          <w:szCs w:val="24"/>
                        </w:rPr>
                        <w:t>●</w:t>
                      </w:r>
                      <w:r>
                        <w:rPr>
                          <w:rFonts w:eastAsia="Times New Roman" w:cs="Calibri"/>
                          <w:b/>
                          <w:color w:val="005DAA"/>
                          <w:sz w:val="36"/>
                          <w:szCs w:val="36"/>
                        </w:rPr>
                        <w:t xml:space="preserve">    Recover    </w:t>
                      </w:r>
                      <w:r>
                        <w:rPr>
                          <w:rFonts w:eastAsia="Times New Roman" w:cs="Calibri"/>
                          <w:b/>
                          <w:color w:val="005DAA"/>
                          <w:szCs w:val="24"/>
                        </w:rPr>
                        <w:t>●</w:t>
                      </w:r>
                      <w:r>
                        <w:rPr>
                          <w:rFonts w:eastAsia="Times New Roman"/>
                          <w:b/>
                          <w:color w:val="005DAA"/>
                          <w:sz w:val="36"/>
                          <w:szCs w:val="36"/>
                        </w:rPr>
                        <w:t xml:space="preserve">    For Life</w:t>
                      </w:r>
                    </w:p>
                  </w:txbxContent>
                </v:textbox>
                <w10:wrap type="through"/>
              </v:shape>
            </w:pict>
          </mc:Fallback>
        </mc:AlternateContent>
      </w:r>
      <w:r w:rsidR="00554871" w:rsidRPr="000E2E4C">
        <w:rPr>
          <w:b/>
          <w:noProof/>
        </w:rPr>
        <mc:AlternateContent>
          <mc:Choice Requires="wps">
            <w:drawing>
              <wp:anchor distT="0" distB="0" distL="114300" distR="114300" simplePos="0" relativeHeight="251655680" behindDoc="0" locked="0" layoutInCell="1" allowOverlap="1" wp14:anchorId="05C3AE08" wp14:editId="226C2465">
                <wp:simplePos x="0" y="0"/>
                <wp:positionH relativeFrom="column">
                  <wp:posOffset>0</wp:posOffset>
                </wp:positionH>
                <wp:positionV relativeFrom="paragraph">
                  <wp:posOffset>209550</wp:posOffset>
                </wp:positionV>
                <wp:extent cx="888365" cy="262255"/>
                <wp:effectExtent l="76200" t="38100" r="66675" b="99695"/>
                <wp:wrapThrough wrapText="bothSides">
                  <wp:wrapPolygon edited="0">
                    <wp:start x="-1781" y="-3138"/>
                    <wp:lineTo x="-1781" y="28242"/>
                    <wp:lineTo x="22268" y="28242"/>
                    <wp:lineTo x="22713" y="23535"/>
                    <wp:lineTo x="22268" y="0"/>
                    <wp:lineTo x="22268" y="-3138"/>
                    <wp:lineTo x="-1781" y="-3138"/>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262255"/>
                        </a:xfrm>
                        <a:prstGeom prst="rect">
                          <a:avLst/>
                        </a:prstGeom>
                        <a:solidFill>
                          <a:srgbClr val="FFFFFF"/>
                        </a:solidFill>
                        <a:ln>
                          <a:noFill/>
                        </a:ln>
                        <a:effectLst>
                          <a:outerShdw blurRad="63500" dist="29783" dir="6914402" algn="ctr" rotWithShape="0">
                            <a:srgbClr val="8DC73F">
                              <a:alpha val="74998"/>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575290D8" w14:textId="77777777" w:rsidR="00554871" w:rsidRPr="00666852" w:rsidRDefault="00554871" w:rsidP="00554871">
                            <w:pPr>
                              <w:rPr>
                                <w:smallCaps/>
                                <w:color w:val="005DAA"/>
                                <w:sz w:val="24"/>
                                <w:szCs w:val="24"/>
                              </w:rPr>
                            </w:pPr>
                            <w:r w:rsidRPr="00666852">
                              <w:rPr>
                                <w:smallCaps/>
                                <w:color w:val="005DAA"/>
                                <w:sz w:val="24"/>
                                <w:szCs w:val="24"/>
                              </w:rPr>
                              <w:t>Introduction</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C3AE08" id="Text Box 3" o:spid="_x0000_s1030" type="#_x0000_t202" style="position:absolute;margin-left:0;margin-top:16.5pt;width:69.95pt;height:20.6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" stroked="f">
                <v:shadow on="t" color="#8dc73f" opacity="49150f" offset="-1pt,.74833mm"/>
                <v:textbox style="mso-fit-shape-to-text:t">
                  <w:txbxContent>
                    <w:p w14:paraId="575290D8" w14:textId="77777777" w:rsidR="00554871" w:rsidRPr="00666852" w:rsidRDefault="00554871" w:rsidP="00554871">
                      <w:pPr>
                        <w:rPr>
                          <w:smallCaps/>
                          <w:color w:val="005DAA"/>
                          <w:sz w:val="24"/>
                          <w:szCs w:val="24"/>
                        </w:rPr>
                      </w:pPr>
                      <w:r w:rsidRPr="00666852">
                        <w:rPr>
                          <w:smallCaps/>
                          <w:color w:val="005DAA"/>
                          <w:sz w:val="24"/>
                          <w:szCs w:val="24"/>
                        </w:rPr>
                        <w:t>Introduction</w:t>
                      </w:r>
                    </w:p>
                  </w:txbxContent>
                </v:textbox>
                <w10:wrap type="through"/>
              </v:shape>
            </w:pict>
          </mc:Fallback>
        </mc:AlternateContent>
      </w:r>
    </w:p>
    <w:p w14:paraId="4CBFC09E" w14:textId="138F8EFD" w:rsidR="00B972B6" w:rsidRDefault="00746966" w:rsidP="000E15C8">
      <w:pPr>
        <w:rPr>
          <w:rFonts w:asciiTheme="minorHAnsi" w:hAnsiTheme="minorHAnsi" w:cstheme="minorHAnsi"/>
          <w:szCs w:val="24"/>
        </w:rPr>
      </w:pPr>
      <w:r w:rsidRPr="000E2E4C">
        <w:rPr>
          <w:rFonts w:asciiTheme="minorHAnsi" w:hAnsiTheme="minorHAnsi" w:cstheme="minorHAnsi"/>
          <w:szCs w:val="24"/>
        </w:rPr>
        <w:t xml:space="preserve">The prevalence of opioid misuse and addiction among </w:t>
      </w:r>
      <w:r>
        <w:rPr>
          <w:rFonts w:asciiTheme="minorHAnsi" w:hAnsiTheme="minorHAnsi" w:cstheme="minorHAnsi"/>
          <w:szCs w:val="24"/>
        </w:rPr>
        <w:t>adolescents</w:t>
      </w:r>
      <w:r w:rsidRPr="000E2E4C">
        <w:rPr>
          <w:rFonts w:asciiTheme="minorHAnsi" w:hAnsiTheme="minorHAnsi" w:cstheme="minorHAnsi"/>
          <w:szCs w:val="24"/>
        </w:rPr>
        <w:t xml:space="preserve"> and young adults continues to increase across the United States. </w:t>
      </w:r>
      <w:r w:rsidR="000D117B">
        <w:rPr>
          <w:rFonts w:asciiTheme="minorHAnsi" w:hAnsiTheme="minorHAnsi" w:cstheme="minorHAnsi"/>
          <w:szCs w:val="24"/>
        </w:rPr>
        <w:t xml:space="preserve">The Bureau of Substance Addiction Services (BSAS), Massachusetts Department of Public Health (MDPH) is committed to ensuring better coordinated and more integrated approaches to address </w:t>
      </w:r>
      <w:r w:rsidR="004718EB">
        <w:rPr>
          <w:rFonts w:asciiTheme="minorHAnsi" w:hAnsiTheme="minorHAnsi" w:cstheme="minorHAnsi"/>
          <w:szCs w:val="24"/>
        </w:rPr>
        <w:t xml:space="preserve">the needs of all individuals with substance use </w:t>
      </w:r>
      <w:r w:rsidR="00C86C4E">
        <w:rPr>
          <w:rFonts w:asciiTheme="minorHAnsi" w:hAnsiTheme="minorHAnsi" w:cstheme="minorHAnsi"/>
          <w:szCs w:val="24"/>
        </w:rPr>
        <w:t xml:space="preserve">disorders. </w:t>
      </w:r>
      <w:r w:rsidR="00FF1FB8">
        <w:rPr>
          <w:rFonts w:asciiTheme="minorHAnsi" w:hAnsiTheme="minorHAnsi" w:cstheme="minorHAnsi"/>
        </w:rPr>
        <w:t xml:space="preserve">Specific to </w:t>
      </w:r>
      <w:r w:rsidR="00247D5A">
        <w:rPr>
          <w:rFonts w:asciiTheme="minorHAnsi" w:hAnsiTheme="minorHAnsi" w:cstheme="minorHAnsi"/>
        </w:rPr>
        <w:t>o</w:t>
      </w:r>
      <w:r w:rsidR="00F62F51">
        <w:rPr>
          <w:rFonts w:asciiTheme="minorHAnsi" w:hAnsiTheme="minorHAnsi" w:cstheme="minorHAnsi"/>
        </w:rPr>
        <w:t xml:space="preserve">pioid </w:t>
      </w:r>
      <w:r w:rsidR="00247D5A">
        <w:rPr>
          <w:rFonts w:asciiTheme="minorHAnsi" w:hAnsiTheme="minorHAnsi" w:cstheme="minorHAnsi"/>
        </w:rPr>
        <w:t>u</w:t>
      </w:r>
      <w:r w:rsidR="00F62F51">
        <w:rPr>
          <w:rFonts w:asciiTheme="minorHAnsi" w:hAnsiTheme="minorHAnsi" w:cstheme="minorHAnsi"/>
        </w:rPr>
        <w:t xml:space="preserve">se </w:t>
      </w:r>
      <w:r w:rsidR="00247D5A">
        <w:rPr>
          <w:rFonts w:asciiTheme="minorHAnsi" w:hAnsiTheme="minorHAnsi" w:cstheme="minorHAnsi"/>
        </w:rPr>
        <w:t>d</w:t>
      </w:r>
      <w:r w:rsidR="00F62F51">
        <w:rPr>
          <w:rFonts w:asciiTheme="minorHAnsi" w:hAnsiTheme="minorHAnsi" w:cstheme="minorHAnsi"/>
        </w:rPr>
        <w:t>isorders (</w:t>
      </w:r>
      <w:r w:rsidR="00FF1FB8">
        <w:rPr>
          <w:rFonts w:asciiTheme="minorHAnsi" w:hAnsiTheme="minorHAnsi" w:cstheme="minorHAnsi"/>
        </w:rPr>
        <w:t>OUD</w:t>
      </w:r>
      <w:r w:rsidR="00F62F51">
        <w:rPr>
          <w:rFonts w:asciiTheme="minorHAnsi" w:hAnsiTheme="minorHAnsi" w:cstheme="minorHAnsi"/>
        </w:rPr>
        <w:t>),</w:t>
      </w:r>
      <w:r w:rsidR="00FF1FB8">
        <w:rPr>
          <w:rFonts w:asciiTheme="minorHAnsi" w:hAnsiTheme="minorHAnsi" w:cstheme="minorHAnsi"/>
        </w:rPr>
        <w:t xml:space="preserve"> </w:t>
      </w:r>
      <w:r w:rsidR="00FF1FB8" w:rsidRPr="000E2E4C">
        <w:rPr>
          <w:rFonts w:asciiTheme="minorHAnsi" w:eastAsiaTheme="minorHAnsi" w:hAnsiTheme="minorHAnsi" w:cstheme="minorHAnsi"/>
        </w:rPr>
        <w:t xml:space="preserve">BSAS recognizes </w:t>
      </w:r>
      <w:r w:rsidR="00FF1FB8">
        <w:rPr>
          <w:rFonts w:asciiTheme="minorHAnsi" w:eastAsiaTheme="minorHAnsi" w:hAnsiTheme="minorHAnsi" w:cstheme="minorHAnsi"/>
        </w:rPr>
        <w:t xml:space="preserve">and supports </w:t>
      </w:r>
      <w:r w:rsidR="00FF1FB8" w:rsidRPr="000E2E4C">
        <w:rPr>
          <w:rFonts w:asciiTheme="minorHAnsi" w:eastAsiaTheme="minorHAnsi" w:hAnsiTheme="minorHAnsi" w:cstheme="minorHAnsi"/>
        </w:rPr>
        <w:t>M</w:t>
      </w:r>
      <w:r w:rsidR="00FF1FB8">
        <w:rPr>
          <w:rFonts w:asciiTheme="minorHAnsi" w:eastAsiaTheme="minorHAnsi" w:hAnsiTheme="minorHAnsi" w:cstheme="minorHAnsi"/>
        </w:rPr>
        <w:t xml:space="preserve">edication </w:t>
      </w:r>
      <w:r w:rsidR="00FF1FB8" w:rsidRPr="000E2E4C">
        <w:rPr>
          <w:rFonts w:asciiTheme="minorHAnsi" w:eastAsiaTheme="minorHAnsi" w:hAnsiTheme="minorHAnsi" w:cstheme="minorHAnsi"/>
        </w:rPr>
        <w:t>A</w:t>
      </w:r>
      <w:r w:rsidR="00FF1FB8">
        <w:rPr>
          <w:rFonts w:asciiTheme="minorHAnsi" w:eastAsiaTheme="minorHAnsi" w:hAnsiTheme="minorHAnsi" w:cstheme="minorHAnsi"/>
        </w:rPr>
        <w:t xml:space="preserve">ssisted </w:t>
      </w:r>
      <w:r w:rsidR="00FF1FB8" w:rsidRPr="000E2E4C">
        <w:rPr>
          <w:rFonts w:asciiTheme="minorHAnsi" w:eastAsiaTheme="minorHAnsi" w:hAnsiTheme="minorHAnsi" w:cstheme="minorHAnsi"/>
        </w:rPr>
        <w:t>T</w:t>
      </w:r>
      <w:r w:rsidR="00FF1FB8">
        <w:rPr>
          <w:rFonts w:asciiTheme="minorHAnsi" w:eastAsiaTheme="minorHAnsi" w:hAnsiTheme="minorHAnsi" w:cstheme="minorHAnsi"/>
        </w:rPr>
        <w:t xml:space="preserve">reatment (MAT) </w:t>
      </w:r>
      <w:r w:rsidR="00FF1FB8" w:rsidRPr="000E2E4C">
        <w:rPr>
          <w:rFonts w:asciiTheme="minorHAnsi" w:eastAsiaTheme="minorHAnsi" w:hAnsiTheme="minorHAnsi" w:cstheme="minorHAnsi"/>
        </w:rPr>
        <w:t>combined</w:t>
      </w:r>
      <w:r w:rsidR="00FF1FB8">
        <w:rPr>
          <w:rFonts w:asciiTheme="minorHAnsi" w:eastAsiaTheme="minorHAnsi" w:hAnsiTheme="minorHAnsi" w:cstheme="minorHAnsi"/>
        </w:rPr>
        <w:t xml:space="preserve"> with behavioral interventions </w:t>
      </w:r>
      <w:r w:rsidR="00FF1FB8" w:rsidRPr="000E2E4C">
        <w:rPr>
          <w:rFonts w:asciiTheme="minorHAnsi" w:eastAsiaTheme="minorHAnsi" w:hAnsiTheme="minorHAnsi" w:cstheme="minorHAnsi"/>
        </w:rPr>
        <w:t xml:space="preserve">as an </w:t>
      </w:r>
      <w:r w:rsidR="00FF1FB8" w:rsidRPr="007A0862">
        <w:rPr>
          <w:rFonts w:asciiTheme="minorHAnsi" w:eastAsiaTheme="minorHAnsi" w:hAnsiTheme="minorHAnsi" w:cstheme="minorHAnsi"/>
        </w:rPr>
        <w:t>effective practice</w:t>
      </w:r>
      <w:r w:rsidR="00FF1FB8" w:rsidRPr="000E2E4C">
        <w:rPr>
          <w:rFonts w:asciiTheme="minorHAnsi" w:eastAsiaTheme="minorHAnsi" w:hAnsiTheme="minorHAnsi" w:cstheme="minorHAnsi"/>
        </w:rPr>
        <w:t xml:space="preserve"> that can support </w:t>
      </w:r>
      <w:r w:rsidR="00FF1FB8">
        <w:rPr>
          <w:rFonts w:asciiTheme="minorHAnsi" w:eastAsiaTheme="minorHAnsi" w:hAnsiTheme="minorHAnsi" w:cstheme="minorHAnsi"/>
        </w:rPr>
        <w:t>adolescents</w:t>
      </w:r>
      <w:r w:rsidR="00FF1FB8" w:rsidRPr="000E2E4C">
        <w:rPr>
          <w:rFonts w:asciiTheme="minorHAnsi" w:eastAsiaTheme="minorHAnsi" w:hAnsiTheme="minorHAnsi" w:cstheme="minorHAnsi"/>
        </w:rPr>
        <w:t xml:space="preserve"> and young adults to achieve sobriety and engage in long-term recovery.</w:t>
      </w:r>
    </w:p>
    <w:p w14:paraId="35BC7E1C" w14:textId="77777777" w:rsidR="00C86C4E" w:rsidRDefault="00C86C4E" w:rsidP="000E15C8">
      <w:pPr>
        <w:rPr>
          <w:rFonts w:asciiTheme="minorHAnsi" w:hAnsiTheme="minorHAnsi" w:cstheme="minorHAnsi"/>
          <w:szCs w:val="24"/>
        </w:rPr>
      </w:pPr>
    </w:p>
    <w:p w14:paraId="03F8C5EA" w14:textId="056D2920" w:rsidR="000E15C8" w:rsidRDefault="000E15C8" w:rsidP="00A41005">
      <w:pPr>
        <w:rPr>
          <w:rFonts w:asciiTheme="minorHAnsi" w:hAnsiTheme="minorHAnsi" w:cstheme="minorHAnsi"/>
          <w:szCs w:val="24"/>
        </w:rPr>
      </w:pPr>
      <w:r w:rsidRPr="00880161">
        <w:rPr>
          <w:rFonts w:asciiTheme="minorHAnsi" w:hAnsiTheme="minorHAnsi" w:cstheme="minorHAnsi"/>
          <w:szCs w:val="24"/>
        </w:rPr>
        <w:t xml:space="preserve">This Practice Guidance </w:t>
      </w:r>
      <w:r>
        <w:rPr>
          <w:rFonts w:asciiTheme="minorHAnsi" w:hAnsiTheme="minorHAnsi" w:cstheme="minorHAnsi"/>
          <w:szCs w:val="24"/>
        </w:rPr>
        <w:t xml:space="preserve">was developed with a </w:t>
      </w:r>
      <w:r w:rsidRPr="00880161">
        <w:rPr>
          <w:rFonts w:asciiTheme="minorHAnsi" w:hAnsiTheme="minorHAnsi" w:cstheme="minorHAnsi"/>
          <w:szCs w:val="24"/>
        </w:rPr>
        <w:t>focus on youth ages 16 to 24 with identified</w:t>
      </w:r>
      <w:r w:rsidRPr="000E2E4C">
        <w:rPr>
          <w:rFonts w:asciiTheme="minorHAnsi" w:hAnsiTheme="minorHAnsi" w:cstheme="minorHAnsi"/>
          <w:szCs w:val="24"/>
        </w:rPr>
        <w:t xml:space="preserve"> OUD</w:t>
      </w:r>
      <w:r>
        <w:rPr>
          <w:rFonts w:asciiTheme="minorHAnsi" w:hAnsiTheme="minorHAnsi" w:cstheme="minorHAnsi"/>
          <w:szCs w:val="24"/>
        </w:rPr>
        <w:t xml:space="preserve">. The aim </w:t>
      </w:r>
      <w:r w:rsidR="0024736E">
        <w:rPr>
          <w:rFonts w:asciiTheme="minorHAnsi" w:hAnsiTheme="minorHAnsi" w:cstheme="minorHAnsi"/>
          <w:szCs w:val="24"/>
        </w:rPr>
        <w:t>i</w:t>
      </w:r>
      <w:r>
        <w:rPr>
          <w:rFonts w:asciiTheme="minorHAnsi" w:hAnsiTheme="minorHAnsi" w:cstheme="minorHAnsi"/>
          <w:szCs w:val="24"/>
        </w:rPr>
        <w:t xml:space="preserve">s </w:t>
      </w:r>
      <w:r w:rsidRPr="000E2E4C">
        <w:rPr>
          <w:rFonts w:asciiTheme="minorHAnsi" w:hAnsiTheme="minorHAnsi" w:cstheme="minorHAnsi"/>
          <w:szCs w:val="24"/>
        </w:rPr>
        <w:t xml:space="preserve">to enable service providers </w:t>
      </w:r>
      <w:r>
        <w:rPr>
          <w:rFonts w:asciiTheme="minorHAnsi" w:hAnsiTheme="minorHAnsi" w:cstheme="minorHAnsi"/>
          <w:szCs w:val="24"/>
        </w:rPr>
        <w:t xml:space="preserve">(including but not limited to </w:t>
      </w:r>
      <w:r w:rsidRPr="00620AF2">
        <w:rPr>
          <w:rFonts w:asciiTheme="minorHAnsi" w:hAnsiTheme="minorHAnsi" w:cstheme="minorHAnsi"/>
        </w:rPr>
        <w:t>BSAS licensed and/or contracted treatment providers</w:t>
      </w:r>
      <w:r>
        <w:rPr>
          <w:rFonts w:asciiTheme="minorHAnsi" w:hAnsiTheme="minorHAnsi" w:cstheme="minorHAnsi"/>
        </w:rPr>
        <w:t>)</w:t>
      </w:r>
      <w:r w:rsidRPr="00620AF2">
        <w:rPr>
          <w:rFonts w:asciiTheme="minorHAnsi" w:hAnsiTheme="minorHAnsi" w:cstheme="minorHAnsi"/>
        </w:rPr>
        <w:t xml:space="preserve"> </w:t>
      </w:r>
      <w:r w:rsidRPr="000E2E4C">
        <w:rPr>
          <w:rFonts w:asciiTheme="minorHAnsi" w:hAnsiTheme="minorHAnsi" w:cstheme="minorHAnsi"/>
          <w:szCs w:val="24"/>
        </w:rPr>
        <w:t>to better engage, retain</w:t>
      </w:r>
      <w:r w:rsidR="006043FE">
        <w:rPr>
          <w:rFonts w:asciiTheme="minorHAnsi" w:hAnsiTheme="minorHAnsi" w:cstheme="minorHAnsi"/>
          <w:szCs w:val="24"/>
        </w:rPr>
        <w:t>,</w:t>
      </w:r>
      <w:r w:rsidRPr="000E2E4C">
        <w:rPr>
          <w:rFonts w:asciiTheme="minorHAnsi" w:hAnsiTheme="minorHAnsi" w:cstheme="minorHAnsi"/>
          <w:szCs w:val="24"/>
        </w:rPr>
        <w:t xml:space="preserve"> and support this population’s treatment process. </w:t>
      </w:r>
      <w:r w:rsidRPr="00620AF2">
        <w:rPr>
          <w:rFonts w:asciiTheme="minorHAnsi" w:hAnsiTheme="minorHAnsi" w:cstheme="minorHAnsi"/>
        </w:rPr>
        <w:t>Th</w:t>
      </w:r>
      <w:r>
        <w:rPr>
          <w:rFonts w:asciiTheme="minorHAnsi" w:hAnsiTheme="minorHAnsi" w:cstheme="minorHAnsi"/>
        </w:rPr>
        <w:t>e document summarizes</w:t>
      </w:r>
      <w:r w:rsidRPr="00620AF2">
        <w:rPr>
          <w:rFonts w:asciiTheme="minorHAnsi" w:hAnsiTheme="minorHAnsi" w:cstheme="minorHAnsi"/>
        </w:rPr>
        <w:t xml:space="preserve"> essential elements of effective MAT</w:t>
      </w:r>
      <w:r>
        <w:rPr>
          <w:rFonts w:asciiTheme="minorHAnsi" w:hAnsiTheme="minorHAnsi" w:cstheme="minorHAnsi"/>
        </w:rPr>
        <w:t xml:space="preserve"> </w:t>
      </w:r>
      <w:r w:rsidRPr="00620AF2">
        <w:rPr>
          <w:rFonts w:asciiTheme="minorHAnsi" w:hAnsiTheme="minorHAnsi" w:cstheme="minorHAnsi"/>
        </w:rPr>
        <w:t xml:space="preserve">and provides guidance </w:t>
      </w:r>
      <w:r>
        <w:rPr>
          <w:rFonts w:asciiTheme="minorHAnsi" w:hAnsiTheme="minorHAnsi" w:cstheme="minorHAnsi"/>
        </w:rPr>
        <w:t>on how</w:t>
      </w:r>
      <w:r w:rsidRPr="00620AF2">
        <w:rPr>
          <w:rFonts w:asciiTheme="minorHAnsi" w:hAnsiTheme="minorHAnsi" w:cstheme="minorHAnsi"/>
        </w:rPr>
        <w:t xml:space="preserve"> to </w:t>
      </w:r>
      <w:r>
        <w:rPr>
          <w:rFonts w:asciiTheme="minorHAnsi" w:hAnsiTheme="minorHAnsi" w:cstheme="minorHAnsi"/>
        </w:rPr>
        <w:t xml:space="preserve">deliver </w:t>
      </w:r>
      <w:r w:rsidRPr="00620AF2">
        <w:rPr>
          <w:rFonts w:asciiTheme="minorHAnsi" w:hAnsiTheme="minorHAnsi" w:cstheme="minorHAnsi"/>
        </w:rPr>
        <w:t>the</w:t>
      </w:r>
      <w:r>
        <w:rPr>
          <w:rFonts w:asciiTheme="minorHAnsi" w:hAnsiTheme="minorHAnsi" w:cstheme="minorHAnsi"/>
        </w:rPr>
        <w:t xml:space="preserve"> </w:t>
      </w:r>
      <w:r w:rsidRPr="00620AF2">
        <w:rPr>
          <w:rFonts w:asciiTheme="minorHAnsi" w:hAnsiTheme="minorHAnsi" w:cstheme="minorHAnsi"/>
        </w:rPr>
        <w:t xml:space="preserve">most effective response to </w:t>
      </w:r>
      <w:r>
        <w:rPr>
          <w:rFonts w:asciiTheme="minorHAnsi" w:hAnsiTheme="minorHAnsi" w:cstheme="minorHAnsi"/>
        </w:rPr>
        <w:t>adolescents</w:t>
      </w:r>
      <w:r w:rsidRPr="00620AF2">
        <w:rPr>
          <w:rFonts w:asciiTheme="minorHAnsi" w:hAnsiTheme="minorHAnsi" w:cstheme="minorHAnsi"/>
        </w:rPr>
        <w:t xml:space="preserve"> and young adults with OUD.</w:t>
      </w:r>
      <w:r>
        <w:rPr>
          <w:rFonts w:asciiTheme="minorHAnsi" w:hAnsiTheme="minorHAnsi" w:cstheme="minorHAnsi"/>
        </w:rPr>
        <w:t xml:space="preserve"> </w:t>
      </w:r>
      <w:r w:rsidRPr="00620AF2">
        <w:rPr>
          <w:rFonts w:asciiTheme="minorHAnsi" w:hAnsiTheme="minorHAnsi" w:cstheme="minorHAnsi"/>
        </w:rPr>
        <w:t>All treatment programs serving this population should be capable of engaging and ensuring integrated MAT, whether directly or through coordination of care with MAT providers</w:t>
      </w:r>
      <w:r w:rsidR="00E46B0C">
        <w:rPr>
          <w:rFonts w:asciiTheme="minorHAnsi" w:hAnsiTheme="minorHAnsi" w:cstheme="minorHAnsi"/>
        </w:rPr>
        <w:t>,</w:t>
      </w:r>
      <w:r>
        <w:rPr>
          <w:rFonts w:asciiTheme="minorHAnsi" w:hAnsiTheme="minorHAnsi" w:cstheme="minorHAnsi"/>
        </w:rPr>
        <w:t xml:space="preserve"> including </w:t>
      </w:r>
      <w:r w:rsidRPr="000E2E4C">
        <w:rPr>
          <w:rFonts w:asciiTheme="minorHAnsi" w:eastAsiaTheme="minorHAnsi" w:hAnsiTheme="minorHAnsi" w:cstheme="minorHAnsi"/>
        </w:rPr>
        <w:t>community-based pediatricians</w:t>
      </w:r>
      <w:r>
        <w:rPr>
          <w:rFonts w:asciiTheme="minorHAnsi" w:eastAsiaTheme="minorHAnsi" w:hAnsiTheme="minorHAnsi" w:cstheme="minorHAnsi"/>
        </w:rPr>
        <w:t>,</w:t>
      </w:r>
      <w:r w:rsidRPr="000E2E4C">
        <w:rPr>
          <w:rFonts w:asciiTheme="minorHAnsi" w:eastAsiaTheme="minorHAnsi" w:hAnsiTheme="minorHAnsi" w:cstheme="minorHAnsi"/>
        </w:rPr>
        <w:t xml:space="preserve"> family physicians</w:t>
      </w:r>
      <w:r w:rsidR="00E46B0C">
        <w:rPr>
          <w:rFonts w:asciiTheme="minorHAnsi" w:eastAsiaTheme="minorHAnsi" w:hAnsiTheme="minorHAnsi" w:cstheme="minorHAnsi"/>
        </w:rPr>
        <w:t>,</w:t>
      </w:r>
      <w:r w:rsidRPr="000E2E4C">
        <w:rPr>
          <w:rFonts w:asciiTheme="minorHAnsi" w:eastAsiaTheme="minorHAnsi" w:hAnsiTheme="minorHAnsi" w:cstheme="minorHAnsi"/>
        </w:rPr>
        <w:t xml:space="preserve"> </w:t>
      </w:r>
      <w:r>
        <w:rPr>
          <w:rFonts w:asciiTheme="minorHAnsi" w:eastAsiaTheme="minorHAnsi" w:hAnsiTheme="minorHAnsi" w:cstheme="minorHAnsi"/>
        </w:rPr>
        <w:t xml:space="preserve">and office-based opioid treatment </w:t>
      </w:r>
      <w:r w:rsidRPr="00680FDF">
        <w:rPr>
          <w:rFonts w:asciiTheme="minorHAnsi" w:eastAsiaTheme="minorHAnsi" w:hAnsiTheme="minorHAnsi" w:cstheme="minorHAnsi"/>
        </w:rPr>
        <w:t>program (OBOT) or office-based addiction treatment (OBAT)</w:t>
      </w:r>
      <w:r>
        <w:rPr>
          <w:rFonts w:asciiTheme="minorHAnsi" w:eastAsiaTheme="minorHAnsi" w:hAnsiTheme="minorHAnsi" w:cstheme="minorHAnsi"/>
        </w:rPr>
        <w:t xml:space="preserve"> </w:t>
      </w:r>
      <w:r w:rsidRPr="000E2E4C">
        <w:rPr>
          <w:rFonts w:asciiTheme="minorHAnsi" w:eastAsiaTheme="minorHAnsi" w:hAnsiTheme="minorHAnsi" w:cstheme="minorHAnsi"/>
        </w:rPr>
        <w:t>to increase MAT access and service capacity.</w:t>
      </w:r>
      <w:r>
        <w:rPr>
          <w:rStyle w:val="FootnoteReference"/>
          <w:rFonts w:asciiTheme="minorHAnsi" w:eastAsiaTheme="minorHAnsi" w:hAnsiTheme="minorHAnsi" w:cstheme="minorHAnsi"/>
        </w:rPr>
        <w:footnoteReference w:id="1"/>
      </w:r>
    </w:p>
    <w:p w14:paraId="547AD18C" w14:textId="77777777" w:rsidR="000E15C8" w:rsidRDefault="000E15C8" w:rsidP="00A41005">
      <w:pPr>
        <w:rPr>
          <w:rFonts w:asciiTheme="minorHAnsi" w:hAnsiTheme="minorHAnsi" w:cstheme="minorHAnsi"/>
          <w:szCs w:val="24"/>
        </w:rPr>
      </w:pPr>
    </w:p>
    <w:p w14:paraId="5EAA178A" w14:textId="65DDBE89" w:rsidR="00970D67" w:rsidRPr="000E2E4C" w:rsidRDefault="001D79B8" w:rsidP="00A41005">
      <w:pPr>
        <w:rPr>
          <w:rFonts w:asciiTheme="minorHAnsi" w:hAnsiTheme="minorHAnsi" w:cstheme="minorHAnsi"/>
          <w:b/>
          <w:szCs w:val="24"/>
        </w:rPr>
      </w:pPr>
      <w:r w:rsidRPr="000E2E4C">
        <w:rPr>
          <w:rFonts w:asciiTheme="minorHAnsi" w:hAnsiTheme="minorHAnsi" w:cstheme="minorHAnsi"/>
          <w:b/>
          <w:noProof/>
        </w:rPr>
        <mc:AlternateContent>
          <mc:Choice Requires="wps">
            <w:drawing>
              <wp:anchor distT="0" distB="0" distL="114300" distR="114300" simplePos="0" relativeHeight="251657728" behindDoc="0" locked="0" layoutInCell="1" allowOverlap="1" wp14:anchorId="7E19FDF4" wp14:editId="69F9CE2E">
                <wp:simplePos x="0" y="0"/>
                <wp:positionH relativeFrom="column">
                  <wp:posOffset>19050</wp:posOffset>
                </wp:positionH>
                <wp:positionV relativeFrom="paragraph">
                  <wp:posOffset>44450</wp:posOffset>
                </wp:positionV>
                <wp:extent cx="1019175" cy="333375"/>
                <wp:effectExtent l="76200" t="38100" r="66675" b="104775"/>
                <wp:wrapThrough wrapText="bothSides">
                  <wp:wrapPolygon edited="0">
                    <wp:start x="-1615" y="-2469"/>
                    <wp:lineTo x="-1615" y="27154"/>
                    <wp:lineTo x="22206" y="27154"/>
                    <wp:lineTo x="22609" y="19749"/>
                    <wp:lineTo x="22609" y="18514"/>
                    <wp:lineTo x="22206" y="0"/>
                    <wp:lineTo x="22206" y="-2469"/>
                    <wp:lineTo x="-1615" y="-2469"/>
                  </wp:wrapPolygon>
                </wp:wrapThrough>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33375"/>
                        </a:xfrm>
                        <a:prstGeom prst="rect">
                          <a:avLst/>
                        </a:prstGeom>
                        <a:solidFill>
                          <a:srgbClr val="FFFFFF"/>
                        </a:solidFill>
                        <a:ln>
                          <a:noFill/>
                        </a:ln>
                        <a:effectLst>
                          <a:outerShdw blurRad="63500" dist="29783" dir="6914402" algn="ctr" rotWithShape="0">
                            <a:srgbClr val="8DC73F">
                              <a:alpha val="74998"/>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4858241A" w14:textId="08FC8AFC" w:rsidR="00D56ABB" w:rsidRDefault="00D56ABB" w:rsidP="001D79B8">
                            <w:pPr>
                              <w:rPr>
                                <w:smallCaps/>
                                <w:color w:val="005DAA"/>
                                <w:szCs w:val="24"/>
                              </w:rPr>
                            </w:pPr>
                            <w:r>
                              <w:rPr>
                                <w:smallCaps/>
                                <w:color w:val="005DAA"/>
                                <w:szCs w:val="24"/>
                              </w:rPr>
                              <w:t xml:space="preserve">I.  </w:t>
                            </w:r>
                            <w:r w:rsidRPr="00841D2F">
                              <w:rPr>
                                <w:smallCaps/>
                                <w:color w:val="005DAA"/>
                                <w:sz w:val="24"/>
                                <w:szCs w:val="24"/>
                              </w:rPr>
                              <w:t>Rationale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9FDF4" id="Text Box 12" o:spid="_x0000_s1031" type="#_x0000_t202" style="position:absolute;margin-left:1.5pt;margin-top:3.5pt;width:80.25pt;height: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" stroked="f">
                <v:shadow on="t" color="#8dc73f" opacity="49150f" offset="-1pt,.74833mm"/>
                <v:textbox>
                  <w:txbxContent>
                    <w:p w14:paraId="4858241A" w14:textId="08FC8AFC" w:rsidR="00D56ABB" w:rsidRDefault="00D56ABB" w:rsidP="001D79B8">
                      <w:pPr>
                        <w:rPr>
                          <w:smallCaps/>
                          <w:color w:val="005DAA"/>
                          <w:szCs w:val="24"/>
                        </w:rPr>
                      </w:pPr>
                      <w:r>
                        <w:rPr>
                          <w:smallCaps/>
                          <w:color w:val="005DAA"/>
                          <w:szCs w:val="24"/>
                        </w:rPr>
                        <w:t xml:space="preserve">I.  </w:t>
                      </w:r>
                      <w:r w:rsidRPr="00841D2F">
                        <w:rPr>
                          <w:smallCaps/>
                          <w:color w:val="005DAA"/>
                          <w:sz w:val="24"/>
                          <w:szCs w:val="24"/>
                        </w:rPr>
                        <w:t>Rationale</w:t>
                      </w:r>
                    </w:p>
                  </w:txbxContent>
                </v:textbox>
                <w10:wrap type="through"/>
              </v:shape>
            </w:pict>
          </mc:Fallback>
        </mc:AlternateContent>
      </w:r>
      <w:r w:rsidR="00841D2F">
        <w:rPr>
          <w:rFonts w:asciiTheme="minorHAnsi" w:hAnsiTheme="minorHAnsi" w:cstheme="minorHAnsi"/>
          <w:szCs w:val="24"/>
        </w:rPr>
        <w:t>Opioid</w:t>
      </w:r>
      <w:r w:rsidR="00230046" w:rsidRPr="000E2E4C">
        <w:rPr>
          <w:rFonts w:asciiTheme="minorHAnsi" w:hAnsiTheme="minorHAnsi" w:cstheme="minorHAnsi"/>
          <w:szCs w:val="24"/>
        </w:rPr>
        <w:t xml:space="preserve"> misuse and subsequent opioid related death</w:t>
      </w:r>
      <w:r w:rsidR="006B2C7C">
        <w:rPr>
          <w:rFonts w:asciiTheme="minorHAnsi" w:hAnsiTheme="minorHAnsi" w:cstheme="minorHAnsi"/>
          <w:szCs w:val="24"/>
        </w:rPr>
        <w:t>s</w:t>
      </w:r>
      <w:r w:rsidR="00230046" w:rsidRPr="000E2E4C">
        <w:rPr>
          <w:rFonts w:asciiTheme="minorHAnsi" w:hAnsiTheme="minorHAnsi" w:cstheme="minorHAnsi"/>
          <w:szCs w:val="24"/>
        </w:rPr>
        <w:t xml:space="preserve"> have become a significant public health </w:t>
      </w:r>
      <w:r w:rsidR="00D86036" w:rsidRPr="000E2E4C">
        <w:rPr>
          <w:rFonts w:asciiTheme="minorHAnsi" w:hAnsiTheme="minorHAnsi" w:cstheme="minorHAnsi"/>
          <w:szCs w:val="24"/>
        </w:rPr>
        <w:t>priorit</w:t>
      </w:r>
      <w:r w:rsidR="002227C5">
        <w:rPr>
          <w:rFonts w:asciiTheme="minorHAnsi" w:hAnsiTheme="minorHAnsi" w:cstheme="minorHAnsi"/>
          <w:szCs w:val="24"/>
        </w:rPr>
        <w:t xml:space="preserve">y: </w:t>
      </w:r>
      <w:r w:rsidR="00387434" w:rsidRPr="000E2E4C">
        <w:rPr>
          <w:rFonts w:asciiTheme="minorHAnsi" w:hAnsiTheme="minorHAnsi" w:cstheme="minorHAnsi"/>
          <w:szCs w:val="24"/>
        </w:rPr>
        <w:t>rates of overdose</w:t>
      </w:r>
      <w:r w:rsidR="00B025B8" w:rsidRPr="000E2E4C">
        <w:rPr>
          <w:rFonts w:asciiTheme="minorHAnsi" w:hAnsiTheme="minorHAnsi" w:cstheme="minorHAnsi"/>
          <w:szCs w:val="24"/>
        </w:rPr>
        <w:t xml:space="preserve"> deaths in 2016 more than triple</w:t>
      </w:r>
      <w:r w:rsidR="002227C5">
        <w:rPr>
          <w:rFonts w:asciiTheme="minorHAnsi" w:hAnsiTheme="minorHAnsi" w:cstheme="minorHAnsi"/>
          <w:szCs w:val="24"/>
        </w:rPr>
        <w:t>d</w:t>
      </w:r>
      <w:r w:rsidR="001D6C8D" w:rsidRPr="000E2E4C">
        <w:rPr>
          <w:rFonts w:asciiTheme="minorHAnsi" w:hAnsiTheme="minorHAnsi" w:cstheme="minorHAnsi"/>
          <w:szCs w:val="24"/>
        </w:rPr>
        <w:t xml:space="preserve"> comp</w:t>
      </w:r>
      <w:r w:rsidR="002227C5">
        <w:rPr>
          <w:rFonts w:asciiTheme="minorHAnsi" w:hAnsiTheme="minorHAnsi" w:cstheme="minorHAnsi"/>
          <w:szCs w:val="24"/>
        </w:rPr>
        <w:t>ared</w:t>
      </w:r>
      <w:r w:rsidR="001D6C8D" w:rsidRPr="000E2E4C">
        <w:rPr>
          <w:rFonts w:asciiTheme="minorHAnsi" w:hAnsiTheme="minorHAnsi" w:cstheme="minorHAnsi"/>
          <w:szCs w:val="24"/>
        </w:rPr>
        <w:t xml:space="preserve"> </w:t>
      </w:r>
      <w:r w:rsidR="002227C5">
        <w:rPr>
          <w:rFonts w:asciiTheme="minorHAnsi" w:hAnsiTheme="minorHAnsi" w:cstheme="minorHAnsi"/>
          <w:szCs w:val="24"/>
        </w:rPr>
        <w:t>to</w:t>
      </w:r>
      <w:r w:rsidR="00B025B8" w:rsidRPr="000E2E4C">
        <w:rPr>
          <w:rFonts w:asciiTheme="minorHAnsi" w:hAnsiTheme="minorHAnsi" w:cstheme="minorHAnsi"/>
          <w:szCs w:val="24"/>
        </w:rPr>
        <w:t xml:space="preserve"> those </w:t>
      </w:r>
      <w:r w:rsidR="00735F4D" w:rsidRPr="000E2E4C">
        <w:rPr>
          <w:rFonts w:asciiTheme="minorHAnsi" w:hAnsiTheme="minorHAnsi" w:cstheme="minorHAnsi"/>
          <w:szCs w:val="24"/>
        </w:rPr>
        <w:t xml:space="preserve">in 1999. </w:t>
      </w:r>
      <w:r w:rsidR="001B59F8" w:rsidRPr="000E2E4C">
        <w:rPr>
          <w:rFonts w:asciiTheme="minorHAnsi" w:hAnsiTheme="minorHAnsi" w:cstheme="minorHAnsi"/>
          <w:szCs w:val="24"/>
        </w:rPr>
        <w:t>In 2015-2016 alone o</w:t>
      </w:r>
      <w:r w:rsidR="00A87C51" w:rsidRPr="000E2E4C">
        <w:rPr>
          <w:rFonts w:asciiTheme="minorHAnsi" w:hAnsiTheme="minorHAnsi" w:cstheme="minorHAnsi"/>
          <w:szCs w:val="24"/>
        </w:rPr>
        <w:t>verdose</w:t>
      </w:r>
      <w:r w:rsidR="00EC304D">
        <w:rPr>
          <w:rFonts w:asciiTheme="minorHAnsi" w:hAnsiTheme="minorHAnsi" w:cstheme="minorHAnsi"/>
          <w:szCs w:val="24"/>
        </w:rPr>
        <w:t>-</w:t>
      </w:r>
      <w:r w:rsidR="00A87C51" w:rsidRPr="000E2E4C">
        <w:rPr>
          <w:rFonts w:asciiTheme="minorHAnsi" w:hAnsiTheme="minorHAnsi" w:cstheme="minorHAnsi"/>
          <w:szCs w:val="24"/>
        </w:rPr>
        <w:t xml:space="preserve">related deaths </w:t>
      </w:r>
      <w:r w:rsidR="00C82A3E" w:rsidRPr="000E2E4C">
        <w:rPr>
          <w:rFonts w:asciiTheme="minorHAnsi" w:hAnsiTheme="minorHAnsi" w:cstheme="minorHAnsi"/>
          <w:szCs w:val="24"/>
        </w:rPr>
        <w:t>were 20% higher</w:t>
      </w:r>
      <w:r w:rsidR="0065005B" w:rsidRPr="000E2E4C">
        <w:rPr>
          <w:rStyle w:val="FootnoteReference"/>
          <w:rFonts w:asciiTheme="minorHAnsi" w:hAnsiTheme="minorHAnsi" w:cstheme="minorHAnsi"/>
          <w:szCs w:val="24"/>
        </w:rPr>
        <w:footnoteReference w:id="2"/>
      </w:r>
      <w:r w:rsidR="001D6C8D" w:rsidRPr="000E2E4C">
        <w:rPr>
          <w:rFonts w:asciiTheme="minorHAnsi" w:hAnsiTheme="minorHAnsi" w:cstheme="minorHAnsi"/>
          <w:szCs w:val="24"/>
        </w:rPr>
        <w:t xml:space="preserve">. </w:t>
      </w:r>
      <w:r w:rsidR="009A5B39" w:rsidRPr="000E2E4C">
        <w:rPr>
          <w:rFonts w:asciiTheme="minorHAnsi" w:hAnsiTheme="minorHAnsi" w:cstheme="minorHAnsi"/>
        </w:rPr>
        <w:t xml:space="preserve">Adolescents have not been spared from this impact. Between 1999 and 2015, the rate of drug overdose deaths significantly increased in adolescents aged between 15-19, and the overdose death rate specifically for opioids tripled in this </w:t>
      </w:r>
      <w:r w:rsidR="00653C54" w:rsidRPr="000E2E4C">
        <w:rPr>
          <w:rFonts w:asciiTheme="minorHAnsi" w:hAnsiTheme="minorHAnsi" w:cstheme="minorHAnsi"/>
        </w:rPr>
        <w:t>time</w:t>
      </w:r>
      <w:r w:rsidR="00ED005E" w:rsidRPr="000E2E4C">
        <w:rPr>
          <w:rFonts w:asciiTheme="minorHAnsi" w:hAnsiTheme="minorHAnsi" w:cstheme="minorHAnsi"/>
        </w:rPr>
        <w:t xml:space="preserve"> period</w:t>
      </w:r>
      <w:r w:rsidR="009A5B39" w:rsidRPr="000E2E4C">
        <w:rPr>
          <w:rFonts w:asciiTheme="minorHAnsi" w:hAnsiTheme="minorHAnsi" w:cstheme="minorHAnsi"/>
        </w:rPr>
        <w:t>. Among all opioids, rates of drug overdose deaths in this age group were highest for heroin</w:t>
      </w:r>
      <w:r w:rsidR="00171D1E" w:rsidRPr="000E2E4C">
        <w:rPr>
          <w:rStyle w:val="FootnoteReference"/>
          <w:rFonts w:asciiTheme="minorHAnsi" w:hAnsiTheme="minorHAnsi" w:cstheme="minorHAnsi"/>
        </w:rPr>
        <w:footnoteReference w:id="3"/>
      </w:r>
      <w:r w:rsidR="009A5B39" w:rsidRPr="000E2E4C">
        <w:rPr>
          <w:rFonts w:asciiTheme="minorHAnsi" w:hAnsiTheme="minorHAnsi" w:cstheme="minorHAnsi"/>
        </w:rPr>
        <w:t>. Apart from opioid overdose deaths, hospitalizations for opioid poisonings doubled for teenagers aged 15-19 within a similar time period</w:t>
      </w:r>
      <w:r w:rsidR="007330ED" w:rsidRPr="000E2E4C">
        <w:rPr>
          <w:rStyle w:val="FootnoteReference"/>
          <w:rFonts w:asciiTheme="minorHAnsi" w:hAnsiTheme="minorHAnsi" w:cstheme="minorHAnsi"/>
        </w:rPr>
        <w:footnoteReference w:id="4"/>
      </w:r>
      <w:r w:rsidR="009A5B39" w:rsidRPr="000E2E4C">
        <w:rPr>
          <w:rFonts w:asciiTheme="minorHAnsi" w:hAnsiTheme="minorHAnsi" w:cstheme="minorHAnsi"/>
        </w:rPr>
        <w:t>, demonstrating a growing public health concern.</w:t>
      </w:r>
    </w:p>
    <w:p w14:paraId="10CC7C45" w14:textId="77777777" w:rsidR="00F72386" w:rsidRPr="000E2E4C" w:rsidRDefault="00F72386" w:rsidP="00A41005">
      <w:pPr>
        <w:rPr>
          <w:rFonts w:asciiTheme="minorHAnsi" w:hAnsiTheme="minorHAnsi" w:cstheme="minorHAnsi"/>
          <w:b/>
          <w:szCs w:val="24"/>
        </w:rPr>
      </w:pPr>
    </w:p>
    <w:p w14:paraId="376C5C8F" w14:textId="53A93E21" w:rsidR="00E72F11" w:rsidRDefault="003F188C" w:rsidP="003C7B48">
      <w:pPr>
        <w:rPr>
          <w:rFonts w:asciiTheme="minorHAnsi" w:eastAsiaTheme="minorHAnsi" w:hAnsiTheme="minorHAnsi" w:cstheme="minorHAnsi"/>
        </w:rPr>
      </w:pPr>
      <w:r w:rsidRPr="000E2E4C">
        <w:rPr>
          <w:rFonts w:asciiTheme="minorHAnsi" w:hAnsiTheme="minorHAnsi" w:cstheme="minorHAnsi"/>
          <w:szCs w:val="24"/>
        </w:rPr>
        <w:t xml:space="preserve">Massachusetts has </w:t>
      </w:r>
      <w:r w:rsidR="00F72386" w:rsidRPr="000E2E4C">
        <w:rPr>
          <w:rFonts w:asciiTheme="minorHAnsi" w:hAnsiTheme="minorHAnsi" w:cstheme="minorHAnsi"/>
          <w:szCs w:val="24"/>
        </w:rPr>
        <w:t>m</w:t>
      </w:r>
      <w:r w:rsidR="00F72386" w:rsidRPr="000E2E4C">
        <w:rPr>
          <w:rFonts w:asciiTheme="minorHAnsi" w:eastAsiaTheme="minorHAnsi" w:hAnsiTheme="minorHAnsi" w:cstheme="minorHAnsi"/>
        </w:rPr>
        <w:t>irrored</w:t>
      </w:r>
      <w:r w:rsidR="00A22073" w:rsidRPr="000E2E4C">
        <w:rPr>
          <w:rFonts w:asciiTheme="minorHAnsi" w:eastAsiaTheme="minorHAnsi" w:hAnsiTheme="minorHAnsi" w:cstheme="minorHAnsi"/>
        </w:rPr>
        <w:t xml:space="preserve"> </w:t>
      </w:r>
      <w:r w:rsidR="008C00B2" w:rsidRPr="000E2E4C">
        <w:rPr>
          <w:rFonts w:asciiTheme="minorHAnsi" w:eastAsiaTheme="minorHAnsi" w:hAnsiTheme="minorHAnsi" w:cstheme="minorHAnsi"/>
        </w:rPr>
        <w:t xml:space="preserve">national data, </w:t>
      </w:r>
      <w:r w:rsidR="00A22073" w:rsidRPr="000E2E4C">
        <w:rPr>
          <w:rFonts w:asciiTheme="minorHAnsi" w:eastAsiaTheme="minorHAnsi" w:hAnsiTheme="minorHAnsi" w:cstheme="minorHAnsi"/>
        </w:rPr>
        <w:t xml:space="preserve">with </w:t>
      </w:r>
      <w:r w:rsidR="008C00B2" w:rsidRPr="000E2E4C">
        <w:rPr>
          <w:rFonts w:asciiTheme="minorHAnsi" w:eastAsiaTheme="minorHAnsi" w:hAnsiTheme="minorHAnsi" w:cstheme="minorHAnsi"/>
        </w:rPr>
        <w:t xml:space="preserve">1 in 14 young adults in the Commonwealth </w:t>
      </w:r>
      <w:r w:rsidR="00E70C48">
        <w:rPr>
          <w:rFonts w:asciiTheme="minorHAnsi" w:eastAsiaTheme="minorHAnsi" w:hAnsiTheme="minorHAnsi" w:cstheme="minorHAnsi"/>
        </w:rPr>
        <w:t xml:space="preserve">having </w:t>
      </w:r>
      <w:r w:rsidR="008C00B2" w:rsidRPr="000E2E4C">
        <w:rPr>
          <w:rFonts w:asciiTheme="minorHAnsi" w:eastAsiaTheme="minorHAnsi" w:hAnsiTheme="minorHAnsi" w:cstheme="minorHAnsi"/>
        </w:rPr>
        <w:t xml:space="preserve">reported non-medical pain reliever use in the year </w:t>
      </w:r>
      <w:r w:rsidR="00E70C48" w:rsidRPr="000E2E4C">
        <w:rPr>
          <w:rFonts w:asciiTheme="minorHAnsi" w:eastAsiaTheme="minorHAnsi" w:hAnsiTheme="minorHAnsi" w:cstheme="minorHAnsi"/>
        </w:rPr>
        <w:t>2016</w:t>
      </w:r>
      <w:r w:rsidR="00E314D7" w:rsidRPr="000E2E4C">
        <w:rPr>
          <w:rStyle w:val="FootnoteReference"/>
          <w:rFonts w:asciiTheme="minorHAnsi" w:eastAsiaTheme="minorHAnsi" w:hAnsiTheme="minorHAnsi" w:cstheme="minorHAnsi"/>
        </w:rPr>
        <w:footnoteReference w:id="5"/>
      </w:r>
      <w:r w:rsidR="00D145C0" w:rsidRPr="000E2E4C">
        <w:rPr>
          <w:rFonts w:asciiTheme="minorHAnsi" w:eastAsiaTheme="minorHAnsi" w:hAnsiTheme="minorHAnsi" w:cstheme="minorHAnsi"/>
        </w:rPr>
        <w:t xml:space="preserve">. </w:t>
      </w:r>
      <w:r w:rsidR="008C00B2" w:rsidRPr="000E2E4C">
        <w:rPr>
          <w:rFonts w:asciiTheme="minorHAnsi" w:eastAsiaTheme="minorHAnsi" w:hAnsiTheme="minorHAnsi" w:cstheme="minorHAnsi"/>
        </w:rPr>
        <w:t xml:space="preserve">Alarmingly, the number of fatal overdoses in youth younger than </w:t>
      </w:r>
      <w:r w:rsidR="000801CC">
        <w:rPr>
          <w:rFonts w:asciiTheme="minorHAnsi" w:eastAsiaTheme="minorHAnsi" w:hAnsiTheme="minorHAnsi" w:cstheme="minorHAnsi"/>
        </w:rPr>
        <w:t xml:space="preserve">age </w:t>
      </w:r>
      <w:r w:rsidR="008C00B2" w:rsidRPr="000E2E4C">
        <w:rPr>
          <w:rFonts w:asciiTheme="minorHAnsi" w:eastAsiaTheme="minorHAnsi" w:hAnsiTheme="minorHAnsi" w:cstheme="minorHAnsi"/>
        </w:rPr>
        <w:t>24 has been rising exponentially. In Massachusetts, there has been a fivefold increase in opioid overdose deaths among those under age 25 between 20</w:t>
      </w:r>
      <w:r w:rsidR="009C2223" w:rsidRPr="000E2E4C">
        <w:rPr>
          <w:rFonts w:asciiTheme="minorHAnsi" w:eastAsiaTheme="minorHAnsi" w:hAnsiTheme="minorHAnsi" w:cstheme="minorHAnsi"/>
        </w:rPr>
        <w:t>12-2015</w:t>
      </w:r>
      <w:r w:rsidR="009C2223" w:rsidRPr="000E2E4C">
        <w:rPr>
          <w:rStyle w:val="FootnoteReference"/>
          <w:rFonts w:asciiTheme="minorHAnsi" w:eastAsiaTheme="minorHAnsi" w:hAnsiTheme="minorHAnsi" w:cstheme="minorHAnsi"/>
        </w:rPr>
        <w:footnoteReference w:id="6"/>
      </w:r>
      <w:r w:rsidR="008C00B2" w:rsidRPr="000E2E4C">
        <w:rPr>
          <w:rFonts w:asciiTheme="minorHAnsi" w:eastAsiaTheme="minorHAnsi" w:hAnsiTheme="minorHAnsi" w:cstheme="minorHAnsi"/>
        </w:rPr>
        <w:t xml:space="preserve">. Between </w:t>
      </w:r>
      <w:r w:rsidR="008C00B2" w:rsidRPr="000E2E4C">
        <w:rPr>
          <w:rFonts w:asciiTheme="minorHAnsi" w:eastAsiaTheme="minorHAnsi" w:hAnsiTheme="minorHAnsi" w:cstheme="minorHAnsi"/>
        </w:rPr>
        <w:lastRenderedPageBreak/>
        <w:t>2014</w:t>
      </w:r>
      <w:r w:rsidR="000801CC">
        <w:rPr>
          <w:rFonts w:asciiTheme="minorHAnsi" w:eastAsiaTheme="minorHAnsi" w:hAnsiTheme="minorHAnsi" w:cstheme="minorHAnsi"/>
        </w:rPr>
        <w:noBreakHyphen/>
      </w:r>
      <w:r w:rsidR="008C00B2" w:rsidRPr="000E2E4C">
        <w:rPr>
          <w:rFonts w:asciiTheme="minorHAnsi" w:eastAsiaTheme="minorHAnsi" w:hAnsiTheme="minorHAnsi" w:cstheme="minorHAnsi"/>
        </w:rPr>
        <w:t>2015, opioids accounted for nearly a quarter of all deaths in the group of young persons aged 18</w:t>
      </w:r>
      <w:r w:rsidR="00647E5F">
        <w:rPr>
          <w:rFonts w:asciiTheme="minorHAnsi" w:eastAsiaTheme="minorHAnsi" w:hAnsiTheme="minorHAnsi" w:cstheme="minorHAnsi"/>
        </w:rPr>
        <w:noBreakHyphen/>
      </w:r>
      <w:r w:rsidR="00E70C48" w:rsidRPr="000E2E4C">
        <w:rPr>
          <w:rFonts w:asciiTheme="minorHAnsi" w:eastAsiaTheme="minorHAnsi" w:hAnsiTheme="minorHAnsi" w:cstheme="minorHAnsi"/>
        </w:rPr>
        <w:t>24</w:t>
      </w:r>
      <w:r w:rsidR="004C4B6C" w:rsidRPr="000E2E4C">
        <w:rPr>
          <w:rStyle w:val="FootnoteReference"/>
          <w:rFonts w:asciiTheme="minorHAnsi" w:eastAsiaTheme="minorHAnsi" w:hAnsiTheme="minorHAnsi" w:cstheme="minorHAnsi"/>
        </w:rPr>
        <w:footnoteReference w:id="7"/>
      </w:r>
      <w:r w:rsidR="008C00B2" w:rsidRPr="000E2E4C">
        <w:rPr>
          <w:rFonts w:asciiTheme="minorHAnsi" w:eastAsiaTheme="minorHAnsi" w:hAnsiTheme="minorHAnsi" w:cstheme="minorHAnsi"/>
        </w:rPr>
        <w:t>. Of all non-fatal opioid-related overdoses in the Commonwealth between 2012-2014, 20% of cases were persons aged 18-25, where this population only comprises 8% of the entire population of Massachusetts. This trend is particularly concerning, given that overall in the state, nearly 1 in 10 people die within 2 years of a non-fatal overdose. This indicates a clear and persistent issue that needs to be addressed.</w:t>
      </w:r>
    </w:p>
    <w:p w14:paraId="36990D80" w14:textId="77777777" w:rsidR="00E72F11" w:rsidRDefault="00E72F11" w:rsidP="003C7B48">
      <w:pPr>
        <w:rPr>
          <w:rFonts w:asciiTheme="minorHAnsi" w:eastAsiaTheme="minorHAnsi" w:hAnsiTheme="minorHAnsi" w:cstheme="minorHAnsi"/>
        </w:rPr>
      </w:pPr>
    </w:p>
    <w:p w14:paraId="346666FF" w14:textId="546C1EC5" w:rsidR="00BC3D41" w:rsidRPr="00620AF2" w:rsidRDefault="00BC3D41" w:rsidP="00BC3D41">
      <w:pPr>
        <w:pStyle w:val="ListParagraph"/>
        <w:ind w:left="0"/>
        <w:rPr>
          <w:rFonts w:asciiTheme="minorHAnsi" w:hAnsiTheme="minorHAnsi" w:cstheme="minorHAnsi"/>
        </w:rPr>
      </w:pPr>
      <w:r>
        <w:rPr>
          <w:rFonts w:asciiTheme="minorHAnsi" w:hAnsiTheme="minorHAnsi" w:cstheme="minorHAnsi"/>
        </w:rPr>
        <w:t>The</w:t>
      </w:r>
      <w:r w:rsidR="00FE792E">
        <w:rPr>
          <w:rFonts w:asciiTheme="minorHAnsi" w:hAnsiTheme="minorHAnsi" w:cstheme="minorHAnsi"/>
        </w:rPr>
        <w:t xml:space="preserve"> </w:t>
      </w:r>
      <w:r w:rsidRPr="00620AF2">
        <w:rPr>
          <w:rFonts w:asciiTheme="minorHAnsi" w:hAnsiTheme="minorHAnsi" w:cstheme="minorHAnsi"/>
        </w:rPr>
        <w:t>BSAS</w:t>
      </w:r>
      <w:r w:rsidR="00FE792E">
        <w:rPr>
          <w:rFonts w:asciiTheme="minorHAnsi" w:hAnsiTheme="minorHAnsi" w:cstheme="minorHAnsi"/>
        </w:rPr>
        <w:t xml:space="preserve"> </w:t>
      </w:r>
      <w:hyperlink r:id="rId10" w:history="1">
        <w:r w:rsidR="0045385A" w:rsidRPr="0045385A">
          <w:rPr>
            <w:rStyle w:val="Hyperlink"/>
            <w:rFonts w:asciiTheme="minorHAnsi" w:hAnsiTheme="minorHAnsi" w:cstheme="minorHAnsi"/>
          </w:rPr>
          <w:t>Standards of Care</w:t>
        </w:r>
      </w:hyperlink>
      <w:r w:rsidR="0045385A">
        <w:rPr>
          <w:rStyle w:val="Hyperlink"/>
          <w:rFonts w:asciiTheme="minorHAnsi" w:hAnsiTheme="minorHAnsi" w:cstheme="minorHAnsi"/>
        </w:rPr>
        <w:t xml:space="preserve"> </w:t>
      </w:r>
      <w:r>
        <w:rPr>
          <w:rFonts w:asciiTheme="minorHAnsi" w:hAnsiTheme="minorHAnsi" w:cstheme="minorHAnsi"/>
        </w:rPr>
        <w:t xml:space="preserve">(March 2016) </w:t>
      </w:r>
      <w:r w:rsidRPr="00620AF2">
        <w:rPr>
          <w:rFonts w:asciiTheme="minorHAnsi" w:hAnsiTheme="minorHAnsi" w:cstheme="minorHAnsi"/>
        </w:rPr>
        <w:t xml:space="preserve">call for the understanding and commitment to address the vulnerability to substance use disorders as </w:t>
      </w:r>
      <w:r>
        <w:rPr>
          <w:rFonts w:asciiTheme="minorHAnsi" w:hAnsiTheme="minorHAnsi" w:cstheme="minorHAnsi"/>
        </w:rPr>
        <w:t>influenced</w:t>
      </w:r>
      <w:r w:rsidRPr="00620AF2">
        <w:rPr>
          <w:rFonts w:asciiTheme="minorHAnsi" w:hAnsiTheme="minorHAnsi" w:cstheme="minorHAnsi"/>
        </w:rPr>
        <w:t xml:space="preserve"> by individual experiences, personal characteristics, developmental life stage, environment</w:t>
      </w:r>
      <w:r w:rsidR="00533E3D">
        <w:rPr>
          <w:rFonts w:asciiTheme="minorHAnsi" w:hAnsiTheme="minorHAnsi" w:cstheme="minorHAnsi"/>
        </w:rPr>
        <w:t>,</w:t>
      </w:r>
      <w:r w:rsidRPr="00620AF2">
        <w:rPr>
          <w:rFonts w:asciiTheme="minorHAnsi" w:hAnsiTheme="minorHAnsi" w:cstheme="minorHAnsi"/>
        </w:rPr>
        <w:t xml:space="preserve"> and </w:t>
      </w:r>
      <w:r w:rsidR="000D0DB2">
        <w:rPr>
          <w:rFonts w:asciiTheme="minorHAnsi" w:hAnsiTheme="minorHAnsi" w:cstheme="minorHAnsi"/>
        </w:rPr>
        <w:t xml:space="preserve">overall </w:t>
      </w:r>
      <w:r w:rsidRPr="00620AF2">
        <w:rPr>
          <w:rFonts w:asciiTheme="minorHAnsi" w:hAnsiTheme="minorHAnsi" w:cstheme="minorHAnsi"/>
        </w:rPr>
        <w:t>health, among other factors. As such, BSAS is committed to promoting</w:t>
      </w:r>
      <w:r w:rsidR="006A30B6">
        <w:rPr>
          <w:rFonts w:asciiTheme="minorHAnsi" w:hAnsiTheme="minorHAnsi" w:cstheme="minorHAnsi"/>
        </w:rPr>
        <w:t xml:space="preserve"> </w:t>
      </w:r>
      <w:r w:rsidR="00BC0360">
        <w:rPr>
          <w:rFonts w:asciiTheme="minorHAnsi" w:hAnsiTheme="minorHAnsi" w:cstheme="minorHAnsi"/>
        </w:rPr>
        <w:t>strength-based</w:t>
      </w:r>
      <w:r w:rsidR="004E1CAC">
        <w:rPr>
          <w:rFonts w:asciiTheme="minorHAnsi" w:hAnsiTheme="minorHAnsi" w:cstheme="minorHAnsi"/>
        </w:rPr>
        <w:t xml:space="preserve"> approaches </w:t>
      </w:r>
      <w:r w:rsidRPr="00620AF2">
        <w:rPr>
          <w:rFonts w:asciiTheme="minorHAnsi" w:hAnsiTheme="minorHAnsi" w:cstheme="minorHAnsi"/>
        </w:rPr>
        <w:t xml:space="preserve">and effective treatment responses to the whole person, based on evidence of effectiveness. </w:t>
      </w:r>
    </w:p>
    <w:p w14:paraId="26BF08F1" w14:textId="77777777" w:rsidR="0098419F" w:rsidRDefault="0098419F" w:rsidP="003C7B48">
      <w:pPr>
        <w:rPr>
          <w:rFonts w:asciiTheme="minorHAnsi" w:eastAsiaTheme="minorHAnsi" w:hAnsiTheme="minorHAnsi" w:cstheme="minorHAnsi"/>
        </w:rPr>
      </w:pPr>
    </w:p>
    <w:p w14:paraId="404494D8" w14:textId="4DF6F26C" w:rsidR="008F71A1" w:rsidRDefault="0098419F" w:rsidP="00792065">
      <w:pPr>
        <w:pStyle w:val="ListParagraph"/>
        <w:ind w:left="0"/>
        <w:rPr>
          <w:rFonts w:eastAsiaTheme="minorHAnsi"/>
        </w:rPr>
      </w:pPr>
      <w:r>
        <w:rPr>
          <w:rFonts w:asciiTheme="minorHAnsi" w:eastAsiaTheme="minorHAnsi" w:hAnsiTheme="minorHAnsi" w:cstheme="minorHAnsi"/>
        </w:rPr>
        <w:t xml:space="preserve">Treatment for youth and young adults with OUD usually involves </w:t>
      </w:r>
      <w:r w:rsidR="00210E3F">
        <w:rPr>
          <w:rFonts w:asciiTheme="minorHAnsi" w:hAnsiTheme="minorHAnsi" w:cstheme="minorHAnsi"/>
          <w:szCs w:val="24"/>
        </w:rPr>
        <w:t>management of acute withdrawal,</w:t>
      </w:r>
      <w:r>
        <w:rPr>
          <w:rFonts w:asciiTheme="minorHAnsi" w:hAnsiTheme="minorHAnsi" w:cstheme="minorHAnsi"/>
          <w:szCs w:val="24"/>
        </w:rPr>
        <w:t xml:space="preserve"> short</w:t>
      </w:r>
      <w:r w:rsidR="00137722">
        <w:rPr>
          <w:rFonts w:asciiTheme="minorHAnsi" w:hAnsiTheme="minorHAnsi" w:cstheme="minorHAnsi"/>
          <w:szCs w:val="24"/>
        </w:rPr>
        <w:t>-</w:t>
      </w:r>
      <w:r>
        <w:rPr>
          <w:rFonts w:asciiTheme="minorHAnsi" w:hAnsiTheme="minorHAnsi" w:cstheme="minorHAnsi"/>
          <w:szCs w:val="24"/>
        </w:rPr>
        <w:t xml:space="preserve"> and long</w:t>
      </w:r>
      <w:r w:rsidR="00137722">
        <w:rPr>
          <w:rFonts w:asciiTheme="minorHAnsi" w:hAnsiTheme="minorHAnsi" w:cstheme="minorHAnsi"/>
          <w:szCs w:val="24"/>
        </w:rPr>
        <w:t>-</w:t>
      </w:r>
      <w:r>
        <w:rPr>
          <w:rFonts w:asciiTheme="minorHAnsi" w:hAnsiTheme="minorHAnsi" w:cstheme="minorHAnsi"/>
          <w:szCs w:val="24"/>
        </w:rPr>
        <w:t>term residential treatment</w:t>
      </w:r>
      <w:r w:rsidR="00137722">
        <w:rPr>
          <w:rFonts w:asciiTheme="minorHAnsi" w:hAnsiTheme="minorHAnsi" w:cstheme="minorHAnsi"/>
          <w:szCs w:val="24"/>
        </w:rPr>
        <w:t>,</w:t>
      </w:r>
      <w:r>
        <w:rPr>
          <w:rFonts w:asciiTheme="minorHAnsi" w:hAnsiTheme="minorHAnsi" w:cstheme="minorHAnsi"/>
          <w:szCs w:val="24"/>
        </w:rPr>
        <w:t xml:space="preserve"> </w:t>
      </w:r>
      <w:r w:rsidRPr="000E2E4C">
        <w:rPr>
          <w:rFonts w:asciiTheme="minorHAnsi" w:hAnsiTheme="minorHAnsi" w:cstheme="minorHAnsi"/>
          <w:szCs w:val="24"/>
        </w:rPr>
        <w:t xml:space="preserve">and outpatient </w:t>
      </w:r>
      <w:r w:rsidRPr="00620AF2">
        <w:rPr>
          <w:rFonts w:asciiTheme="minorHAnsi" w:hAnsiTheme="minorHAnsi" w:cstheme="minorHAnsi"/>
        </w:rPr>
        <w:t>counseling.</w:t>
      </w:r>
      <w:r>
        <w:rPr>
          <w:rFonts w:asciiTheme="minorHAnsi" w:hAnsiTheme="minorHAnsi" w:cstheme="minorHAnsi"/>
        </w:rPr>
        <w:t xml:space="preserve"> </w:t>
      </w:r>
      <w:r w:rsidR="00204BD0" w:rsidRPr="00AA5C4D">
        <w:rPr>
          <w:rFonts w:asciiTheme="minorHAnsi" w:hAnsiTheme="minorHAnsi" w:cstheme="minorHAnsi"/>
        </w:rPr>
        <w:t>Although the research on the validity of behavioral health services</w:t>
      </w:r>
      <w:r w:rsidR="00204BD0">
        <w:rPr>
          <w:rFonts w:asciiTheme="minorHAnsi" w:hAnsiTheme="minorHAnsi" w:cstheme="minorHAnsi"/>
        </w:rPr>
        <w:t xml:space="preserve"> (inclusive of mental health and substance use disorder)</w:t>
      </w:r>
      <w:r w:rsidR="00204BD0" w:rsidRPr="00AA5C4D">
        <w:rPr>
          <w:rFonts w:asciiTheme="minorHAnsi" w:hAnsiTheme="minorHAnsi" w:cstheme="minorHAnsi"/>
        </w:rPr>
        <w:t xml:space="preserve"> with adults receiving MAT is inconsistent, for adolescents it is best practice</w:t>
      </w:r>
      <w:r w:rsidR="00204BD0">
        <w:rPr>
          <w:rFonts w:asciiTheme="minorHAnsi" w:hAnsiTheme="minorHAnsi" w:cstheme="minorHAnsi"/>
        </w:rPr>
        <w:t xml:space="preserve">. </w:t>
      </w:r>
      <w:r w:rsidR="008F71A1" w:rsidRPr="00620AF2">
        <w:rPr>
          <w:rFonts w:asciiTheme="minorHAnsi" w:hAnsiTheme="minorHAnsi" w:cstheme="minorHAnsi"/>
        </w:rPr>
        <w:t xml:space="preserve">MAT with behavioral interventions has been found to be significantly more efficacious in the treatment of </w:t>
      </w:r>
      <w:r w:rsidR="004F157E">
        <w:rPr>
          <w:rFonts w:asciiTheme="minorHAnsi" w:hAnsiTheme="minorHAnsi" w:cstheme="minorHAnsi"/>
        </w:rPr>
        <w:t>youth with OUD</w:t>
      </w:r>
      <w:r w:rsidR="008F71A1" w:rsidRPr="00620AF2">
        <w:rPr>
          <w:rFonts w:asciiTheme="minorHAnsi" w:hAnsiTheme="minorHAnsi" w:cstheme="minorHAnsi"/>
        </w:rPr>
        <w:t xml:space="preserve">. </w:t>
      </w:r>
      <w:r w:rsidR="008F71A1" w:rsidRPr="00620AF2">
        <w:rPr>
          <w:rStyle w:val="FootnoteReference"/>
          <w:rFonts w:asciiTheme="minorHAnsi" w:hAnsiTheme="minorHAnsi" w:cstheme="minorHAnsi"/>
        </w:rPr>
        <w:footnoteReference w:id="8"/>
      </w:r>
      <w:r w:rsidR="008F71A1">
        <w:rPr>
          <w:rFonts w:asciiTheme="minorHAnsi" w:hAnsiTheme="minorHAnsi" w:cstheme="minorHAnsi"/>
        </w:rPr>
        <w:t xml:space="preserve"> </w:t>
      </w:r>
      <w:r>
        <w:rPr>
          <w:rFonts w:asciiTheme="minorHAnsi" w:hAnsiTheme="minorHAnsi" w:cstheme="minorHAnsi"/>
        </w:rPr>
        <w:t>I</w:t>
      </w:r>
      <w:r w:rsidRPr="00620AF2">
        <w:rPr>
          <w:rFonts w:asciiTheme="minorHAnsi" w:hAnsiTheme="minorHAnsi" w:cstheme="minorHAnsi"/>
        </w:rPr>
        <w:t xml:space="preserve">ntegrated MAT </w:t>
      </w:r>
      <w:r>
        <w:rPr>
          <w:rFonts w:asciiTheme="minorHAnsi" w:hAnsiTheme="minorHAnsi" w:cstheme="minorHAnsi"/>
        </w:rPr>
        <w:t>in treatment settings may</w:t>
      </w:r>
      <w:r w:rsidRPr="00620AF2">
        <w:rPr>
          <w:rFonts w:asciiTheme="minorHAnsi" w:hAnsiTheme="minorHAnsi" w:cstheme="minorHAnsi"/>
        </w:rPr>
        <w:t xml:space="preserve"> be a prime opportunity for improved outcomes, relapse and overdose prevention, and engagement in longer-term treatment and recovery.</w:t>
      </w:r>
    </w:p>
    <w:p w14:paraId="26F0B5E6" w14:textId="77777777" w:rsidR="00D67ACD" w:rsidRPr="00620AF2" w:rsidRDefault="00D67ACD" w:rsidP="003827DE">
      <w:pPr>
        <w:rPr>
          <w:rFonts w:asciiTheme="minorHAnsi" w:hAnsiTheme="minorHAnsi" w:cstheme="minorHAnsi"/>
        </w:rPr>
      </w:pPr>
    </w:p>
    <w:p w14:paraId="26F0B5E7" w14:textId="26F9B179" w:rsidR="00D67ACD" w:rsidRPr="00620AF2" w:rsidRDefault="00D67ACD" w:rsidP="00D67ACD">
      <w:pPr>
        <w:rPr>
          <w:rFonts w:asciiTheme="minorHAnsi" w:hAnsiTheme="minorHAnsi" w:cstheme="minorHAnsi"/>
          <w:color w:val="4472C4" w:themeColor="accent5"/>
        </w:rPr>
      </w:pPr>
      <w:r w:rsidRPr="00620AF2">
        <w:rPr>
          <w:rFonts w:asciiTheme="minorHAnsi" w:hAnsiTheme="minorHAnsi" w:cstheme="minorHAnsi"/>
          <w:b/>
          <w:color w:val="4472C4" w:themeColor="accent5"/>
        </w:rPr>
        <w:t>C</w:t>
      </w:r>
      <w:r w:rsidR="00B47940" w:rsidRPr="00620AF2">
        <w:rPr>
          <w:rFonts w:asciiTheme="minorHAnsi" w:hAnsiTheme="minorHAnsi" w:cstheme="minorHAnsi"/>
          <w:b/>
          <w:color w:val="4472C4" w:themeColor="accent5"/>
        </w:rPr>
        <w:t>onsiderations:</w:t>
      </w:r>
    </w:p>
    <w:p w14:paraId="26F0B5E8" w14:textId="77777777" w:rsidR="00D67ACD" w:rsidRPr="00620AF2" w:rsidRDefault="00D67ACD" w:rsidP="00D67ACD">
      <w:pPr>
        <w:rPr>
          <w:rFonts w:asciiTheme="minorHAnsi" w:hAnsiTheme="minorHAnsi" w:cstheme="minorHAnsi"/>
        </w:rPr>
      </w:pPr>
    </w:p>
    <w:p w14:paraId="2A03EDBD" w14:textId="51DC1F05" w:rsidR="002424CC" w:rsidRDefault="00E70C48" w:rsidP="00AD14EA">
      <w:pPr>
        <w:rPr>
          <w:rFonts w:asciiTheme="minorHAnsi" w:hAnsiTheme="minorHAnsi" w:cstheme="minorHAnsi"/>
        </w:rPr>
      </w:pPr>
      <w:r>
        <w:rPr>
          <w:rFonts w:asciiTheme="minorHAnsi" w:hAnsiTheme="minorHAnsi" w:cstheme="minorHAnsi"/>
        </w:rPr>
        <w:t>I</w:t>
      </w:r>
      <w:r w:rsidR="00CE4E7B" w:rsidRPr="00AA5C4D">
        <w:rPr>
          <w:rFonts w:asciiTheme="minorHAnsi" w:hAnsiTheme="minorHAnsi" w:cstheme="minorHAnsi"/>
        </w:rPr>
        <w:t xml:space="preserve">n general, all adolescents and young adults benefit from developmentally appropriate services tailored to meet their unique social, emotional, cognitive, and physical stages of development. Adolescents </w:t>
      </w:r>
      <w:r w:rsidR="000D0DB2">
        <w:rPr>
          <w:rFonts w:asciiTheme="minorHAnsi" w:hAnsiTheme="minorHAnsi" w:cstheme="minorHAnsi"/>
        </w:rPr>
        <w:t xml:space="preserve">and young adults </w:t>
      </w:r>
      <w:r w:rsidR="00CE4E7B" w:rsidRPr="00AA5C4D">
        <w:rPr>
          <w:rFonts w:asciiTheme="minorHAnsi" w:hAnsiTheme="minorHAnsi" w:cstheme="minorHAnsi"/>
        </w:rPr>
        <w:t xml:space="preserve">with OUD are developmentally different from older </w:t>
      </w:r>
      <w:r w:rsidR="000D0DB2" w:rsidRPr="00AA5C4D">
        <w:rPr>
          <w:rFonts w:asciiTheme="minorHAnsi" w:hAnsiTheme="minorHAnsi" w:cstheme="minorHAnsi"/>
        </w:rPr>
        <w:t>adults;</w:t>
      </w:r>
      <w:r w:rsidR="00CE4E7B" w:rsidRPr="00AA5C4D">
        <w:rPr>
          <w:rFonts w:asciiTheme="minorHAnsi" w:hAnsiTheme="minorHAnsi" w:cstheme="minorHAnsi"/>
        </w:rPr>
        <w:t xml:space="preserve"> </w:t>
      </w:r>
      <w:r w:rsidR="000D0DB2">
        <w:rPr>
          <w:rFonts w:asciiTheme="minorHAnsi" w:hAnsiTheme="minorHAnsi" w:cstheme="minorHAnsi"/>
        </w:rPr>
        <w:t xml:space="preserve">therefore, </w:t>
      </w:r>
      <w:r w:rsidR="00CE4E7B" w:rsidRPr="00AA5C4D">
        <w:rPr>
          <w:rFonts w:asciiTheme="minorHAnsi" w:hAnsiTheme="minorHAnsi" w:cstheme="minorHAnsi"/>
        </w:rPr>
        <w:t xml:space="preserve">programs seeking to develop MAT </w:t>
      </w:r>
      <w:r w:rsidR="000D0DB2">
        <w:rPr>
          <w:rFonts w:asciiTheme="minorHAnsi" w:hAnsiTheme="minorHAnsi" w:cstheme="minorHAnsi"/>
        </w:rPr>
        <w:t xml:space="preserve">delivery </w:t>
      </w:r>
      <w:r w:rsidR="00CE4E7B" w:rsidRPr="00AA5C4D">
        <w:rPr>
          <w:rFonts w:asciiTheme="minorHAnsi" w:hAnsiTheme="minorHAnsi" w:cstheme="minorHAnsi"/>
        </w:rPr>
        <w:t>should include evidence</w:t>
      </w:r>
      <w:r w:rsidR="000D0DB2">
        <w:rPr>
          <w:rFonts w:asciiTheme="minorHAnsi" w:hAnsiTheme="minorHAnsi" w:cstheme="minorHAnsi"/>
        </w:rPr>
        <w:t>-</w:t>
      </w:r>
      <w:r w:rsidR="00CE4E7B" w:rsidRPr="00AA5C4D">
        <w:rPr>
          <w:rFonts w:asciiTheme="minorHAnsi" w:hAnsiTheme="minorHAnsi" w:cstheme="minorHAnsi"/>
        </w:rPr>
        <w:t xml:space="preserve">based, age-appropriate counseling and behavioral therapy as adjuncts. </w:t>
      </w:r>
      <w:r w:rsidR="00307974">
        <w:rPr>
          <w:rFonts w:asciiTheme="minorHAnsi" w:hAnsiTheme="minorHAnsi" w:cstheme="minorHAnsi"/>
        </w:rPr>
        <w:t>Additionally, patients of this age group may also have family an</w:t>
      </w:r>
      <w:r w:rsidR="001B62A3">
        <w:rPr>
          <w:rFonts w:asciiTheme="minorHAnsi" w:hAnsiTheme="minorHAnsi" w:cstheme="minorHAnsi"/>
        </w:rPr>
        <w:t xml:space="preserve">d </w:t>
      </w:r>
      <w:r w:rsidR="00307974">
        <w:rPr>
          <w:rFonts w:asciiTheme="minorHAnsi" w:hAnsiTheme="minorHAnsi" w:cstheme="minorHAnsi"/>
        </w:rPr>
        <w:t xml:space="preserve">other </w:t>
      </w:r>
      <w:r w:rsidR="001B62A3">
        <w:rPr>
          <w:rFonts w:asciiTheme="minorHAnsi" w:hAnsiTheme="minorHAnsi" w:cstheme="minorHAnsi"/>
        </w:rPr>
        <w:t xml:space="preserve">social </w:t>
      </w:r>
      <w:r w:rsidR="000D0DB2">
        <w:rPr>
          <w:rFonts w:asciiTheme="minorHAnsi" w:hAnsiTheme="minorHAnsi" w:cstheme="minorHAnsi"/>
        </w:rPr>
        <w:t>supports that</w:t>
      </w:r>
      <w:r w:rsidR="001B62A3">
        <w:rPr>
          <w:rFonts w:asciiTheme="minorHAnsi" w:hAnsiTheme="minorHAnsi" w:cstheme="minorHAnsi"/>
        </w:rPr>
        <w:t xml:space="preserve"> can be an asset to recovery. Incorporating family</w:t>
      </w:r>
      <w:r w:rsidR="00C16E94">
        <w:rPr>
          <w:rFonts w:asciiTheme="minorHAnsi" w:hAnsiTheme="minorHAnsi" w:cstheme="minorHAnsi"/>
        </w:rPr>
        <w:t>—</w:t>
      </w:r>
      <w:r w:rsidR="001B62A3">
        <w:rPr>
          <w:rFonts w:asciiTheme="minorHAnsi" w:hAnsiTheme="minorHAnsi" w:cstheme="minorHAnsi"/>
        </w:rPr>
        <w:t>biological or chosen</w:t>
      </w:r>
      <w:r w:rsidR="00C16E94">
        <w:rPr>
          <w:rFonts w:asciiTheme="minorHAnsi" w:hAnsiTheme="minorHAnsi" w:cstheme="minorHAnsi"/>
        </w:rPr>
        <w:t>—</w:t>
      </w:r>
      <w:r w:rsidR="004F642F">
        <w:rPr>
          <w:rFonts w:asciiTheme="minorHAnsi" w:hAnsiTheme="minorHAnsi" w:cstheme="minorHAnsi"/>
        </w:rPr>
        <w:t xml:space="preserve">into treatment is recommended when it is </w:t>
      </w:r>
      <w:r w:rsidR="00411714">
        <w:rPr>
          <w:rFonts w:asciiTheme="minorHAnsi" w:hAnsiTheme="minorHAnsi" w:cstheme="minorHAnsi"/>
        </w:rPr>
        <w:t xml:space="preserve">in the </w:t>
      </w:r>
      <w:r w:rsidR="004F642F">
        <w:rPr>
          <w:rFonts w:asciiTheme="minorHAnsi" w:hAnsiTheme="minorHAnsi" w:cstheme="minorHAnsi"/>
        </w:rPr>
        <w:t xml:space="preserve">best interest of the young person. </w:t>
      </w:r>
      <w:r w:rsidR="00CE4E7B" w:rsidRPr="00CE4E7B">
        <w:rPr>
          <w:rFonts w:asciiTheme="minorHAnsi" w:hAnsiTheme="minorHAnsi" w:cstheme="minorHAnsi"/>
        </w:rPr>
        <w:t>E</w:t>
      </w:r>
      <w:r w:rsidR="00954A71" w:rsidRPr="00CE4E7B">
        <w:rPr>
          <w:rFonts w:asciiTheme="minorHAnsi" w:hAnsiTheme="minorHAnsi" w:cstheme="minorHAnsi"/>
        </w:rPr>
        <w:t xml:space="preserve">xisting studies </w:t>
      </w:r>
      <w:r w:rsidR="003A2801" w:rsidRPr="00CE4E7B">
        <w:rPr>
          <w:rStyle w:val="FootnoteReference"/>
          <w:rFonts w:asciiTheme="minorHAnsi" w:hAnsiTheme="minorHAnsi" w:cstheme="minorHAnsi"/>
        </w:rPr>
        <w:footnoteReference w:id="9"/>
      </w:r>
      <w:r w:rsidR="00FD3072" w:rsidRPr="00CE4E7B">
        <w:rPr>
          <w:rFonts w:asciiTheme="minorHAnsi" w:hAnsiTheme="minorHAnsi" w:cstheme="minorHAnsi"/>
        </w:rPr>
        <w:t xml:space="preserve"> </w:t>
      </w:r>
      <w:r w:rsidR="00B71A32" w:rsidRPr="00CE4E7B">
        <w:rPr>
          <w:rStyle w:val="FootnoteReference"/>
          <w:rFonts w:asciiTheme="minorHAnsi" w:hAnsiTheme="minorHAnsi" w:cstheme="minorHAnsi"/>
        </w:rPr>
        <w:footnoteReference w:id="10"/>
      </w:r>
      <w:r w:rsidR="005950CA" w:rsidRPr="00CE4E7B">
        <w:rPr>
          <w:rFonts w:asciiTheme="minorHAnsi" w:hAnsiTheme="minorHAnsi" w:cstheme="minorHAnsi"/>
        </w:rPr>
        <w:t xml:space="preserve"> </w:t>
      </w:r>
      <w:r w:rsidR="009D5C25" w:rsidRPr="00CE4E7B">
        <w:rPr>
          <w:rFonts w:asciiTheme="minorHAnsi" w:hAnsiTheme="minorHAnsi" w:cstheme="minorHAnsi"/>
        </w:rPr>
        <w:t>and</w:t>
      </w:r>
      <w:r w:rsidR="00954A71" w:rsidRPr="00CE4E7B">
        <w:rPr>
          <w:rFonts w:asciiTheme="minorHAnsi" w:hAnsiTheme="minorHAnsi" w:cstheme="minorHAnsi"/>
        </w:rPr>
        <w:t xml:space="preserve"> current practice indicate</w:t>
      </w:r>
      <w:r w:rsidR="00A3062F" w:rsidRPr="005B3572">
        <w:rPr>
          <w:rFonts w:asciiTheme="minorHAnsi" w:hAnsiTheme="minorHAnsi" w:cstheme="minorHAnsi"/>
        </w:rPr>
        <w:t xml:space="preserve"> </w:t>
      </w:r>
      <w:r w:rsidR="000D0DB2">
        <w:rPr>
          <w:rFonts w:asciiTheme="minorHAnsi" w:hAnsiTheme="minorHAnsi" w:cstheme="minorHAnsi"/>
        </w:rPr>
        <w:t xml:space="preserve">that </w:t>
      </w:r>
      <w:r w:rsidR="00A3062F" w:rsidRPr="005B3572">
        <w:rPr>
          <w:rFonts w:asciiTheme="minorHAnsi" w:hAnsiTheme="minorHAnsi" w:cstheme="minorHAnsi"/>
        </w:rPr>
        <w:t xml:space="preserve">the use of MAT </w:t>
      </w:r>
      <w:r w:rsidR="00D64579" w:rsidRPr="005B3572">
        <w:rPr>
          <w:rFonts w:asciiTheme="minorHAnsi" w:hAnsiTheme="minorHAnsi" w:cstheme="minorHAnsi"/>
        </w:rPr>
        <w:t xml:space="preserve">can </w:t>
      </w:r>
      <w:r w:rsidR="00193AAA" w:rsidRPr="005B3572">
        <w:rPr>
          <w:rFonts w:asciiTheme="minorHAnsi" w:hAnsiTheme="minorHAnsi" w:cstheme="minorHAnsi"/>
        </w:rPr>
        <w:t xml:space="preserve">reduce overdose </w:t>
      </w:r>
      <w:r w:rsidR="00841D2F" w:rsidRPr="005B3572">
        <w:rPr>
          <w:rFonts w:asciiTheme="minorHAnsi" w:hAnsiTheme="minorHAnsi" w:cstheme="minorHAnsi"/>
        </w:rPr>
        <w:t>risk and</w:t>
      </w:r>
      <w:r w:rsidR="00167891">
        <w:rPr>
          <w:rFonts w:asciiTheme="minorHAnsi" w:hAnsiTheme="minorHAnsi" w:cstheme="minorHAnsi"/>
        </w:rPr>
        <w:t xml:space="preserve"> </w:t>
      </w:r>
      <w:r w:rsidR="00193AAA" w:rsidRPr="005B3572">
        <w:rPr>
          <w:rFonts w:asciiTheme="minorHAnsi" w:hAnsiTheme="minorHAnsi" w:cstheme="minorHAnsi"/>
        </w:rPr>
        <w:t xml:space="preserve">improve treatment engagement and </w:t>
      </w:r>
      <w:r w:rsidR="00FF22EB" w:rsidRPr="005B3572">
        <w:rPr>
          <w:rFonts w:asciiTheme="minorHAnsi" w:hAnsiTheme="minorHAnsi" w:cstheme="minorHAnsi"/>
        </w:rPr>
        <w:t xml:space="preserve">recovery </w:t>
      </w:r>
      <w:r w:rsidR="00193AAA" w:rsidRPr="005B3572">
        <w:rPr>
          <w:rFonts w:asciiTheme="minorHAnsi" w:hAnsiTheme="minorHAnsi" w:cstheme="minorHAnsi"/>
        </w:rPr>
        <w:t xml:space="preserve">outcomes. </w:t>
      </w:r>
      <w:r w:rsidR="00C63C71" w:rsidRPr="005B3572">
        <w:rPr>
          <w:rFonts w:asciiTheme="minorHAnsi" w:hAnsiTheme="minorHAnsi" w:cstheme="minorHAnsi"/>
        </w:rPr>
        <w:t>The</w:t>
      </w:r>
      <w:r w:rsidR="006D3D4D" w:rsidRPr="005B3572">
        <w:rPr>
          <w:rFonts w:asciiTheme="minorHAnsi" w:hAnsiTheme="minorHAnsi" w:cstheme="minorHAnsi"/>
        </w:rPr>
        <w:t xml:space="preserve">re is growing </w:t>
      </w:r>
      <w:r w:rsidR="00444E0C" w:rsidRPr="005B3572">
        <w:rPr>
          <w:rFonts w:asciiTheme="minorHAnsi" w:hAnsiTheme="minorHAnsi" w:cstheme="minorHAnsi"/>
        </w:rPr>
        <w:t xml:space="preserve">evidence-based </w:t>
      </w:r>
      <w:r w:rsidR="006D3D4D" w:rsidRPr="005B3572">
        <w:rPr>
          <w:rFonts w:asciiTheme="minorHAnsi" w:hAnsiTheme="minorHAnsi" w:cstheme="minorHAnsi"/>
        </w:rPr>
        <w:t xml:space="preserve">support and advocacy for the </w:t>
      </w:r>
      <w:r w:rsidR="00C63C71" w:rsidRPr="005B3572">
        <w:rPr>
          <w:rFonts w:asciiTheme="minorHAnsi" w:hAnsiTheme="minorHAnsi" w:cstheme="minorHAnsi"/>
        </w:rPr>
        <w:t xml:space="preserve">role of MAT specifically with youth and young adults </w:t>
      </w:r>
      <w:r w:rsidR="005C4B09" w:rsidRPr="005B3572">
        <w:rPr>
          <w:rFonts w:asciiTheme="minorHAnsi" w:hAnsiTheme="minorHAnsi" w:cstheme="minorHAnsi"/>
        </w:rPr>
        <w:t>with severe OUD, especially with injection drug use</w:t>
      </w:r>
      <w:r w:rsidR="003C2A0B" w:rsidRPr="005B3572">
        <w:rPr>
          <w:rFonts w:asciiTheme="minorHAnsi" w:hAnsiTheme="minorHAnsi" w:cstheme="minorHAnsi"/>
        </w:rPr>
        <w:t xml:space="preserve">, and other </w:t>
      </w:r>
      <w:r w:rsidR="00852FED" w:rsidRPr="005B3572">
        <w:rPr>
          <w:rFonts w:asciiTheme="minorHAnsi" w:hAnsiTheme="minorHAnsi" w:cstheme="minorHAnsi"/>
        </w:rPr>
        <w:t xml:space="preserve">medical or psychiatric </w:t>
      </w:r>
      <w:r w:rsidR="003C2A0B" w:rsidRPr="005B3572">
        <w:rPr>
          <w:rFonts w:asciiTheme="minorHAnsi" w:hAnsiTheme="minorHAnsi" w:cstheme="minorHAnsi"/>
        </w:rPr>
        <w:t>comorbidities.</w:t>
      </w:r>
    </w:p>
    <w:p w14:paraId="471C05AE" w14:textId="77777777" w:rsidR="002424CC" w:rsidRDefault="002424CC" w:rsidP="00AD14EA">
      <w:pPr>
        <w:rPr>
          <w:rFonts w:asciiTheme="minorHAnsi" w:hAnsiTheme="minorHAnsi" w:cstheme="minorHAnsi"/>
        </w:rPr>
      </w:pPr>
    </w:p>
    <w:p w14:paraId="0021E57B" w14:textId="579B73D9" w:rsidR="006A687C" w:rsidRDefault="00306406" w:rsidP="00AD14EA">
      <w:pPr>
        <w:rPr>
          <w:rFonts w:asciiTheme="minorHAnsi" w:hAnsiTheme="minorHAnsi" w:cstheme="minorHAnsi"/>
        </w:rPr>
      </w:pPr>
      <w:r w:rsidRPr="005B3572">
        <w:rPr>
          <w:rFonts w:asciiTheme="minorHAnsi" w:hAnsiTheme="minorHAnsi" w:cstheme="minorHAnsi"/>
        </w:rPr>
        <w:t xml:space="preserve">There are currently </w:t>
      </w:r>
      <w:r w:rsidR="0045385A">
        <w:rPr>
          <w:rFonts w:asciiTheme="minorHAnsi" w:hAnsiTheme="minorHAnsi" w:cstheme="minorHAnsi"/>
        </w:rPr>
        <w:t>three</w:t>
      </w:r>
      <w:r w:rsidR="00BE0D35">
        <w:rPr>
          <w:rFonts w:asciiTheme="minorHAnsi" w:hAnsiTheme="minorHAnsi" w:cstheme="minorHAnsi"/>
        </w:rPr>
        <w:t xml:space="preserve"> </w:t>
      </w:r>
      <w:r w:rsidR="00EA129A" w:rsidRPr="005B3572">
        <w:rPr>
          <w:rFonts w:asciiTheme="minorHAnsi" w:hAnsiTheme="minorHAnsi" w:cstheme="minorHAnsi"/>
        </w:rPr>
        <w:t>FDA</w:t>
      </w:r>
      <w:r w:rsidR="00167891">
        <w:rPr>
          <w:rFonts w:asciiTheme="minorHAnsi" w:hAnsiTheme="minorHAnsi" w:cstheme="minorHAnsi"/>
        </w:rPr>
        <w:t>-</w:t>
      </w:r>
      <w:r w:rsidR="00EA129A" w:rsidRPr="005B3572">
        <w:rPr>
          <w:rFonts w:asciiTheme="minorHAnsi" w:hAnsiTheme="minorHAnsi" w:cstheme="minorHAnsi"/>
        </w:rPr>
        <w:t>approved medication</w:t>
      </w:r>
      <w:r w:rsidR="00BE0D35">
        <w:rPr>
          <w:rFonts w:asciiTheme="minorHAnsi" w:hAnsiTheme="minorHAnsi" w:cstheme="minorHAnsi"/>
        </w:rPr>
        <w:t>s</w:t>
      </w:r>
      <w:r w:rsidR="00EA129A" w:rsidRPr="005B3572">
        <w:rPr>
          <w:rFonts w:asciiTheme="minorHAnsi" w:hAnsiTheme="minorHAnsi" w:cstheme="minorHAnsi"/>
        </w:rPr>
        <w:t xml:space="preserve"> </w:t>
      </w:r>
      <w:r w:rsidR="00A04E7B" w:rsidRPr="005B3572">
        <w:rPr>
          <w:rFonts w:asciiTheme="minorHAnsi" w:hAnsiTheme="minorHAnsi" w:cstheme="minorHAnsi"/>
        </w:rPr>
        <w:t>for treating OUD</w:t>
      </w:r>
      <w:r w:rsidR="00F67EB2" w:rsidRPr="005B3572">
        <w:rPr>
          <w:rFonts w:asciiTheme="minorHAnsi" w:hAnsiTheme="minorHAnsi" w:cstheme="minorHAnsi"/>
        </w:rPr>
        <w:t>:</w:t>
      </w:r>
      <w:r w:rsidR="00A04E7B" w:rsidRPr="005B3572">
        <w:rPr>
          <w:rFonts w:asciiTheme="minorHAnsi" w:hAnsiTheme="minorHAnsi" w:cstheme="minorHAnsi"/>
        </w:rPr>
        <w:t xml:space="preserve"> </w:t>
      </w:r>
      <w:r w:rsidR="00E31BC1" w:rsidRPr="00241F45">
        <w:rPr>
          <w:rFonts w:asciiTheme="minorHAnsi" w:hAnsiTheme="minorHAnsi" w:cstheme="minorHAnsi"/>
          <w:i/>
        </w:rPr>
        <w:t>Methadone</w:t>
      </w:r>
      <w:r w:rsidR="00E31BC1" w:rsidRPr="005B3572">
        <w:rPr>
          <w:rFonts w:asciiTheme="minorHAnsi" w:hAnsiTheme="minorHAnsi" w:cstheme="minorHAnsi"/>
        </w:rPr>
        <w:t xml:space="preserve"> </w:t>
      </w:r>
      <w:r w:rsidR="004D3E30" w:rsidRPr="005B3572">
        <w:rPr>
          <w:rFonts w:asciiTheme="minorHAnsi" w:hAnsiTheme="minorHAnsi" w:cstheme="minorHAnsi"/>
        </w:rPr>
        <w:t>(</w:t>
      </w:r>
      <w:r w:rsidR="000F2355" w:rsidRPr="005B3572">
        <w:rPr>
          <w:rFonts w:asciiTheme="minorHAnsi" w:hAnsiTheme="minorHAnsi" w:cstheme="minorHAnsi"/>
        </w:rPr>
        <w:t>full opioid agonist</w:t>
      </w:r>
      <w:r w:rsidR="004D3E30" w:rsidRPr="005B3572">
        <w:rPr>
          <w:rFonts w:asciiTheme="minorHAnsi" w:hAnsiTheme="minorHAnsi" w:cstheme="minorHAnsi"/>
        </w:rPr>
        <w:t>)</w:t>
      </w:r>
      <w:r w:rsidR="00E70C48" w:rsidRPr="005B3572">
        <w:rPr>
          <w:rFonts w:asciiTheme="minorHAnsi" w:hAnsiTheme="minorHAnsi" w:cstheme="minorHAnsi"/>
        </w:rPr>
        <w:t xml:space="preserve">, </w:t>
      </w:r>
      <w:r w:rsidR="00E70C48" w:rsidRPr="00241F45">
        <w:rPr>
          <w:rFonts w:asciiTheme="minorHAnsi" w:hAnsiTheme="minorHAnsi" w:cstheme="minorHAnsi"/>
          <w:i/>
        </w:rPr>
        <w:t>Buprenorphine</w:t>
      </w:r>
      <w:r w:rsidR="00E70C48" w:rsidRPr="001557D7">
        <w:rPr>
          <w:rFonts w:asciiTheme="minorHAnsi" w:hAnsiTheme="minorHAnsi" w:cstheme="minorHAnsi"/>
        </w:rPr>
        <w:t xml:space="preserve"> (</w:t>
      </w:r>
      <w:r w:rsidR="00E31BC1" w:rsidRPr="001557D7">
        <w:rPr>
          <w:rFonts w:asciiTheme="minorHAnsi" w:hAnsiTheme="minorHAnsi" w:cstheme="minorHAnsi"/>
        </w:rPr>
        <w:t xml:space="preserve">partial opioid </w:t>
      </w:r>
      <w:r w:rsidR="00E70C48" w:rsidRPr="001557D7">
        <w:rPr>
          <w:rFonts w:asciiTheme="minorHAnsi" w:hAnsiTheme="minorHAnsi" w:cstheme="minorHAnsi"/>
        </w:rPr>
        <w:t>agonist)</w:t>
      </w:r>
      <w:r w:rsidR="008F0658" w:rsidRPr="001557D7">
        <w:rPr>
          <w:rFonts w:asciiTheme="minorHAnsi" w:hAnsiTheme="minorHAnsi" w:cstheme="minorHAnsi"/>
        </w:rPr>
        <w:t>,</w:t>
      </w:r>
      <w:r w:rsidR="00E70C48" w:rsidRPr="001557D7">
        <w:rPr>
          <w:rFonts w:asciiTheme="minorHAnsi" w:hAnsiTheme="minorHAnsi" w:cstheme="minorHAnsi"/>
        </w:rPr>
        <w:t xml:space="preserve"> </w:t>
      </w:r>
      <w:r w:rsidR="00E70C48" w:rsidRPr="00241F45">
        <w:rPr>
          <w:rFonts w:asciiTheme="minorHAnsi" w:hAnsiTheme="minorHAnsi" w:cstheme="minorHAnsi"/>
          <w:i/>
        </w:rPr>
        <w:t>Buprenorphine</w:t>
      </w:r>
      <w:r w:rsidR="00E70C48" w:rsidRPr="001557D7">
        <w:rPr>
          <w:rFonts w:asciiTheme="minorHAnsi" w:hAnsiTheme="minorHAnsi" w:cstheme="minorHAnsi"/>
        </w:rPr>
        <w:t xml:space="preserve"> in</w:t>
      </w:r>
      <w:r w:rsidR="00E31BC1" w:rsidRPr="001557D7">
        <w:rPr>
          <w:rFonts w:asciiTheme="minorHAnsi" w:hAnsiTheme="minorHAnsi" w:cstheme="minorHAnsi"/>
        </w:rPr>
        <w:t xml:space="preserve"> combination with Naloxone (opioid antagonist)</w:t>
      </w:r>
      <w:r w:rsidR="00167891" w:rsidRPr="001557D7">
        <w:rPr>
          <w:rFonts w:asciiTheme="minorHAnsi" w:hAnsiTheme="minorHAnsi" w:cstheme="minorHAnsi"/>
        </w:rPr>
        <w:t>,</w:t>
      </w:r>
      <w:r w:rsidR="00E31BC1" w:rsidRPr="001557D7">
        <w:rPr>
          <w:rFonts w:asciiTheme="minorHAnsi" w:hAnsiTheme="minorHAnsi" w:cstheme="minorHAnsi"/>
        </w:rPr>
        <w:t xml:space="preserve"> </w:t>
      </w:r>
      <w:r w:rsidR="00E70C48" w:rsidRPr="001557D7">
        <w:rPr>
          <w:rFonts w:asciiTheme="minorHAnsi" w:hAnsiTheme="minorHAnsi" w:cstheme="minorHAnsi"/>
        </w:rPr>
        <w:t xml:space="preserve">and </w:t>
      </w:r>
      <w:r w:rsidR="00E70C48" w:rsidRPr="00241F45">
        <w:rPr>
          <w:rFonts w:asciiTheme="minorHAnsi" w:hAnsiTheme="minorHAnsi" w:cstheme="minorHAnsi"/>
          <w:i/>
        </w:rPr>
        <w:t>N</w:t>
      </w:r>
      <w:r w:rsidR="004D3E30" w:rsidRPr="00241F45">
        <w:rPr>
          <w:rFonts w:asciiTheme="minorHAnsi" w:hAnsiTheme="minorHAnsi" w:cstheme="minorHAnsi"/>
          <w:i/>
        </w:rPr>
        <w:t>altrexone</w:t>
      </w:r>
      <w:r w:rsidR="004D3E30" w:rsidRPr="001557D7">
        <w:rPr>
          <w:rFonts w:asciiTheme="minorHAnsi" w:hAnsiTheme="minorHAnsi" w:cstheme="minorHAnsi"/>
        </w:rPr>
        <w:t xml:space="preserve"> </w:t>
      </w:r>
      <w:r w:rsidR="00367348" w:rsidRPr="001557D7">
        <w:rPr>
          <w:rFonts w:asciiTheme="minorHAnsi" w:hAnsiTheme="minorHAnsi" w:cstheme="minorHAnsi"/>
        </w:rPr>
        <w:t>(</w:t>
      </w:r>
      <w:r w:rsidR="002A5DFA" w:rsidRPr="001557D7">
        <w:rPr>
          <w:rFonts w:asciiTheme="minorHAnsi" w:hAnsiTheme="minorHAnsi" w:cstheme="minorHAnsi"/>
        </w:rPr>
        <w:t xml:space="preserve">opioid </w:t>
      </w:r>
      <w:r w:rsidR="00367348" w:rsidRPr="001557D7">
        <w:rPr>
          <w:rFonts w:asciiTheme="minorHAnsi" w:hAnsiTheme="minorHAnsi" w:cstheme="minorHAnsi"/>
        </w:rPr>
        <w:t xml:space="preserve">antagonist). </w:t>
      </w:r>
      <w:r w:rsidR="00CB37D7" w:rsidRPr="001557D7">
        <w:rPr>
          <w:rFonts w:asciiTheme="minorHAnsi" w:hAnsiTheme="minorHAnsi" w:cstheme="minorHAnsi"/>
          <w:color w:val="222222"/>
          <w:shd w:val="clear" w:color="auto" w:fill="FFFFFF"/>
        </w:rPr>
        <w:t xml:space="preserve">A new formulation of a monthly depot injection of buprenorphine extended release has recently been approved for adults. According to the FDA, its safety has not been determined in patients less than 17 years. We would recommend consulting with a </w:t>
      </w:r>
      <w:r w:rsidR="00CB37D7" w:rsidRPr="001557D7">
        <w:rPr>
          <w:rFonts w:asciiTheme="minorHAnsi" w:hAnsiTheme="minorHAnsi" w:cstheme="minorHAnsi"/>
          <w:color w:val="222222"/>
          <w:shd w:val="clear" w:color="auto" w:fill="FFFFFF"/>
        </w:rPr>
        <w:lastRenderedPageBreak/>
        <w:t>medical provider with adolescent addiction treatment experience before giving this formulation.</w:t>
      </w:r>
      <w:r w:rsidR="001557D7" w:rsidRPr="001557D7">
        <w:rPr>
          <w:rFonts w:asciiTheme="minorHAnsi" w:hAnsiTheme="minorHAnsi" w:cstheme="minorHAnsi"/>
          <w:color w:val="222222"/>
          <w:shd w:val="clear" w:color="auto" w:fill="FFFFFF"/>
        </w:rPr>
        <w:t xml:space="preserve"> </w:t>
      </w:r>
      <w:r w:rsidR="009658C4" w:rsidRPr="001557D7">
        <w:rPr>
          <w:rFonts w:asciiTheme="minorHAnsi" w:hAnsiTheme="minorHAnsi" w:cstheme="minorHAnsi"/>
        </w:rPr>
        <w:t xml:space="preserve">Most </w:t>
      </w:r>
      <w:r w:rsidR="009E3EF8" w:rsidRPr="001557D7">
        <w:rPr>
          <w:rFonts w:asciiTheme="minorHAnsi" w:hAnsiTheme="minorHAnsi" w:cstheme="minorHAnsi"/>
        </w:rPr>
        <w:t>MAT</w:t>
      </w:r>
      <w:r w:rsidR="00896EC8" w:rsidRPr="001557D7">
        <w:rPr>
          <w:rFonts w:asciiTheme="minorHAnsi" w:hAnsiTheme="minorHAnsi" w:cstheme="minorHAnsi"/>
        </w:rPr>
        <w:t>-</w:t>
      </w:r>
      <w:r w:rsidR="009E3EF8" w:rsidRPr="001557D7">
        <w:rPr>
          <w:rFonts w:asciiTheme="minorHAnsi" w:hAnsiTheme="minorHAnsi" w:cstheme="minorHAnsi"/>
        </w:rPr>
        <w:t xml:space="preserve">related </w:t>
      </w:r>
      <w:r w:rsidR="009658C4" w:rsidRPr="001557D7">
        <w:rPr>
          <w:rFonts w:asciiTheme="minorHAnsi" w:hAnsiTheme="minorHAnsi" w:cstheme="minorHAnsi"/>
        </w:rPr>
        <w:t>studies have focused on adult</w:t>
      </w:r>
      <w:r w:rsidR="008142DD" w:rsidRPr="001557D7">
        <w:rPr>
          <w:rFonts w:asciiTheme="minorHAnsi" w:hAnsiTheme="minorHAnsi" w:cstheme="minorHAnsi"/>
        </w:rPr>
        <w:t xml:space="preserve">s and only </w:t>
      </w:r>
      <w:r w:rsidR="00896EC8" w:rsidRPr="001557D7">
        <w:rPr>
          <w:rFonts w:asciiTheme="minorHAnsi" w:hAnsiTheme="minorHAnsi" w:cstheme="minorHAnsi"/>
        </w:rPr>
        <w:t xml:space="preserve">a </w:t>
      </w:r>
      <w:r w:rsidR="008142DD" w:rsidRPr="001557D7">
        <w:rPr>
          <w:rFonts w:asciiTheme="minorHAnsi" w:hAnsiTheme="minorHAnsi" w:cstheme="minorHAnsi"/>
        </w:rPr>
        <w:t xml:space="preserve">few studies have </w:t>
      </w:r>
      <w:r w:rsidR="009E3EF8" w:rsidRPr="001557D7">
        <w:rPr>
          <w:rFonts w:asciiTheme="minorHAnsi" w:hAnsiTheme="minorHAnsi" w:cstheme="minorHAnsi"/>
        </w:rPr>
        <w:t>examined</w:t>
      </w:r>
      <w:r w:rsidR="00882F52" w:rsidRPr="001557D7">
        <w:rPr>
          <w:rFonts w:asciiTheme="minorHAnsi" w:hAnsiTheme="minorHAnsi" w:cstheme="minorHAnsi"/>
        </w:rPr>
        <w:t xml:space="preserve"> the </w:t>
      </w:r>
      <w:r w:rsidR="008F0658" w:rsidRPr="001557D7">
        <w:rPr>
          <w:rFonts w:asciiTheme="minorHAnsi" w:hAnsiTheme="minorHAnsi" w:cstheme="minorHAnsi"/>
        </w:rPr>
        <w:t>use of</w:t>
      </w:r>
      <w:r w:rsidR="008F0658">
        <w:rPr>
          <w:rFonts w:asciiTheme="minorHAnsi" w:hAnsiTheme="minorHAnsi" w:cstheme="minorHAnsi"/>
        </w:rPr>
        <w:t xml:space="preserve"> these medications in the </w:t>
      </w:r>
      <w:r w:rsidR="00882F52" w:rsidRPr="005D0F1F">
        <w:rPr>
          <w:rFonts w:asciiTheme="minorHAnsi" w:hAnsiTheme="minorHAnsi" w:cstheme="minorHAnsi"/>
        </w:rPr>
        <w:t xml:space="preserve">youth population. </w:t>
      </w:r>
      <w:r w:rsidR="002A5DFA">
        <w:rPr>
          <w:rFonts w:asciiTheme="minorHAnsi" w:hAnsiTheme="minorHAnsi" w:cstheme="minorHAnsi"/>
        </w:rPr>
        <w:t xml:space="preserve">However, it is known </w:t>
      </w:r>
      <w:r w:rsidR="00E70C48">
        <w:rPr>
          <w:rFonts w:asciiTheme="minorHAnsi" w:hAnsiTheme="minorHAnsi" w:cstheme="minorHAnsi"/>
        </w:rPr>
        <w:t>that</w:t>
      </w:r>
      <w:r w:rsidR="002A5DFA">
        <w:rPr>
          <w:rFonts w:asciiTheme="minorHAnsi" w:hAnsiTheme="minorHAnsi" w:cstheme="minorHAnsi"/>
        </w:rPr>
        <w:t xml:space="preserve"> </w:t>
      </w:r>
      <w:r w:rsidR="00E70C48">
        <w:rPr>
          <w:rFonts w:asciiTheme="minorHAnsi" w:hAnsiTheme="minorHAnsi" w:cstheme="minorHAnsi"/>
        </w:rPr>
        <w:t>i</w:t>
      </w:r>
      <w:r w:rsidR="006F26F3" w:rsidRPr="002609B0">
        <w:rPr>
          <w:rFonts w:asciiTheme="minorHAnsi" w:hAnsiTheme="minorHAnsi" w:cstheme="minorHAnsi"/>
        </w:rPr>
        <w:t>n comparison to methadone</w:t>
      </w:r>
      <w:r w:rsidR="009A222C" w:rsidRPr="002609B0">
        <w:rPr>
          <w:rFonts w:asciiTheme="minorHAnsi" w:hAnsiTheme="minorHAnsi" w:cstheme="minorHAnsi"/>
        </w:rPr>
        <w:t xml:space="preserve">, </w:t>
      </w:r>
      <w:r w:rsidR="006A687C" w:rsidRPr="002609B0">
        <w:rPr>
          <w:rFonts w:asciiTheme="minorHAnsi" w:hAnsiTheme="minorHAnsi" w:cstheme="minorHAnsi"/>
        </w:rPr>
        <w:t>Buprenorphine/naloxone</w:t>
      </w:r>
      <w:r w:rsidR="00D96B72" w:rsidRPr="002609B0">
        <w:rPr>
          <w:rFonts w:asciiTheme="minorHAnsi" w:hAnsiTheme="minorHAnsi" w:cstheme="minorHAnsi"/>
        </w:rPr>
        <w:t xml:space="preserve"> has been found to be a cost effective and </w:t>
      </w:r>
      <w:r w:rsidR="000C5B4C" w:rsidRPr="002609B0">
        <w:rPr>
          <w:rFonts w:asciiTheme="minorHAnsi" w:hAnsiTheme="minorHAnsi" w:cstheme="minorHAnsi"/>
        </w:rPr>
        <w:t xml:space="preserve">safe treatment option for </w:t>
      </w:r>
      <w:r w:rsidR="002D1B66" w:rsidRPr="002609B0">
        <w:rPr>
          <w:rFonts w:asciiTheme="minorHAnsi" w:hAnsiTheme="minorHAnsi" w:cstheme="minorHAnsi"/>
        </w:rPr>
        <w:t>youth with OUD</w:t>
      </w:r>
      <w:r w:rsidR="00C259BF" w:rsidRPr="002609B0">
        <w:rPr>
          <w:rStyle w:val="FootnoteReference"/>
          <w:rFonts w:asciiTheme="minorHAnsi" w:hAnsiTheme="minorHAnsi" w:cstheme="minorHAnsi"/>
        </w:rPr>
        <w:footnoteReference w:id="11"/>
      </w:r>
      <w:r w:rsidR="00403188" w:rsidRPr="002609B0">
        <w:rPr>
          <w:rStyle w:val="FootnoteReference"/>
          <w:rFonts w:asciiTheme="minorHAnsi" w:hAnsiTheme="minorHAnsi" w:cstheme="minorHAnsi"/>
        </w:rPr>
        <w:footnoteReference w:id="12"/>
      </w:r>
      <w:r w:rsidR="00714E68" w:rsidRPr="002609B0">
        <w:rPr>
          <w:rStyle w:val="FootnoteReference"/>
          <w:rFonts w:asciiTheme="minorHAnsi" w:hAnsiTheme="minorHAnsi" w:cstheme="minorHAnsi"/>
        </w:rPr>
        <w:footnoteReference w:id="13"/>
      </w:r>
      <w:r w:rsidR="00F04B6C" w:rsidRPr="002609B0">
        <w:rPr>
          <w:rFonts w:asciiTheme="minorHAnsi" w:hAnsiTheme="minorHAnsi" w:cstheme="minorHAnsi"/>
        </w:rPr>
        <w:t xml:space="preserve">. </w:t>
      </w:r>
      <w:r w:rsidR="0067412F" w:rsidRPr="002609B0">
        <w:rPr>
          <w:rFonts w:asciiTheme="minorHAnsi" w:hAnsiTheme="minorHAnsi" w:cstheme="minorHAnsi"/>
        </w:rPr>
        <w:t>Buprenorphine/naloxone is currently approved for OUD at age 16.</w:t>
      </w:r>
      <w:r w:rsidR="00861868" w:rsidRPr="002609B0">
        <w:rPr>
          <w:rFonts w:asciiTheme="minorHAnsi" w:hAnsiTheme="minorHAnsi" w:cstheme="minorHAnsi"/>
        </w:rPr>
        <w:t xml:space="preserve"> </w:t>
      </w:r>
      <w:r w:rsidR="00130084" w:rsidRPr="002609B0">
        <w:rPr>
          <w:rFonts w:asciiTheme="minorHAnsi" w:hAnsiTheme="minorHAnsi" w:cstheme="minorHAnsi"/>
        </w:rPr>
        <w:t>M</w:t>
      </w:r>
      <w:r w:rsidR="00BE2B53" w:rsidRPr="002609B0">
        <w:rPr>
          <w:rFonts w:asciiTheme="minorHAnsi" w:hAnsiTheme="minorHAnsi" w:cstheme="minorHAnsi"/>
        </w:rPr>
        <w:t xml:space="preserve">ethadone </w:t>
      </w:r>
      <w:r w:rsidR="0031371F" w:rsidRPr="002609B0">
        <w:rPr>
          <w:rFonts w:asciiTheme="minorHAnsi" w:hAnsiTheme="minorHAnsi" w:cstheme="minorHAnsi"/>
        </w:rPr>
        <w:t>requires addi</w:t>
      </w:r>
      <w:r w:rsidR="00142490" w:rsidRPr="002609B0">
        <w:rPr>
          <w:rFonts w:asciiTheme="minorHAnsi" w:hAnsiTheme="minorHAnsi" w:cstheme="minorHAnsi"/>
        </w:rPr>
        <w:t xml:space="preserve">tional </w:t>
      </w:r>
      <w:r w:rsidR="002A27C0" w:rsidRPr="002609B0">
        <w:rPr>
          <w:rFonts w:asciiTheme="minorHAnsi" w:hAnsiTheme="minorHAnsi" w:cstheme="minorHAnsi"/>
        </w:rPr>
        <w:t xml:space="preserve">clinical need </w:t>
      </w:r>
      <w:r w:rsidR="002A5DFA">
        <w:rPr>
          <w:rFonts w:asciiTheme="minorHAnsi" w:hAnsiTheme="minorHAnsi" w:cstheme="minorHAnsi"/>
        </w:rPr>
        <w:t>and documentation</w:t>
      </w:r>
      <w:r w:rsidR="00E70C48">
        <w:rPr>
          <w:rFonts w:asciiTheme="minorHAnsi" w:hAnsiTheme="minorHAnsi" w:cstheme="minorHAnsi"/>
        </w:rPr>
        <w:t>, that</w:t>
      </w:r>
      <w:r w:rsidR="002A5DFA">
        <w:rPr>
          <w:rFonts w:asciiTheme="minorHAnsi" w:hAnsiTheme="minorHAnsi" w:cstheme="minorHAnsi"/>
        </w:rPr>
        <w:t xml:space="preserve"> is, </w:t>
      </w:r>
      <w:r w:rsidR="00896EC8">
        <w:rPr>
          <w:rFonts w:asciiTheme="minorHAnsi" w:hAnsiTheme="minorHAnsi" w:cstheme="minorHAnsi"/>
        </w:rPr>
        <w:t xml:space="preserve">(1) </w:t>
      </w:r>
      <w:r w:rsidR="002A5DFA">
        <w:rPr>
          <w:rFonts w:asciiTheme="minorHAnsi" w:hAnsiTheme="minorHAnsi" w:cstheme="minorHAnsi"/>
        </w:rPr>
        <w:t xml:space="preserve">to </w:t>
      </w:r>
      <w:r w:rsidR="004B7DAC">
        <w:rPr>
          <w:rFonts w:asciiTheme="minorHAnsi" w:hAnsiTheme="minorHAnsi" w:cstheme="minorHAnsi"/>
        </w:rPr>
        <w:t xml:space="preserve">show </w:t>
      </w:r>
      <w:r w:rsidR="004B7DAC" w:rsidRPr="002609B0">
        <w:rPr>
          <w:rFonts w:asciiTheme="minorHAnsi" w:hAnsiTheme="minorHAnsi" w:cstheme="minorHAnsi"/>
        </w:rPr>
        <w:t>the</w:t>
      </w:r>
      <w:r w:rsidR="00980B1A" w:rsidRPr="002609B0">
        <w:rPr>
          <w:rFonts w:asciiTheme="minorHAnsi" w:hAnsiTheme="minorHAnsi" w:cstheme="minorHAnsi"/>
        </w:rPr>
        <w:t xml:space="preserve"> individual </w:t>
      </w:r>
      <w:r w:rsidR="0021206B" w:rsidRPr="002609B0">
        <w:rPr>
          <w:rFonts w:asciiTheme="minorHAnsi" w:hAnsiTheme="minorHAnsi" w:cstheme="minorHAnsi"/>
        </w:rPr>
        <w:t xml:space="preserve">has failed two previous drug-free or withdrawal management </w:t>
      </w:r>
      <w:r w:rsidR="00073ECA" w:rsidRPr="002609B0">
        <w:rPr>
          <w:rFonts w:asciiTheme="minorHAnsi" w:hAnsiTheme="minorHAnsi" w:cstheme="minorHAnsi"/>
        </w:rPr>
        <w:t>attempts</w:t>
      </w:r>
      <w:r w:rsidR="00896EC8">
        <w:rPr>
          <w:rFonts w:asciiTheme="minorHAnsi" w:hAnsiTheme="minorHAnsi" w:cstheme="minorHAnsi"/>
        </w:rPr>
        <w:t>,</w:t>
      </w:r>
      <w:r w:rsidR="00073ECA" w:rsidRPr="002609B0">
        <w:rPr>
          <w:rFonts w:asciiTheme="minorHAnsi" w:hAnsiTheme="minorHAnsi" w:cstheme="minorHAnsi"/>
        </w:rPr>
        <w:t xml:space="preserve"> and</w:t>
      </w:r>
      <w:r w:rsidR="00896EC8">
        <w:rPr>
          <w:rFonts w:asciiTheme="minorHAnsi" w:hAnsiTheme="minorHAnsi" w:cstheme="minorHAnsi"/>
        </w:rPr>
        <w:t xml:space="preserve"> (2)</w:t>
      </w:r>
      <w:r w:rsidR="00E70C48">
        <w:rPr>
          <w:rFonts w:asciiTheme="minorHAnsi" w:hAnsiTheme="minorHAnsi" w:cstheme="minorHAnsi"/>
        </w:rPr>
        <w:t xml:space="preserve"> </w:t>
      </w:r>
      <w:r w:rsidR="00E70C48" w:rsidRPr="002609B0">
        <w:rPr>
          <w:rFonts w:asciiTheme="minorHAnsi" w:hAnsiTheme="minorHAnsi" w:cstheme="minorHAnsi"/>
        </w:rPr>
        <w:t>written</w:t>
      </w:r>
      <w:r w:rsidR="00073ECA" w:rsidRPr="002609B0">
        <w:rPr>
          <w:rFonts w:asciiTheme="minorHAnsi" w:hAnsiTheme="minorHAnsi" w:cstheme="minorHAnsi"/>
        </w:rPr>
        <w:t xml:space="preserve"> consent from </w:t>
      </w:r>
      <w:r w:rsidR="00692735" w:rsidRPr="002609B0">
        <w:rPr>
          <w:rFonts w:asciiTheme="minorHAnsi" w:hAnsiTheme="minorHAnsi" w:cstheme="minorHAnsi"/>
        </w:rPr>
        <w:t>a parent or guardian for those under 18.</w:t>
      </w:r>
      <w:r w:rsidR="00AF6854" w:rsidRPr="00620AF2">
        <w:rPr>
          <w:rFonts w:asciiTheme="minorHAnsi" w:hAnsiTheme="minorHAnsi" w:cstheme="minorHAnsi"/>
        </w:rPr>
        <w:t xml:space="preserve"> </w:t>
      </w:r>
      <w:r w:rsidR="002A5DFA" w:rsidRPr="005D0F1F">
        <w:rPr>
          <w:rFonts w:asciiTheme="minorHAnsi" w:hAnsiTheme="minorHAnsi" w:cstheme="minorHAnsi"/>
        </w:rPr>
        <w:t xml:space="preserve">Options for youth remain </w:t>
      </w:r>
      <w:r w:rsidR="00841D2F" w:rsidRPr="005D0F1F">
        <w:rPr>
          <w:rFonts w:asciiTheme="minorHAnsi" w:hAnsiTheme="minorHAnsi" w:cstheme="minorHAnsi"/>
        </w:rPr>
        <w:t>limited</w:t>
      </w:r>
      <w:r w:rsidR="00841D2F">
        <w:rPr>
          <w:rFonts w:asciiTheme="minorHAnsi" w:hAnsiTheme="minorHAnsi" w:cstheme="minorHAnsi"/>
        </w:rPr>
        <w:t xml:space="preserve"> yet</w:t>
      </w:r>
      <w:r w:rsidR="002A5DFA" w:rsidRPr="005D0F1F">
        <w:rPr>
          <w:rFonts w:asciiTheme="minorHAnsi" w:hAnsiTheme="minorHAnsi" w:cstheme="minorHAnsi"/>
        </w:rPr>
        <w:t xml:space="preserve"> given the increasing numbers of youth opioid use and opioid</w:t>
      </w:r>
      <w:r w:rsidR="00896EC8">
        <w:rPr>
          <w:rFonts w:asciiTheme="minorHAnsi" w:hAnsiTheme="minorHAnsi" w:cstheme="minorHAnsi"/>
        </w:rPr>
        <w:t>-</w:t>
      </w:r>
      <w:r w:rsidR="002A5DFA" w:rsidRPr="005D0F1F">
        <w:rPr>
          <w:rFonts w:asciiTheme="minorHAnsi" w:hAnsiTheme="minorHAnsi" w:cstheme="minorHAnsi"/>
        </w:rPr>
        <w:t>related deaths</w:t>
      </w:r>
      <w:r w:rsidR="00896EC8">
        <w:rPr>
          <w:rFonts w:asciiTheme="minorHAnsi" w:hAnsiTheme="minorHAnsi" w:cstheme="minorHAnsi"/>
        </w:rPr>
        <w:t>,</w:t>
      </w:r>
      <w:r w:rsidR="002A5DFA" w:rsidRPr="005D0F1F">
        <w:rPr>
          <w:rFonts w:asciiTheme="minorHAnsi" w:hAnsiTheme="minorHAnsi" w:cstheme="minorHAnsi"/>
        </w:rPr>
        <w:t xml:space="preserve"> there is an urgency to increase treatment access and address MAT service capacity.</w:t>
      </w:r>
    </w:p>
    <w:p w14:paraId="61E3D28D" w14:textId="7C115851" w:rsidR="00FD309D" w:rsidRDefault="00FD309D" w:rsidP="00AD14EA">
      <w:pPr>
        <w:rPr>
          <w:rFonts w:asciiTheme="minorHAnsi" w:hAnsiTheme="minorHAnsi" w:cstheme="minorHAnsi"/>
        </w:rPr>
      </w:pPr>
    </w:p>
    <w:p w14:paraId="4076073F" w14:textId="53A981DA" w:rsidR="00FD309D" w:rsidRPr="00620AF2" w:rsidRDefault="00FD309D" w:rsidP="00FD309D">
      <w:pPr>
        <w:spacing w:after="120"/>
        <w:rPr>
          <w:rFonts w:asciiTheme="minorHAnsi" w:hAnsiTheme="minorHAnsi" w:cstheme="minorHAnsi"/>
        </w:rPr>
      </w:pPr>
      <w:r>
        <w:rPr>
          <w:rFonts w:asciiTheme="minorHAnsi" w:hAnsiTheme="minorHAnsi" w:cstheme="minorHAnsi"/>
        </w:rPr>
        <w:t>In clinical practice, all programming should distinguish adolescents and young adults as developmentally different from older adults</w:t>
      </w:r>
      <w:r w:rsidR="004C79AF">
        <w:rPr>
          <w:rFonts w:asciiTheme="minorHAnsi" w:hAnsiTheme="minorHAnsi" w:cstheme="minorHAnsi"/>
        </w:rPr>
        <w:t>. T</w:t>
      </w:r>
      <w:r>
        <w:rPr>
          <w:rFonts w:asciiTheme="minorHAnsi" w:hAnsiTheme="minorHAnsi" w:cstheme="minorHAnsi"/>
        </w:rPr>
        <w:t xml:space="preserve">hereby the use of evidenced-based </w:t>
      </w:r>
      <w:r w:rsidRPr="0004475D">
        <w:rPr>
          <w:rFonts w:asciiTheme="minorHAnsi" w:hAnsiTheme="minorHAnsi" w:cstheme="minorHAnsi"/>
          <w:szCs w:val="24"/>
        </w:rPr>
        <w:t>motivational and cognitive-behavioral approaches</w:t>
      </w:r>
      <w:r>
        <w:rPr>
          <w:rFonts w:asciiTheme="minorHAnsi" w:hAnsiTheme="minorHAnsi" w:cstheme="minorHAnsi"/>
        </w:rPr>
        <w:t xml:space="preserve"> specific to the developmental needs of this age group. Services provided directly and those coordinated with community supports and MAT prescribers should also be developmentally appropriate. Additionally, family and other social supports are considered an asset and must be included in all aspects of the treatment and recovery process. These practices are formalized and sustained in program policy and clinical practices aimed at engaging, retaining</w:t>
      </w:r>
      <w:r w:rsidR="00F71547">
        <w:rPr>
          <w:rFonts w:asciiTheme="minorHAnsi" w:hAnsiTheme="minorHAnsi" w:cstheme="minorHAnsi"/>
        </w:rPr>
        <w:t>,</w:t>
      </w:r>
      <w:r>
        <w:rPr>
          <w:rFonts w:asciiTheme="minorHAnsi" w:hAnsiTheme="minorHAnsi" w:cstheme="minorHAnsi"/>
        </w:rPr>
        <w:t xml:space="preserve"> and supporting youth and their families throughout the treatment and recovery process</w:t>
      </w:r>
      <w:r w:rsidR="00F71547">
        <w:rPr>
          <w:rFonts w:asciiTheme="minorHAnsi" w:hAnsiTheme="minorHAnsi" w:cstheme="minorHAnsi"/>
        </w:rPr>
        <w:t>.</w:t>
      </w:r>
    </w:p>
    <w:p w14:paraId="14981660" w14:textId="77777777" w:rsidR="002B66BC" w:rsidRPr="00620AF2" w:rsidRDefault="002B66BC" w:rsidP="00AD14EA">
      <w:pPr>
        <w:rPr>
          <w:rFonts w:asciiTheme="minorHAnsi" w:hAnsiTheme="minorHAnsi" w:cstheme="minorHAnsi"/>
        </w:rPr>
      </w:pPr>
    </w:p>
    <w:p w14:paraId="6A07C1D4" w14:textId="31D3B7F4" w:rsidR="00311FC9" w:rsidRDefault="00311FC9" w:rsidP="00311FC9">
      <w:pPr>
        <w:spacing w:after="120"/>
        <w:rPr>
          <w:rFonts w:asciiTheme="minorHAnsi" w:hAnsiTheme="minorHAnsi" w:cstheme="minorHAnsi"/>
        </w:rPr>
      </w:pPr>
      <w:r w:rsidRPr="00666D1E">
        <w:rPr>
          <w:noProof/>
          <w:highlight w:val="yellow"/>
        </w:rPr>
        <mc:AlternateContent>
          <mc:Choice Requires="wps">
            <w:drawing>
              <wp:anchor distT="0" distB="0" distL="114300" distR="114300" simplePos="0" relativeHeight="251659776" behindDoc="0" locked="0" layoutInCell="1" allowOverlap="1" wp14:anchorId="17B75531" wp14:editId="6F4BF737">
                <wp:simplePos x="0" y="0"/>
                <wp:positionH relativeFrom="column">
                  <wp:posOffset>-116205</wp:posOffset>
                </wp:positionH>
                <wp:positionV relativeFrom="paragraph">
                  <wp:posOffset>73025</wp:posOffset>
                </wp:positionV>
                <wp:extent cx="1035050" cy="325120"/>
                <wp:effectExtent l="76200" t="38100" r="50800" b="9398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325120"/>
                        </a:xfrm>
                        <a:prstGeom prst="rect">
                          <a:avLst/>
                        </a:prstGeom>
                        <a:solidFill>
                          <a:srgbClr val="FFFFFF"/>
                        </a:solidFill>
                        <a:ln>
                          <a:noFill/>
                        </a:ln>
                        <a:effectLst>
                          <a:outerShdw blurRad="63500" dist="29783" dir="6914402" algn="ctr" rotWithShape="0">
                            <a:srgbClr val="8DC73F">
                              <a:alpha val="74998"/>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09A06FEB" w14:textId="3CE9C8F8" w:rsidR="00D56ABB" w:rsidRDefault="00D56ABB" w:rsidP="00311FC9">
                            <w:pPr>
                              <w:pStyle w:val="NormalWeb"/>
                              <w:spacing w:before="0" w:beforeAutospacing="0" w:after="0" w:afterAutospacing="0"/>
                            </w:pPr>
                            <w:r>
                              <w:rPr>
                                <w:rFonts w:ascii="Calibri" w:eastAsia="MS Mincho" w:hAnsi="Calibri"/>
                                <w:smallCaps/>
                                <w:color w:val="005DAA"/>
                                <w:sz w:val="24"/>
                                <w:szCs w:val="24"/>
                              </w:rPr>
                              <w:t>II. GUIDANCE</w:t>
                            </w:r>
                          </w:p>
                        </w:txbxContent>
                      </wps:txbx>
                      <wps:bodyPr rot="0" vert="horz" wrap="none" lIns="91440" tIns="45720" rIns="91440" bIns="45720" anchor="t" anchorCtr="0" upright="1">
                        <a:noAutofit/>
                      </wps:bodyPr>
                    </wps:wsp>
                  </a:graphicData>
                </a:graphic>
                <wp14:sizeRelV relativeFrom="margin">
                  <wp14:pctHeight>0</wp14:pctHeight>
                </wp14:sizeRelV>
              </wp:anchor>
            </w:drawing>
          </mc:Choice>
          <mc:Fallback>
            <w:pict>
              <v:shape w14:anchorId="17B75531" id="Text Box 1" o:spid="_x0000_s1032" type="#_x0000_t202" style="position:absolute;margin-left:-9.15pt;margin-top:5.75pt;width:81.5pt;height:25.6pt;z-index:2516597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" stroked="f">
                <v:shadow on="t" color="#8dc73f" opacity="49150f" offset="-1pt,.74833mm"/>
                <v:textbox>
                  <w:txbxContent>
                    <w:p w14:paraId="09A06FEB" w14:textId="3CE9C8F8" w:rsidR="00D56ABB" w:rsidRDefault="00D56ABB" w:rsidP="00311FC9">
                      <w:pPr>
                        <w:pStyle w:val="NormalWeb"/>
                        <w:spacing w:before="0" w:beforeAutospacing="0" w:after="0" w:afterAutospacing="0"/>
                      </w:pPr>
                      <w:r>
                        <w:rPr>
                          <w:rFonts w:ascii="Calibri" w:eastAsia="MS Mincho" w:hAnsi="Calibri"/>
                          <w:smallCaps/>
                          <w:color w:val="005DAA"/>
                          <w:sz w:val="24"/>
                          <w:szCs w:val="24"/>
                        </w:rPr>
                        <w:t>II. GUIDANCE</w:t>
                      </w:r>
                    </w:p>
                  </w:txbxContent>
                </v:textbox>
                <w10:wrap type="square"/>
              </v:shape>
            </w:pict>
          </mc:Fallback>
        </mc:AlternateContent>
      </w:r>
      <w:r>
        <w:rPr>
          <w:rFonts w:asciiTheme="minorHAnsi" w:hAnsiTheme="minorHAnsi" w:cstheme="minorHAnsi"/>
        </w:rPr>
        <w:t xml:space="preserve">While </w:t>
      </w:r>
      <w:r w:rsidR="008F0658">
        <w:rPr>
          <w:rFonts w:asciiTheme="minorHAnsi" w:hAnsiTheme="minorHAnsi" w:cstheme="minorHAnsi"/>
        </w:rPr>
        <w:t>MAT</w:t>
      </w:r>
      <w:r>
        <w:rPr>
          <w:rFonts w:asciiTheme="minorHAnsi" w:hAnsiTheme="minorHAnsi" w:cstheme="minorHAnsi"/>
        </w:rPr>
        <w:t xml:space="preserve"> can help manage cravings and withdrawal symptoms of OUD, counseling helps adolescents and young adults address life domains that may have been impacted by their use/or address </w:t>
      </w:r>
      <w:r w:rsidR="008F0658">
        <w:rPr>
          <w:rFonts w:asciiTheme="minorHAnsi" w:hAnsiTheme="minorHAnsi" w:cstheme="minorHAnsi"/>
        </w:rPr>
        <w:t xml:space="preserve">other </w:t>
      </w:r>
      <w:r w:rsidR="00841D2F">
        <w:rPr>
          <w:rFonts w:asciiTheme="minorHAnsi" w:hAnsiTheme="minorHAnsi" w:cstheme="minorHAnsi"/>
        </w:rPr>
        <w:t>underlying issues</w:t>
      </w:r>
      <w:r>
        <w:rPr>
          <w:rFonts w:asciiTheme="minorHAnsi" w:hAnsiTheme="minorHAnsi" w:cstheme="minorHAnsi"/>
        </w:rPr>
        <w:t xml:space="preserve"> </w:t>
      </w:r>
      <w:r w:rsidR="008F0658">
        <w:rPr>
          <w:rFonts w:asciiTheme="minorHAnsi" w:hAnsiTheme="minorHAnsi" w:cstheme="minorHAnsi"/>
        </w:rPr>
        <w:t xml:space="preserve">including </w:t>
      </w:r>
      <w:r>
        <w:rPr>
          <w:rFonts w:asciiTheme="minorHAnsi" w:hAnsiTheme="minorHAnsi" w:cstheme="minorHAnsi"/>
        </w:rPr>
        <w:t xml:space="preserve">trauma that </w:t>
      </w:r>
      <w:r w:rsidR="008F0658">
        <w:rPr>
          <w:rFonts w:asciiTheme="minorHAnsi" w:hAnsiTheme="minorHAnsi" w:cstheme="minorHAnsi"/>
        </w:rPr>
        <w:t xml:space="preserve">may have </w:t>
      </w:r>
      <w:r>
        <w:rPr>
          <w:rFonts w:asciiTheme="minorHAnsi" w:hAnsiTheme="minorHAnsi" w:cstheme="minorHAnsi"/>
        </w:rPr>
        <w:t xml:space="preserve">contributed to their initiation of substance use. Adolescence and young adulthood are developmental phases focusing on identity formation and autonomy. For young people with SUD or OUD this can be especially challenging </w:t>
      </w:r>
      <w:r w:rsidR="00312815">
        <w:rPr>
          <w:rFonts w:asciiTheme="minorHAnsi" w:hAnsiTheme="minorHAnsi" w:cstheme="minorHAnsi"/>
        </w:rPr>
        <w:t xml:space="preserve">when navigating </w:t>
      </w:r>
      <w:r>
        <w:rPr>
          <w:rFonts w:asciiTheme="minorHAnsi" w:hAnsiTheme="minorHAnsi" w:cstheme="minorHAnsi"/>
        </w:rPr>
        <w:t>treatment</w:t>
      </w:r>
      <w:r w:rsidR="00E84E58">
        <w:rPr>
          <w:rFonts w:asciiTheme="minorHAnsi" w:hAnsiTheme="minorHAnsi" w:cstheme="minorHAnsi"/>
        </w:rPr>
        <w:t xml:space="preserve"> options</w:t>
      </w:r>
      <w:r w:rsidR="00E058F5">
        <w:rPr>
          <w:rFonts w:asciiTheme="minorHAnsi" w:hAnsiTheme="minorHAnsi" w:cstheme="minorHAnsi"/>
        </w:rPr>
        <w:t>.</w:t>
      </w:r>
      <w:r>
        <w:rPr>
          <w:rFonts w:asciiTheme="minorHAnsi" w:hAnsiTheme="minorHAnsi" w:cstheme="minorHAnsi"/>
        </w:rPr>
        <w:t xml:space="preserve"> </w:t>
      </w:r>
      <w:r w:rsidR="00712A61">
        <w:rPr>
          <w:rFonts w:asciiTheme="minorHAnsi" w:hAnsiTheme="minorHAnsi" w:cstheme="minorHAnsi"/>
        </w:rPr>
        <w:t xml:space="preserve">Especially, when this </w:t>
      </w:r>
      <w:r>
        <w:rPr>
          <w:rFonts w:asciiTheme="minorHAnsi" w:hAnsiTheme="minorHAnsi" w:cstheme="minorHAnsi"/>
        </w:rPr>
        <w:t>may mean separating from or reducing interactions with their existing peer group</w:t>
      </w:r>
      <w:r w:rsidR="008F0658">
        <w:rPr>
          <w:rFonts w:asciiTheme="minorHAnsi" w:hAnsiTheme="minorHAnsi" w:cstheme="minorHAnsi"/>
        </w:rPr>
        <w:t xml:space="preserve"> and </w:t>
      </w:r>
      <w:r>
        <w:rPr>
          <w:rFonts w:asciiTheme="minorHAnsi" w:hAnsiTheme="minorHAnsi" w:cstheme="minorHAnsi"/>
        </w:rPr>
        <w:t>relying more on parent or guardians instead of separating from them</w:t>
      </w:r>
      <w:r w:rsidR="004C69CD">
        <w:rPr>
          <w:rFonts w:asciiTheme="minorHAnsi" w:hAnsiTheme="minorHAnsi" w:cstheme="minorHAnsi"/>
        </w:rPr>
        <w:t xml:space="preserve">. Related concerns include </w:t>
      </w:r>
      <w:r>
        <w:rPr>
          <w:rFonts w:asciiTheme="minorHAnsi" w:hAnsiTheme="minorHAnsi" w:cstheme="minorHAnsi"/>
        </w:rPr>
        <w:t xml:space="preserve">possibly not mastering certain developmental tasks that would promote long-term recovery capital such as education, employment, or romantic relationships.  </w:t>
      </w:r>
    </w:p>
    <w:p w14:paraId="5057DE95" w14:textId="3246F5F2" w:rsidR="00311FC9" w:rsidRPr="002C47B7" w:rsidRDefault="00311FC9" w:rsidP="00311FC9">
      <w:pPr>
        <w:spacing w:after="120"/>
        <w:rPr>
          <w:rFonts w:asciiTheme="minorHAnsi" w:hAnsiTheme="minorHAnsi" w:cstheme="minorHAnsi"/>
        </w:rPr>
      </w:pPr>
      <w:r>
        <w:rPr>
          <w:rFonts w:asciiTheme="minorHAnsi" w:hAnsiTheme="minorHAnsi" w:cstheme="minorHAnsi"/>
        </w:rPr>
        <w:t>Developmentally appropriate MAT care models must include behavioral health services and be relentless in their efforts to increase engagement and retention in treatment for this population. Prescribers, clinicians, and support staff should be trained in developmentally appropriate SUD treatment modalities that are rooted in motivational interviewing</w:t>
      </w:r>
      <w:r w:rsidR="00992EE6">
        <w:rPr>
          <w:rFonts w:asciiTheme="minorHAnsi" w:hAnsiTheme="minorHAnsi" w:cstheme="minorHAnsi"/>
        </w:rPr>
        <w:t xml:space="preserve"> and cognitive behavioral approaches</w:t>
      </w:r>
      <w:r>
        <w:rPr>
          <w:rFonts w:asciiTheme="minorHAnsi" w:hAnsiTheme="minorHAnsi" w:cstheme="minorHAnsi"/>
        </w:rPr>
        <w:t>.</w:t>
      </w:r>
      <w:r w:rsidR="00463069">
        <w:rPr>
          <w:rFonts w:asciiTheme="minorHAnsi" w:hAnsiTheme="minorHAnsi" w:cstheme="minorHAnsi"/>
        </w:rPr>
        <w:t xml:space="preserve"> </w:t>
      </w:r>
      <w:r>
        <w:rPr>
          <w:rFonts w:asciiTheme="minorHAnsi" w:hAnsiTheme="minorHAnsi" w:cstheme="minorHAnsi"/>
        </w:rPr>
        <w:t xml:space="preserve">Programs should offer flexible meeting times and days for young people and whenever possible </w:t>
      </w:r>
      <w:r w:rsidR="00463069">
        <w:rPr>
          <w:rFonts w:asciiTheme="minorHAnsi" w:hAnsiTheme="minorHAnsi" w:cstheme="minorHAnsi"/>
        </w:rPr>
        <w:t>convenient locations</w:t>
      </w:r>
      <w:r>
        <w:rPr>
          <w:rFonts w:asciiTheme="minorHAnsi" w:hAnsiTheme="minorHAnsi" w:cstheme="minorHAnsi"/>
        </w:rPr>
        <w:t xml:space="preserve"> for counseling sessions. If possible, programs should utilize contingency management</w:t>
      </w:r>
      <w:r w:rsidR="00463069">
        <w:rPr>
          <w:rFonts w:asciiTheme="minorHAnsi" w:hAnsiTheme="minorHAnsi" w:cstheme="minorHAnsi"/>
        </w:rPr>
        <w:t xml:space="preserve"> at varying stages of treatment to incentivize youth and young adults to engage and stay in treatment.</w:t>
      </w:r>
    </w:p>
    <w:p w14:paraId="2E091D3E" w14:textId="0C4FF282" w:rsidR="00421C4E" w:rsidRPr="00620AF2" w:rsidRDefault="00463069" w:rsidP="004645E5">
      <w:pPr>
        <w:spacing w:after="240"/>
        <w:rPr>
          <w:rFonts w:asciiTheme="minorHAnsi" w:hAnsiTheme="minorHAnsi" w:cstheme="minorHAnsi"/>
        </w:rPr>
      </w:pPr>
      <w:r>
        <w:rPr>
          <w:rFonts w:asciiTheme="minorHAnsi" w:hAnsiTheme="minorHAnsi" w:cstheme="minorHAnsi"/>
        </w:rPr>
        <w:t>I</w:t>
      </w:r>
      <w:r w:rsidR="003574D6" w:rsidRPr="00620AF2">
        <w:rPr>
          <w:rFonts w:asciiTheme="minorHAnsi" w:hAnsiTheme="minorHAnsi" w:cstheme="minorHAnsi"/>
        </w:rPr>
        <w:t xml:space="preserve">ntegration of </w:t>
      </w:r>
      <w:r w:rsidR="00A04A45">
        <w:rPr>
          <w:rFonts w:asciiTheme="minorHAnsi" w:hAnsiTheme="minorHAnsi" w:cstheme="minorHAnsi"/>
        </w:rPr>
        <w:t>developmentally tailored</w:t>
      </w:r>
      <w:r w:rsidR="00D362AA" w:rsidRPr="00620AF2">
        <w:rPr>
          <w:rFonts w:asciiTheme="minorHAnsi" w:hAnsiTheme="minorHAnsi" w:cstheme="minorHAnsi"/>
        </w:rPr>
        <w:t xml:space="preserve"> </w:t>
      </w:r>
      <w:r w:rsidR="003574D6" w:rsidRPr="00620AF2">
        <w:rPr>
          <w:rFonts w:asciiTheme="minorHAnsi" w:hAnsiTheme="minorHAnsi" w:cstheme="minorHAnsi"/>
        </w:rPr>
        <w:t xml:space="preserve">psychosocial </w:t>
      </w:r>
      <w:r w:rsidR="00D15DB4" w:rsidRPr="00620AF2">
        <w:rPr>
          <w:rFonts w:asciiTheme="minorHAnsi" w:hAnsiTheme="minorHAnsi" w:cstheme="minorHAnsi"/>
        </w:rPr>
        <w:t xml:space="preserve">interventions </w:t>
      </w:r>
      <w:r w:rsidR="00E81775" w:rsidRPr="00620AF2">
        <w:rPr>
          <w:rFonts w:asciiTheme="minorHAnsi" w:hAnsiTheme="minorHAnsi" w:cstheme="minorHAnsi"/>
        </w:rPr>
        <w:t>such as</w:t>
      </w:r>
      <w:r w:rsidR="009F4688" w:rsidRPr="00620AF2">
        <w:rPr>
          <w:rFonts w:asciiTheme="minorHAnsi" w:hAnsiTheme="minorHAnsi" w:cstheme="minorHAnsi"/>
        </w:rPr>
        <w:t xml:space="preserve"> </w:t>
      </w:r>
      <w:r w:rsidR="005B4B1E" w:rsidRPr="00620AF2">
        <w:rPr>
          <w:rFonts w:asciiTheme="minorHAnsi" w:hAnsiTheme="minorHAnsi" w:cstheme="minorHAnsi"/>
        </w:rPr>
        <w:t>cognitive behavioral therapy (CBT)</w:t>
      </w:r>
      <w:r w:rsidR="00E81775" w:rsidRPr="00620AF2">
        <w:rPr>
          <w:rFonts w:asciiTheme="minorHAnsi" w:hAnsiTheme="minorHAnsi" w:cstheme="minorHAnsi"/>
        </w:rPr>
        <w:t xml:space="preserve"> </w:t>
      </w:r>
      <w:r w:rsidR="00800126" w:rsidRPr="00620AF2">
        <w:rPr>
          <w:rFonts w:asciiTheme="minorHAnsi" w:hAnsiTheme="minorHAnsi" w:cstheme="minorHAnsi"/>
        </w:rPr>
        <w:t xml:space="preserve">and </w:t>
      </w:r>
      <w:r w:rsidR="009B0D49" w:rsidRPr="00620AF2">
        <w:rPr>
          <w:rFonts w:asciiTheme="minorHAnsi" w:hAnsiTheme="minorHAnsi" w:cstheme="minorHAnsi"/>
        </w:rPr>
        <w:t>family- and community-centric approache</w:t>
      </w:r>
      <w:r w:rsidR="0066479E" w:rsidRPr="00620AF2">
        <w:rPr>
          <w:rFonts w:asciiTheme="minorHAnsi" w:hAnsiTheme="minorHAnsi" w:cstheme="minorHAnsi"/>
        </w:rPr>
        <w:t xml:space="preserve">s </w:t>
      </w:r>
      <w:r w:rsidR="00D21FDB" w:rsidRPr="00620AF2">
        <w:rPr>
          <w:rFonts w:asciiTheme="minorHAnsi" w:hAnsiTheme="minorHAnsi" w:cstheme="minorHAnsi"/>
        </w:rPr>
        <w:t xml:space="preserve">with access to </w:t>
      </w:r>
      <w:r w:rsidR="00800126" w:rsidRPr="00620AF2">
        <w:rPr>
          <w:rFonts w:asciiTheme="minorHAnsi" w:hAnsiTheme="minorHAnsi" w:cstheme="minorHAnsi"/>
        </w:rPr>
        <w:t>MAT</w:t>
      </w:r>
      <w:r>
        <w:rPr>
          <w:rFonts w:asciiTheme="minorHAnsi" w:hAnsiTheme="minorHAnsi" w:cstheme="minorHAnsi"/>
        </w:rPr>
        <w:t xml:space="preserve"> improves outcomes for youth</w:t>
      </w:r>
      <w:r w:rsidR="00AA0201" w:rsidRPr="00620AF2">
        <w:rPr>
          <w:rFonts w:asciiTheme="minorHAnsi" w:hAnsiTheme="minorHAnsi" w:cstheme="minorHAnsi"/>
        </w:rPr>
        <w:t xml:space="preserve">. </w:t>
      </w:r>
      <w:r w:rsidR="00A969E4" w:rsidRPr="00620AF2">
        <w:rPr>
          <w:rFonts w:asciiTheme="minorHAnsi" w:hAnsiTheme="minorHAnsi" w:cstheme="minorHAnsi"/>
        </w:rPr>
        <w:t xml:space="preserve">The CBT approach </w:t>
      </w:r>
      <w:r w:rsidR="00ED4F39" w:rsidRPr="00620AF2">
        <w:rPr>
          <w:rFonts w:asciiTheme="minorHAnsi" w:hAnsiTheme="minorHAnsi" w:cstheme="minorHAnsi"/>
        </w:rPr>
        <w:t xml:space="preserve">is action oriented and </w:t>
      </w:r>
      <w:r w:rsidR="00A969E4" w:rsidRPr="00620AF2">
        <w:rPr>
          <w:rFonts w:asciiTheme="minorHAnsi" w:hAnsiTheme="minorHAnsi" w:cstheme="minorHAnsi"/>
        </w:rPr>
        <w:t>ha</w:t>
      </w:r>
      <w:r w:rsidR="00C16F84" w:rsidRPr="00620AF2">
        <w:rPr>
          <w:rFonts w:asciiTheme="minorHAnsi" w:hAnsiTheme="minorHAnsi" w:cstheme="minorHAnsi"/>
        </w:rPr>
        <w:t xml:space="preserve">s been proven to improve </w:t>
      </w:r>
      <w:r w:rsidR="004B7DAC" w:rsidRPr="00620AF2">
        <w:rPr>
          <w:rFonts w:asciiTheme="minorHAnsi" w:hAnsiTheme="minorHAnsi" w:cstheme="minorHAnsi"/>
        </w:rPr>
        <w:t xml:space="preserve">outcomes </w:t>
      </w:r>
      <w:r w:rsidR="004B7DAC">
        <w:rPr>
          <w:rFonts w:asciiTheme="minorHAnsi" w:hAnsiTheme="minorHAnsi" w:cstheme="minorHAnsi"/>
        </w:rPr>
        <w:t>by</w:t>
      </w:r>
      <w:r w:rsidR="00920D54" w:rsidRPr="00620AF2">
        <w:rPr>
          <w:rFonts w:asciiTheme="minorHAnsi" w:hAnsiTheme="minorHAnsi" w:cstheme="minorHAnsi"/>
        </w:rPr>
        <w:t xml:space="preserve"> changing the way </w:t>
      </w:r>
      <w:r>
        <w:rPr>
          <w:rFonts w:asciiTheme="minorHAnsi" w:hAnsiTheme="minorHAnsi" w:cstheme="minorHAnsi"/>
        </w:rPr>
        <w:t>one</w:t>
      </w:r>
      <w:r w:rsidRPr="00620AF2">
        <w:rPr>
          <w:rFonts w:asciiTheme="minorHAnsi" w:hAnsiTheme="minorHAnsi" w:cstheme="minorHAnsi"/>
        </w:rPr>
        <w:t xml:space="preserve"> </w:t>
      </w:r>
      <w:r w:rsidR="00920D54" w:rsidRPr="00620AF2">
        <w:rPr>
          <w:rFonts w:asciiTheme="minorHAnsi" w:hAnsiTheme="minorHAnsi" w:cstheme="minorHAnsi"/>
        </w:rPr>
        <w:t>think</w:t>
      </w:r>
      <w:r>
        <w:rPr>
          <w:rFonts w:asciiTheme="minorHAnsi" w:hAnsiTheme="minorHAnsi" w:cstheme="minorHAnsi"/>
        </w:rPr>
        <w:t>s</w:t>
      </w:r>
      <w:r w:rsidR="00920D54" w:rsidRPr="00620AF2">
        <w:rPr>
          <w:rFonts w:asciiTheme="minorHAnsi" w:hAnsiTheme="minorHAnsi" w:cstheme="minorHAnsi"/>
        </w:rPr>
        <w:t>.</w:t>
      </w:r>
      <w:r>
        <w:rPr>
          <w:rFonts w:asciiTheme="minorHAnsi" w:hAnsiTheme="minorHAnsi" w:cstheme="minorHAnsi"/>
        </w:rPr>
        <w:t xml:space="preserve"> </w:t>
      </w:r>
      <w:r w:rsidR="00FD11D8" w:rsidRPr="00620AF2">
        <w:rPr>
          <w:rFonts w:asciiTheme="minorHAnsi" w:hAnsiTheme="minorHAnsi" w:cstheme="minorHAnsi"/>
        </w:rPr>
        <w:t xml:space="preserve">Existing treatment </w:t>
      </w:r>
      <w:r w:rsidR="00210180" w:rsidRPr="00620AF2">
        <w:rPr>
          <w:rFonts w:asciiTheme="minorHAnsi" w:hAnsiTheme="minorHAnsi" w:cstheme="minorHAnsi"/>
        </w:rPr>
        <w:t>programs</w:t>
      </w:r>
      <w:r w:rsidR="00FD11D8" w:rsidRPr="00620AF2">
        <w:rPr>
          <w:rFonts w:asciiTheme="minorHAnsi" w:hAnsiTheme="minorHAnsi" w:cstheme="minorHAnsi"/>
        </w:rPr>
        <w:t xml:space="preserve"> use CBT </w:t>
      </w:r>
      <w:r w:rsidR="001427C3" w:rsidRPr="00620AF2">
        <w:rPr>
          <w:rFonts w:asciiTheme="minorHAnsi" w:hAnsiTheme="minorHAnsi" w:cstheme="minorHAnsi"/>
        </w:rPr>
        <w:t xml:space="preserve">to help </w:t>
      </w:r>
      <w:r w:rsidR="00E66CCB">
        <w:rPr>
          <w:rFonts w:asciiTheme="minorHAnsi" w:hAnsiTheme="minorHAnsi" w:cstheme="minorHAnsi"/>
        </w:rPr>
        <w:t>adolescents</w:t>
      </w:r>
      <w:r w:rsidR="001427C3" w:rsidRPr="00620AF2">
        <w:rPr>
          <w:rFonts w:asciiTheme="minorHAnsi" w:hAnsiTheme="minorHAnsi" w:cstheme="minorHAnsi"/>
        </w:rPr>
        <w:t xml:space="preserve"> </w:t>
      </w:r>
      <w:r w:rsidR="00B00C27" w:rsidRPr="00620AF2">
        <w:rPr>
          <w:rFonts w:asciiTheme="minorHAnsi" w:hAnsiTheme="minorHAnsi" w:cstheme="minorHAnsi"/>
        </w:rPr>
        <w:t xml:space="preserve">and young adults </w:t>
      </w:r>
      <w:r w:rsidR="001427C3" w:rsidRPr="00620AF2">
        <w:rPr>
          <w:rFonts w:asciiTheme="minorHAnsi" w:hAnsiTheme="minorHAnsi" w:cstheme="minorHAnsi"/>
        </w:rPr>
        <w:t xml:space="preserve">identify </w:t>
      </w:r>
      <w:r w:rsidR="00210180" w:rsidRPr="00620AF2">
        <w:rPr>
          <w:rFonts w:asciiTheme="minorHAnsi" w:hAnsiTheme="minorHAnsi" w:cstheme="minorHAnsi"/>
        </w:rPr>
        <w:t xml:space="preserve">and change </w:t>
      </w:r>
      <w:r w:rsidR="008D4DAA" w:rsidRPr="00620AF2">
        <w:rPr>
          <w:rFonts w:asciiTheme="minorHAnsi" w:hAnsiTheme="minorHAnsi" w:cstheme="minorHAnsi"/>
        </w:rPr>
        <w:t>beliefs,</w:t>
      </w:r>
      <w:r w:rsidR="00210180" w:rsidRPr="00620AF2">
        <w:rPr>
          <w:rFonts w:asciiTheme="minorHAnsi" w:hAnsiTheme="minorHAnsi" w:cstheme="minorHAnsi"/>
        </w:rPr>
        <w:t xml:space="preserve"> attitudes, and behaviors</w:t>
      </w:r>
      <w:r w:rsidR="00B36C9F" w:rsidRPr="00620AF2">
        <w:rPr>
          <w:rFonts w:asciiTheme="minorHAnsi" w:hAnsiTheme="minorHAnsi" w:cstheme="minorHAnsi"/>
        </w:rPr>
        <w:t xml:space="preserve">. </w:t>
      </w:r>
      <w:r w:rsidR="005201A7" w:rsidRPr="00620AF2">
        <w:rPr>
          <w:rFonts w:asciiTheme="minorHAnsi" w:hAnsiTheme="minorHAnsi" w:cstheme="minorHAnsi"/>
        </w:rPr>
        <w:t xml:space="preserve">It embraces </w:t>
      </w:r>
      <w:r w:rsidR="00BC23F8" w:rsidRPr="00620AF2">
        <w:rPr>
          <w:rFonts w:asciiTheme="minorHAnsi" w:hAnsiTheme="minorHAnsi" w:cstheme="minorHAnsi"/>
        </w:rPr>
        <w:t>the</w:t>
      </w:r>
      <w:r w:rsidR="005201A7" w:rsidRPr="00620AF2">
        <w:rPr>
          <w:rFonts w:asciiTheme="minorHAnsi" w:hAnsiTheme="minorHAnsi" w:cstheme="minorHAnsi"/>
        </w:rPr>
        <w:t xml:space="preserve"> opportunity to educate regarding risk factors </w:t>
      </w:r>
      <w:r w:rsidR="005201A7" w:rsidRPr="00620AF2">
        <w:rPr>
          <w:rFonts w:asciiTheme="minorHAnsi" w:hAnsiTheme="minorHAnsi" w:cstheme="minorHAnsi"/>
        </w:rPr>
        <w:lastRenderedPageBreak/>
        <w:t xml:space="preserve">and risk behaviors while facilitating </w:t>
      </w:r>
      <w:r w:rsidR="00714EDF" w:rsidRPr="00620AF2">
        <w:rPr>
          <w:rFonts w:asciiTheme="minorHAnsi" w:hAnsiTheme="minorHAnsi" w:cstheme="minorHAnsi"/>
        </w:rPr>
        <w:t xml:space="preserve">behavioral change. </w:t>
      </w:r>
      <w:r w:rsidR="00C72541" w:rsidRPr="00620AF2">
        <w:rPr>
          <w:rFonts w:asciiTheme="minorHAnsi" w:hAnsiTheme="minorHAnsi" w:cstheme="minorHAnsi"/>
        </w:rPr>
        <w:t>This coupled with family- and community-centric approa</w:t>
      </w:r>
      <w:r w:rsidR="00535DCC" w:rsidRPr="00620AF2">
        <w:rPr>
          <w:rFonts w:asciiTheme="minorHAnsi" w:hAnsiTheme="minorHAnsi" w:cstheme="minorHAnsi"/>
        </w:rPr>
        <w:t>ches tha</w:t>
      </w:r>
      <w:r w:rsidR="0061262D" w:rsidRPr="00620AF2">
        <w:rPr>
          <w:rFonts w:asciiTheme="minorHAnsi" w:hAnsiTheme="minorHAnsi" w:cstheme="minorHAnsi"/>
        </w:rPr>
        <w:t>t</w:t>
      </w:r>
      <w:r w:rsidR="00535DCC" w:rsidRPr="00620AF2">
        <w:rPr>
          <w:rFonts w:asciiTheme="minorHAnsi" w:hAnsiTheme="minorHAnsi" w:cstheme="minorHAnsi"/>
        </w:rPr>
        <w:t xml:space="preserve"> involve the youth’s families, peers, schools, and communities</w:t>
      </w:r>
      <w:r w:rsidR="00AF35C3" w:rsidRPr="00620AF2">
        <w:rPr>
          <w:rFonts w:asciiTheme="minorHAnsi" w:hAnsiTheme="minorHAnsi" w:cstheme="minorHAnsi"/>
        </w:rPr>
        <w:t xml:space="preserve"> can demonstrate the most success. </w:t>
      </w:r>
      <w:r w:rsidR="005D7E84" w:rsidRPr="00620AF2">
        <w:rPr>
          <w:rFonts w:asciiTheme="minorHAnsi" w:hAnsiTheme="minorHAnsi" w:cstheme="minorHAnsi"/>
        </w:rPr>
        <w:t xml:space="preserve">This multidisciplinary approach </w:t>
      </w:r>
      <w:r w:rsidR="002428A7" w:rsidRPr="00620AF2">
        <w:rPr>
          <w:rFonts w:asciiTheme="minorHAnsi" w:hAnsiTheme="minorHAnsi" w:cstheme="minorHAnsi"/>
        </w:rPr>
        <w:t xml:space="preserve">can </w:t>
      </w:r>
      <w:r w:rsidR="005D7E84" w:rsidRPr="00620AF2">
        <w:rPr>
          <w:rFonts w:asciiTheme="minorHAnsi" w:hAnsiTheme="minorHAnsi" w:cstheme="minorHAnsi"/>
        </w:rPr>
        <w:t>not only facilitate youth</w:t>
      </w:r>
      <w:r w:rsidR="00312C53" w:rsidRPr="00620AF2">
        <w:rPr>
          <w:rFonts w:asciiTheme="minorHAnsi" w:hAnsiTheme="minorHAnsi" w:cstheme="minorHAnsi"/>
        </w:rPr>
        <w:t xml:space="preserve">’s SUD </w:t>
      </w:r>
      <w:r w:rsidR="00A55E7A" w:rsidRPr="00620AF2">
        <w:rPr>
          <w:rFonts w:asciiTheme="minorHAnsi" w:hAnsiTheme="minorHAnsi" w:cstheme="minorHAnsi"/>
        </w:rPr>
        <w:t xml:space="preserve">treatment </w:t>
      </w:r>
      <w:r w:rsidR="000F073B" w:rsidRPr="00620AF2">
        <w:rPr>
          <w:rFonts w:asciiTheme="minorHAnsi" w:hAnsiTheme="minorHAnsi" w:cstheme="minorHAnsi"/>
        </w:rPr>
        <w:t>outcome,</w:t>
      </w:r>
      <w:r w:rsidR="00D41FAF" w:rsidRPr="00620AF2">
        <w:rPr>
          <w:rFonts w:asciiTheme="minorHAnsi" w:hAnsiTheme="minorHAnsi" w:cstheme="minorHAnsi"/>
        </w:rPr>
        <w:t xml:space="preserve"> but also </w:t>
      </w:r>
      <w:r w:rsidR="001852C0" w:rsidRPr="00620AF2">
        <w:rPr>
          <w:rFonts w:asciiTheme="minorHAnsi" w:hAnsiTheme="minorHAnsi" w:cstheme="minorHAnsi"/>
        </w:rPr>
        <w:t xml:space="preserve">strengthen youth-family interactions, improve </w:t>
      </w:r>
      <w:r w:rsidR="00853CB6" w:rsidRPr="00620AF2">
        <w:rPr>
          <w:rFonts w:asciiTheme="minorHAnsi" w:hAnsiTheme="minorHAnsi" w:cstheme="minorHAnsi"/>
        </w:rPr>
        <w:t xml:space="preserve">parenting skills, support </w:t>
      </w:r>
      <w:r w:rsidR="005D7E84" w:rsidRPr="00620AF2">
        <w:rPr>
          <w:rFonts w:asciiTheme="minorHAnsi" w:hAnsiTheme="minorHAnsi" w:cstheme="minorHAnsi"/>
        </w:rPr>
        <w:t>behavior</w:t>
      </w:r>
      <w:r w:rsidR="00853CB6" w:rsidRPr="00620AF2">
        <w:rPr>
          <w:rFonts w:asciiTheme="minorHAnsi" w:hAnsiTheme="minorHAnsi" w:cstheme="minorHAnsi"/>
        </w:rPr>
        <w:t xml:space="preserve"> </w:t>
      </w:r>
      <w:r w:rsidR="00F62CD0" w:rsidRPr="00620AF2">
        <w:rPr>
          <w:rFonts w:asciiTheme="minorHAnsi" w:hAnsiTheme="minorHAnsi" w:cstheme="minorHAnsi"/>
        </w:rPr>
        <w:t>changes</w:t>
      </w:r>
      <w:r w:rsidR="00423C24" w:rsidRPr="00620AF2">
        <w:rPr>
          <w:rFonts w:asciiTheme="minorHAnsi" w:hAnsiTheme="minorHAnsi" w:cstheme="minorHAnsi"/>
        </w:rPr>
        <w:t>, and connect yout</w:t>
      </w:r>
      <w:r w:rsidR="00A55E7A" w:rsidRPr="00620AF2">
        <w:rPr>
          <w:rFonts w:asciiTheme="minorHAnsi" w:hAnsiTheme="minorHAnsi" w:cstheme="minorHAnsi"/>
        </w:rPr>
        <w:t>h</w:t>
      </w:r>
      <w:r w:rsidR="00423C24" w:rsidRPr="00620AF2">
        <w:rPr>
          <w:rFonts w:asciiTheme="minorHAnsi" w:hAnsiTheme="minorHAnsi" w:cstheme="minorHAnsi"/>
        </w:rPr>
        <w:t xml:space="preserve"> to other positive adults, peers, and pro-social activities.</w:t>
      </w:r>
    </w:p>
    <w:p w14:paraId="46A4BCFE" w14:textId="7217286F" w:rsidR="00121B4A" w:rsidRPr="00620AF2" w:rsidRDefault="00D67ACD" w:rsidP="00421C4E">
      <w:pPr>
        <w:spacing w:after="120"/>
        <w:rPr>
          <w:rFonts w:asciiTheme="minorHAnsi" w:hAnsiTheme="minorHAnsi" w:cstheme="minorHAnsi"/>
        </w:rPr>
      </w:pPr>
      <w:r w:rsidRPr="00620AF2">
        <w:rPr>
          <w:rFonts w:asciiTheme="minorHAnsi" w:hAnsiTheme="minorHAnsi" w:cstheme="minorHAnsi"/>
        </w:rPr>
        <w:t xml:space="preserve">To effectively respond, treatment providers should demonstrate organizational </w:t>
      </w:r>
      <w:r w:rsidR="00E70C48" w:rsidRPr="00620AF2">
        <w:rPr>
          <w:rFonts w:asciiTheme="minorHAnsi" w:hAnsiTheme="minorHAnsi" w:cstheme="minorHAnsi"/>
        </w:rPr>
        <w:t>commitment</w:t>
      </w:r>
      <w:r w:rsidR="00E70C48">
        <w:rPr>
          <w:rFonts w:asciiTheme="minorHAnsi" w:hAnsiTheme="minorHAnsi" w:cstheme="minorHAnsi"/>
        </w:rPr>
        <w:t xml:space="preserve"> to</w:t>
      </w:r>
      <w:r w:rsidR="00C106DC">
        <w:rPr>
          <w:rFonts w:asciiTheme="minorHAnsi" w:hAnsiTheme="minorHAnsi" w:cstheme="minorHAnsi"/>
        </w:rPr>
        <w:t xml:space="preserve"> </w:t>
      </w:r>
      <w:r w:rsidR="00954A71" w:rsidRPr="00620AF2">
        <w:rPr>
          <w:rFonts w:asciiTheme="minorHAnsi" w:hAnsiTheme="minorHAnsi" w:cstheme="minorHAnsi"/>
        </w:rPr>
        <w:t>integrati</w:t>
      </w:r>
      <w:r w:rsidR="006F1343" w:rsidRPr="00620AF2">
        <w:rPr>
          <w:rFonts w:asciiTheme="minorHAnsi" w:hAnsiTheme="minorHAnsi" w:cstheme="minorHAnsi"/>
        </w:rPr>
        <w:t>on of</w:t>
      </w:r>
      <w:r w:rsidR="00954A71" w:rsidRPr="00620AF2">
        <w:rPr>
          <w:rFonts w:asciiTheme="minorHAnsi" w:hAnsiTheme="minorHAnsi" w:cstheme="minorHAnsi"/>
        </w:rPr>
        <w:t xml:space="preserve"> MAT, whet</w:t>
      </w:r>
      <w:r w:rsidR="001F6BBB" w:rsidRPr="00620AF2">
        <w:rPr>
          <w:rFonts w:asciiTheme="minorHAnsi" w:hAnsiTheme="minorHAnsi" w:cstheme="minorHAnsi"/>
        </w:rPr>
        <w:t>her directly or through coordinated care</w:t>
      </w:r>
      <w:r w:rsidR="00121B4A" w:rsidRPr="00620AF2">
        <w:rPr>
          <w:rFonts w:asciiTheme="minorHAnsi" w:hAnsiTheme="minorHAnsi" w:cstheme="minorHAnsi"/>
        </w:rPr>
        <w:t>.</w:t>
      </w:r>
      <w:r w:rsidRPr="00620AF2">
        <w:rPr>
          <w:rFonts w:asciiTheme="minorHAnsi" w:hAnsiTheme="minorHAnsi" w:cstheme="minorHAnsi"/>
        </w:rPr>
        <w:t xml:space="preserve"> </w:t>
      </w:r>
      <w:r w:rsidR="00EB28EC" w:rsidRPr="00620AF2">
        <w:rPr>
          <w:rFonts w:asciiTheme="minorHAnsi" w:hAnsiTheme="minorHAnsi" w:cstheme="minorHAnsi"/>
        </w:rPr>
        <w:t xml:space="preserve">Primary responsibility </w:t>
      </w:r>
      <w:r w:rsidR="00C2058B" w:rsidRPr="00620AF2">
        <w:rPr>
          <w:rFonts w:asciiTheme="minorHAnsi" w:hAnsiTheme="minorHAnsi" w:cstheme="minorHAnsi"/>
        </w:rPr>
        <w:t xml:space="preserve">for ensuring effective responses rests with the agency leadership who </w:t>
      </w:r>
      <w:r w:rsidR="002564AD">
        <w:rPr>
          <w:rFonts w:asciiTheme="minorHAnsi" w:hAnsiTheme="minorHAnsi" w:cstheme="minorHAnsi"/>
        </w:rPr>
        <w:t xml:space="preserve">respectfully </w:t>
      </w:r>
      <w:r w:rsidR="003D658B" w:rsidRPr="00620AF2">
        <w:rPr>
          <w:rFonts w:asciiTheme="minorHAnsi" w:hAnsiTheme="minorHAnsi" w:cstheme="minorHAnsi"/>
        </w:rPr>
        <w:t xml:space="preserve">embrace the growing evidence of the importance and benefits of </w:t>
      </w:r>
      <w:r w:rsidR="00D96B58" w:rsidRPr="00620AF2">
        <w:rPr>
          <w:rFonts w:asciiTheme="minorHAnsi" w:hAnsiTheme="minorHAnsi" w:cstheme="minorHAnsi"/>
        </w:rPr>
        <w:t xml:space="preserve">MAT </w:t>
      </w:r>
      <w:r w:rsidR="00511E54" w:rsidRPr="00620AF2">
        <w:rPr>
          <w:rFonts w:asciiTheme="minorHAnsi" w:hAnsiTheme="minorHAnsi" w:cstheme="minorHAnsi"/>
        </w:rPr>
        <w:t xml:space="preserve">integration and </w:t>
      </w:r>
      <w:r w:rsidR="000F3A90" w:rsidRPr="00620AF2">
        <w:rPr>
          <w:rFonts w:asciiTheme="minorHAnsi" w:hAnsiTheme="minorHAnsi" w:cstheme="minorHAnsi"/>
        </w:rPr>
        <w:t xml:space="preserve">care </w:t>
      </w:r>
      <w:r w:rsidR="00511E54" w:rsidRPr="00620AF2">
        <w:rPr>
          <w:rFonts w:asciiTheme="minorHAnsi" w:hAnsiTheme="minorHAnsi" w:cstheme="minorHAnsi"/>
        </w:rPr>
        <w:t xml:space="preserve">coordination. Organizational change must </w:t>
      </w:r>
      <w:r w:rsidR="00B903D2">
        <w:rPr>
          <w:rFonts w:asciiTheme="minorHAnsi" w:hAnsiTheme="minorHAnsi" w:cstheme="minorHAnsi"/>
        </w:rPr>
        <w:t xml:space="preserve">therefore </w:t>
      </w:r>
      <w:r w:rsidR="00F72186" w:rsidRPr="00620AF2">
        <w:rPr>
          <w:rFonts w:asciiTheme="minorHAnsi" w:hAnsiTheme="minorHAnsi" w:cstheme="minorHAnsi"/>
        </w:rPr>
        <w:t xml:space="preserve">expand beyond information sharing, presentation of evidence, </w:t>
      </w:r>
      <w:r w:rsidR="006E0FB9" w:rsidRPr="00620AF2">
        <w:rPr>
          <w:rFonts w:asciiTheme="minorHAnsi" w:hAnsiTheme="minorHAnsi" w:cstheme="minorHAnsi"/>
        </w:rPr>
        <w:t xml:space="preserve">and </w:t>
      </w:r>
      <w:r w:rsidR="00F72186" w:rsidRPr="00620AF2">
        <w:rPr>
          <w:rFonts w:asciiTheme="minorHAnsi" w:hAnsiTheme="minorHAnsi" w:cstheme="minorHAnsi"/>
        </w:rPr>
        <w:t>training opportunities</w:t>
      </w:r>
      <w:r w:rsidR="006E0FB9" w:rsidRPr="00620AF2">
        <w:rPr>
          <w:rFonts w:asciiTheme="minorHAnsi" w:hAnsiTheme="minorHAnsi" w:cstheme="minorHAnsi"/>
        </w:rPr>
        <w:t>. Leadership, including board members, management</w:t>
      </w:r>
      <w:r w:rsidR="001814CA">
        <w:rPr>
          <w:rFonts w:asciiTheme="minorHAnsi" w:hAnsiTheme="minorHAnsi" w:cstheme="minorHAnsi"/>
        </w:rPr>
        <w:t>,</w:t>
      </w:r>
      <w:r w:rsidR="006E0FB9" w:rsidRPr="00620AF2">
        <w:rPr>
          <w:rFonts w:asciiTheme="minorHAnsi" w:hAnsiTheme="minorHAnsi" w:cstheme="minorHAnsi"/>
        </w:rPr>
        <w:t xml:space="preserve"> and superviso</w:t>
      </w:r>
      <w:r w:rsidR="00325220" w:rsidRPr="00620AF2">
        <w:rPr>
          <w:rFonts w:asciiTheme="minorHAnsi" w:hAnsiTheme="minorHAnsi" w:cstheme="minorHAnsi"/>
        </w:rPr>
        <w:t>rs, must define the values and vision that shape organizational mission and operations, and chart the course of pr</w:t>
      </w:r>
      <w:r w:rsidR="0052335D" w:rsidRPr="00620AF2">
        <w:rPr>
          <w:rFonts w:asciiTheme="minorHAnsi" w:hAnsiTheme="minorHAnsi" w:cstheme="minorHAnsi"/>
        </w:rPr>
        <w:t>actice improvement.</w:t>
      </w:r>
    </w:p>
    <w:p w14:paraId="02DB05F8" w14:textId="1ECD0D89" w:rsidR="00FF7331" w:rsidRPr="00FF7331" w:rsidRDefault="00A3318C" w:rsidP="00FF7331">
      <w:pPr>
        <w:spacing w:after="120"/>
      </w:pPr>
      <w:r w:rsidRPr="00620AF2">
        <w:rPr>
          <w:rFonts w:asciiTheme="minorHAnsi" w:hAnsiTheme="minorHAnsi" w:cstheme="minorHAnsi"/>
        </w:rPr>
        <w:t xml:space="preserve">Leaders </w:t>
      </w:r>
      <w:r>
        <w:rPr>
          <w:rFonts w:asciiTheme="minorHAnsi" w:hAnsiTheme="minorHAnsi" w:cstheme="minorHAnsi"/>
        </w:rPr>
        <w:t xml:space="preserve">should be able </w:t>
      </w:r>
      <w:r w:rsidRPr="00620AF2">
        <w:rPr>
          <w:rFonts w:asciiTheme="minorHAnsi" w:hAnsiTheme="minorHAnsi" w:cstheme="minorHAnsi"/>
        </w:rPr>
        <w:t xml:space="preserve">to identify </w:t>
      </w:r>
      <w:r>
        <w:rPr>
          <w:rFonts w:asciiTheme="minorHAnsi" w:hAnsiTheme="minorHAnsi" w:cstheme="minorHAnsi"/>
        </w:rPr>
        <w:t xml:space="preserve">and address </w:t>
      </w:r>
      <w:r w:rsidRPr="00620AF2">
        <w:rPr>
          <w:rFonts w:asciiTheme="minorHAnsi" w:hAnsiTheme="minorHAnsi" w:cstheme="minorHAnsi"/>
        </w:rPr>
        <w:t xml:space="preserve">beliefs and perceptions </w:t>
      </w:r>
      <w:r>
        <w:rPr>
          <w:rFonts w:asciiTheme="minorHAnsi" w:hAnsiTheme="minorHAnsi" w:cstheme="minorHAnsi"/>
        </w:rPr>
        <w:t xml:space="preserve">about MAT delivery in their </w:t>
      </w:r>
      <w:r w:rsidR="00B903D2">
        <w:rPr>
          <w:rFonts w:asciiTheme="minorHAnsi" w:hAnsiTheme="minorHAnsi" w:cstheme="minorHAnsi"/>
        </w:rPr>
        <w:t>own agencies, for</w:t>
      </w:r>
      <w:r>
        <w:rPr>
          <w:rFonts w:asciiTheme="minorHAnsi" w:hAnsiTheme="minorHAnsi" w:cstheme="minorHAnsi"/>
        </w:rPr>
        <w:t xml:space="preserve"> example, the belief that </w:t>
      </w:r>
      <w:r w:rsidRPr="00620AF2">
        <w:rPr>
          <w:rFonts w:asciiTheme="minorHAnsi" w:hAnsiTheme="minorHAnsi" w:cstheme="minorHAnsi"/>
        </w:rPr>
        <w:t xml:space="preserve">SUD treatment is not inclusive of MAT or </w:t>
      </w:r>
      <w:r>
        <w:rPr>
          <w:rFonts w:asciiTheme="minorHAnsi" w:hAnsiTheme="minorHAnsi" w:cstheme="minorHAnsi"/>
        </w:rPr>
        <w:t xml:space="preserve">that </w:t>
      </w:r>
      <w:r w:rsidRPr="00620AF2">
        <w:rPr>
          <w:rFonts w:asciiTheme="minorHAnsi" w:hAnsiTheme="minorHAnsi" w:cstheme="minorHAnsi"/>
        </w:rPr>
        <w:t xml:space="preserve">their program is not the proper venue for MAT. </w:t>
      </w:r>
      <w:r>
        <w:rPr>
          <w:rFonts w:asciiTheme="minorHAnsi" w:hAnsiTheme="minorHAnsi" w:cstheme="minorHAnsi"/>
        </w:rPr>
        <w:t>This may result from a lack of knowledge or confidence in responding to and working with adolescents and young adults with OUD.</w:t>
      </w:r>
      <w:r w:rsidR="00B903D2">
        <w:rPr>
          <w:rFonts w:asciiTheme="minorHAnsi" w:hAnsiTheme="minorHAnsi" w:cstheme="minorHAnsi"/>
        </w:rPr>
        <w:t xml:space="preserve"> </w:t>
      </w:r>
      <w:r w:rsidR="00916ACB" w:rsidRPr="00620AF2">
        <w:rPr>
          <w:rFonts w:asciiTheme="minorHAnsi" w:hAnsiTheme="minorHAnsi" w:cstheme="minorHAnsi"/>
        </w:rPr>
        <w:t>Mana</w:t>
      </w:r>
      <w:r w:rsidR="000E55A9" w:rsidRPr="00620AF2">
        <w:rPr>
          <w:rFonts w:asciiTheme="minorHAnsi" w:hAnsiTheme="minorHAnsi" w:cstheme="minorHAnsi"/>
        </w:rPr>
        <w:t xml:space="preserve">gement and supervisory staff </w:t>
      </w:r>
      <w:r w:rsidR="000E55A9" w:rsidRPr="00844E33">
        <w:rPr>
          <w:rFonts w:asciiTheme="minorHAnsi" w:hAnsiTheme="minorHAnsi" w:cstheme="minorHAnsi"/>
        </w:rPr>
        <w:t xml:space="preserve">must </w:t>
      </w:r>
      <w:r w:rsidR="00C106DC">
        <w:rPr>
          <w:rFonts w:asciiTheme="minorHAnsi" w:hAnsiTheme="minorHAnsi" w:cstheme="minorHAnsi"/>
        </w:rPr>
        <w:t xml:space="preserve">also </w:t>
      </w:r>
      <w:r w:rsidR="000E55A9" w:rsidRPr="00844E33">
        <w:rPr>
          <w:rFonts w:asciiTheme="minorHAnsi" w:hAnsiTheme="minorHAnsi" w:cstheme="minorHAnsi"/>
        </w:rPr>
        <w:t xml:space="preserve">be able to explore issues while motivating </w:t>
      </w:r>
      <w:r w:rsidR="00822EC7" w:rsidRPr="00844E33">
        <w:rPr>
          <w:rFonts w:asciiTheme="minorHAnsi" w:hAnsiTheme="minorHAnsi" w:cstheme="minorHAnsi"/>
        </w:rPr>
        <w:t xml:space="preserve">those who resist change to reconsider beliefs and </w:t>
      </w:r>
      <w:r w:rsidR="00822EC7" w:rsidRPr="00DF17E1">
        <w:rPr>
          <w:rFonts w:asciiTheme="minorHAnsi" w:hAnsiTheme="minorHAnsi" w:cstheme="minorHAnsi"/>
        </w:rPr>
        <w:t xml:space="preserve">attitudes. </w:t>
      </w:r>
      <w:r w:rsidR="00567477" w:rsidRPr="00DF17E1">
        <w:rPr>
          <w:rFonts w:asciiTheme="minorHAnsi" w:hAnsiTheme="minorHAnsi" w:cstheme="minorHAnsi"/>
        </w:rPr>
        <w:t xml:space="preserve">In turn, </w:t>
      </w:r>
      <w:r w:rsidR="00DF17E1" w:rsidRPr="00841D2F">
        <w:rPr>
          <w:rFonts w:asciiTheme="minorHAnsi" w:hAnsiTheme="minorHAnsi" w:cstheme="minorHAnsi"/>
        </w:rPr>
        <w:t>they mu</w:t>
      </w:r>
      <w:r w:rsidR="004F3B61">
        <w:rPr>
          <w:rFonts w:asciiTheme="minorHAnsi" w:hAnsiTheme="minorHAnsi" w:cstheme="minorHAnsi"/>
        </w:rPr>
        <w:t>s</w:t>
      </w:r>
      <w:r w:rsidR="00DF17E1" w:rsidRPr="00841D2F">
        <w:rPr>
          <w:rFonts w:asciiTheme="minorHAnsi" w:hAnsiTheme="minorHAnsi" w:cstheme="minorHAnsi"/>
        </w:rPr>
        <w:t xml:space="preserve">t be </w:t>
      </w:r>
      <w:r w:rsidR="00567477" w:rsidRPr="00DF17E1">
        <w:rPr>
          <w:rFonts w:asciiTheme="minorHAnsi" w:hAnsiTheme="minorHAnsi" w:cstheme="minorHAnsi"/>
        </w:rPr>
        <w:t>able to a</w:t>
      </w:r>
      <w:r w:rsidR="001F6BBB" w:rsidRPr="00DF17E1">
        <w:rPr>
          <w:rFonts w:asciiTheme="minorHAnsi" w:hAnsiTheme="minorHAnsi" w:cstheme="minorHAnsi"/>
        </w:rPr>
        <w:t>ddress stigma and cultural differences through es</w:t>
      </w:r>
      <w:r w:rsidR="00C97041" w:rsidRPr="00DF17E1">
        <w:rPr>
          <w:rFonts w:asciiTheme="minorHAnsi" w:hAnsiTheme="minorHAnsi" w:cstheme="minorHAnsi"/>
        </w:rPr>
        <w:t>tablished</w:t>
      </w:r>
      <w:r w:rsidR="00121B4A" w:rsidRPr="00DF17E1">
        <w:rPr>
          <w:rFonts w:asciiTheme="minorHAnsi" w:hAnsiTheme="minorHAnsi" w:cstheme="minorHAnsi"/>
        </w:rPr>
        <w:t xml:space="preserve"> working knowledge and </w:t>
      </w:r>
      <w:r w:rsidR="00061628" w:rsidRPr="00DF17E1">
        <w:rPr>
          <w:rFonts w:asciiTheme="minorHAnsi" w:hAnsiTheme="minorHAnsi" w:cstheme="minorHAnsi"/>
        </w:rPr>
        <w:t xml:space="preserve">education for </w:t>
      </w:r>
      <w:r w:rsidR="008B72A8" w:rsidRPr="00DF17E1">
        <w:rPr>
          <w:rFonts w:asciiTheme="minorHAnsi" w:hAnsiTheme="minorHAnsi" w:cstheme="minorHAnsi"/>
        </w:rPr>
        <w:t xml:space="preserve">all </w:t>
      </w:r>
      <w:r w:rsidR="00A86E2B" w:rsidRPr="00DF17E1">
        <w:rPr>
          <w:rFonts w:asciiTheme="minorHAnsi" w:hAnsiTheme="minorHAnsi" w:cstheme="minorHAnsi"/>
        </w:rPr>
        <w:t>organizational participants (e.g. staff, board members</w:t>
      </w:r>
      <w:r w:rsidR="00777B9D">
        <w:rPr>
          <w:rFonts w:asciiTheme="minorHAnsi" w:hAnsiTheme="minorHAnsi" w:cstheme="minorHAnsi"/>
        </w:rPr>
        <w:t>,</w:t>
      </w:r>
      <w:r w:rsidR="00A86E2B" w:rsidRPr="00DF17E1">
        <w:rPr>
          <w:rFonts w:asciiTheme="minorHAnsi" w:hAnsiTheme="minorHAnsi" w:cstheme="minorHAnsi"/>
        </w:rPr>
        <w:t xml:space="preserve"> and clients/patients). </w:t>
      </w:r>
      <w:r w:rsidR="00004147" w:rsidRPr="00DF17E1">
        <w:rPr>
          <w:rFonts w:asciiTheme="minorHAnsi" w:hAnsiTheme="minorHAnsi" w:cstheme="minorHAnsi"/>
        </w:rPr>
        <w:t xml:space="preserve">This task may be more challenging in settings currently defined as </w:t>
      </w:r>
      <w:r w:rsidR="009A7DF5" w:rsidRPr="00DF17E1">
        <w:rPr>
          <w:rFonts w:asciiTheme="minorHAnsi" w:hAnsiTheme="minorHAnsi" w:cstheme="minorHAnsi"/>
        </w:rPr>
        <w:t>drug-free SUD</w:t>
      </w:r>
      <w:r w:rsidR="009A7DF5" w:rsidRPr="00844E33">
        <w:rPr>
          <w:rFonts w:asciiTheme="minorHAnsi" w:hAnsiTheme="minorHAnsi" w:cstheme="minorHAnsi"/>
        </w:rPr>
        <w:t xml:space="preserve"> treatment, but all settings </w:t>
      </w:r>
      <w:r w:rsidR="00B903D2">
        <w:rPr>
          <w:rFonts w:asciiTheme="minorHAnsi" w:hAnsiTheme="minorHAnsi" w:cstheme="minorHAnsi"/>
        </w:rPr>
        <w:t xml:space="preserve">would </w:t>
      </w:r>
      <w:r w:rsidR="009A7DF5" w:rsidRPr="00844E33">
        <w:rPr>
          <w:rFonts w:asciiTheme="minorHAnsi" w:hAnsiTheme="minorHAnsi" w:cstheme="minorHAnsi"/>
        </w:rPr>
        <w:t xml:space="preserve">benefit from exploring </w:t>
      </w:r>
      <w:r w:rsidR="00A456F6" w:rsidRPr="00844E33">
        <w:rPr>
          <w:rFonts w:asciiTheme="minorHAnsi" w:hAnsiTheme="minorHAnsi" w:cstheme="minorHAnsi"/>
        </w:rPr>
        <w:t xml:space="preserve">assumptions and </w:t>
      </w:r>
      <w:r w:rsidR="00B57481" w:rsidRPr="00844E33">
        <w:rPr>
          <w:rFonts w:asciiTheme="minorHAnsi" w:hAnsiTheme="minorHAnsi" w:cstheme="minorHAnsi"/>
        </w:rPr>
        <w:t>beliefs</w:t>
      </w:r>
      <w:r w:rsidR="00B57481">
        <w:rPr>
          <w:rFonts w:asciiTheme="minorHAnsi" w:hAnsiTheme="minorHAnsi" w:cstheme="minorHAnsi"/>
        </w:rPr>
        <w:t>.</w:t>
      </w:r>
      <w:r w:rsidR="00FF7331">
        <w:t xml:space="preserve">  </w:t>
      </w:r>
      <w:r w:rsidR="00FF7331" w:rsidRPr="00FF7331">
        <w:t xml:space="preserve">It is critical to note that medication for addiction treatment does not violate a drug-free policy and individuals utilizing medications should not be excluded from programs, support groups, sober homes, or other BSAS licensed treatment or recovery services.  </w:t>
      </w:r>
    </w:p>
    <w:p w14:paraId="2780A97A" w14:textId="77777777" w:rsidR="00FF7331" w:rsidRDefault="00FF7331" w:rsidP="00FF7331">
      <w:pPr>
        <w:rPr>
          <w:color w:val="1F497D"/>
        </w:rPr>
      </w:pPr>
    </w:p>
    <w:p w14:paraId="546CE173" w14:textId="1DF17165" w:rsidR="00154FE6" w:rsidRPr="00620AF2" w:rsidRDefault="007311B4" w:rsidP="004F5624">
      <w:pPr>
        <w:spacing w:after="120"/>
        <w:rPr>
          <w:rFonts w:asciiTheme="minorHAnsi" w:hAnsiTheme="minorHAnsi" w:cstheme="minorHAnsi"/>
        </w:rPr>
      </w:pPr>
      <w:r w:rsidRPr="00620AF2">
        <w:rPr>
          <w:rFonts w:asciiTheme="minorHAnsi" w:hAnsiTheme="minorHAnsi" w:cstheme="minorHAnsi"/>
        </w:rPr>
        <w:t xml:space="preserve">Leadership must </w:t>
      </w:r>
      <w:r>
        <w:rPr>
          <w:rFonts w:asciiTheme="minorHAnsi" w:hAnsiTheme="minorHAnsi" w:cstheme="minorHAnsi"/>
        </w:rPr>
        <w:t xml:space="preserve">also take </w:t>
      </w:r>
      <w:r w:rsidRPr="00620AF2">
        <w:rPr>
          <w:rFonts w:asciiTheme="minorHAnsi" w:hAnsiTheme="minorHAnsi" w:cstheme="minorHAnsi"/>
        </w:rPr>
        <w:t xml:space="preserve">the initiative in organizational change </w:t>
      </w:r>
      <w:r>
        <w:rPr>
          <w:rFonts w:asciiTheme="minorHAnsi" w:hAnsiTheme="minorHAnsi" w:cstheme="minorHAnsi"/>
        </w:rPr>
        <w:t>to</w:t>
      </w:r>
      <w:r w:rsidRPr="00620AF2">
        <w:rPr>
          <w:rFonts w:asciiTheme="minorHAnsi" w:hAnsiTheme="minorHAnsi" w:cstheme="minorHAnsi"/>
        </w:rPr>
        <w:t xml:space="preserve"> </w:t>
      </w:r>
      <w:r>
        <w:rPr>
          <w:rFonts w:asciiTheme="minorHAnsi" w:hAnsiTheme="minorHAnsi" w:cstheme="minorHAnsi"/>
        </w:rPr>
        <w:t xml:space="preserve">assess </w:t>
      </w:r>
      <w:r w:rsidR="00A33810">
        <w:rPr>
          <w:rFonts w:asciiTheme="minorHAnsi" w:hAnsiTheme="minorHAnsi" w:cstheme="minorHAnsi"/>
        </w:rPr>
        <w:t xml:space="preserve">the </w:t>
      </w:r>
      <w:r w:rsidR="00A33810" w:rsidRPr="00620AF2">
        <w:rPr>
          <w:rFonts w:asciiTheme="minorHAnsi" w:hAnsiTheme="minorHAnsi" w:cstheme="minorHAnsi"/>
        </w:rPr>
        <w:t>agency’s</w:t>
      </w:r>
      <w:r w:rsidR="00ED3ED4">
        <w:rPr>
          <w:rFonts w:asciiTheme="minorHAnsi" w:hAnsiTheme="minorHAnsi" w:cstheme="minorHAnsi"/>
        </w:rPr>
        <w:t xml:space="preserve"> </w:t>
      </w:r>
      <w:r w:rsidR="00ED3ED4" w:rsidRPr="00620AF2">
        <w:rPr>
          <w:rFonts w:asciiTheme="minorHAnsi" w:hAnsiTheme="minorHAnsi" w:cstheme="minorHAnsi"/>
        </w:rPr>
        <w:t>capacity</w:t>
      </w:r>
      <w:r w:rsidR="00620ABA" w:rsidRPr="00620AF2">
        <w:rPr>
          <w:rFonts w:asciiTheme="minorHAnsi" w:hAnsiTheme="minorHAnsi" w:cstheme="minorHAnsi"/>
        </w:rPr>
        <w:t xml:space="preserve"> and status in </w:t>
      </w:r>
      <w:r w:rsidR="00ED3ED4">
        <w:rPr>
          <w:rFonts w:asciiTheme="minorHAnsi" w:hAnsiTheme="minorHAnsi" w:cstheme="minorHAnsi"/>
        </w:rPr>
        <w:t>delivering the</w:t>
      </w:r>
      <w:r w:rsidR="00620ABA" w:rsidRPr="00620AF2">
        <w:rPr>
          <w:rFonts w:asciiTheme="minorHAnsi" w:hAnsiTheme="minorHAnsi" w:cstheme="minorHAnsi"/>
        </w:rPr>
        <w:t xml:space="preserve"> continuum of models </w:t>
      </w:r>
      <w:r w:rsidR="00B903D2">
        <w:rPr>
          <w:rFonts w:asciiTheme="minorHAnsi" w:hAnsiTheme="minorHAnsi" w:cstheme="minorHAnsi"/>
        </w:rPr>
        <w:t xml:space="preserve">ranging </w:t>
      </w:r>
      <w:r w:rsidR="00620ABA" w:rsidRPr="00620AF2">
        <w:rPr>
          <w:rFonts w:asciiTheme="minorHAnsi" w:hAnsiTheme="minorHAnsi" w:cstheme="minorHAnsi"/>
        </w:rPr>
        <w:t xml:space="preserve">from </w:t>
      </w:r>
      <w:r w:rsidR="00B903D2" w:rsidRPr="00620AF2">
        <w:rPr>
          <w:rFonts w:asciiTheme="minorHAnsi" w:hAnsiTheme="minorHAnsi" w:cstheme="minorHAnsi"/>
        </w:rPr>
        <w:t>integrated youth</w:t>
      </w:r>
      <w:r w:rsidR="00964D82">
        <w:rPr>
          <w:rFonts w:asciiTheme="minorHAnsi" w:hAnsiTheme="minorHAnsi" w:cstheme="minorHAnsi"/>
        </w:rPr>
        <w:t>-</w:t>
      </w:r>
      <w:r w:rsidR="00B903D2" w:rsidRPr="00620AF2">
        <w:rPr>
          <w:rFonts w:asciiTheme="minorHAnsi" w:hAnsiTheme="minorHAnsi" w:cstheme="minorHAnsi"/>
        </w:rPr>
        <w:t xml:space="preserve">specific MAT capacity with direct prescribing and behavioral counseling interventions and/or integrated coordinated care with </w:t>
      </w:r>
      <w:r w:rsidR="00D842F0" w:rsidRPr="00620AF2">
        <w:rPr>
          <w:rFonts w:asciiTheme="minorHAnsi" w:hAnsiTheme="minorHAnsi" w:cstheme="minorHAnsi"/>
        </w:rPr>
        <w:t>a</w:t>
      </w:r>
      <w:r w:rsidR="00B903D2" w:rsidRPr="00620AF2">
        <w:rPr>
          <w:rFonts w:asciiTheme="minorHAnsi" w:hAnsiTheme="minorHAnsi" w:cstheme="minorHAnsi"/>
        </w:rPr>
        <w:t xml:space="preserve"> MAT prescriber</w:t>
      </w:r>
      <w:r w:rsidR="00B903D2">
        <w:rPr>
          <w:rFonts w:asciiTheme="minorHAnsi" w:hAnsiTheme="minorHAnsi" w:cstheme="minorHAnsi"/>
        </w:rPr>
        <w:t xml:space="preserve">. </w:t>
      </w:r>
      <w:r w:rsidR="00620ABA" w:rsidRPr="00620AF2">
        <w:rPr>
          <w:rFonts w:asciiTheme="minorHAnsi" w:hAnsiTheme="minorHAnsi" w:cstheme="minorHAnsi"/>
        </w:rPr>
        <w:t xml:space="preserve">Staff qualifications, clinical supervision, ability to bill for both </w:t>
      </w:r>
      <w:r w:rsidR="00200280" w:rsidRPr="00620AF2">
        <w:rPr>
          <w:rFonts w:asciiTheme="minorHAnsi" w:hAnsiTheme="minorHAnsi" w:cstheme="minorHAnsi"/>
        </w:rPr>
        <w:t>SUD psychosocial interventions and MAT</w:t>
      </w:r>
      <w:r w:rsidR="00620ABA" w:rsidRPr="00620AF2">
        <w:rPr>
          <w:rFonts w:asciiTheme="minorHAnsi" w:hAnsiTheme="minorHAnsi" w:cstheme="minorHAnsi"/>
        </w:rPr>
        <w:t xml:space="preserve">, availability of resources, among other factors, will influence the route the agency can take in responding to this need. </w:t>
      </w:r>
      <w:r>
        <w:rPr>
          <w:rFonts w:asciiTheme="minorHAnsi" w:hAnsiTheme="minorHAnsi" w:cstheme="minorHAnsi"/>
        </w:rPr>
        <w:t>For example, o</w:t>
      </w:r>
      <w:r w:rsidR="007666AD">
        <w:rPr>
          <w:rFonts w:asciiTheme="minorHAnsi" w:hAnsiTheme="minorHAnsi" w:cstheme="minorHAnsi"/>
        </w:rPr>
        <w:t>utpatient MAT programs not positioned to offer ev</w:t>
      </w:r>
      <w:r w:rsidR="00ED3CB4">
        <w:rPr>
          <w:rFonts w:asciiTheme="minorHAnsi" w:hAnsiTheme="minorHAnsi" w:cstheme="minorHAnsi"/>
        </w:rPr>
        <w:t>idence-based, developmental</w:t>
      </w:r>
      <w:r w:rsidR="00151913">
        <w:rPr>
          <w:rFonts w:asciiTheme="minorHAnsi" w:hAnsiTheme="minorHAnsi" w:cstheme="minorHAnsi"/>
        </w:rPr>
        <w:t>ly appropriate behavioral health</w:t>
      </w:r>
      <w:r w:rsidR="00B10D29">
        <w:rPr>
          <w:rFonts w:asciiTheme="minorHAnsi" w:hAnsiTheme="minorHAnsi" w:cstheme="minorHAnsi"/>
        </w:rPr>
        <w:t xml:space="preserve"> services</w:t>
      </w:r>
      <w:r w:rsidR="00F2736E">
        <w:rPr>
          <w:rFonts w:asciiTheme="minorHAnsi" w:hAnsiTheme="minorHAnsi" w:cstheme="minorHAnsi"/>
        </w:rPr>
        <w:t xml:space="preserve"> are encouraged to</w:t>
      </w:r>
      <w:r w:rsidR="0082720B">
        <w:rPr>
          <w:rFonts w:asciiTheme="minorHAnsi" w:hAnsiTheme="minorHAnsi" w:cstheme="minorHAnsi"/>
        </w:rPr>
        <w:t xml:space="preserve"> partner with trained providers in the community </w:t>
      </w:r>
      <w:r w:rsidR="00503847">
        <w:rPr>
          <w:rFonts w:asciiTheme="minorHAnsi" w:hAnsiTheme="minorHAnsi" w:cstheme="minorHAnsi"/>
        </w:rPr>
        <w:t>to appropriately incorporate these services.</w:t>
      </w:r>
    </w:p>
    <w:p w14:paraId="6941BFA4" w14:textId="6171F114" w:rsidR="00565508" w:rsidRDefault="00154FE6" w:rsidP="00896770">
      <w:pPr>
        <w:spacing w:after="120"/>
        <w:rPr>
          <w:rFonts w:asciiTheme="minorHAnsi" w:hAnsiTheme="minorHAnsi" w:cstheme="minorHAnsi"/>
        </w:rPr>
      </w:pPr>
      <w:r w:rsidRPr="00620AF2">
        <w:rPr>
          <w:rFonts w:asciiTheme="minorHAnsi" w:hAnsiTheme="minorHAnsi" w:cstheme="minorHAnsi"/>
        </w:rPr>
        <w:t xml:space="preserve">Workforce development efforts </w:t>
      </w:r>
      <w:r w:rsidR="007311B4">
        <w:rPr>
          <w:rFonts w:asciiTheme="minorHAnsi" w:hAnsiTheme="minorHAnsi" w:cstheme="minorHAnsi"/>
        </w:rPr>
        <w:t xml:space="preserve">should be </w:t>
      </w:r>
      <w:r w:rsidRPr="00620AF2">
        <w:rPr>
          <w:rFonts w:asciiTheme="minorHAnsi" w:hAnsiTheme="minorHAnsi" w:cstheme="minorHAnsi"/>
        </w:rPr>
        <w:t xml:space="preserve">aimed at building commitment and confidence in responding to </w:t>
      </w:r>
      <w:r w:rsidR="00BC646F">
        <w:rPr>
          <w:rFonts w:asciiTheme="minorHAnsi" w:hAnsiTheme="minorHAnsi" w:cstheme="minorHAnsi"/>
        </w:rPr>
        <w:t>adolescents</w:t>
      </w:r>
      <w:r w:rsidRPr="00620AF2">
        <w:rPr>
          <w:rFonts w:asciiTheme="minorHAnsi" w:hAnsiTheme="minorHAnsi" w:cstheme="minorHAnsi"/>
        </w:rPr>
        <w:t xml:space="preserve"> and young adults with OUD. The </w:t>
      </w:r>
      <w:r w:rsidR="00E217FF" w:rsidRPr="00620AF2">
        <w:rPr>
          <w:rFonts w:asciiTheme="minorHAnsi" w:hAnsiTheme="minorHAnsi" w:cstheme="minorHAnsi"/>
        </w:rPr>
        <w:t xml:space="preserve">BSAS </w:t>
      </w:r>
      <w:r w:rsidRPr="00620AF2">
        <w:rPr>
          <w:rFonts w:asciiTheme="minorHAnsi" w:hAnsiTheme="minorHAnsi" w:cstheme="minorHAnsi"/>
        </w:rPr>
        <w:t>treatment system draws on the skills of a workforce with a wide variety of experience and education</w:t>
      </w:r>
      <w:r w:rsidR="007311B4">
        <w:rPr>
          <w:rFonts w:asciiTheme="minorHAnsi" w:hAnsiTheme="minorHAnsi" w:cstheme="minorHAnsi"/>
        </w:rPr>
        <w:t xml:space="preserve"> in this regard</w:t>
      </w:r>
      <w:r w:rsidRPr="00620AF2">
        <w:rPr>
          <w:rFonts w:asciiTheme="minorHAnsi" w:hAnsiTheme="minorHAnsi" w:cstheme="minorHAnsi"/>
        </w:rPr>
        <w:t xml:space="preserve">. Effective responses to </w:t>
      </w:r>
      <w:r w:rsidR="00BC646F">
        <w:rPr>
          <w:rFonts w:asciiTheme="minorHAnsi" w:hAnsiTheme="minorHAnsi" w:cstheme="minorHAnsi"/>
        </w:rPr>
        <w:t>adolescents</w:t>
      </w:r>
      <w:r w:rsidR="00E217FF" w:rsidRPr="00620AF2">
        <w:rPr>
          <w:rFonts w:asciiTheme="minorHAnsi" w:hAnsiTheme="minorHAnsi" w:cstheme="minorHAnsi"/>
        </w:rPr>
        <w:t xml:space="preserve"> </w:t>
      </w:r>
      <w:r w:rsidR="00071BDE" w:rsidRPr="00620AF2">
        <w:rPr>
          <w:rFonts w:asciiTheme="minorHAnsi" w:hAnsiTheme="minorHAnsi" w:cstheme="minorHAnsi"/>
        </w:rPr>
        <w:t xml:space="preserve">and young adult </w:t>
      </w:r>
      <w:r w:rsidR="00E217FF" w:rsidRPr="00620AF2">
        <w:rPr>
          <w:rFonts w:asciiTheme="minorHAnsi" w:hAnsiTheme="minorHAnsi" w:cstheme="minorHAnsi"/>
        </w:rPr>
        <w:t xml:space="preserve">specific </w:t>
      </w:r>
      <w:r w:rsidR="004D4F63" w:rsidRPr="00620AF2">
        <w:rPr>
          <w:rFonts w:asciiTheme="minorHAnsi" w:hAnsiTheme="minorHAnsi" w:cstheme="minorHAnsi"/>
        </w:rPr>
        <w:t xml:space="preserve">OUD needs </w:t>
      </w:r>
      <w:r w:rsidRPr="00620AF2">
        <w:rPr>
          <w:rFonts w:asciiTheme="minorHAnsi" w:hAnsiTheme="minorHAnsi" w:cstheme="minorHAnsi"/>
        </w:rPr>
        <w:t xml:space="preserve">can utilize the full spectrum of </w:t>
      </w:r>
      <w:r w:rsidR="001B5B42">
        <w:rPr>
          <w:rFonts w:asciiTheme="minorHAnsi" w:hAnsiTheme="minorHAnsi" w:cstheme="minorHAnsi"/>
        </w:rPr>
        <w:t>discipl</w:t>
      </w:r>
      <w:r w:rsidR="008C52A5">
        <w:rPr>
          <w:rFonts w:asciiTheme="minorHAnsi" w:hAnsiTheme="minorHAnsi" w:cstheme="minorHAnsi"/>
        </w:rPr>
        <w:t>ines</w:t>
      </w:r>
      <w:r w:rsidR="00C24A08">
        <w:rPr>
          <w:rFonts w:asciiTheme="minorHAnsi" w:hAnsiTheme="minorHAnsi" w:cstheme="minorHAnsi"/>
        </w:rPr>
        <w:t>,</w:t>
      </w:r>
      <w:r w:rsidRPr="00620AF2">
        <w:rPr>
          <w:rFonts w:asciiTheme="minorHAnsi" w:hAnsiTheme="minorHAnsi" w:cstheme="minorHAnsi"/>
        </w:rPr>
        <w:t xml:space="preserve"> from </w:t>
      </w:r>
      <w:r w:rsidR="008C52A5">
        <w:rPr>
          <w:rFonts w:asciiTheme="minorHAnsi" w:hAnsiTheme="minorHAnsi" w:cstheme="minorHAnsi"/>
        </w:rPr>
        <w:t xml:space="preserve">pediatric, primary </w:t>
      </w:r>
      <w:r w:rsidR="00E12F36">
        <w:rPr>
          <w:rFonts w:asciiTheme="minorHAnsi" w:hAnsiTheme="minorHAnsi" w:cstheme="minorHAnsi"/>
        </w:rPr>
        <w:t xml:space="preserve">health, psychiatry, </w:t>
      </w:r>
      <w:r w:rsidR="00C24A08">
        <w:rPr>
          <w:rFonts w:asciiTheme="minorHAnsi" w:hAnsiTheme="minorHAnsi" w:cstheme="minorHAnsi"/>
        </w:rPr>
        <w:t>addiction specialists</w:t>
      </w:r>
      <w:r w:rsidR="00777B9D">
        <w:rPr>
          <w:rFonts w:asciiTheme="minorHAnsi" w:hAnsiTheme="minorHAnsi" w:cstheme="minorHAnsi"/>
        </w:rPr>
        <w:t>,</w:t>
      </w:r>
      <w:r w:rsidR="00C24A08">
        <w:rPr>
          <w:rFonts w:asciiTheme="minorHAnsi" w:hAnsiTheme="minorHAnsi" w:cstheme="minorHAnsi"/>
        </w:rPr>
        <w:t xml:space="preserve"> </w:t>
      </w:r>
      <w:r w:rsidR="00792065">
        <w:rPr>
          <w:rFonts w:asciiTheme="minorHAnsi" w:hAnsiTheme="minorHAnsi" w:cstheme="minorHAnsi"/>
        </w:rPr>
        <w:t xml:space="preserve">and </w:t>
      </w:r>
      <w:r w:rsidR="00792065" w:rsidRPr="00620AF2">
        <w:rPr>
          <w:rFonts w:asciiTheme="minorHAnsi" w:hAnsiTheme="minorHAnsi" w:cstheme="minorHAnsi"/>
        </w:rPr>
        <w:t>clinicians</w:t>
      </w:r>
      <w:r w:rsidRPr="00620AF2">
        <w:rPr>
          <w:rFonts w:asciiTheme="minorHAnsi" w:hAnsiTheme="minorHAnsi" w:cstheme="minorHAnsi"/>
        </w:rPr>
        <w:t xml:space="preserve"> ensuring accurate diagnoses and treatment, to peer resources providing a bridge to supportive relationships and communities. For all skill levels</w:t>
      </w:r>
      <w:r w:rsidR="003446AD">
        <w:rPr>
          <w:rFonts w:asciiTheme="minorHAnsi" w:hAnsiTheme="minorHAnsi" w:cstheme="minorHAnsi"/>
        </w:rPr>
        <w:t xml:space="preserve">, </w:t>
      </w:r>
      <w:r w:rsidR="003446AD" w:rsidRPr="00620AF2">
        <w:rPr>
          <w:rFonts w:asciiTheme="minorHAnsi" w:hAnsiTheme="minorHAnsi" w:cstheme="minorHAnsi"/>
        </w:rPr>
        <w:t>supervision</w:t>
      </w:r>
      <w:r w:rsidRPr="00620AF2">
        <w:rPr>
          <w:rFonts w:asciiTheme="minorHAnsi" w:hAnsiTheme="minorHAnsi" w:cstheme="minorHAnsi"/>
        </w:rPr>
        <w:t xml:space="preserve"> and consultation are key. Agencies with limited clinical resources should establish consultative relationships to support appropriate responses and build staff confidence.</w:t>
      </w:r>
    </w:p>
    <w:p w14:paraId="71E72B83" w14:textId="0CA89B7C" w:rsidR="00942B09" w:rsidRPr="00783BAF" w:rsidRDefault="00107230" w:rsidP="008F3B3F">
      <w:pPr>
        <w:spacing w:after="120"/>
        <w:rPr>
          <w:rFonts w:asciiTheme="minorHAnsi" w:hAnsiTheme="minorHAnsi" w:cstheme="minorHAnsi"/>
          <w:color w:val="000000" w:themeColor="text1"/>
        </w:rPr>
      </w:pPr>
      <w:bookmarkStart w:id="0" w:name="_Hlk5798355"/>
      <w:r>
        <w:rPr>
          <w:rFonts w:asciiTheme="minorHAnsi" w:hAnsiTheme="minorHAnsi" w:cstheme="minorHAnsi"/>
        </w:rPr>
        <w:t xml:space="preserve">In clinical practice, </w:t>
      </w:r>
      <w:r w:rsidR="00444529">
        <w:rPr>
          <w:rFonts w:asciiTheme="minorHAnsi" w:hAnsiTheme="minorHAnsi" w:cstheme="minorHAnsi"/>
        </w:rPr>
        <w:t xml:space="preserve">all </w:t>
      </w:r>
      <w:r w:rsidR="00A13F19">
        <w:rPr>
          <w:rFonts w:asciiTheme="minorHAnsi" w:hAnsiTheme="minorHAnsi" w:cstheme="minorHAnsi"/>
        </w:rPr>
        <w:t xml:space="preserve">programming </w:t>
      </w:r>
      <w:r w:rsidR="003446AD">
        <w:rPr>
          <w:rFonts w:asciiTheme="minorHAnsi" w:hAnsiTheme="minorHAnsi" w:cstheme="minorHAnsi"/>
        </w:rPr>
        <w:t xml:space="preserve">should </w:t>
      </w:r>
      <w:r w:rsidR="00A13F19">
        <w:rPr>
          <w:rFonts w:asciiTheme="minorHAnsi" w:hAnsiTheme="minorHAnsi" w:cstheme="minorHAnsi"/>
        </w:rPr>
        <w:t xml:space="preserve">distinguish </w:t>
      </w:r>
      <w:r w:rsidR="00BC646F">
        <w:rPr>
          <w:rFonts w:asciiTheme="minorHAnsi" w:hAnsiTheme="minorHAnsi" w:cstheme="minorHAnsi"/>
        </w:rPr>
        <w:t>adolescents</w:t>
      </w:r>
      <w:r w:rsidR="00A13F19">
        <w:rPr>
          <w:rFonts w:asciiTheme="minorHAnsi" w:hAnsiTheme="minorHAnsi" w:cstheme="minorHAnsi"/>
        </w:rPr>
        <w:t xml:space="preserve"> and young adults </w:t>
      </w:r>
      <w:r w:rsidR="003446AD">
        <w:rPr>
          <w:rFonts w:asciiTheme="minorHAnsi" w:hAnsiTheme="minorHAnsi" w:cstheme="minorHAnsi"/>
        </w:rPr>
        <w:t>as developmentally</w:t>
      </w:r>
      <w:r w:rsidR="00A13F19">
        <w:rPr>
          <w:rFonts w:asciiTheme="minorHAnsi" w:hAnsiTheme="minorHAnsi" w:cstheme="minorHAnsi"/>
        </w:rPr>
        <w:t xml:space="preserve"> different from older adults, there</w:t>
      </w:r>
      <w:r w:rsidR="00841D2F">
        <w:rPr>
          <w:rFonts w:asciiTheme="minorHAnsi" w:hAnsiTheme="minorHAnsi" w:cstheme="minorHAnsi"/>
        </w:rPr>
        <w:t>fore</w:t>
      </w:r>
      <w:r w:rsidR="00A13F19">
        <w:rPr>
          <w:rFonts w:asciiTheme="minorHAnsi" w:hAnsiTheme="minorHAnsi" w:cstheme="minorHAnsi"/>
        </w:rPr>
        <w:t xml:space="preserve"> </w:t>
      </w:r>
      <w:r>
        <w:rPr>
          <w:rFonts w:asciiTheme="minorHAnsi" w:hAnsiTheme="minorHAnsi" w:cstheme="minorHAnsi"/>
        </w:rPr>
        <w:t xml:space="preserve">the use of </w:t>
      </w:r>
      <w:r w:rsidR="009C512D">
        <w:rPr>
          <w:rFonts w:asciiTheme="minorHAnsi" w:hAnsiTheme="minorHAnsi" w:cstheme="minorHAnsi"/>
        </w:rPr>
        <w:t xml:space="preserve">evidenced-based </w:t>
      </w:r>
      <w:r w:rsidR="009C512D" w:rsidRPr="0004475D">
        <w:rPr>
          <w:rFonts w:asciiTheme="minorHAnsi" w:hAnsiTheme="minorHAnsi" w:cstheme="minorHAnsi"/>
          <w:szCs w:val="24"/>
        </w:rPr>
        <w:t>motivational and cognitive-behavioral approaches</w:t>
      </w:r>
      <w:r>
        <w:rPr>
          <w:rFonts w:asciiTheme="minorHAnsi" w:hAnsiTheme="minorHAnsi" w:cstheme="minorHAnsi"/>
        </w:rPr>
        <w:t xml:space="preserve"> </w:t>
      </w:r>
      <w:r w:rsidR="009C512D">
        <w:rPr>
          <w:rFonts w:asciiTheme="minorHAnsi" w:hAnsiTheme="minorHAnsi" w:cstheme="minorHAnsi"/>
        </w:rPr>
        <w:t xml:space="preserve">specific </w:t>
      </w:r>
      <w:r w:rsidR="006469B8">
        <w:rPr>
          <w:rFonts w:asciiTheme="minorHAnsi" w:hAnsiTheme="minorHAnsi" w:cstheme="minorHAnsi"/>
        </w:rPr>
        <w:t xml:space="preserve">to </w:t>
      </w:r>
      <w:r w:rsidR="003446AD">
        <w:rPr>
          <w:rFonts w:asciiTheme="minorHAnsi" w:hAnsiTheme="minorHAnsi" w:cstheme="minorHAnsi"/>
        </w:rPr>
        <w:t>the developmental</w:t>
      </w:r>
      <w:r w:rsidR="009C512D">
        <w:rPr>
          <w:rFonts w:asciiTheme="minorHAnsi" w:hAnsiTheme="minorHAnsi" w:cstheme="minorHAnsi"/>
        </w:rPr>
        <w:t xml:space="preserve"> needs of this age group</w:t>
      </w:r>
      <w:r w:rsidR="00841D2F">
        <w:rPr>
          <w:rFonts w:asciiTheme="minorHAnsi" w:hAnsiTheme="minorHAnsi" w:cstheme="minorHAnsi"/>
        </w:rPr>
        <w:t xml:space="preserve"> is required</w:t>
      </w:r>
      <w:r w:rsidR="009C512D">
        <w:rPr>
          <w:rFonts w:asciiTheme="minorHAnsi" w:hAnsiTheme="minorHAnsi" w:cstheme="minorHAnsi"/>
        </w:rPr>
        <w:t xml:space="preserve">. </w:t>
      </w:r>
      <w:r w:rsidR="00311FC9">
        <w:rPr>
          <w:rFonts w:asciiTheme="minorHAnsi" w:hAnsiTheme="minorHAnsi" w:cstheme="minorHAnsi"/>
        </w:rPr>
        <w:t>S</w:t>
      </w:r>
      <w:r w:rsidR="00A21B87">
        <w:rPr>
          <w:rFonts w:asciiTheme="minorHAnsi" w:hAnsiTheme="minorHAnsi" w:cstheme="minorHAnsi"/>
        </w:rPr>
        <w:t>ervices</w:t>
      </w:r>
      <w:r w:rsidR="00DE34EB">
        <w:rPr>
          <w:rFonts w:asciiTheme="minorHAnsi" w:hAnsiTheme="minorHAnsi" w:cstheme="minorHAnsi"/>
        </w:rPr>
        <w:t xml:space="preserve"> provided directly and </w:t>
      </w:r>
      <w:r w:rsidR="002F56CA">
        <w:rPr>
          <w:rFonts w:asciiTheme="minorHAnsi" w:hAnsiTheme="minorHAnsi" w:cstheme="minorHAnsi"/>
        </w:rPr>
        <w:t xml:space="preserve">those coordinated with community supports and MAT prescribers should </w:t>
      </w:r>
      <w:r w:rsidR="003446AD">
        <w:rPr>
          <w:rFonts w:asciiTheme="minorHAnsi" w:hAnsiTheme="minorHAnsi" w:cstheme="minorHAnsi"/>
        </w:rPr>
        <w:t xml:space="preserve">also </w:t>
      </w:r>
      <w:r w:rsidR="002F56CA">
        <w:rPr>
          <w:rFonts w:asciiTheme="minorHAnsi" w:hAnsiTheme="minorHAnsi" w:cstheme="minorHAnsi"/>
        </w:rPr>
        <w:t xml:space="preserve">be </w:t>
      </w:r>
      <w:r w:rsidR="00A21B87">
        <w:rPr>
          <w:rFonts w:asciiTheme="minorHAnsi" w:hAnsiTheme="minorHAnsi" w:cstheme="minorHAnsi"/>
        </w:rPr>
        <w:t>developmentally</w:t>
      </w:r>
      <w:r w:rsidR="002F56CA">
        <w:rPr>
          <w:rFonts w:asciiTheme="minorHAnsi" w:hAnsiTheme="minorHAnsi" w:cstheme="minorHAnsi"/>
        </w:rPr>
        <w:t xml:space="preserve"> </w:t>
      </w:r>
      <w:r w:rsidR="002F56CA">
        <w:rPr>
          <w:rFonts w:asciiTheme="minorHAnsi" w:hAnsiTheme="minorHAnsi" w:cstheme="minorHAnsi"/>
        </w:rPr>
        <w:lastRenderedPageBreak/>
        <w:t>appropriate</w:t>
      </w:r>
      <w:r w:rsidR="00A502D3">
        <w:rPr>
          <w:rFonts w:asciiTheme="minorHAnsi" w:hAnsiTheme="minorHAnsi" w:cstheme="minorHAnsi"/>
        </w:rPr>
        <w:t xml:space="preserve">. </w:t>
      </w:r>
      <w:r w:rsidR="00311FC9">
        <w:rPr>
          <w:rFonts w:asciiTheme="minorHAnsi" w:hAnsiTheme="minorHAnsi" w:cstheme="minorHAnsi"/>
        </w:rPr>
        <w:t xml:space="preserve">Additionally, family and other social supports are considered an asset and </w:t>
      </w:r>
      <w:r w:rsidR="003446AD">
        <w:rPr>
          <w:rFonts w:asciiTheme="minorHAnsi" w:hAnsiTheme="minorHAnsi" w:cstheme="minorHAnsi"/>
        </w:rPr>
        <w:t xml:space="preserve">must be </w:t>
      </w:r>
      <w:r w:rsidR="00311FC9">
        <w:rPr>
          <w:rFonts w:asciiTheme="minorHAnsi" w:hAnsiTheme="minorHAnsi" w:cstheme="minorHAnsi"/>
        </w:rPr>
        <w:t xml:space="preserve">included in all aspects of the treatment and recovery process. </w:t>
      </w:r>
      <w:r w:rsidR="009C512D">
        <w:rPr>
          <w:rFonts w:asciiTheme="minorHAnsi" w:hAnsiTheme="minorHAnsi" w:cstheme="minorHAnsi"/>
        </w:rPr>
        <w:t xml:space="preserve">These practices </w:t>
      </w:r>
      <w:r w:rsidR="00605A72">
        <w:rPr>
          <w:rFonts w:asciiTheme="minorHAnsi" w:hAnsiTheme="minorHAnsi" w:cstheme="minorHAnsi"/>
        </w:rPr>
        <w:t>are</w:t>
      </w:r>
      <w:r w:rsidR="009C512D">
        <w:rPr>
          <w:rFonts w:asciiTheme="minorHAnsi" w:hAnsiTheme="minorHAnsi" w:cstheme="minorHAnsi"/>
        </w:rPr>
        <w:t xml:space="preserve"> </w:t>
      </w:r>
      <w:r w:rsidR="004778EA">
        <w:rPr>
          <w:rFonts w:asciiTheme="minorHAnsi" w:hAnsiTheme="minorHAnsi" w:cstheme="minorHAnsi"/>
        </w:rPr>
        <w:t xml:space="preserve">formalized and sustained in program policy and clinical practices aimed </w:t>
      </w:r>
      <w:r w:rsidR="003446AD">
        <w:rPr>
          <w:rFonts w:asciiTheme="minorHAnsi" w:hAnsiTheme="minorHAnsi" w:cstheme="minorHAnsi"/>
        </w:rPr>
        <w:t xml:space="preserve">at </w:t>
      </w:r>
      <w:r w:rsidR="00876A16">
        <w:rPr>
          <w:rFonts w:asciiTheme="minorHAnsi" w:hAnsiTheme="minorHAnsi" w:cstheme="minorHAnsi"/>
        </w:rPr>
        <w:t>engag</w:t>
      </w:r>
      <w:r w:rsidR="003446AD">
        <w:rPr>
          <w:rFonts w:asciiTheme="minorHAnsi" w:hAnsiTheme="minorHAnsi" w:cstheme="minorHAnsi"/>
        </w:rPr>
        <w:t>ing, retaining</w:t>
      </w:r>
      <w:r w:rsidR="00FD3381">
        <w:rPr>
          <w:rFonts w:asciiTheme="minorHAnsi" w:hAnsiTheme="minorHAnsi" w:cstheme="minorHAnsi"/>
        </w:rPr>
        <w:t>,</w:t>
      </w:r>
      <w:r w:rsidR="003446AD">
        <w:rPr>
          <w:rFonts w:asciiTheme="minorHAnsi" w:hAnsiTheme="minorHAnsi" w:cstheme="minorHAnsi"/>
        </w:rPr>
        <w:t xml:space="preserve"> and </w:t>
      </w:r>
      <w:r w:rsidR="00ED3ED4">
        <w:rPr>
          <w:rFonts w:asciiTheme="minorHAnsi" w:hAnsiTheme="minorHAnsi" w:cstheme="minorHAnsi"/>
        </w:rPr>
        <w:t>supporting youth</w:t>
      </w:r>
      <w:r w:rsidR="00876A16">
        <w:rPr>
          <w:rFonts w:asciiTheme="minorHAnsi" w:hAnsiTheme="minorHAnsi" w:cstheme="minorHAnsi"/>
        </w:rPr>
        <w:t xml:space="preserve"> and their families throughout the treatment and recovery process</w:t>
      </w:r>
      <w:r w:rsidR="00876A16" w:rsidRPr="00841D2F">
        <w:rPr>
          <w:rFonts w:asciiTheme="minorHAnsi" w:hAnsiTheme="minorHAnsi" w:cstheme="minorHAnsi"/>
          <w:color w:val="000000" w:themeColor="text1"/>
        </w:rPr>
        <w:t>.</w:t>
      </w:r>
      <w:bookmarkEnd w:id="0"/>
    </w:p>
    <w:p w14:paraId="33F87833" w14:textId="77777777" w:rsidR="00311FC9" w:rsidRDefault="00311FC9" w:rsidP="001415E1">
      <w:pPr>
        <w:rPr>
          <w:rFonts w:asciiTheme="minorHAnsi" w:hAnsiTheme="minorHAnsi" w:cstheme="minorHAnsi"/>
          <w:b/>
          <w:color w:val="4472C4" w:themeColor="accent5"/>
          <w:szCs w:val="24"/>
        </w:rPr>
      </w:pPr>
    </w:p>
    <w:p w14:paraId="26F0B606" w14:textId="6384A750" w:rsidR="00D67ACD" w:rsidRPr="008C258E" w:rsidRDefault="00D67ACD" w:rsidP="001415E1">
      <w:pPr>
        <w:rPr>
          <w:rFonts w:asciiTheme="minorHAnsi" w:hAnsiTheme="minorHAnsi" w:cstheme="minorHAnsi"/>
          <w:b/>
          <w:color w:val="4472C4" w:themeColor="accent5"/>
          <w:szCs w:val="24"/>
        </w:rPr>
      </w:pPr>
      <w:r w:rsidRPr="008C258E">
        <w:rPr>
          <w:rFonts w:asciiTheme="minorHAnsi" w:hAnsiTheme="minorHAnsi" w:cstheme="minorHAnsi"/>
          <w:b/>
          <w:color w:val="4472C4" w:themeColor="accent5"/>
          <w:szCs w:val="24"/>
        </w:rPr>
        <w:t>A. Organization</w:t>
      </w:r>
    </w:p>
    <w:p w14:paraId="26F0B607" w14:textId="77777777" w:rsidR="00D67ACD" w:rsidRPr="00B82A04" w:rsidRDefault="00D67ACD" w:rsidP="00D67ACD">
      <w:pPr>
        <w:rPr>
          <w:rFonts w:asciiTheme="majorHAnsi" w:hAnsiTheme="majorHAnsi"/>
          <w:b/>
          <w:szCs w:val="24"/>
        </w:rPr>
      </w:pPr>
    </w:p>
    <w:p w14:paraId="26F0B608" w14:textId="6AF70A01" w:rsidR="00D67ACD" w:rsidRPr="00841D2F" w:rsidRDefault="00F303B8" w:rsidP="00841D2F">
      <w:pPr>
        <w:spacing w:after="120"/>
        <w:rPr>
          <w:rFonts w:asciiTheme="majorHAnsi" w:hAnsiTheme="majorHAnsi"/>
          <w:b/>
          <w:szCs w:val="24"/>
        </w:rPr>
      </w:pPr>
      <w:r w:rsidRPr="00841D2F">
        <w:rPr>
          <w:rFonts w:asciiTheme="majorHAnsi" w:hAnsiTheme="majorHAnsi"/>
          <w:b/>
          <w:szCs w:val="24"/>
        </w:rPr>
        <w:t xml:space="preserve">Service Provider’s </w:t>
      </w:r>
      <w:r w:rsidR="00D67ACD" w:rsidRPr="00841D2F">
        <w:rPr>
          <w:rFonts w:asciiTheme="majorHAnsi" w:hAnsiTheme="majorHAnsi"/>
          <w:b/>
          <w:szCs w:val="24"/>
        </w:rPr>
        <w:t>Policy:</w:t>
      </w:r>
    </w:p>
    <w:p w14:paraId="26F0B60A" w14:textId="73139D9F" w:rsidR="00D67ACD" w:rsidRPr="00F4603D" w:rsidRDefault="004B5DDF" w:rsidP="00841D2F">
      <w:pPr>
        <w:pStyle w:val="ListParagraph"/>
        <w:numPr>
          <w:ilvl w:val="0"/>
          <w:numId w:val="2"/>
        </w:numPr>
        <w:spacing w:before="60"/>
        <w:ind w:left="360"/>
        <w:contextualSpacing w:val="0"/>
        <w:rPr>
          <w:rFonts w:asciiTheme="minorHAnsi" w:hAnsiTheme="minorHAnsi" w:cstheme="minorHAnsi"/>
          <w:szCs w:val="24"/>
        </w:rPr>
      </w:pPr>
      <w:r>
        <w:rPr>
          <w:rFonts w:asciiTheme="minorHAnsi" w:hAnsiTheme="minorHAnsi" w:cstheme="minorHAnsi"/>
          <w:szCs w:val="24"/>
        </w:rPr>
        <w:t>L</w:t>
      </w:r>
      <w:r w:rsidR="00D67ACD" w:rsidRPr="00F4603D">
        <w:rPr>
          <w:rFonts w:asciiTheme="minorHAnsi" w:hAnsiTheme="minorHAnsi" w:cstheme="minorHAnsi"/>
          <w:szCs w:val="24"/>
        </w:rPr>
        <w:t xml:space="preserve">eadership makes stated commitment </w:t>
      </w:r>
      <w:r w:rsidR="00311FC9">
        <w:rPr>
          <w:rFonts w:asciiTheme="minorHAnsi" w:hAnsiTheme="minorHAnsi" w:cstheme="minorHAnsi"/>
          <w:szCs w:val="24"/>
        </w:rPr>
        <w:t>to the following:</w:t>
      </w:r>
    </w:p>
    <w:p w14:paraId="26F0B60B" w14:textId="03C903BC" w:rsidR="00D67ACD" w:rsidRPr="00F4603D" w:rsidRDefault="00A22307" w:rsidP="00A44661">
      <w:pPr>
        <w:pStyle w:val="ListParagraph"/>
        <w:numPr>
          <w:ilvl w:val="0"/>
          <w:numId w:val="22"/>
        </w:numPr>
        <w:ind w:left="720"/>
        <w:contextualSpacing w:val="0"/>
        <w:jc w:val="both"/>
        <w:rPr>
          <w:rFonts w:asciiTheme="minorHAnsi" w:hAnsiTheme="minorHAnsi" w:cstheme="minorHAnsi"/>
          <w:szCs w:val="24"/>
        </w:rPr>
      </w:pPr>
      <w:r>
        <w:rPr>
          <w:rFonts w:asciiTheme="minorHAnsi" w:hAnsiTheme="minorHAnsi" w:cstheme="minorHAnsi"/>
          <w:szCs w:val="24"/>
        </w:rPr>
        <w:t>I</w:t>
      </w:r>
      <w:r w:rsidR="00FE733D" w:rsidRPr="00F4603D">
        <w:rPr>
          <w:rFonts w:asciiTheme="minorHAnsi" w:hAnsiTheme="minorHAnsi" w:cstheme="minorHAnsi"/>
          <w:szCs w:val="24"/>
        </w:rPr>
        <w:t>mplemen</w:t>
      </w:r>
      <w:r w:rsidR="001B5FC9" w:rsidRPr="00F4603D">
        <w:rPr>
          <w:rFonts w:asciiTheme="minorHAnsi" w:hAnsiTheme="minorHAnsi" w:cstheme="minorHAnsi"/>
          <w:szCs w:val="24"/>
        </w:rPr>
        <w:t xml:space="preserve">t </w:t>
      </w:r>
      <w:r w:rsidR="00D33896" w:rsidRPr="00F4603D">
        <w:rPr>
          <w:rFonts w:asciiTheme="minorHAnsi" w:hAnsiTheme="minorHAnsi" w:cstheme="minorHAnsi"/>
          <w:szCs w:val="24"/>
        </w:rPr>
        <w:t>i</w:t>
      </w:r>
      <w:r w:rsidR="001B5FC9" w:rsidRPr="00F4603D">
        <w:rPr>
          <w:rFonts w:asciiTheme="minorHAnsi" w:hAnsiTheme="minorHAnsi" w:cstheme="minorHAnsi"/>
          <w:szCs w:val="24"/>
        </w:rPr>
        <w:t>ntegrated MAT</w:t>
      </w:r>
      <w:r w:rsidR="00D67ACD" w:rsidRPr="00F4603D">
        <w:rPr>
          <w:rFonts w:asciiTheme="minorHAnsi" w:hAnsiTheme="minorHAnsi" w:cstheme="minorHAnsi"/>
          <w:color w:val="FF0000"/>
          <w:szCs w:val="24"/>
        </w:rPr>
        <w:t xml:space="preserve"> </w:t>
      </w:r>
      <w:r w:rsidR="00D67ACD" w:rsidRPr="00F4603D">
        <w:rPr>
          <w:rFonts w:asciiTheme="minorHAnsi" w:hAnsiTheme="minorHAnsi" w:cstheme="minorHAnsi"/>
          <w:szCs w:val="24"/>
        </w:rPr>
        <w:t>either</w:t>
      </w:r>
      <w:r w:rsidR="00CE0D74" w:rsidRPr="00F4603D">
        <w:rPr>
          <w:rFonts w:asciiTheme="minorHAnsi" w:hAnsiTheme="minorHAnsi" w:cstheme="minorHAnsi"/>
          <w:szCs w:val="24"/>
        </w:rPr>
        <w:t xml:space="preserve"> directly or through coordinated care</w:t>
      </w:r>
      <w:r w:rsidR="00D67ACD" w:rsidRPr="00F4603D">
        <w:rPr>
          <w:rFonts w:asciiTheme="minorHAnsi" w:hAnsiTheme="minorHAnsi" w:cstheme="minorHAnsi"/>
          <w:szCs w:val="24"/>
        </w:rPr>
        <w:t>;</w:t>
      </w:r>
    </w:p>
    <w:p w14:paraId="26F0B60C" w14:textId="1CEADF6D" w:rsidR="00D67ACD" w:rsidRPr="00F4603D" w:rsidRDefault="004B7DAC" w:rsidP="00A44661">
      <w:pPr>
        <w:pStyle w:val="ListParagraph"/>
        <w:numPr>
          <w:ilvl w:val="0"/>
          <w:numId w:val="22"/>
        </w:numPr>
        <w:ind w:left="720"/>
        <w:contextualSpacing w:val="0"/>
        <w:jc w:val="both"/>
        <w:rPr>
          <w:rFonts w:asciiTheme="minorHAnsi" w:hAnsiTheme="minorHAnsi" w:cstheme="minorHAnsi"/>
          <w:szCs w:val="24"/>
        </w:rPr>
      </w:pPr>
      <w:r>
        <w:rPr>
          <w:rFonts w:asciiTheme="minorHAnsi" w:hAnsiTheme="minorHAnsi" w:cstheme="minorHAnsi"/>
          <w:szCs w:val="24"/>
        </w:rPr>
        <w:t>W</w:t>
      </w:r>
      <w:r w:rsidRPr="00F4603D">
        <w:rPr>
          <w:rFonts w:asciiTheme="minorHAnsi" w:hAnsiTheme="minorHAnsi" w:cstheme="minorHAnsi"/>
          <w:szCs w:val="24"/>
        </w:rPr>
        <w:t>elcom</w:t>
      </w:r>
      <w:r>
        <w:rPr>
          <w:rFonts w:asciiTheme="minorHAnsi" w:hAnsiTheme="minorHAnsi" w:cstheme="minorHAnsi"/>
          <w:szCs w:val="24"/>
        </w:rPr>
        <w:t xml:space="preserve">e </w:t>
      </w:r>
      <w:r w:rsidRPr="00F4603D">
        <w:rPr>
          <w:rFonts w:asciiTheme="minorHAnsi" w:hAnsiTheme="minorHAnsi" w:cstheme="minorHAnsi"/>
          <w:szCs w:val="24"/>
        </w:rPr>
        <w:t>and</w:t>
      </w:r>
      <w:r w:rsidR="00D67ACD" w:rsidRPr="00F4603D">
        <w:rPr>
          <w:rFonts w:asciiTheme="minorHAnsi" w:hAnsiTheme="minorHAnsi" w:cstheme="minorHAnsi"/>
          <w:szCs w:val="24"/>
        </w:rPr>
        <w:t xml:space="preserve"> </w:t>
      </w:r>
      <w:r w:rsidR="00EF5AD0" w:rsidRPr="00F4603D">
        <w:rPr>
          <w:rFonts w:asciiTheme="minorHAnsi" w:hAnsiTheme="minorHAnsi" w:cstheme="minorHAnsi"/>
          <w:szCs w:val="24"/>
        </w:rPr>
        <w:t>promote</w:t>
      </w:r>
      <w:r w:rsidR="00D67ACD" w:rsidRPr="00F4603D">
        <w:rPr>
          <w:rFonts w:asciiTheme="minorHAnsi" w:hAnsiTheme="minorHAnsi" w:cstheme="minorHAnsi"/>
          <w:szCs w:val="24"/>
        </w:rPr>
        <w:t xml:space="preserve"> access </w:t>
      </w:r>
      <w:r w:rsidR="00FF1F9B">
        <w:rPr>
          <w:rFonts w:asciiTheme="minorHAnsi" w:hAnsiTheme="minorHAnsi" w:cstheme="minorHAnsi"/>
          <w:szCs w:val="24"/>
        </w:rPr>
        <w:t>to</w:t>
      </w:r>
      <w:r w:rsidR="00DA40B1" w:rsidRPr="00F4603D">
        <w:rPr>
          <w:rFonts w:asciiTheme="minorHAnsi" w:hAnsiTheme="minorHAnsi" w:cstheme="minorHAnsi"/>
          <w:szCs w:val="24"/>
        </w:rPr>
        <w:t xml:space="preserve"> MAT </w:t>
      </w:r>
      <w:r w:rsidR="00D67ACD" w:rsidRPr="00F4603D">
        <w:rPr>
          <w:rFonts w:asciiTheme="minorHAnsi" w:hAnsiTheme="minorHAnsi" w:cstheme="minorHAnsi"/>
          <w:szCs w:val="24"/>
        </w:rPr>
        <w:t xml:space="preserve">for </w:t>
      </w:r>
      <w:r w:rsidR="00BC646F">
        <w:rPr>
          <w:rFonts w:asciiTheme="minorHAnsi" w:hAnsiTheme="minorHAnsi" w:cstheme="minorHAnsi"/>
          <w:szCs w:val="24"/>
        </w:rPr>
        <w:t>adolescents</w:t>
      </w:r>
      <w:r w:rsidR="00AC6DDE" w:rsidRPr="00F4603D">
        <w:rPr>
          <w:rFonts w:asciiTheme="minorHAnsi" w:hAnsiTheme="minorHAnsi" w:cstheme="minorHAnsi"/>
          <w:szCs w:val="24"/>
        </w:rPr>
        <w:t xml:space="preserve"> and young adults </w:t>
      </w:r>
      <w:r w:rsidR="000A2A0A" w:rsidRPr="00F4603D">
        <w:rPr>
          <w:rFonts w:asciiTheme="minorHAnsi" w:hAnsiTheme="minorHAnsi" w:cstheme="minorHAnsi"/>
          <w:szCs w:val="24"/>
        </w:rPr>
        <w:t>with</w:t>
      </w:r>
      <w:r w:rsidR="00DA40B1" w:rsidRPr="00F4603D">
        <w:rPr>
          <w:rFonts w:asciiTheme="minorHAnsi" w:hAnsiTheme="minorHAnsi" w:cstheme="minorHAnsi"/>
          <w:szCs w:val="24"/>
        </w:rPr>
        <w:t xml:space="preserve"> </w:t>
      </w:r>
      <w:r w:rsidR="001F6BBB" w:rsidRPr="00F4603D">
        <w:rPr>
          <w:rFonts w:asciiTheme="minorHAnsi" w:hAnsiTheme="minorHAnsi" w:cstheme="minorHAnsi"/>
          <w:szCs w:val="24"/>
        </w:rPr>
        <w:t>OUD;</w:t>
      </w:r>
    </w:p>
    <w:p w14:paraId="26F0B60D" w14:textId="672B21CA" w:rsidR="00D67ACD" w:rsidRPr="00F4603D" w:rsidRDefault="00FF1F9B" w:rsidP="00A44661">
      <w:pPr>
        <w:pStyle w:val="ListParagraph"/>
        <w:numPr>
          <w:ilvl w:val="0"/>
          <w:numId w:val="22"/>
        </w:numPr>
        <w:ind w:left="720"/>
        <w:contextualSpacing w:val="0"/>
        <w:jc w:val="both"/>
        <w:rPr>
          <w:rFonts w:asciiTheme="minorHAnsi" w:hAnsiTheme="minorHAnsi" w:cstheme="minorHAnsi"/>
          <w:szCs w:val="24"/>
        </w:rPr>
      </w:pPr>
      <w:r>
        <w:rPr>
          <w:rFonts w:asciiTheme="minorHAnsi" w:hAnsiTheme="minorHAnsi" w:cstheme="minorHAnsi"/>
          <w:szCs w:val="24"/>
        </w:rPr>
        <w:t>E</w:t>
      </w:r>
      <w:r w:rsidR="00D67ACD" w:rsidRPr="00F4603D">
        <w:rPr>
          <w:rFonts w:asciiTheme="minorHAnsi" w:hAnsiTheme="minorHAnsi" w:cstheme="minorHAnsi"/>
          <w:szCs w:val="24"/>
        </w:rPr>
        <w:t>nsure all staff are able and ready to respond appropriately, i.e., not only clinical staff</w:t>
      </w:r>
      <w:r w:rsidR="00D2142F">
        <w:rPr>
          <w:rFonts w:asciiTheme="minorHAnsi" w:hAnsiTheme="minorHAnsi" w:cstheme="minorHAnsi"/>
          <w:szCs w:val="24"/>
        </w:rPr>
        <w:t>;</w:t>
      </w:r>
    </w:p>
    <w:p w14:paraId="5554382B" w14:textId="7CBC2822" w:rsidR="00BD295E" w:rsidRPr="00F4603D" w:rsidRDefault="00FF1F9B" w:rsidP="00A44661">
      <w:pPr>
        <w:pStyle w:val="ListParagraph"/>
        <w:numPr>
          <w:ilvl w:val="0"/>
          <w:numId w:val="22"/>
        </w:numPr>
        <w:ind w:left="720"/>
        <w:contextualSpacing w:val="0"/>
        <w:jc w:val="both"/>
        <w:rPr>
          <w:rFonts w:asciiTheme="minorHAnsi" w:hAnsiTheme="minorHAnsi" w:cstheme="minorHAnsi"/>
          <w:szCs w:val="24"/>
        </w:rPr>
      </w:pPr>
      <w:r>
        <w:rPr>
          <w:rFonts w:asciiTheme="minorHAnsi" w:hAnsiTheme="minorHAnsi" w:cstheme="minorHAnsi"/>
          <w:szCs w:val="24"/>
        </w:rPr>
        <w:t>E</w:t>
      </w:r>
      <w:r w:rsidR="00BD295E" w:rsidRPr="00F4603D">
        <w:rPr>
          <w:rFonts w:asciiTheme="minorHAnsi" w:hAnsiTheme="minorHAnsi" w:cstheme="minorHAnsi"/>
          <w:szCs w:val="24"/>
        </w:rPr>
        <w:t xml:space="preserve">nsure family involvement </w:t>
      </w:r>
      <w:r w:rsidR="002062E5" w:rsidRPr="00F4603D">
        <w:rPr>
          <w:rFonts w:asciiTheme="minorHAnsi" w:hAnsiTheme="minorHAnsi" w:cstheme="minorHAnsi"/>
          <w:szCs w:val="24"/>
        </w:rPr>
        <w:t xml:space="preserve">and education to support </w:t>
      </w:r>
      <w:r w:rsidR="00EF5AD0">
        <w:rPr>
          <w:rFonts w:asciiTheme="minorHAnsi" w:hAnsiTheme="minorHAnsi" w:cstheme="minorHAnsi"/>
          <w:szCs w:val="24"/>
        </w:rPr>
        <w:t>all</w:t>
      </w:r>
      <w:r w:rsidR="00EF5AD0" w:rsidRPr="00F4603D">
        <w:rPr>
          <w:rFonts w:asciiTheme="minorHAnsi" w:hAnsiTheme="minorHAnsi" w:cstheme="minorHAnsi"/>
          <w:szCs w:val="24"/>
        </w:rPr>
        <w:t xml:space="preserve"> </w:t>
      </w:r>
      <w:r w:rsidR="009C3D98" w:rsidRPr="00F4603D">
        <w:rPr>
          <w:rFonts w:asciiTheme="minorHAnsi" w:hAnsiTheme="minorHAnsi" w:cstheme="minorHAnsi"/>
          <w:szCs w:val="24"/>
        </w:rPr>
        <w:t xml:space="preserve">treatment and </w:t>
      </w:r>
      <w:r w:rsidR="00E8185C" w:rsidRPr="00F4603D">
        <w:rPr>
          <w:rFonts w:asciiTheme="minorHAnsi" w:hAnsiTheme="minorHAnsi" w:cstheme="minorHAnsi"/>
          <w:szCs w:val="24"/>
        </w:rPr>
        <w:t>aftercare</w:t>
      </w:r>
      <w:r w:rsidR="009C3D98" w:rsidRPr="00F4603D">
        <w:rPr>
          <w:rFonts w:asciiTheme="minorHAnsi" w:hAnsiTheme="minorHAnsi" w:cstheme="minorHAnsi"/>
          <w:szCs w:val="24"/>
        </w:rPr>
        <w:t>.</w:t>
      </w:r>
    </w:p>
    <w:p w14:paraId="76BF92E0" w14:textId="595C93D1" w:rsidR="00FC13EE" w:rsidRPr="00F4603D" w:rsidRDefault="008639D9">
      <w:pPr>
        <w:pStyle w:val="ListParagraph"/>
        <w:numPr>
          <w:ilvl w:val="0"/>
          <w:numId w:val="2"/>
        </w:numPr>
        <w:ind w:left="360"/>
        <w:contextualSpacing w:val="0"/>
        <w:rPr>
          <w:rFonts w:asciiTheme="minorHAnsi" w:hAnsiTheme="minorHAnsi" w:cstheme="minorHAnsi"/>
        </w:rPr>
      </w:pPr>
      <w:r>
        <w:rPr>
          <w:rFonts w:asciiTheme="minorHAnsi" w:hAnsiTheme="minorHAnsi" w:cstheme="minorHAnsi"/>
        </w:rPr>
        <w:t>Leadership</w:t>
      </w:r>
      <w:r w:rsidR="00FC13EE" w:rsidRPr="00F4603D">
        <w:rPr>
          <w:rFonts w:asciiTheme="minorHAnsi" w:hAnsiTheme="minorHAnsi" w:cstheme="minorHAnsi"/>
        </w:rPr>
        <w:t xml:space="preserve"> prohibits discrimination against persons </w:t>
      </w:r>
      <w:r w:rsidR="006C0EB4">
        <w:rPr>
          <w:rFonts w:asciiTheme="minorHAnsi" w:hAnsiTheme="minorHAnsi" w:cstheme="minorHAnsi"/>
        </w:rPr>
        <w:t>on MAT</w:t>
      </w:r>
      <w:r w:rsidR="002724CD">
        <w:rPr>
          <w:rFonts w:asciiTheme="minorHAnsi" w:hAnsiTheme="minorHAnsi" w:cstheme="minorHAnsi"/>
        </w:rPr>
        <w:t>, persons</w:t>
      </w:r>
      <w:r w:rsidR="00E37BEB">
        <w:rPr>
          <w:rFonts w:asciiTheme="minorHAnsi" w:hAnsiTheme="minorHAnsi" w:cstheme="minorHAnsi"/>
        </w:rPr>
        <w:t xml:space="preserve"> </w:t>
      </w:r>
      <w:r w:rsidR="00FC13EE" w:rsidRPr="00F4603D">
        <w:rPr>
          <w:rFonts w:asciiTheme="minorHAnsi" w:hAnsiTheme="minorHAnsi" w:cstheme="minorHAnsi"/>
        </w:rPr>
        <w:t>taking prescribed medication to treat substance use disorders.</w:t>
      </w:r>
    </w:p>
    <w:p w14:paraId="26F0B60F" w14:textId="3F4149BD" w:rsidR="00D67ACD" w:rsidRPr="00F4603D" w:rsidRDefault="005264C7">
      <w:pPr>
        <w:pStyle w:val="ListParagraph"/>
        <w:numPr>
          <w:ilvl w:val="0"/>
          <w:numId w:val="2"/>
        </w:numPr>
        <w:ind w:left="360"/>
        <w:contextualSpacing w:val="0"/>
        <w:rPr>
          <w:rFonts w:asciiTheme="minorHAnsi" w:hAnsiTheme="minorHAnsi" w:cstheme="minorHAnsi"/>
          <w:szCs w:val="24"/>
        </w:rPr>
      </w:pPr>
      <w:r>
        <w:rPr>
          <w:rFonts w:asciiTheme="minorHAnsi" w:hAnsiTheme="minorHAnsi" w:cstheme="minorHAnsi"/>
        </w:rPr>
        <w:t>Leadership</w:t>
      </w:r>
      <w:r w:rsidR="00D2142F">
        <w:rPr>
          <w:rFonts w:asciiTheme="minorHAnsi" w:hAnsiTheme="minorHAnsi" w:cstheme="minorHAnsi"/>
          <w:szCs w:val="24"/>
        </w:rPr>
        <w:t>-</w:t>
      </w:r>
      <w:r w:rsidRPr="00F4603D">
        <w:rPr>
          <w:rFonts w:asciiTheme="minorHAnsi" w:hAnsiTheme="minorHAnsi" w:cstheme="minorHAnsi"/>
          <w:szCs w:val="24"/>
        </w:rPr>
        <w:t>established</w:t>
      </w:r>
      <w:r w:rsidR="00D67ACD" w:rsidRPr="00F4603D">
        <w:rPr>
          <w:rFonts w:asciiTheme="minorHAnsi" w:hAnsiTheme="minorHAnsi" w:cstheme="minorHAnsi"/>
          <w:szCs w:val="24"/>
        </w:rPr>
        <w:t xml:space="preserve"> policy and pr</w:t>
      </w:r>
      <w:r w:rsidR="00EF5AD0">
        <w:rPr>
          <w:rFonts w:asciiTheme="minorHAnsi" w:hAnsiTheme="minorHAnsi" w:cstheme="minorHAnsi"/>
          <w:szCs w:val="24"/>
        </w:rPr>
        <w:t xml:space="preserve">actices </w:t>
      </w:r>
      <w:r w:rsidR="0086071F" w:rsidRPr="00F4603D">
        <w:rPr>
          <w:rFonts w:asciiTheme="minorHAnsi" w:hAnsiTheme="minorHAnsi" w:cstheme="minorHAnsi"/>
          <w:szCs w:val="24"/>
        </w:rPr>
        <w:t xml:space="preserve">ensure proper </w:t>
      </w:r>
      <w:r w:rsidR="009C3D98" w:rsidRPr="00F4603D">
        <w:rPr>
          <w:rFonts w:asciiTheme="minorHAnsi" w:hAnsiTheme="minorHAnsi" w:cstheme="minorHAnsi"/>
          <w:szCs w:val="24"/>
        </w:rPr>
        <w:t>youth</w:t>
      </w:r>
      <w:r w:rsidR="00EF5AD0">
        <w:rPr>
          <w:rFonts w:asciiTheme="minorHAnsi" w:hAnsiTheme="minorHAnsi" w:cstheme="minorHAnsi"/>
          <w:szCs w:val="24"/>
        </w:rPr>
        <w:t>-</w:t>
      </w:r>
      <w:r w:rsidR="009C3D98" w:rsidRPr="00F4603D">
        <w:rPr>
          <w:rFonts w:asciiTheme="minorHAnsi" w:hAnsiTheme="minorHAnsi" w:cstheme="minorHAnsi"/>
          <w:szCs w:val="24"/>
        </w:rPr>
        <w:t>centric</w:t>
      </w:r>
      <w:r w:rsidR="004363E3" w:rsidRPr="00F4603D">
        <w:rPr>
          <w:rFonts w:asciiTheme="minorHAnsi" w:hAnsiTheme="minorHAnsi" w:cstheme="minorHAnsi"/>
          <w:szCs w:val="24"/>
        </w:rPr>
        <w:t xml:space="preserve"> (e.g. developmentally appropriate, family </w:t>
      </w:r>
      <w:r w:rsidR="001D74BA" w:rsidRPr="00F4603D">
        <w:rPr>
          <w:rFonts w:asciiTheme="minorHAnsi" w:hAnsiTheme="minorHAnsi" w:cstheme="minorHAnsi"/>
          <w:szCs w:val="24"/>
        </w:rPr>
        <w:t>inclusive)</w:t>
      </w:r>
      <w:r w:rsidR="0086071F" w:rsidRPr="00F4603D">
        <w:rPr>
          <w:rFonts w:asciiTheme="minorHAnsi" w:hAnsiTheme="minorHAnsi" w:cstheme="minorHAnsi"/>
          <w:szCs w:val="24"/>
        </w:rPr>
        <w:t xml:space="preserve"> p</w:t>
      </w:r>
      <w:r w:rsidR="00DA40B1" w:rsidRPr="00F4603D">
        <w:rPr>
          <w:rFonts w:asciiTheme="minorHAnsi" w:hAnsiTheme="minorHAnsi" w:cstheme="minorHAnsi"/>
          <w:szCs w:val="24"/>
        </w:rPr>
        <w:t xml:space="preserve">rocedures for </w:t>
      </w:r>
      <w:r w:rsidR="00953A23">
        <w:rPr>
          <w:rFonts w:asciiTheme="minorHAnsi" w:hAnsiTheme="minorHAnsi" w:cstheme="minorHAnsi"/>
          <w:szCs w:val="24"/>
        </w:rPr>
        <w:t xml:space="preserve">treatment of </w:t>
      </w:r>
      <w:r w:rsidR="00DA40B1" w:rsidRPr="00F4603D">
        <w:rPr>
          <w:rFonts w:asciiTheme="minorHAnsi" w:hAnsiTheme="minorHAnsi" w:cstheme="minorHAnsi"/>
          <w:szCs w:val="24"/>
        </w:rPr>
        <w:t xml:space="preserve">OUD and integrated </w:t>
      </w:r>
      <w:r w:rsidR="001F6BBB" w:rsidRPr="00F4603D">
        <w:rPr>
          <w:rFonts w:asciiTheme="minorHAnsi" w:hAnsiTheme="minorHAnsi" w:cstheme="minorHAnsi"/>
          <w:szCs w:val="24"/>
        </w:rPr>
        <w:t>MAT.</w:t>
      </w:r>
    </w:p>
    <w:p w14:paraId="444395BC" w14:textId="46B6BEC3" w:rsidR="009D0DC1" w:rsidRPr="00F54D9C" w:rsidRDefault="005264C7">
      <w:pPr>
        <w:pStyle w:val="ListParagraph"/>
        <w:numPr>
          <w:ilvl w:val="0"/>
          <w:numId w:val="2"/>
        </w:numPr>
        <w:spacing w:after="120"/>
        <w:ind w:left="360"/>
        <w:contextualSpacing w:val="0"/>
        <w:rPr>
          <w:rFonts w:asciiTheme="minorHAnsi" w:hAnsiTheme="minorHAnsi"/>
        </w:rPr>
      </w:pPr>
      <w:r>
        <w:rPr>
          <w:rFonts w:asciiTheme="minorHAnsi" w:hAnsiTheme="minorHAnsi" w:cstheme="minorHAnsi"/>
        </w:rPr>
        <w:t>Leadership</w:t>
      </w:r>
      <w:r w:rsidRPr="003C4DEB">
        <w:rPr>
          <w:rFonts w:asciiTheme="minorHAnsi" w:hAnsiTheme="minorHAnsi"/>
        </w:rPr>
        <w:t xml:space="preserve"> policy</w:t>
      </w:r>
      <w:r w:rsidR="009D0DC1" w:rsidRPr="003C4DEB">
        <w:rPr>
          <w:rFonts w:asciiTheme="minorHAnsi" w:hAnsiTheme="minorHAnsi"/>
        </w:rPr>
        <w:t xml:space="preserve"> and procedures regarding relapse require screening and assessment for </w:t>
      </w:r>
      <w:r w:rsidR="009D0DC1">
        <w:rPr>
          <w:rFonts w:asciiTheme="minorHAnsi" w:hAnsiTheme="minorHAnsi"/>
        </w:rPr>
        <w:t xml:space="preserve">OUD and </w:t>
      </w:r>
      <w:r w:rsidR="00953A23">
        <w:rPr>
          <w:rFonts w:asciiTheme="minorHAnsi" w:hAnsiTheme="minorHAnsi"/>
        </w:rPr>
        <w:t>include o</w:t>
      </w:r>
      <w:r w:rsidR="009D0DC1">
        <w:rPr>
          <w:rFonts w:asciiTheme="minorHAnsi" w:hAnsiTheme="minorHAnsi"/>
        </w:rPr>
        <w:t xml:space="preserve">verdose </w:t>
      </w:r>
      <w:r w:rsidR="00953A23">
        <w:rPr>
          <w:rFonts w:asciiTheme="minorHAnsi" w:hAnsiTheme="minorHAnsi"/>
        </w:rPr>
        <w:t>p</w:t>
      </w:r>
      <w:r w:rsidR="009D0DC1">
        <w:rPr>
          <w:rFonts w:asciiTheme="minorHAnsi" w:hAnsiTheme="minorHAnsi"/>
        </w:rPr>
        <w:t>revention</w:t>
      </w:r>
      <w:r w:rsidR="009D0DC1" w:rsidRPr="003C4DEB">
        <w:rPr>
          <w:rFonts w:asciiTheme="minorHAnsi" w:hAnsiTheme="minorHAnsi"/>
        </w:rPr>
        <w:t xml:space="preserve"> as a </w:t>
      </w:r>
      <w:r w:rsidR="00953A23">
        <w:rPr>
          <w:rFonts w:asciiTheme="minorHAnsi" w:hAnsiTheme="minorHAnsi"/>
        </w:rPr>
        <w:t xml:space="preserve">critical </w:t>
      </w:r>
      <w:r w:rsidR="00953A23" w:rsidRPr="003C4DEB">
        <w:rPr>
          <w:rFonts w:asciiTheme="minorHAnsi" w:hAnsiTheme="minorHAnsi"/>
        </w:rPr>
        <w:t>component</w:t>
      </w:r>
      <w:r w:rsidR="00953A23">
        <w:rPr>
          <w:rFonts w:asciiTheme="minorHAnsi" w:hAnsiTheme="minorHAnsi"/>
        </w:rPr>
        <w:t>.</w:t>
      </w:r>
    </w:p>
    <w:p w14:paraId="7113E356" w14:textId="6EAF55F1" w:rsidR="0086071F" w:rsidRDefault="005264C7">
      <w:pPr>
        <w:pStyle w:val="ListParagraph"/>
        <w:numPr>
          <w:ilvl w:val="0"/>
          <w:numId w:val="2"/>
        </w:numPr>
        <w:spacing w:after="120"/>
        <w:ind w:left="360"/>
        <w:contextualSpacing w:val="0"/>
        <w:rPr>
          <w:rFonts w:asciiTheme="minorHAnsi" w:hAnsiTheme="minorHAnsi" w:cstheme="minorHAnsi"/>
          <w:szCs w:val="24"/>
        </w:rPr>
      </w:pPr>
      <w:r>
        <w:rPr>
          <w:rFonts w:asciiTheme="minorHAnsi" w:hAnsiTheme="minorHAnsi" w:cstheme="minorHAnsi"/>
        </w:rPr>
        <w:t>Leadership</w:t>
      </w:r>
      <w:r w:rsidRPr="00F4603D">
        <w:rPr>
          <w:rFonts w:asciiTheme="minorHAnsi" w:hAnsiTheme="minorHAnsi" w:cstheme="minorHAnsi"/>
          <w:szCs w:val="24"/>
        </w:rPr>
        <w:t xml:space="preserve"> maintains</w:t>
      </w:r>
      <w:r w:rsidR="0086071F" w:rsidRPr="00F4603D">
        <w:rPr>
          <w:rFonts w:asciiTheme="minorHAnsi" w:hAnsiTheme="minorHAnsi" w:cstheme="minorHAnsi"/>
          <w:szCs w:val="24"/>
        </w:rPr>
        <w:t xml:space="preserve"> staffing policies </w:t>
      </w:r>
      <w:r w:rsidR="001F5E76" w:rsidRPr="00F4603D">
        <w:rPr>
          <w:rFonts w:asciiTheme="minorHAnsi" w:hAnsiTheme="minorHAnsi" w:cstheme="minorHAnsi"/>
          <w:szCs w:val="24"/>
        </w:rPr>
        <w:t>to</w:t>
      </w:r>
      <w:r w:rsidR="00E23255" w:rsidRPr="00F4603D">
        <w:rPr>
          <w:rFonts w:asciiTheme="minorHAnsi" w:hAnsiTheme="minorHAnsi" w:cstheme="minorHAnsi"/>
          <w:szCs w:val="24"/>
        </w:rPr>
        <w:t xml:space="preserve"> support ongoing care coordination </w:t>
      </w:r>
      <w:r w:rsidR="00EF5AD0">
        <w:rPr>
          <w:rFonts w:asciiTheme="minorHAnsi" w:hAnsiTheme="minorHAnsi" w:cstheme="minorHAnsi"/>
          <w:szCs w:val="24"/>
        </w:rPr>
        <w:t xml:space="preserve">of </w:t>
      </w:r>
      <w:r w:rsidR="0005595B" w:rsidRPr="00F4603D">
        <w:rPr>
          <w:rFonts w:asciiTheme="minorHAnsi" w:hAnsiTheme="minorHAnsi" w:cstheme="minorHAnsi"/>
          <w:szCs w:val="24"/>
        </w:rPr>
        <w:t xml:space="preserve">MAT services </w:t>
      </w:r>
      <w:r w:rsidR="00E23255" w:rsidRPr="00F4603D">
        <w:rPr>
          <w:rFonts w:asciiTheme="minorHAnsi" w:hAnsiTheme="minorHAnsi" w:cstheme="minorHAnsi"/>
          <w:szCs w:val="24"/>
        </w:rPr>
        <w:t xml:space="preserve">with </w:t>
      </w:r>
      <w:r w:rsidR="0005228A" w:rsidRPr="00F4603D">
        <w:rPr>
          <w:rFonts w:asciiTheme="minorHAnsi" w:hAnsiTheme="minorHAnsi" w:cstheme="minorHAnsi"/>
          <w:szCs w:val="24"/>
        </w:rPr>
        <w:t xml:space="preserve">primary care, pediatric and family medical practices. </w:t>
      </w:r>
    </w:p>
    <w:p w14:paraId="66DFD82E" w14:textId="06AE2725" w:rsidR="002F65BC" w:rsidRPr="003501B3" w:rsidRDefault="008D2B6A" w:rsidP="00841D2F">
      <w:pPr>
        <w:pStyle w:val="ListParagraph"/>
        <w:numPr>
          <w:ilvl w:val="0"/>
          <w:numId w:val="2"/>
        </w:numPr>
        <w:spacing w:after="120"/>
        <w:ind w:left="360"/>
        <w:contextualSpacing w:val="0"/>
        <w:rPr>
          <w:rFonts w:asciiTheme="minorHAnsi" w:hAnsiTheme="minorHAnsi" w:cstheme="minorHAnsi"/>
        </w:rPr>
      </w:pPr>
      <w:r>
        <w:rPr>
          <w:rFonts w:asciiTheme="minorHAnsi" w:hAnsiTheme="minorHAnsi" w:cstheme="minorHAnsi"/>
        </w:rPr>
        <w:t>Leadership</w:t>
      </w:r>
      <w:r w:rsidRPr="003501B3">
        <w:rPr>
          <w:rFonts w:asciiTheme="minorHAnsi" w:hAnsiTheme="minorHAnsi" w:cstheme="minorHAnsi"/>
        </w:rPr>
        <w:t xml:space="preserve"> </w:t>
      </w:r>
      <w:r w:rsidR="002F65BC" w:rsidRPr="003501B3">
        <w:rPr>
          <w:rFonts w:asciiTheme="minorHAnsi" w:hAnsiTheme="minorHAnsi" w:cstheme="minorHAnsi"/>
        </w:rPr>
        <w:t xml:space="preserve">conducts a comprehensive organizational review to assess status and capacity to serve </w:t>
      </w:r>
      <w:r w:rsidR="00BC646F">
        <w:rPr>
          <w:rFonts w:asciiTheme="minorHAnsi" w:hAnsiTheme="minorHAnsi" w:cstheme="minorHAnsi"/>
        </w:rPr>
        <w:t>adolescents</w:t>
      </w:r>
      <w:r w:rsidR="002F65BC" w:rsidRPr="003501B3">
        <w:rPr>
          <w:rFonts w:asciiTheme="minorHAnsi" w:hAnsiTheme="minorHAnsi" w:cstheme="minorHAnsi"/>
        </w:rPr>
        <w:t xml:space="preserve"> and young adults with OUD disorders. </w:t>
      </w:r>
      <w:r w:rsidR="00EB3143" w:rsidRPr="003501B3">
        <w:rPr>
          <w:rFonts w:asciiTheme="minorHAnsi" w:hAnsiTheme="minorHAnsi" w:cstheme="minorHAnsi"/>
        </w:rPr>
        <w:t xml:space="preserve">The review process </w:t>
      </w:r>
      <w:r w:rsidR="008C0021">
        <w:rPr>
          <w:rFonts w:asciiTheme="minorHAnsi" w:hAnsiTheme="minorHAnsi" w:cstheme="minorHAnsi"/>
        </w:rPr>
        <w:t xml:space="preserve">should </w:t>
      </w:r>
      <w:r w:rsidR="00EB3143" w:rsidRPr="003501B3">
        <w:rPr>
          <w:rFonts w:asciiTheme="minorHAnsi" w:hAnsiTheme="minorHAnsi" w:cstheme="minorHAnsi"/>
        </w:rPr>
        <w:t xml:space="preserve">include scheduled annual reassessments of progress in </w:t>
      </w:r>
      <w:r w:rsidR="00A21988">
        <w:rPr>
          <w:rFonts w:asciiTheme="minorHAnsi" w:hAnsiTheme="minorHAnsi" w:cstheme="minorHAnsi"/>
        </w:rPr>
        <w:t xml:space="preserve">achieving </w:t>
      </w:r>
      <w:r w:rsidR="00A21988" w:rsidRPr="003501B3">
        <w:rPr>
          <w:rFonts w:asciiTheme="minorHAnsi" w:hAnsiTheme="minorHAnsi" w:cstheme="minorHAnsi"/>
        </w:rPr>
        <w:t>measurable</w:t>
      </w:r>
      <w:r w:rsidR="00EB3143" w:rsidRPr="003501B3">
        <w:rPr>
          <w:rFonts w:asciiTheme="minorHAnsi" w:hAnsiTheme="minorHAnsi" w:cstheme="minorHAnsi"/>
        </w:rPr>
        <w:t xml:space="preserve"> outcomes.</w:t>
      </w:r>
      <w:r w:rsidR="008C0021">
        <w:rPr>
          <w:rFonts w:asciiTheme="minorHAnsi" w:hAnsiTheme="minorHAnsi" w:cstheme="minorHAnsi"/>
        </w:rPr>
        <w:t xml:space="preserve"> This </w:t>
      </w:r>
      <w:r w:rsidR="00463043">
        <w:rPr>
          <w:rFonts w:asciiTheme="minorHAnsi" w:hAnsiTheme="minorHAnsi" w:cstheme="minorHAnsi"/>
        </w:rPr>
        <w:t>a</w:t>
      </w:r>
      <w:r w:rsidR="00F54D9C" w:rsidRPr="003501B3">
        <w:rPr>
          <w:rFonts w:asciiTheme="minorHAnsi" w:hAnsiTheme="minorHAnsi" w:cstheme="minorHAnsi"/>
        </w:rPr>
        <w:t xml:space="preserve">nnual </w:t>
      </w:r>
      <w:r w:rsidR="002F65BC" w:rsidRPr="003501B3">
        <w:rPr>
          <w:rFonts w:asciiTheme="minorHAnsi" w:hAnsiTheme="minorHAnsi" w:cstheme="minorHAnsi"/>
        </w:rPr>
        <w:t xml:space="preserve">review </w:t>
      </w:r>
      <w:r w:rsidR="00070A0B" w:rsidRPr="003501B3">
        <w:rPr>
          <w:rFonts w:asciiTheme="minorHAnsi" w:hAnsiTheme="minorHAnsi" w:cstheme="minorHAnsi"/>
        </w:rPr>
        <w:t>process include</w:t>
      </w:r>
      <w:r w:rsidR="002F65BC" w:rsidRPr="003501B3">
        <w:rPr>
          <w:rFonts w:asciiTheme="minorHAnsi" w:hAnsiTheme="minorHAnsi" w:cstheme="minorHAnsi"/>
        </w:rPr>
        <w:t>s:</w:t>
      </w:r>
    </w:p>
    <w:p w14:paraId="34754922" w14:textId="62206040" w:rsidR="002F65BC" w:rsidRPr="00702668" w:rsidRDefault="002F65BC" w:rsidP="00A44661">
      <w:pPr>
        <w:pStyle w:val="ListParagraph"/>
        <w:numPr>
          <w:ilvl w:val="0"/>
          <w:numId w:val="13"/>
        </w:numPr>
        <w:spacing w:after="60"/>
        <w:ind w:left="720"/>
        <w:contextualSpacing w:val="0"/>
        <w:rPr>
          <w:rFonts w:asciiTheme="minorHAnsi" w:hAnsiTheme="minorHAnsi" w:cstheme="minorHAnsi"/>
        </w:rPr>
      </w:pPr>
      <w:r w:rsidRPr="00702668">
        <w:rPr>
          <w:rFonts w:asciiTheme="minorHAnsi" w:hAnsiTheme="minorHAnsi" w:cstheme="minorHAnsi"/>
          <w:b/>
        </w:rPr>
        <w:t>Mission, values and structure:</w:t>
      </w:r>
      <w:r w:rsidRPr="00702668">
        <w:rPr>
          <w:rFonts w:asciiTheme="minorHAnsi" w:hAnsiTheme="minorHAnsi" w:cstheme="minorHAnsi"/>
        </w:rPr>
        <w:t xml:space="preserve"> e.g. program rules, admissions process, eligibility;</w:t>
      </w:r>
    </w:p>
    <w:p w14:paraId="128370D3" w14:textId="3361E0A7" w:rsidR="002F65BC" w:rsidRPr="00702668" w:rsidRDefault="002F65BC" w:rsidP="00A44661">
      <w:pPr>
        <w:pStyle w:val="ListParagraph"/>
        <w:numPr>
          <w:ilvl w:val="0"/>
          <w:numId w:val="13"/>
        </w:numPr>
        <w:spacing w:after="60"/>
        <w:ind w:left="720"/>
        <w:contextualSpacing w:val="0"/>
        <w:rPr>
          <w:rFonts w:asciiTheme="minorHAnsi" w:hAnsiTheme="minorHAnsi" w:cstheme="minorHAnsi"/>
        </w:rPr>
      </w:pPr>
      <w:r w:rsidRPr="00702668">
        <w:rPr>
          <w:rFonts w:asciiTheme="minorHAnsi" w:hAnsiTheme="minorHAnsi" w:cstheme="minorHAnsi"/>
          <w:b/>
        </w:rPr>
        <w:t>Milieu:</w:t>
      </w:r>
      <w:r w:rsidRPr="00702668">
        <w:rPr>
          <w:rFonts w:asciiTheme="minorHAnsi" w:hAnsiTheme="minorHAnsi" w:cstheme="minorHAnsi"/>
        </w:rPr>
        <w:t xml:space="preserve"> </w:t>
      </w:r>
      <w:r w:rsidR="00871927">
        <w:rPr>
          <w:rFonts w:asciiTheme="minorHAnsi" w:hAnsiTheme="minorHAnsi" w:cstheme="minorHAnsi"/>
        </w:rPr>
        <w:t xml:space="preserve"> </w:t>
      </w:r>
      <w:r w:rsidRPr="00702668">
        <w:rPr>
          <w:rFonts w:asciiTheme="minorHAnsi" w:hAnsiTheme="minorHAnsi" w:cstheme="minorHAnsi"/>
        </w:rPr>
        <w:t>organizational values (explicit and implicit), language and assumptions, perceived safety and transparency of treatment, consistency of requirements and schedules;</w:t>
      </w:r>
    </w:p>
    <w:p w14:paraId="578C0F77" w14:textId="5B53D97D" w:rsidR="002F65BC" w:rsidRPr="00702668" w:rsidRDefault="002F65BC" w:rsidP="00A44661">
      <w:pPr>
        <w:pStyle w:val="ListParagraph"/>
        <w:numPr>
          <w:ilvl w:val="0"/>
          <w:numId w:val="13"/>
        </w:numPr>
        <w:spacing w:after="60"/>
        <w:ind w:left="720"/>
        <w:contextualSpacing w:val="0"/>
        <w:rPr>
          <w:rFonts w:asciiTheme="minorHAnsi" w:hAnsiTheme="minorHAnsi" w:cstheme="minorHAnsi"/>
        </w:rPr>
      </w:pPr>
      <w:r w:rsidRPr="00702668">
        <w:rPr>
          <w:rFonts w:asciiTheme="minorHAnsi" w:hAnsiTheme="minorHAnsi" w:cstheme="minorHAnsi"/>
          <w:b/>
        </w:rPr>
        <w:t>Screening and Assessment:</w:t>
      </w:r>
      <w:r w:rsidRPr="00702668">
        <w:rPr>
          <w:rFonts w:asciiTheme="minorHAnsi" w:hAnsiTheme="minorHAnsi" w:cstheme="minorHAnsi"/>
        </w:rPr>
        <w:t xml:space="preserve"> </w:t>
      </w:r>
      <w:r w:rsidR="00463043">
        <w:rPr>
          <w:rFonts w:asciiTheme="minorHAnsi" w:hAnsiTheme="minorHAnsi" w:cstheme="minorHAnsi"/>
        </w:rPr>
        <w:t xml:space="preserve"> </w:t>
      </w:r>
      <w:r w:rsidRPr="00702668">
        <w:rPr>
          <w:rFonts w:asciiTheme="minorHAnsi" w:hAnsiTheme="minorHAnsi" w:cstheme="minorHAnsi"/>
        </w:rPr>
        <w:t>e</w:t>
      </w:r>
      <w:r w:rsidR="00120BED">
        <w:rPr>
          <w:rFonts w:asciiTheme="minorHAnsi" w:hAnsiTheme="minorHAnsi" w:cstheme="minorHAnsi"/>
        </w:rPr>
        <w:t>.g</w:t>
      </w:r>
      <w:r w:rsidRPr="00702668">
        <w:rPr>
          <w:rFonts w:asciiTheme="minorHAnsi" w:hAnsiTheme="minorHAnsi" w:cstheme="minorHAnsi"/>
        </w:rPr>
        <w:t xml:space="preserve">. </w:t>
      </w:r>
      <w:r w:rsidR="00EF3C5D">
        <w:rPr>
          <w:rFonts w:asciiTheme="minorHAnsi" w:hAnsiTheme="minorHAnsi" w:cstheme="minorHAnsi"/>
        </w:rPr>
        <w:t>developmentally t</w:t>
      </w:r>
      <w:r w:rsidR="00B6279B">
        <w:rPr>
          <w:rFonts w:asciiTheme="minorHAnsi" w:hAnsiTheme="minorHAnsi" w:cstheme="minorHAnsi"/>
        </w:rPr>
        <w:t>ailored</w:t>
      </w:r>
      <w:r w:rsidRPr="00702668">
        <w:rPr>
          <w:rFonts w:asciiTheme="minorHAnsi" w:hAnsiTheme="minorHAnsi" w:cstheme="minorHAnsi"/>
        </w:rPr>
        <w:t xml:space="preserve"> approach</w:t>
      </w:r>
      <w:r w:rsidR="00871927">
        <w:rPr>
          <w:rFonts w:asciiTheme="minorHAnsi" w:hAnsiTheme="minorHAnsi" w:cstheme="minorHAnsi"/>
        </w:rPr>
        <w:t>es</w:t>
      </w:r>
      <w:r w:rsidRPr="00702668">
        <w:rPr>
          <w:rFonts w:asciiTheme="minorHAnsi" w:hAnsiTheme="minorHAnsi" w:cstheme="minorHAnsi"/>
        </w:rPr>
        <w:t xml:space="preserve"> </w:t>
      </w:r>
      <w:r w:rsidR="00B6279B">
        <w:rPr>
          <w:rFonts w:asciiTheme="minorHAnsi" w:hAnsiTheme="minorHAnsi" w:cstheme="minorHAnsi"/>
        </w:rPr>
        <w:t>inclusive of</w:t>
      </w:r>
      <w:r w:rsidRPr="00702668">
        <w:rPr>
          <w:rFonts w:asciiTheme="minorHAnsi" w:hAnsiTheme="minorHAnsi" w:cstheme="minorHAnsi"/>
        </w:rPr>
        <w:t xml:space="preserve"> </w:t>
      </w:r>
      <w:r w:rsidR="00871927">
        <w:rPr>
          <w:rFonts w:asciiTheme="minorHAnsi" w:hAnsiTheme="minorHAnsi" w:cstheme="minorHAnsi"/>
        </w:rPr>
        <w:t>age</w:t>
      </w:r>
      <w:r w:rsidR="00463043">
        <w:rPr>
          <w:rFonts w:asciiTheme="minorHAnsi" w:hAnsiTheme="minorHAnsi" w:cstheme="minorHAnsi"/>
        </w:rPr>
        <w:noBreakHyphen/>
      </w:r>
      <w:r w:rsidRPr="00702668">
        <w:rPr>
          <w:rFonts w:asciiTheme="minorHAnsi" w:hAnsiTheme="minorHAnsi" w:cstheme="minorHAnsi"/>
        </w:rPr>
        <w:t>appropriate terms in admission systems and tools;</w:t>
      </w:r>
    </w:p>
    <w:p w14:paraId="333A26A4" w14:textId="64701B81" w:rsidR="002F65BC" w:rsidRPr="00702668" w:rsidRDefault="002F65BC" w:rsidP="00A44661">
      <w:pPr>
        <w:pStyle w:val="ListParagraph"/>
        <w:numPr>
          <w:ilvl w:val="0"/>
          <w:numId w:val="13"/>
        </w:numPr>
        <w:spacing w:after="60"/>
        <w:ind w:left="720"/>
        <w:contextualSpacing w:val="0"/>
        <w:rPr>
          <w:rFonts w:asciiTheme="minorHAnsi" w:hAnsiTheme="minorHAnsi" w:cstheme="minorHAnsi"/>
        </w:rPr>
      </w:pPr>
      <w:r w:rsidRPr="00702668">
        <w:rPr>
          <w:rFonts w:asciiTheme="minorHAnsi" w:hAnsiTheme="minorHAnsi" w:cstheme="minorHAnsi"/>
          <w:b/>
        </w:rPr>
        <w:t>Treatment:</w:t>
      </w:r>
      <w:r w:rsidRPr="00702668">
        <w:rPr>
          <w:rFonts w:asciiTheme="minorHAnsi" w:hAnsiTheme="minorHAnsi" w:cstheme="minorHAnsi"/>
        </w:rPr>
        <w:t xml:space="preserve"> </w:t>
      </w:r>
      <w:r w:rsidR="00871927">
        <w:rPr>
          <w:rFonts w:asciiTheme="minorHAnsi" w:hAnsiTheme="minorHAnsi" w:cstheme="minorHAnsi"/>
        </w:rPr>
        <w:t xml:space="preserve"> i.e., </w:t>
      </w:r>
      <w:r w:rsidRPr="00702668">
        <w:rPr>
          <w:rFonts w:asciiTheme="minorHAnsi" w:hAnsiTheme="minorHAnsi" w:cstheme="minorHAnsi"/>
        </w:rPr>
        <w:t>capacity to provide evidence-based treatment, such as motivational and cognitive approaches, assess progress based on stages of treatment rather than time, and include families and peers;</w:t>
      </w:r>
    </w:p>
    <w:p w14:paraId="58E93652" w14:textId="3BDC09FE" w:rsidR="002F65BC" w:rsidRPr="00702668" w:rsidRDefault="002F65BC" w:rsidP="00A44661">
      <w:pPr>
        <w:pStyle w:val="ListParagraph"/>
        <w:numPr>
          <w:ilvl w:val="0"/>
          <w:numId w:val="13"/>
        </w:numPr>
        <w:spacing w:after="60"/>
        <w:ind w:left="720"/>
        <w:contextualSpacing w:val="0"/>
        <w:rPr>
          <w:rFonts w:asciiTheme="minorHAnsi" w:hAnsiTheme="minorHAnsi" w:cstheme="minorHAnsi"/>
        </w:rPr>
      </w:pPr>
      <w:r w:rsidRPr="00702668">
        <w:rPr>
          <w:rFonts w:asciiTheme="minorHAnsi" w:hAnsiTheme="minorHAnsi" w:cstheme="minorHAnsi"/>
          <w:b/>
        </w:rPr>
        <w:t xml:space="preserve">Capacity to engage families: </w:t>
      </w:r>
      <w:r w:rsidR="00871927">
        <w:rPr>
          <w:rFonts w:asciiTheme="minorHAnsi" w:hAnsiTheme="minorHAnsi" w:cstheme="minorHAnsi"/>
        </w:rPr>
        <w:t xml:space="preserve"> </w:t>
      </w:r>
      <w:r w:rsidRPr="00702668">
        <w:rPr>
          <w:rFonts w:asciiTheme="minorHAnsi" w:hAnsiTheme="minorHAnsi" w:cstheme="minorHAnsi"/>
        </w:rPr>
        <w:t>ability to offer family therapy and support services, directly or through referrals;</w:t>
      </w:r>
    </w:p>
    <w:p w14:paraId="05D5D257" w14:textId="3ACB7B09" w:rsidR="002F65BC" w:rsidRPr="00702668" w:rsidRDefault="002F65BC" w:rsidP="00A44661">
      <w:pPr>
        <w:pStyle w:val="ListParagraph"/>
        <w:numPr>
          <w:ilvl w:val="0"/>
          <w:numId w:val="13"/>
        </w:numPr>
        <w:spacing w:after="60"/>
        <w:ind w:left="720"/>
        <w:contextualSpacing w:val="0"/>
        <w:rPr>
          <w:rFonts w:asciiTheme="minorHAnsi" w:hAnsiTheme="minorHAnsi" w:cstheme="minorHAnsi"/>
        </w:rPr>
      </w:pPr>
      <w:r w:rsidRPr="00702668">
        <w:rPr>
          <w:rFonts w:asciiTheme="minorHAnsi" w:hAnsiTheme="minorHAnsi" w:cstheme="minorHAnsi"/>
          <w:b/>
        </w:rPr>
        <w:t>Continuity of Care:</w:t>
      </w:r>
      <w:r w:rsidRPr="00702668">
        <w:rPr>
          <w:rFonts w:asciiTheme="minorHAnsi" w:hAnsiTheme="minorHAnsi" w:cstheme="minorHAnsi"/>
        </w:rPr>
        <w:t xml:space="preserve"> </w:t>
      </w:r>
      <w:r w:rsidR="00871927">
        <w:rPr>
          <w:rFonts w:asciiTheme="minorHAnsi" w:hAnsiTheme="minorHAnsi" w:cstheme="minorHAnsi"/>
        </w:rPr>
        <w:t xml:space="preserve"> </w:t>
      </w:r>
      <w:r w:rsidR="00A21988">
        <w:rPr>
          <w:rFonts w:asciiTheme="minorHAnsi" w:hAnsiTheme="minorHAnsi" w:cstheme="minorHAnsi"/>
        </w:rPr>
        <w:t xml:space="preserve">establishment of </w:t>
      </w:r>
      <w:r w:rsidR="00A21988" w:rsidRPr="00702668">
        <w:rPr>
          <w:rFonts w:asciiTheme="minorHAnsi" w:hAnsiTheme="minorHAnsi" w:cstheme="minorHAnsi"/>
        </w:rPr>
        <w:t>formal</w:t>
      </w:r>
      <w:r w:rsidRPr="00702668">
        <w:rPr>
          <w:rFonts w:asciiTheme="minorHAnsi" w:hAnsiTheme="minorHAnsi" w:cstheme="minorHAnsi"/>
        </w:rPr>
        <w:t xml:space="preserve"> internal and interagency processes to ensure access to needed services and care coordination following discharge;</w:t>
      </w:r>
    </w:p>
    <w:p w14:paraId="76F31251" w14:textId="5783A32D" w:rsidR="002F65BC" w:rsidRPr="00702668" w:rsidRDefault="002F65BC" w:rsidP="00A44661">
      <w:pPr>
        <w:pStyle w:val="ListParagraph"/>
        <w:numPr>
          <w:ilvl w:val="0"/>
          <w:numId w:val="13"/>
        </w:numPr>
        <w:spacing w:after="60"/>
        <w:ind w:left="720"/>
        <w:contextualSpacing w:val="0"/>
        <w:rPr>
          <w:rFonts w:asciiTheme="minorHAnsi" w:hAnsiTheme="minorHAnsi" w:cstheme="minorHAnsi"/>
        </w:rPr>
      </w:pPr>
      <w:r w:rsidRPr="00702668">
        <w:rPr>
          <w:rFonts w:asciiTheme="minorHAnsi" w:hAnsiTheme="minorHAnsi" w:cstheme="minorHAnsi"/>
          <w:b/>
        </w:rPr>
        <w:t>Staff and workforce readiness:</w:t>
      </w:r>
      <w:r w:rsidRPr="00702668">
        <w:rPr>
          <w:rFonts w:asciiTheme="minorHAnsi" w:hAnsiTheme="minorHAnsi" w:cstheme="minorHAnsi"/>
        </w:rPr>
        <w:t xml:space="preserve"> </w:t>
      </w:r>
      <w:r w:rsidR="00E7547F">
        <w:rPr>
          <w:rFonts w:asciiTheme="minorHAnsi" w:hAnsiTheme="minorHAnsi" w:cstheme="minorHAnsi"/>
        </w:rPr>
        <w:t>e.g.</w:t>
      </w:r>
      <w:r w:rsidRPr="00702668">
        <w:rPr>
          <w:rFonts w:asciiTheme="minorHAnsi" w:hAnsiTheme="minorHAnsi" w:cstheme="minorHAnsi"/>
        </w:rPr>
        <w:t xml:space="preserve"> availability of consultation and supervision, </w:t>
      </w:r>
      <w:r w:rsidR="00FD26DF">
        <w:rPr>
          <w:rFonts w:asciiTheme="minorHAnsi" w:hAnsiTheme="minorHAnsi" w:cstheme="minorHAnsi"/>
        </w:rPr>
        <w:t xml:space="preserve">training and </w:t>
      </w:r>
      <w:r w:rsidRPr="00702668">
        <w:rPr>
          <w:rFonts w:asciiTheme="minorHAnsi" w:hAnsiTheme="minorHAnsi" w:cstheme="minorHAnsi"/>
        </w:rPr>
        <w:t>engagement of staff in organizational change processes;</w:t>
      </w:r>
    </w:p>
    <w:p w14:paraId="6612AEE6" w14:textId="047680EC" w:rsidR="002F65BC" w:rsidRPr="00702668" w:rsidRDefault="002F65BC" w:rsidP="00A44661">
      <w:pPr>
        <w:pStyle w:val="ListParagraph"/>
        <w:numPr>
          <w:ilvl w:val="0"/>
          <w:numId w:val="13"/>
        </w:numPr>
        <w:spacing w:after="60"/>
        <w:ind w:left="720"/>
        <w:contextualSpacing w:val="0"/>
        <w:rPr>
          <w:rFonts w:asciiTheme="minorHAnsi" w:hAnsiTheme="minorHAnsi" w:cstheme="minorHAnsi"/>
        </w:rPr>
      </w:pPr>
      <w:r w:rsidRPr="00702668">
        <w:rPr>
          <w:rFonts w:asciiTheme="minorHAnsi" w:hAnsiTheme="minorHAnsi" w:cstheme="minorHAnsi"/>
          <w:b/>
        </w:rPr>
        <w:t>Funding streams:</w:t>
      </w:r>
      <w:r w:rsidRPr="00702668">
        <w:rPr>
          <w:rFonts w:asciiTheme="minorHAnsi" w:hAnsiTheme="minorHAnsi" w:cstheme="minorHAnsi"/>
        </w:rPr>
        <w:t xml:space="preserve"> </w:t>
      </w:r>
      <w:r w:rsidR="00E7547F">
        <w:rPr>
          <w:rFonts w:asciiTheme="minorHAnsi" w:hAnsiTheme="minorHAnsi" w:cstheme="minorHAnsi"/>
        </w:rPr>
        <w:t>e.g.</w:t>
      </w:r>
      <w:r w:rsidRPr="00702668">
        <w:rPr>
          <w:rFonts w:asciiTheme="minorHAnsi" w:hAnsiTheme="minorHAnsi" w:cstheme="minorHAnsi"/>
        </w:rPr>
        <w:t>, exploration of additional resources, effective billing systems;</w:t>
      </w:r>
    </w:p>
    <w:p w14:paraId="75CCA8F5" w14:textId="492C6811" w:rsidR="002F65BC" w:rsidRPr="00702668" w:rsidRDefault="002F65BC" w:rsidP="00A44661">
      <w:pPr>
        <w:pStyle w:val="ListParagraph"/>
        <w:numPr>
          <w:ilvl w:val="0"/>
          <w:numId w:val="13"/>
        </w:numPr>
        <w:spacing w:after="60"/>
        <w:ind w:left="720"/>
        <w:contextualSpacing w:val="0"/>
        <w:rPr>
          <w:rFonts w:asciiTheme="minorHAnsi" w:hAnsiTheme="minorHAnsi" w:cstheme="minorHAnsi"/>
        </w:rPr>
      </w:pPr>
      <w:r w:rsidRPr="00702668">
        <w:rPr>
          <w:rFonts w:asciiTheme="minorHAnsi" w:hAnsiTheme="minorHAnsi" w:cstheme="minorHAnsi"/>
          <w:b/>
        </w:rPr>
        <w:t>Barriers to practice improvement:</w:t>
      </w:r>
      <w:r w:rsidRPr="00702668">
        <w:rPr>
          <w:rFonts w:asciiTheme="minorHAnsi" w:hAnsiTheme="minorHAnsi" w:cstheme="minorHAnsi"/>
        </w:rPr>
        <w:t xml:space="preserve"> support f</w:t>
      </w:r>
      <w:r w:rsidR="00871927">
        <w:rPr>
          <w:rFonts w:asciiTheme="minorHAnsi" w:hAnsiTheme="minorHAnsi" w:cstheme="minorHAnsi"/>
        </w:rPr>
        <w:t xml:space="preserve">rom </w:t>
      </w:r>
      <w:r w:rsidRPr="00702668">
        <w:rPr>
          <w:rFonts w:asciiTheme="minorHAnsi" w:hAnsiTheme="minorHAnsi" w:cstheme="minorHAnsi"/>
        </w:rPr>
        <w:t xml:space="preserve">leadership, </w:t>
      </w:r>
      <w:r w:rsidR="00871927">
        <w:rPr>
          <w:rFonts w:asciiTheme="minorHAnsi" w:hAnsiTheme="minorHAnsi" w:cstheme="minorHAnsi"/>
        </w:rPr>
        <w:t xml:space="preserve">staff </w:t>
      </w:r>
      <w:r w:rsidRPr="00702668">
        <w:rPr>
          <w:rFonts w:asciiTheme="minorHAnsi" w:hAnsiTheme="minorHAnsi" w:cstheme="minorHAnsi"/>
        </w:rPr>
        <w:t>engagement, availability of resources;</w:t>
      </w:r>
    </w:p>
    <w:p w14:paraId="477AC56D" w14:textId="30132CFA" w:rsidR="002F65BC" w:rsidRDefault="002F65BC" w:rsidP="00A44661">
      <w:pPr>
        <w:pStyle w:val="ListParagraph"/>
        <w:numPr>
          <w:ilvl w:val="0"/>
          <w:numId w:val="13"/>
        </w:numPr>
        <w:spacing w:after="60"/>
        <w:ind w:left="720"/>
        <w:contextualSpacing w:val="0"/>
        <w:rPr>
          <w:rFonts w:asciiTheme="minorHAnsi" w:hAnsiTheme="minorHAnsi" w:cstheme="minorHAnsi"/>
        </w:rPr>
      </w:pPr>
      <w:r w:rsidRPr="00702668">
        <w:rPr>
          <w:rFonts w:asciiTheme="minorHAnsi" w:hAnsiTheme="minorHAnsi" w:cstheme="minorHAnsi"/>
          <w:b/>
        </w:rPr>
        <w:t>Measurable outcomes with timelines</w:t>
      </w:r>
      <w:r w:rsidRPr="00702668">
        <w:rPr>
          <w:rFonts w:asciiTheme="minorHAnsi" w:hAnsiTheme="minorHAnsi" w:cstheme="minorHAnsi"/>
        </w:rPr>
        <w:t>.</w:t>
      </w:r>
      <w:bookmarkStart w:id="1" w:name="_GoBack"/>
      <w:bookmarkEnd w:id="1"/>
    </w:p>
    <w:p w14:paraId="6AB140D2" w14:textId="0AF82722" w:rsidR="008F3B3F" w:rsidRDefault="008F3B3F" w:rsidP="00A44661">
      <w:pPr>
        <w:spacing w:after="60"/>
        <w:ind w:left="720"/>
        <w:rPr>
          <w:rFonts w:asciiTheme="minorHAnsi" w:hAnsiTheme="minorHAnsi" w:cstheme="minorHAnsi"/>
        </w:rPr>
      </w:pPr>
    </w:p>
    <w:p w14:paraId="6D01FD1E" w14:textId="77777777" w:rsidR="008F3B3F" w:rsidRPr="008F3B3F" w:rsidRDefault="008F3B3F" w:rsidP="008F3B3F">
      <w:pPr>
        <w:spacing w:after="60"/>
        <w:rPr>
          <w:rFonts w:asciiTheme="minorHAnsi" w:hAnsiTheme="minorHAnsi" w:cstheme="minorHAnsi"/>
        </w:rPr>
      </w:pPr>
    </w:p>
    <w:p w14:paraId="26F0B615" w14:textId="25F54317" w:rsidR="00D67ACD" w:rsidRPr="00841D2F" w:rsidRDefault="00D67ACD" w:rsidP="00841D2F">
      <w:pPr>
        <w:keepNext/>
        <w:keepLines/>
        <w:spacing w:before="60" w:after="60"/>
        <w:rPr>
          <w:rFonts w:asciiTheme="majorHAnsi" w:hAnsiTheme="majorHAnsi"/>
          <w:b/>
          <w:szCs w:val="24"/>
        </w:rPr>
      </w:pPr>
      <w:r w:rsidRPr="00841D2F">
        <w:rPr>
          <w:b/>
          <w:szCs w:val="24"/>
        </w:rPr>
        <w:t>Operations</w:t>
      </w:r>
      <w:r w:rsidRPr="00841D2F">
        <w:rPr>
          <w:rFonts w:asciiTheme="majorHAnsi" w:hAnsiTheme="majorHAnsi"/>
          <w:b/>
          <w:szCs w:val="24"/>
        </w:rPr>
        <w:t>:</w:t>
      </w:r>
    </w:p>
    <w:p w14:paraId="328AF0F4" w14:textId="1905F832" w:rsidR="00237D5C" w:rsidRPr="009B4942" w:rsidRDefault="005264C7" w:rsidP="00841D2F">
      <w:pPr>
        <w:pStyle w:val="ListParagraph"/>
        <w:keepNext/>
        <w:keepLines/>
        <w:numPr>
          <w:ilvl w:val="0"/>
          <w:numId w:val="3"/>
        </w:numPr>
        <w:spacing w:before="60" w:after="60"/>
        <w:ind w:left="360"/>
        <w:contextualSpacing w:val="0"/>
        <w:rPr>
          <w:rFonts w:asciiTheme="minorHAnsi" w:hAnsiTheme="minorHAnsi" w:cstheme="minorHAnsi"/>
        </w:rPr>
      </w:pPr>
      <w:r>
        <w:rPr>
          <w:rFonts w:asciiTheme="minorHAnsi" w:hAnsiTheme="minorHAnsi" w:cstheme="minorHAnsi"/>
        </w:rPr>
        <w:t>Service providers</w:t>
      </w:r>
      <w:r w:rsidR="00237D5C" w:rsidRPr="009B4942">
        <w:rPr>
          <w:rFonts w:asciiTheme="minorHAnsi" w:hAnsiTheme="minorHAnsi" w:cstheme="minorHAnsi"/>
        </w:rPr>
        <w:t xml:space="preserve"> utilizing an integrated care model </w:t>
      </w:r>
      <w:r w:rsidR="00B5317B">
        <w:rPr>
          <w:rFonts w:asciiTheme="minorHAnsi" w:hAnsiTheme="minorHAnsi" w:cstheme="minorHAnsi"/>
        </w:rPr>
        <w:t xml:space="preserve">should </w:t>
      </w:r>
      <w:r w:rsidR="00237D5C" w:rsidRPr="009B4942">
        <w:rPr>
          <w:rFonts w:asciiTheme="minorHAnsi" w:hAnsiTheme="minorHAnsi" w:cstheme="minorHAnsi"/>
        </w:rPr>
        <w:t>ensure internal coordination and planning through team consultations and reviews, efficient communication systems, and identification of single points of contact for individuals served;</w:t>
      </w:r>
    </w:p>
    <w:p w14:paraId="174A9EFA" w14:textId="4C7B8704" w:rsidR="00237D5C" w:rsidRPr="009B4942" w:rsidRDefault="007E4803" w:rsidP="00841D2F">
      <w:pPr>
        <w:pStyle w:val="ListParagraph"/>
        <w:numPr>
          <w:ilvl w:val="0"/>
          <w:numId w:val="3"/>
        </w:numPr>
        <w:spacing w:before="60" w:after="60"/>
        <w:ind w:left="360"/>
        <w:contextualSpacing w:val="0"/>
        <w:rPr>
          <w:rFonts w:asciiTheme="minorHAnsi" w:hAnsiTheme="minorHAnsi" w:cstheme="minorHAnsi"/>
        </w:rPr>
      </w:pPr>
      <w:r>
        <w:rPr>
          <w:rFonts w:asciiTheme="minorHAnsi" w:hAnsiTheme="minorHAnsi" w:cstheme="minorHAnsi"/>
        </w:rPr>
        <w:t>Service providers</w:t>
      </w:r>
      <w:r w:rsidRPr="009B4942">
        <w:rPr>
          <w:rFonts w:asciiTheme="minorHAnsi" w:hAnsiTheme="minorHAnsi" w:cstheme="minorHAnsi"/>
        </w:rPr>
        <w:t xml:space="preserve"> </w:t>
      </w:r>
      <w:r w:rsidR="00237D5C" w:rsidRPr="009B4942">
        <w:rPr>
          <w:rFonts w:asciiTheme="minorHAnsi" w:hAnsiTheme="minorHAnsi" w:cstheme="minorHAnsi"/>
        </w:rPr>
        <w:t xml:space="preserve">holding licenses for multiple levels of care and/or modalities (i.e., MAT prescriber, mental health and SUD treatment) </w:t>
      </w:r>
      <w:r w:rsidR="00B5317B">
        <w:rPr>
          <w:rFonts w:asciiTheme="minorHAnsi" w:hAnsiTheme="minorHAnsi" w:cstheme="minorHAnsi"/>
        </w:rPr>
        <w:t xml:space="preserve">should </w:t>
      </w:r>
      <w:r w:rsidR="00237D5C" w:rsidRPr="009B4942">
        <w:rPr>
          <w:rFonts w:asciiTheme="minorHAnsi" w:hAnsiTheme="minorHAnsi" w:cstheme="minorHAnsi"/>
        </w:rPr>
        <w:t xml:space="preserve">provide integrated care (i.e., clinicians competent in </w:t>
      </w:r>
      <w:r w:rsidR="00FD26DF">
        <w:rPr>
          <w:rFonts w:asciiTheme="minorHAnsi" w:hAnsiTheme="minorHAnsi" w:cstheme="minorHAnsi"/>
        </w:rPr>
        <w:t xml:space="preserve">and </w:t>
      </w:r>
      <w:r w:rsidR="00237D5C" w:rsidRPr="009B4942">
        <w:rPr>
          <w:rFonts w:asciiTheme="minorHAnsi" w:hAnsiTheme="minorHAnsi" w:cstheme="minorHAnsi"/>
        </w:rPr>
        <w:t>across all areas);</w:t>
      </w:r>
    </w:p>
    <w:p w14:paraId="24C1AA99" w14:textId="39F78EED" w:rsidR="00237D5C" w:rsidRPr="009B4942" w:rsidRDefault="007E4803" w:rsidP="00841D2F">
      <w:pPr>
        <w:pStyle w:val="ListParagraph"/>
        <w:numPr>
          <w:ilvl w:val="0"/>
          <w:numId w:val="3"/>
        </w:numPr>
        <w:spacing w:before="60" w:after="60"/>
        <w:ind w:left="360"/>
        <w:contextualSpacing w:val="0"/>
        <w:rPr>
          <w:rFonts w:asciiTheme="minorHAnsi" w:hAnsiTheme="minorHAnsi" w:cstheme="minorHAnsi"/>
        </w:rPr>
      </w:pPr>
      <w:r>
        <w:rPr>
          <w:rFonts w:asciiTheme="minorHAnsi" w:hAnsiTheme="minorHAnsi" w:cstheme="minorHAnsi"/>
        </w:rPr>
        <w:t>Service providers</w:t>
      </w:r>
      <w:r w:rsidRPr="009B4942">
        <w:rPr>
          <w:rFonts w:asciiTheme="minorHAnsi" w:hAnsiTheme="minorHAnsi" w:cstheme="minorHAnsi"/>
        </w:rPr>
        <w:t xml:space="preserve"> </w:t>
      </w:r>
      <w:r w:rsidR="00B5317B">
        <w:rPr>
          <w:rFonts w:asciiTheme="minorHAnsi" w:hAnsiTheme="minorHAnsi" w:cstheme="minorHAnsi"/>
        </w:rPr>
        <w:t>employing</w:t>
      </w:r>
      <w:r w:rsidR="00B5317B" w:rsidRPr="009B4942">
        <w:rPr>
          <w:rFonts w:asciiTheme="minorHAnsi" w:hAnsiTheme="minorHAnsi" w:cstheme="minorHAnsi"/>
        </w:rPr>
        <w:t xml:space="preserve"> </w:t>
      </w:r>
      <w:r w:rsidR="00237D5C" w:rsidRPr="009B4942">
        <w:rPr>
          <w:rFonts w:asciiTheme="minorHAnsi" w:hAnsiTheme="minorHAnsi" w:cstheme="minorHAnsi"/>
        </w:rPr>
        <w:t xml:space="preserve">care coordination models </w:t>
      </w:r>
      <w:r w:rsidR="00B5317B">
        <w:rPr>
          <w:rFonts w:asciiTheme="minorHAnsi" w:hAnsiTheme="minorHAnsi" w:cstheme="minorHAnsi"/>
        </w:rPr>
        <w:t xml:space="preserve">should </w:t>
      </w:r>
      <w:r w:rsidR="00237D5C" w:rsidRPr="009B4942">
        <w:rPr>
          <w:rFonts w:asciiTheme="minorHAnsi" w:hAnsiTheme="minorHAnsi" w:cstheme="minorHAnsi"/>
        </w:rPr>
        <w:t>utilize service agreements to:</w:t>
      </w:r>
    </w:p>
    <w:p w14:paraId="34BA77E4" w14:textId="4DC56FF1" w:rsidR="00237D5C" w:rsidRPr="00544271" w:rsidRDefault="00237D5C" w:rsidP="00841D2F">
      <w:pPr>
        <w:pStyle w:val="ListParagraph"/>
        <w:numPr>
          <w:ilvl w:val="0"/>
          <w:numId w:val="12"/>
        </w:numPr>
        <w:spacing w:before="60" w:after="60"/>
        <w:ind w:left="720"/>
        <w:contextualSpacing w:val="0"/>
        <w:rPr>
          <w:rFonts w:asciiTheme="minorHAnsi" w:hAnsiTheme="minorHAnsi" w:cstheme="minorHAnsi"/>
          <w:szCs w:val="24"/>
        </w:rPr>
      </w:pPr>
      <w:r w:rsidRPr="009B4942">
        <w:rPr>
          <w:rFonts w:asciiTheme="minorHAnsi" w:hAnsiTheme="minorHAnsi" w:cstheme="minorHAnsi"/>
        </w:rPr>
        <w:t xml:space="preserve">Establish referral </w:t>
      </w:r>
      <w:r w:rsidR="00276CDD" w:rsidRPr="009B4942">
        <w:rPr>
          <w:rFonts w:asciiTheme="minorHAnsi" w:hAnsiTheme="minorHAnsi" w:cstheme="minorHAnsi"/>
        </w:rPr>
        <w:t>systems and</w:t>
      </w:r>
      <w:r w:rsidRPr="009B4942">
        <w:rPr>
          <w:rFonts w:asciiTheme="minorHAnsi" w:hAnsiTheme="minorHAnsi" w:cstheme="minorHAnsi"/>
        </w:rPr>
        <w:t xml:space="preserve"> monitor utilization through secure information systems</w:t>
      </w:r>
      <w:r w:rsidR="00C61254">
        <w:rPr>
          <w:rFonts w:asciiTheme="minorHAnsi" w:hAnsiTheme="minorHAnsi" w:cstheme="minorHAnsi"/>
        </w:rPr>
        <w:t xml:space="preserve"> and </w:t>
      </w:r>
      <w:r w:rsidR="00C61254">
        <w:rPr>
          <w:rFonts w:asciiTheme="minorHAnsi" w:hAnsiTheme="minorHAnsi" w:cstheme="minorHAnsi"/>
          <w:szCs w:val="24"/>
        </w:rPr>
        <w:t>w</w:t>
      </w:r>
      <w:r w:rsidR="00276CDD" w:rsidRPr="00594570">
        <w:rPr>
          <w:rFonts w:asciiTheme="minorHAnsi" w:hAnsiTheme="minorHAnsi" w:cstheme="minorHAnsi"/>
          <w:szCs w:val="24"/>
        </w:rPr>
        <w:t>ritten policies to ensure confidentiality and information sharing practices align with 42 Code of Federal Regulations (CFR) Part 2 and Health Insurance Portability Accountability Act (HIPPA);</w:t>
      </w:r>
    </w:p>
    <w:p w14:paraId="7096242A" w14:textId="2B3BCDF4" w:rsidR="00237D5C" w:rsidRPr="009B4942" w:rsidRDefault="00237D5C" w:rsidP="00841D2F">
      <w:pPr>
        <w:pStyle w:val="ListParagraph"/>
        <w:numPr>
          <w:ilvl w:val="0"/>
          <w:numId w:val="12"/>
        </w:numPr>
        <w:spacing w:before="60" w:after="60"/>
        <w:ind w:left="720"/>
        <w:contextualSpacing w:val="0"/>
        <w:rPr>
          <w:rFonts w:asciiTheme="minorHAnsi" w:hAnsiTheme="minorHAnsi" w:cstheme="minorHAnsi"/>
        </w:rPr>
      </w:pPr>
      <w:r w:rsidRPr="009B4942">
        <w:rPr>
          <w:rFonts w:asciiTheme="minorHAnsi" w:hAnsiTheme="minorHAnsi" w:cstheme="minorHAnsi"/>
        </w:rPr>
        <w:t xml:space="preserve">Establish a system for </w:t>
      </w:r>
      <w:r w:rsidR="00B5317B">
        <w:rPr>
          <w:rFonts w:asciiTheme="minorHAnsi" w:hAnsiTheme="minorHAnsi" w:cstheme="minorHAnsi"/>
        </w:rPr>
        <w:t xml:space="preserve">consultation on </w:t>
      </w:r>
      <w:r w:rsidRPr="009B4942">
        <w:rPr>
          <w:rFonts w:asciiTheme="minorHAnsi" w:hAnsiTheme="minorHAnsi" w:cstheme="minorHAnsi"/>
        </w:rPr>
        <w:t xml:space="preserve">MAT and </w:t>
      </w:r>
      <w:r w:rsidR="00B5317B">
        <w:rPr>
          <w:rFonts w:asciiTheme="minorHAnsi" w:hAnsiTheme="minorHAnsi" w:cstheme="minorHAnsi"/>
        </w:rPr>
        <w:t xml:space="preserve">treatment of </w:t>
      </w:r>
      <w:r w:rsidRPr="009B4942">
        <w:rPr>
          <w:rFonts w:asciiTheme="minorHAnsi" w:hAnsiTheme="minorHAnsi" w:cstheme="minorHAnsi"/>
        </w:rPr>
        <w:t xml:space="preserve">other comorbid conditions (i.e., psychiatric, </w:t>
      </w:r>
      <w:r w:rsidR="00C92F26">
        <w:rPr>
          <w:rFonts w:asciiTheme="minorHAnsi" w:hAnsiTheme="minorHAnsi" w:cstheme="minorHAnsi"/>
        </w:rPr>
        <w:t>medical</w:t>
      </w:r>
      <w:r w:rsidRPr="009B4942">
        <w:rPr>
          <w:rFonts w:asciiTheme="minorHAnsi" w:hAnsiTheme="minorHAnsi" w:cstheme="minorHAnsi"/>
        </w:rPr>
        <w:t xml:space="preserve"> care</w:t>
      </w:r>
      <w:r w:rsidR="00A21988" w:rsidRPr="009B4942">
        <w:rPr>
          <w:rFonts w:asciiTheme="minorHAnsi" w:hAnsiTheme="minorHAnsi" w:cstheme="minorHAnsi"/>
        </w:rPr>
        <w:t>);</w:t>
      </w:r>
    </w:p>
    <w:p w14:paraId="4AF66441" w14:textId="3058E0A2" w:rsidR="00237D5C" w:rsidRPr="009B4942" w:rsidRDefault="00237D5C" w:rsidP="00841D2F">
      <w:pPr>
        <w:pStyle w:val="ListParagraph"/>
        <w:numPr>
          <w:ilvl w:val="0"/>
          <w:numId w:val="12"/>
        </w:numPr>
        <w:spacing w:before="60" w:after="60"/>
        <w:ind w:left="720"/>
        <w:contextualSpacing w:val="0"/>
        <w:rPr>
          <w:rFonts w:asciiTheme="minorHAnsi" w:hAnsiTheme="minorHAnsi" w:cstheme="minorHAnsi"/>
        </w:rPr>
      </w:pPr>
      <w:r w:rsidRPr="009B4942">
        <w:rPr>
          <w:rFonts w:asciiTheme="minorHAnsi" w:hAnsiTheme="minorHAnsi" w:cstheme="minorHAnsi"/>
        </w:rPr>
        <w:t>Ensure case management systems achieve timely referrals, service provision</w:t>
      </w:r>
      <w:r w:rsidR="00777B9D">
        <w:rPr>
          <w:rFonts w:asciiTheme="minorHAnsi" w:hAnsiTheme="minorHAnsi" w:cstheme="minorHAnsi"/>
        </w:rPr>
        <w:t>,</w:t>
      </w:r>
      <w:r w:rsidRPr="009B4942">
        <w:rPr>
          <w:rFonts w:asciiTheme="minorHAnsi" w:hAnsiTheme="minorHAnsi" w:cstheme="minorHAnsi"/>
        </w:rPr>
        <w:t xml:space="preserve"> and feedback </w:t>
      </w:r>
      <w:r w:rsidR="00727B22">
        <w:rPr>
          <w:rFonts w:asciiTheme="minorHAnsi" w:hAnsiTheme="minorHAnsi" w:cstheme="minorHAnsi"/>
        </w:rPr>
        <w:t xml:space="preserve">in </w:t>
      </w:r>
      <w:r w:rsidR="00A21988">
        <w:rPr>
          <w:rFonts w:asciiTheme="minorHAnsi" w:hAnsiTheme="minorHAnsi" w:cstheme="minorHAnsi"/>
        </w:rPr>
        <w:t xml:space="preserve">response </w:t>
      </w:r>
      <w:r w:rsidR="00A21988" w:rsidRPr="009B4942">
        <w:rPr>
          <w:rFonts w:asciiTheme="minorHAnsi" w:hAnsiTheme="minorHAnsi" w:cstheme="minorHAnsi"/>
        </w:rPr>
        <w:t>to</w:t>
      </w:r>
      <w:r w:rsidRPr="009B4942">
        <w:rPr>
          <w:rFonts w:asciiTheme="minorHAnsi" w:hAnsiTheme="minorHAnsi" w:cstheme="minorHAnsi"/>
        </w:rPr>
        <w:t xml:space="preserve"> </w:t>
      </w:r>
      <w:r w:rsidR="00727B22">
        <w:rPr>
          <w:rFonts w:asciiTheme="minorHAnsi" w:hAnsiTheme="minorHAnsi" w:cstheme="minorHAnsi"/>
        </w:rPr>
        <w:t xml:space="preserve">the </w:t>
      </w:r>
      <w:r w:rsidRPr="009B4942">
        <w:rPr>
          <w:rFonts w:asciiTheme="minorHAnsi" w:hAnsiTheme="minorHAnsi" w:cstheme="minorHAnsi"/>
        </w:rPr>
        <w:t>needs of individual served</w:t>
      </w:r>
      <w:r w:rsidR="00A87DFA">
        <w:rPr>
          <w:rFonts w:asciiTheme="minorHAnsi" w:hAnsiTheme="minorHAnsi" w:cstheme="minorHAnsi"/>
        </w:rPr>
        <w:t>.</w:t>
      </w:r>
    </w:p>
    <w:p w14:paraId="6970FB56" w14:textId="1C072099" w:rsidR="00237D5C" w:rsidRPr="009B4942" w:rsidRDefault="00237D5C" w:rsidP="00841D2F">
      <w:pPr>
        <w:pStyle w:val="ListParagraph"/>
        <w:numPr>
          <w:ilvl w:val="0"/>
          <w:numId w:val="3"/>
        </w:numPr>
        <w:spacing w:before="60" w:after="60"/>
        <w:ind w:left="360"/>
        <w:contextualSpacing w:val="0"/>
        <w:rPr>
          <w:rFonts w:asciiTheme="minorHAnsi" w:hAnsiTheme="minorHAnsi" w:cstheme="minorHAnsi"/>
        </w:rPr>
      </w:pPr>
      <w:r w:rsidRPr="009B4942">
        <w:rPr>
          <w:rFonts w:asciiTheme="minorHAnsi" w:hAnsiTheme="minorHAnsi" w:cstheme="minorHAnsi"/>
        </w:rPr>
        <w:t xml:space="preserve">All </w:t>
      </w:r>
      <w:r w:rsidR="000546AC">
        <w:rPr>
          <w:rFonts w:asciiTheme="minorHAnsi" w:hAnsiTheme="minorHAnsi" w:cstheme="minorHAnsi"/>
        </w:rPr>
        <w:t xml:space="preserve">service providers </w:t>
      </w:r>
      <w:r w:rsidR="000546AC" w:rsidRPr="009B4942">
        <w:rPr>
          <w:rFonts w:asciiTheme="minorHAnsi" w:hAnsiTheme="minorHAnsi" w:cstheme="minorHAnsi"/>
        </w:rPr>
        <w:t>establish</w:t>
      </w:r>
      <w:r w:rsidRPr="009B4942">
        <w:rPr>
          <w:rFonts w:asciiTheme="minorHAnsi" w:hAnsiTheme="minorHAnsi" w:cstheme="minorHAnsi"/>
        </w:rPr>
        <w:t>:</w:t>
      </w:r>
    </w:p>
    <w:p w14:paraId="2E66F766" w14:textId="38DDBED6" w:rsidR="00237D5C" w:rsidRPr="009B4942" w:rsidRDefault="00237D5C" w:rsidP="00841D2F">
      <w:pPr>
        <w:pStyle w:val="ListParagraph"/>
        <w:numPr>
          <w:ilvl w:val="1"/>
          <w:numId w:val="14"/>
        </w:numPr>
        <w:spacing w:before="60" w:after="60"/>
        <w:ind w:left="720"/>
        <w:contextualSpacing w:val="0"/>
        <w:rPr>
          <w:rFonts w:asciiTheme="minorHAnsi" w:hAnsiTheme="minorHAnsi" w:cstheme="minorHAnsi"/>
        </w:rPr>
      </w:pPr>
      <w:r w:rsidRPr="009B4942">
        <w:rPr>
          <w:rFonts w:asciiTheme="minorHAnsi" w:hAnsiTheme="minorHAnsi" w:cstheme="minorHAnsi"/>
        </w:rPr>
        <w:t xml:space="preserve">Integrated universal </w:t>
      </w:r>
      <w:r w:rsidR="00A21988" w:rsidRPr="009B4942">
        <w:rPr>
          <w:rFonts w:asciiTheme="minorHAnsi" w:hAnsiTheme="minorHAnsi" w:cstheme="minorHAnsi"/>
        </w:rPr>
        <w:t xml:space="preserve">screening </w:t>
      </w:r>
      <w:r w:rsidR="00A21988">
        <w:rPr>
          <w:rFonts w:asciiTheme="minorHAnsi" w:hAnsiTheme="minorHAnsi" w:cstheme="minorHAnsi"/>
        </w:rPr>
        <w:t>and</w:t>
      </w:r>
      <w:r w:rsidR="00526980">
        <w:rPr>
          <w:rFonts w:asciiTheme="minorHAnsi" w:hAnsiTheme="minorHAnsi" w:cstheme="minorHAnsi"/>
        </w:rPr>
        <w:t xml:space="preserve"> assessment of </w:t>
      </w:r>
      <w:r w:rsidR="00727B22">
        <w:rPr>
          <w:rFonts w:asciiTheme="minorHAnsi" w:hAnsiTheme="minorHAnsi" w:cstheme="minorHAnsi"/>
        </w:rPr>
        <w:t xml:space="preserve">substance use and </w:t>
      </w:r>
      <w:r w:rsidRPr="009B4942">
        <w:rPr>
          <w:rFonts w:asciiTheme="minorHAnsi" w:hAnsiTheme="minorHAnsi" w:cstheme="minorHAnsi"/>
        </w:rPr>
        <w:t xml:space="preserve">mental health </w:t>
      </w:r>
      <w:r w:rsidR="00A21988" w:rsidRPr="009B4942">
        <w:rPr>
          <w:rFonts w:asciiTheme="minorHAnsi" w:hAnsiTheme="minorHAnsi" w:cstheme="minorHAnsi"/>
        </w:rPr>
        <w:t>disorders</w:t>
      </w:r>
      <w:r w:rsidR="00A21988">
        <w:rPr>
          <w:rFonts w:asciiTheme="minorHAnsi" w:hAnsiTheme="minorHAnsi" w:cstheme="minorHAnsi"/>
        </w:rPr>
        <w:t xml:space="preserve"> to</w:t>
      </w:r>
      <w:r w:rsidRPr="009B4942">
        <w:rPr>
          <w:rFonts w:asciiTheme="minorHAnsi" w:hAnsiTheme="minorHAnsi" w:cstheme="minorHAnsi"/>
        </w:rPr>
        <w:t xml:space="preserve"> reduce and eliminate delays </w:t>
      </w:r>
      <w:r w:rsidR="00526980">
        <w:rPr>
          <w:rFonts w:asciiTheme="minorHAnsi" w:hAnsiTheme="minorHAnsi" w:cstheme="minorHAnsi"/>
        </w:rPr>
        <w:t xml:space="preserve">in obtaining timely </w:t>
      </w:r>
      <w:r w:rsidR="00A21988">
        <w:rPr>
          <w:rFonts w:asciiTheme="minorHAnsi" w:hAnsiTheme="minorHAnsi" w:cstheme="minorHAnsi"/>
        </w:rPr>
        <w:t>diagnoses;</w:t>
      </w:r>
    </w:p>
    <w:p w14:paraId="3F2DBFC6" w14:textId="5CFD1551" w:rsidR="00237D5C" w:rsidRPr="009B4942" w:rsidRDefault="00237D5C" w:rsidP="00841D2F">
      <w:pPr>
        <w:pStyle w:val="ListParagraph"/>
        <w:numPr>
          <w:ilvl w:val="1"/>
          <w:numId w:val="14"/>
        </w:numPr>
        <w:spacing w:before="60" w:after="60"/>
        <w:ind w:left="720"/>
        <w:contextualSpacing w:val="0"/>
        <w:rPr>
          <w:rFonts w:asciiTheme="minorHAnsi" w:hAnsiTheme="minorHAnsi" w:cstheme="minorHAnsi"/>
        </w:rPr>
      </w:pPr>
      <w:r w:rsidRPr="009B4942">
        <w:rPr>
          <w:rFonts w:asciiTheme="minorHAnsi" w:hAnsiTheme="minorHAnsi" w:cstheme="minorHAnsi"/>
        </w:rPr>
        <w:t>System</w:t>
      </w:r>
      <w:r w:rsidR="00526980">
        <w:rPr>
          <w:rFonts w:asciiTheme="minorHAnsi" w:hAnsiTheme="minorHAnsi" w:cstheme="minorHAnsi"/>
        </w:rPr>
        <w:t>s</w:t>
      </w:r>
      <w:r w:rsidRPr="009B4942">
        <w:rPr>
          <w:rFonts w:asciiTheme="minorHAnsi" w:hAnsiTheme="minorHAnsi" w:cstheme="minorHAnsi"/>
        </w:rPr>
        <w:t xml:space="preserve"> for responding to indications of suicidality, including </w:t>
      </w:r>
      <w:r w:rsidR="00526980">
        <w:rPr>
          <w:rFonts w:asciiTheme="minorHAnsi" w:hAnsiTheme="minorHAnsi" w:cstheme="minorHAnsi"/>
        </w:rPr>
        <w:t xml:space="preserve">links to </w:t>
      </w:r>
      <w:r w:rsidRPr="009B4942">
        <w:rPr>
          <w:rFonts w:asciiTheme="minorHAnsi" w:hAnsiTheme="minorHAnsi" w:cstheme="minorHAnsi"/>
        </w:rPr>
        <w:t xml:space="preserve">emergency mental health </w:t>
      </w:r>
      <w:r w:rsidR="00526980">
        <w:rPr>
          <w:rFonts w:asciiTheme="minorHAnsi" w:hAnsiTheme="minorHAnsi" w:cstheme="minorHAnsi"/>
        </w:rPr>
        <w:t>services</w:t>
      </w:r>
      <w:r w:rsidR="00962A3C">
        <w:rPr>
          <w:rFonts w:asciiTheme="minorHAnsi" w:hAnsiTheme="minorHAnsi" w:cstheme="minorHAnsi"/>
        </w:rPr>
        <w:t xml:space="preserve">, crisis intervention, </w:t>
      </w:r>
      <w:r w:rsidR="00424068">
        <w:rPr>
          <w:rFonts w:asciiTheme="minorHAnsi" w:hAnsiTheme="minorHAnsi" w:cstheme="minorHAnsi"/>
        </w:rPr>
        <w:t xml:space="preserve">and psychiatric service </w:t>
      </w:r>
      <w:r w:rsidRPr="009B4942">
        <w:rPr>
          <w:rFonts w:asciiTheme="minorHAnsi" w:hAnsiTheme="minorHAnsi" w:cstheme="minorHAnsi"/>
        </w:rPr>
        <w:t>providers;</w:t>
      </w:r>
    </w:p>
    <w:p w14:paraId="5922DFDA" w14:textId="5CAE7C45" w:rsidR="00237D5C" w:rsidRPr="009B4942" w:rsidRDefault="00237D5C" w:rsidP="00841D2F">
      <w:pPr>
        <w:pStyle w:val="ListParagraph"/>
        <w:numPr>
          <w:ilvl w:val="1"/>
          <w:numId w:val="14"/>
        </w:numPr>
        <w:spacing w:before="60" w:after="60"/>
        <w:ind w:left="720"/>
        <w:contextualSpacing w:val="0"/>
        <w:rPr>
          <w:rFonts w:asciiTheme="minorHAnsi" w:hAnsiTheme="minorHAnsi" w:cstheme="minorHAnsi"/>
        </w:rPr>
      </w:pPr>
      <w:r w:rsidRPr="009B4942">
        <w:rPr>
          <w:rFonts w:asciiTheme="minorHAnsi" w:hAnsiTheme="minorHAnsi" w:cstheme="minorHAnsi"/>
        </w:rPr>
        <w:t>F</w:t>
      </w:r>
      <w:r w:rsidR="0092007A">
        <w:rPr>
          <w:rFonts w:asciiTheme="minorHAnsi" w:hAnsiTheme="minorHAnsi" w:cstheme="minorHAnsi"/>
        </w:rPr>
        <w:t xml:space="preserve">iscal </w:t>
      </w:r>
      <w:r w:rsidRPr="009B4942">
        <w:rPr>
          <w:rFonts w:asciiTheme="minorHAnsi" w:hAnsiTheme="minorHAnsi" w:cstheme="minorHAnsi"/>
        </w:rPr>
        <w:t>analyses of revenue</w:t>
      </w:r>
      <w:r w:rsidR="00216DC6">
        <w:rPr>
          <w:rFonts w:asciiTheme="minorHAnsi" w:hAnsiTheme="minorHAnsi" w:cstheme="minorHAnsi"/>
        </w:rPr>
        <w:t>/funding</w:t>
      </w:r>
      <w:r w:rsidRPr="009B4942">
        <w:rPr>
          <w:rFonts w:asciiTheme="minorHAnsi" w:hAnsiTheme="minorHAnsi" w:cstheme="minorHAnsi"/>
        </w:rPr>
        <w:t xml:space="preserve"> streams to identify potential </w:t>
      </w:r>
      <w:r w:rsidR="00D74C9B">
        <w:rPr>
          <w:rFonts w:asciiTheme="minorHAnsi" w:hAnsiTheme="minorHAnsi" w:cstheme="minorHAnsi"/>
        </w:rPr>
        <w:t>youth and family</w:t>
      </w:r>
      <w:r w:rsidR="001D461F">
        <w:rPr>
          <w:rFonts w:asciiTheme="minorHAnsi" w:hAnsiTheme="minorHAnsi" w:cstheme="minorHAnsi"/>
        </w:rPr>
        <w:t>-</w:t>
      </w:r>
      <w:r w:rsidR="00D74C9B">
        <w:rPr>
          <w:rFonts w:asciiTheme="minorHAnsi" w:hAnsiTheme="minorHAnsi" w:cstheme="minorHAnsi"/>
        </w:rPr>
        <w:t xml:space="preserve">specific </w:t>
      </w:r>
      <w:r w:rsidRPr="009B4942">
        <w:rPr>
          <w:rFonts w:asciiTheme="minorHAnsi" w:hAnsiTheme="minorHAnsi" w:cstheme="minorHAnsi"/>
        </w:rPr>
        <w:t>resources;</w:t>
      </w:r>
    </w:p>
    <w:p w14:paraId="29F28EA1" w14:textId="118E46A3" w:rsidR="00237D5C" w:rsidRPr="009B4942" w:rsidRDefault="00237D5C" w:rsidP="00841D2F">
      <w:pPr>
        <w:pStyle w:val="ListParagraph"/>
        <w:numPr>
          <w:ilvl w:val="1"/>
          <w:numId w:val="14"/>
        </w:numPr>
        <w:spacing w:before="60" w:after="60"/>
        <w:ind w:left="720"/>
        <w:contextualSpacing w:val="0"/>
        <w:rPr>
          <w:rFonts w:asciiTheme="minorHAnsi" w:hAnsiTheme="minorHAnsi" w:cstheme="minorHAnsi"/>
        </w:rPr>
      </w:pPr>
      <w:r w:rsidRPr="009B4942">
        <w:rPr>
          <w:rFonts w:asciiTheme="minorHAnsi" w:hAnsiTheme="minorHAnsi" w:cstheme="minorHAnsi"/>
        </w:rPr>
        <w:t xml:space="preserve">Intake and admission </w:t>
      </w:r>
      <w:r w:rsidR="00A21988" w:rsidRPr="009B4942">
        <w:rPr>
          <w:rFonts w:asciiTheme="minorHAnsi" w:hAnsiTheme="minorHAnsi" w:cstheme="minorHAnsi"/>
        </w:rPr>
        <w:t>process</w:t>
      </w:r>
      <w:r w:rsidR="00A21988">
        <w:rPr>
          <w:rFonts w:asciiTheme="minorHAnsi" w:hAnsiTheme="minorHAnsi" w:cstheme="minorHAnsi"/>
        </w:rPr>
        <w:t xml:space="preserve">es </w:t>
      </w:r>
      <w:r w:rsidR="00A21988" w:rsidRPr="009B4942">
        <w:rPr>
          <w:rFonts w:asciiTheme="minorHAnsi" w:hAnsiTheme="minorHAnsi" w:cstheme="minorHAnsi"/>
        </w:rPr>
        <w:t>that</w:t>
      </w:r>
      <w:r w:rsidRPr="009B4942">
        <w:rPr>
          <w:rFonts w:asciiTheme="minorHAnsi" w:hAnsiTheme="minorHAnsi" w:cstheme="minorHAnsi"/>
        </w:rPr>
        <w:t xml:space="preserve"> focus on engagement and persuasion, i.e. actively </w:t>
      </w:r>
      <w:r w:rsidR="00A21988" w:rsidRPr="009B4942">
        <w:rPr>
          <w:rFonts w:asciiTheme="minorHAnsi" w:hAnsiTheme="minorHAnsi" w:cstheme="minorHAnsi"/>
        </w:rPr>
        <w:t>reach</w:t>
      </w:r>
      <w:r w:rsidR="00A21988">
        <w:rPr>
          <w:rFonts w:asciiTheme="minorHAnsi" w:hAnsiTheme="minorHAnsi" w:cstheme="minorHAnsi"/>
        </w:rPr>
        <w:t xml:space="preserve">ing </w:t>
      </w:r>
      <w:r w:rsidR="00A21988" w:rsidRPr="009B4942">
        <w:rPr>
          <w:rFonts w:asciiTheme="minorHAnsi" w:hAnsiTheme="minorHAnsi" w:cstheme="minorHAnsi"/>
        </w:rPr>
        <w:t>out</w:t>
      </w:r>
      <w:r w:rsidR="00B421B8">
        <w:rPr>
          <w:rFonts w:asciiTheme="minorHAnsi" w:hAnsiTheme="minorHAnsi" w:cstheme="minorHAnsi"/>
        </w:rPr>
        <w:t>,</w:t>
      </w:r>
      <w:r w:rsidR="0020608D" w:rsidRPr="009B4942">
        <w:rPr>
          <w:rFonts w:asciiTheme="minorHAnsi" w:hAnsiTheme="minorHAnsi" w:cstheme="minorHAnsi"/>
        </w:rPr>
        <w:t xml:space="preserve"> and</w:t>
      </w:r>
      <w:r w:rsidRPr="009B4942">
        <w:rPr>
          <w:rFonts w:asciiTheme="minorHAnsi" w:hAnsiTheme="minorHAnsi" w:cstheme="minorHAnsi"/>
        </w:rPr>
        <w:t xml:space="preserve"> </w:t>
      </w:r>
      <w:r w:rsidR="00585608" w:rsidRPr="009B4942">
        <w:rPr>
          <w:rFonts w:asciiTheme="minorHAnsi" w:hAnsiTheme="minorHAnsi" w:cstheme="minorHAnsi"/>
        </w:rPr>
        <w:t>appl</w:t>
      </w:r>
      <w:r w:rsidR="00585608">
        <w:rPr>
          <w:rFonts w:asciiTheme="minorHAnsi" w:hAnsiTheme="minorHAnsi" w:cstheme="minorHAnsi"/>
        </w:rPr>
        <w:t xml:space="preserve">ying </w:t>
      </w:r>
      <w:r w:rsidR="005253BA">
        <w:rPr>
          <w:rFonts w:asciiTheme="minorHAnsi" w:hAnsiTheme="minorHAnsi" w:cstheme="minorHAnsi"/>
        </w:rPr>
        <w:t xml:space="preserve">harm reduction and </w:t>
      </w:r>
      <w:r w:rsidR="00585608" w:rsidRPr="009B4942">
        <w:rPr>
          <w:rFonts w:asciiTheme="minorHAnsi" w:hAnsiTheme="minorHAnsi" w:cstheme="minorHAnsi"/>
        </w:rPr>
        <w:t>motivational</w:t>
      </w:r>
      <w:r w:rsidRPr="009B4942">
        <w:rPr>
          <w:rFonts w:asciiTheme="minorHAnsi" w:hAnsiTheme="minorHAnsi" w:cstheme="minorHAnsi"/>
        </w:rPr>
        <w:t xml:space="preserve"> </w:t>
      </w:r>
      <w:r w:rsidR="00526980">
        <w:rPr>
          <w:rFonts w:asciiTheme="minorHAnsi" w:hAnsiTheme="minorHAnsi" w:cstheme="minorHAnsi"/>
        </w:rPr>
        <w:t xml:space="preserve">interviewing </w:t>
      </w:r>
      <w:r w:rsidRPr="009B4942">
        <w:rPr>
          <w:rFonts w:asciiTheme="minorHAnsi" w:hAnsiTheme="minorHAnsi" w:cstheme="minorHAnsi"/>
        </w:rPr>
        <w:t>approaches regardless of apparent stage of readiness to change;</w:t>
      </w:r>
    </w:p>
    <w:p w14:paraId="5956878F" w14:textId="2B11E651" w:rsidR="00237D5C" w:rsidRPr="00881B0B" w:rsidRDefault="00237D5C" w:rsidP="00841D2F">
      <w:pPr>
        <w:pStyle w:val="ListParagraph"/>
        <w:numPr>
          <w:ilvl w:val="1"/>
          <w:numId w:val="14"/>
        </w:numPr>
        <w:spacing w:before="60" w:after="60"/>
        <w:ind w:left="720"/>
        <w:contextualSpacing w:val="0"/>
        <w:rPr>
          <w:rFonts w:asciiTheme="minorHAnsi" w:hAnsiTheme="minorHAnsi" w:cstheme="minorHAnsi"/>
        </w:rPr>
      </w:pPr>
      <w:r w:rsidRPr="009B4942">
        <w:rPr>
          <w:rFonts w:asciiTheme="minorHAnsi" w:hAnsiTheme="minorHAnsi" w:cstheme="minorHAnsi"/>
        </w:rPr>
        <w:t>Procedures and service agreement</w:t>
      </w:r>
      <w:r w:rsidR="00727B22">
        <w:rPr>
          <w:rFonts w:asciiTheme="minorHAnsi" w:hAnsiTheme="minorHAnsi" w:cstheme="minorHAnsi"/>
        </w:rPr>
        <w:t>s</w:t>
      </w:r>
      <w:r w:rsidRPr="009B4942">
        <w:rPr>
          <w:rFonts w:asciiTheme="minorHAnsi" w:hAnsiTheme="minorHAnsi" w:cstheme="minorHAnsi"/>
        </w:rPr>
        <w:t xml:space="preserve"> as needed for response to mental health emergencies and </w:t>
      </w:r>
      <w:r w:rsidRPr="00881B0B">
        <w:rPr>
          <w:rFonts w:asciiTheme="minorHAnsi" w:hAnsiTheme="minorHAnsi" w:cstheme="minorHAnsi"/>
        </w:rPr>
        <w:t>access to respite care.</w:t>
      </w:r>
    </w:p>
    <w:p w14:paraId="679B6751" w14:textId="6C96FB57" w:rsidR="00237D5C" w:rsidRPr="00881B0B" w:rsidRDefault="00881B0B" w:rsidP="00841D2F">
      <w:pPr>
        <w:pStyle w:val="ListParagraph"/>
        <w:numPr>
          <w:ilvl w:val="0"/>
          <w:numId w:val="3"/>
        </w:numPr>
        <w:spacing w:before="60" w:after="60"/>
        <w:ind w:left="360"/>
        <w:contextualSpacing w:val="0"/>
        <w:rPr>
          <w:rFonts w:asciiTheme="minorHAnsi" w:hAnsiTheme="minorHAnsi" w:cstheme="minorHAnsi"/>
        </w:rPr>
      </w:pPr>
      <w:r w:rsidRPr="00881B0B">
        <w:rPr>
          <w:rFonts w:asciiTheme="minorHAnsi" w:hAnsiTheme="minorHAnsi" w:cstheme="minorHAnsi"/>
        </w:rPr>
        <w:t>P</w:t>
      </w:r>
      <w:r w:rsidR="00237D5C" w:rsidRPr="00881B0B">
        <w:rPr>
          <w:rFonts w:asciiTheme="minorHAnsi" w:hAnsiTheme="minorHAnsi" w:cstheme="minorHAnsi"/>
        </w:rPr>
        <w:t xml:space="preserve">rograms serving pregnant and post-partum </w:t>
      </w:r>
      <w:r w:rsidR="00526980" w:rsidRPr="00881B0B">
        <w:rPr>
          <w:rFonts w:asciiTheme="minorHAnsi" w:hAnsiTheme="minorHAnsi" w:cstheme="minorHAnsi"/>
        </w:rPr>
        <w:t>youth and young adults</w:t>
      </w:r>
      <w:r w:rsidR="00237D5C" w:rsidRPr="00881B0B">
        <w:rPr>
          <w:rFonts w:asciiTheme="minorHAnsi" w:hAnsiTheme="minorHAnsi" w:cstheme="minorHAnsi"/>
        </w:rPr>
        <w:t>, whether providing integrated or coordinated care:</w:t>
      </w:r>
    </w:p>
    <w:p w14:paraId="4FD77D9E" w14:textId="0B2A8943" w:rsidR="00237D5C" w:rsidRPr="009B4942" w:rsidRDefault="00237D5C" w:rsidP="00841D2F">
      <w:pPr>
        <w:pStyle w:val="ListParagraph"/>
        <w:numPr>
          <w:ilvl w:val="1"/>
          <w:numId w:val="15"/>
        </w:numPr>
        <w:spacing w:before="60" w:after="60"/>
        <w:ind w:left="720"/>
        <w:contextualSpacing w:val="0"/>
        <w:rPr>
          <w:rFonts w:asciiTheme="minorHAnsi" w:hAnsiTheme="minorHAnsi" w:cstheme="minorHAnsi"/>
        </w:rPr>
      </w:pPr>
      <w:r w:rsidRPr="00881B0B">
        <w:rPr>
          <w:rFonts w:asciiTheme="minorHAnsi" w:hAnsiTheme="minorHAnsi" w:cstheme="minorHAnsi"/>
        </w:rPr>
        <w:t>Establish services agreement with community obstetrical care providers,</w:t>
      </w:r>
      <w:r w:rsidRPr="009B4942">
        <w:rPr>
          <w:rFonts w:asciiTheme="minorHAnsi" w:hAnsiTheme="minorHAnsi" w:cstheme="minorHAnsi"/>
        </w:rPr>
        <w:t xml:space="preserve"> and provide cross training as needed to ensure obstetrical care providers are knowledgeable about substance</w:t>
      </w:r>
      <w:r w:rsidR="00EB47B2">
        <w:rPr>
          <w:rFonts w:asciiTheme="minorHAnsi" w:hAnsiTheme="minorHAnsi" w:cstheme="minorHAnsi"/>
        </w:rPr>
        <w:noBreakHyphen/>
      </w:r>
      <w:r w:rsidRPr="009B4942">
        <w:rPr>
          <w:rFonts w:asciiTheme="minorHAnsi" w:hAnsiTheme="minorHAnsi" w:cstheme="minorHAnsi"/>
        </w:rPr>
        <w:t>related disorders, treatment and overdose prevention</w:t>
      </w:r>
      <w:r w:rsidR="00EB47B2">
        <w:rPr>
          <w:rFonts w:asciiTheme="minorHAnsi" w:hAnsiTheme="minorHAnsi" w:cstheme="minorHAnsi"/>
        </w:rPr>
        <w:t>.</w:t>
      </w:r>
    </w:p>
    <w:p w14:paraId="18FB0585" w14:textId="6ED45142" w:rsidR="00237D5C" w:rsidRPr="009B4942" w:rsidRDefault="00237D5C" w:rsidP="00841D2F">
      <w:pPr>
        <w:pStyle w:val="ListParagraph"/>
        <w:numPr>
          <w:ilvl w:val="1"/>
          <w:numId w:val="15"/>
        </w:numPr>
        <w:spacing w:before="60" w:after="60"/>
        <w:ind w:left="720"/>
        <w:contextualSpacing w:val="0"/>
        <w:rPr>
          <w:rFonts w:asciiTheme="minorHAnsi" w:hAnsiTheme="minorHAnsi" w:cstheme="minorHAnsi"/>
        </w:rPr>
      </w:pPr>
      <w:r w:rsidRPr="009B4942">
        <w:rPr>
          <w:rFonts w:asciiTheme="minorHAnsi" w:hAnsiTheme="minorHAnsi" w:cstheme="minorHAnsi"/>
        </w:rPr>
        <w:t xml:space="preserve">Ensure </w:t>
      </w:r>
      <w:r w:rsidR="00A25E43">
        <w:rPr>
          <w:rFonts w:asciiTheme="minorHAnsi" w:hAnsiTheme="minorHAnsi" w:cstheme="minorHAnsi"/>
        </w:rPr>
        <w:t xml:space="preserve">consultation between </w:t>
      </w:r>
      <w:r w:rsidRPr="009B4942">
        <w:rPr>
          <w:rFonts w:asciiTheme="minorHAnsi" w:hAnsiTheme="minorHAnsi" w:cstheme="minorHAnsi"/>
        </w:rPr>
        <w:t>psychiatric and obstetrical care providers to monitor medication;</w:t>
      </w:r>
    </w:p>
    <w:p w14:paraId="710F811A" w14:textId="79E08A4F" w:rsidR="00237D5C" w:rsidRDefault="00237D5C" w:rsidP="00841D2F">
      <w:pPr>
        <w:pStyle w:val="ListParagraph"/>
        <w:numPr>
          <w:ilvl w:val="1"/>
          <w:numId w:val="15"/>
        </w:numPr>
        <w:spacing w:before="60" w:after="60"/>
        <w:ind w:left="720"/>
        <w:contextualSpacing w:val="0"/>
        <w:rPr>
          <w:rFonts w:asciiTheme="minorHAnsi" w:hAnsiTheme="minorHAnsi" w:cstheme="minorHAnsi"/>
        </w:rPr>
      </w:pPr>
      <w:r w:rsidRPr="009B4942">
        <w:rPr>
          <w:rFonts w:asciiTheme="minorHAnsi" w:hAnsiTheme="minorHAnsi" w:cstheme="minorHAnsi"/>
        </w:rPr>
        <w:t>Ensure post-partum monitoring for signs and symptoms of depression and relapse.</w:t>
      </w:r>
    </w:p>
    <w:p w14:paraId="2172FF48" w14:textId="3626DF0B" w:rsidR="00DD53E1" w:rsidRPr="009B4942" w:rsidRDefault="00DD53E1" w:rsidP="00841D2F">
      <w:pPr>
        <w:pStyle w:val="ListParagraph"/>
        <w:numPr>
          <w:ilvl w:val="1"/>
          <w:numId w:val="15"/>
        </w:numPr>
        <w:spacing w:before="60" w:after="60"/>
        <w:ind w:left="720"/>
        <w:contextualSpacing w:val="0"/>
        <w:rPr>
          <w:rFonts w:asciiTheme="minorHAnsi" w:hAnsiTheme="minorHAnsi" w:cstheme="minorHAnsi"/>
        </w:rPr>
      </w:pPr>
      <w:r>
        <w:rPr>
          <w:rFonts w:asciiTheme="minorHAnsi" w:hAnsiTheme="minorHAnsi" w:cstheme="minorHAnsi"/>
        </w:rPr>
        <w:t>Ensure seamless referral to ongoing prenatal care</w:t>
      </w:r>
      <w:r w:rsidR="00207B5A">
        <w:rPr>
          <w:rFonts w:asciiTheme="minorHAnsi" w:hAnsiTheme="minorHAnsi" w:cstheme="minorHAnsi"/>
        </w:rPr>
        <w:t>.</w:t>
      </w:r>
    </w:p>
    <w:p w14:paraId="61963726" w14:textId="0C477859" w:rsidR="004D6EA0" w:rsidRPr="00841D2F" w:rsidRDefault="00D67ACD" w:rsidP="00841D2F">
      <w:pPr>
        <w:pStyle w:val="ListParagraph"/>
        <w:spacing w:before="60" w:after="60"/>
        <w:ind w:left="0"/>
        <w:contextualSpacing w:val="0"/>
        <w:rPr>
          <w:b/>
        </w:rPr>
      </w:pPr>
      <w:r w:rsidRPr="00841D2F">
        <w:rPr>
          <w:b/>
          <w:szCs w:val="24"/>
        </w:rPr>
        <w:t>Programs in which Medication is Prescribed and/or Dispensed:</w:t>
      </w:r>
    </w:p>
    <w:p w14:paraId="7A6AC04C" w14:textId="2CE0AF85" w:rsidR="004D6EA0" w:rsidRPr="003C4DEB" w:rsidRDefault="007C6DCC" w:rsidP="00841D2F">
      <w:pPr>
        <w:pStyle w:val="ListParagraph"/>
        <w:numPr>
          <w:ilvl w:val="0"/>
          <w:numId w:val="4"/>
        </w:numPr>
        <w:spacing w:before="60" w:after="60"/>
        <w:ind w:left="360"/>
        <w:contextualSpacing w:val="0"/>
        <w:rPr>
          <w:rFonts w:asciiTheme="minorHAnsi" w:hAnsiTheme="minorHAnsi"/>
        </w:rPr>
      </w:pPr>
      <w:r>
        <w:rPr>
          <w:rFonts w:asciiTheme="minorHAnsi" w:hAnsiTheme="minorHAnsi"/>
        </w:rPr>
        <w:t xml:space="preserve">Service provider </w:t>
      </w:r>
      <w:r w:rsidR="004D6EA0" w:rsidRPr="003C4DEB">
        <w:rPr>
          <w:rFonts w:asciiTheme="minorHAnsi" w:hAnsiTheme="minorHAnsi"/>
        </w:rPr>
        <w:t xml:space="preserve">establishes policy and </w:t>
      </w:r>
      <w:r w:rsidR="00526980" w:rsidRPr="003C4DEB">
        <w:rPr>
          <w:rFonts w:asciiTheme="minorHAnsi" w:hAnsiTheme="minorHAnsi"/>
        </w:rPr>
        <w:t>procedure</w:t>
      </w:r>
      <w:r w:rsidR="00526980">
        <w:rPr>
          <w:rFonts w:asciiTheme="minorHAnsi" w:hAnsiTheme="minorHAnsi"/>
        </w:rPr>
        <w:t xml:space="preserve">s </w:t>
      </w:r>
      <w:r w:rsidR="00526980" w:rsidRPr="003C4DEB">
        <w:rPr>
          <w:rFonts w:asciiTheme="minorHAnsi" w:hAnsiTheme="minorHAnsi"/>
        </w:rPr>
        <w:t>for</w:t>
      </w:r>
      <w:r w:rsidR="004D6EA0" w:rsidRPr="003C4DEB">
        <w:rPr>
          <w:rFonts w:asciiTheme="minorHAnsi" w:hAnsiTheme="minorHAnsi"/>
        </w:rPr>
        <w:t xml:space="preserve"> ensuring that medical staff review all medications an individual is taking to </w:t>
      </w:r>
      <w:r w:rsidR="006E57A8" w:rsidRPr="003C4DEB">
        <w:rPr>
          <w:rFonts w:asciiTheme="minorHAnsi" w:hAnsiTheme="minorHAnsi"/>
        </w:rPr>
        <w:t xml:space="preserve">assess </w:t>
      </w:r>
      <w:r w:rsidR="006E57A8">
        <w:rPr>
          <w:rFonts w:asciiTheme="minorHAnsi" w:hAnsiTheme="minorHAnsi"/>
        </w:rPr>
        <w:t xml:space="preserve">for </w:t>
      </w:r>
      <w:r w:rsidR="004D6EA0" w:rsidRPr="003C4DEB">
        <w:rPr>
          <w:rFonts w:asciiTheme="minorHAnsi" w:hAnsiTheme="minorHAnsi"/>
        </w:rPr>
        <w:t xml:space="preserve">potential adverse </w:t>
      </w:r>
      <w:r w:rsidR="006E57A8">
        <w:rPr>
          <w:rFonts w:asciiTheme="minorHAnsi" w:hAnsiTheme="minorHAnsi"/>
        </w:rPr>
        <w:t xml:space="preserve">drug </w:t>
      </w:r>
      <w:r w:rsidR="004D6EA0" w:rsidRPr="003C4DEB">
        <w:rPr>
          <w:rFonts w:asciiTheme="minorHAnsi" w:hAnsiTheme="minorHAnsi"/>
        </w:rPr>
        <w:t xml:space="preserve">interactions and </w:t>
      </w:r>
      <w:r w:rsidR="006E57A8">
        <w:rPr>
          <w:rFonts w:asciiTheme="minorHAnsi" w:hAnsiTheme="minorHAnsi"/>
        </w:rPr>
        <w:t xml:space="preserve">side effects </w:t>
      </w:r>
      <w:r w:rsidR="000E4C98">
        <w:rPr>
          <w:rFonts w:asciiTheme="minorHAnsi" w:hAnsiTheme="minorHAnsi"/>
        </w:rPr>
        <w:t xml:space="preserve">and </w:t>
      </w:r>
      <w:r w:rsidR="000E4C98" w:rsidRPr="003C4DEB">
        <w:rPr>
          <w:rFonts w:asciiTheme="minorHAnsi" w:hAnsiTheme="minorHAnsi"/>
        </w:rPr>
        <w:t>provide</w:t>
      </w:r>
      <w:r w:rsidR="004D6EA0" w:rsidRPr="003C4DEB">
        <w:rPr>
          <w:rFonts w:asciiTheme="minorHAnsi" w:hAnsiTheme="minorHAnsi"/>
        </w:rPr>
        <w:t xml:space="preserve"> </w:t>
      </w:r>
      <w:r w:rsidR="006E57A8">
        <w:rPr>
          <w:rFonts w:asciiTheme="minorHAnsi" w:hAnsiTheme="minorHAnsi"/>
        </w:rPr>
        <w:t xml:space="preserve">timely </w:t>
      </w:r>
      <w:r w:rsidR="004D6EA0" w:rsidRPr="003C4DEB">
        <w:rPr>
          <w:rFonts w:asciiTheme="minorHAnsi" w:hAnsiTheme="minorHAnsi"/>
        </w:rPr>
        <w:t xml:space="preserve">alerts </w:t>
      </w:r>
      <w:r w:rsidR="00526980">
        <w:rPr>
          <w:rFonts w:asciiTheme="minorHAnsi" w:hAnsiTheme="minorHAnsi"/>
        </w:rPr>
        <w:t xml:space="preserve">in the event of </w:t>
      </w:r>
      <w:r w:rsidR="006E57A8">
        <w:rPr>
          <w:rFonts w:asciiTheme="minorHAnsi" w:hAnsiTheme="minorHAnsi"/>
        </w:rPr>
        <w:t>a problem.</w:t>
      </w:r>
    </w:p>
    <w:p w14:paraId="6C602E26" w14:textId="169C4093" w:rsidR="004D6EA0" w:rsidRPr="003C4DEB" w:rsidRDefault="004D6EA0" w:rsidP="00841D2F">
      <w:pPr>
        <w:pStyle w:val="ListParagraph"/>
        <w:numPr>
          <w:ilvl w:val="0"/>
          <w:numId w:val="4"/>
        </w:numPr>
        <w:spacing w:before="60" w:after="60"/>
        <w:ind w:left="360"/>
        <w:contextualSpacing w:val="0"/>
        <w:rPr>
          <w:rFonts w:asciiTheme="minorHAnsi" w:hAnsiTheme="minorHAnsi"/>
        </w:rPr>
      </w:pPr>
      <w:r w:rsidRPr="003C4DEB">
        <w:rPr>
          <w:rFonts w:asciiTheme="minorHAnsi" w:hAnsiTheme="minorHAnsi"/>
        </w:rPr>
        <w:lastRenderedPageBreak/>
        <w:t xml:space="preserve">Medical </w:t>
      </w:r>
      <w:r w:rsidR="005F4A95">
        <w:rPr>
          <w:rFonts w:asciiTheme="minorHAnsi" w:hAnsiTheme="minorHAnsi"/>
        </w:rPr>
        <w:t xml:space="preserve">and clinical professionals </w:t>
      </w:r>
      <w:r w:rsidRPr="003C4DEB">
        <w:rPr>
          <w:rFonts w:asciiTheme="minorHAnsi" w:hAnsiTheme="minorHAnsi"/>
        </w:rPr>
        <w:t xml:space="preserve">in </w:t>
      </w:r>
      <w:r w:rsidR="00F663F3">
        <w:rPr>
          <w:rFonts w:asciiTheme="minorHAnsi" w:hAnsiTheme="minorHAnsi"/>
        </w:rPr>
        <w:t xml:space="preserve">integrated </w:t>
      </w:r>
      <w:r>
        <w:rPr>
          <w:rFonts w:asciiTheme="minorHAnsi" w:hAnsiTheme="minorHAnsi"/>
        </w:rPr>
        <w:t>MAT</w:t>
      </w:r>
      <w:r w:rsidRPr="003C4DEB">
        <w:rPr>
          <w:rFonts w:asciiTheme="minorHAnsi" w:hAnsiTheme="minorHAnsi"/>
        </w:rPr>
        <w:t xml:space="preserve"> programs (</w:t>
      </w:r>
      <w:r w:rsidR="006E57A8">
        <w:rPr>
          <w:rFonts w:asciiTheme="minorHAnsi" w:hAnsiTheme="minorHAnsi"/>
        </w:rPr>
        <w:t xml:space="preserve">i.e. </w:t>
      </w:r>
      <w:r w:rsidRPr="003C4DEB">
        <w:rPr>
          <w:rFonts w:asciiTheme="minorHAnsi" w:hAnsiTheme="minorHAnsi"/>
        </w:rPr>
        <w:t>Opioid Treatment Programs and Office Based Opioid Treatment):</w:t>
      </w:r>
    </w:p>
    <w:p w14:paraId="40D76276" w14:textId="0DB97E13" w:rsidR="004D6EA0" w:rsidRPr="00027DA2" w:rsidRDefault="004D6EA0" w:rsidP="00841D2F">
      <w:pPr>
        <w:pStyle w:val="ListParagraph"/>
        <w:numPr>
          <w:ilvl w:val="1"/>
          <w:numId w:val="16"/>
        </w:numPr>
        <w:spacing w:before="60" w:after="60"/>
        <w:ind w:left="720"/>
        <w:contextualSpacing w:val="0"/>
        <w:rPr>
          <w:rFonts w:asciiTheme="minorHAnsi" w:hAnsiTheme="minorHAnsi"/>
        </w:rPr>
      </w:pPr>
      <w:r w:rsidRPr="00027DA2">
        <w:rPr>
          <w:rFonts w:asciiTheme="minorHAnsi" w:hAnsiTheme="minorHAnsi"/>
        </w:rPr>
        <w:t xml:space="preserve">Are knowledgeable about </w:t>
      </w:r>
      <w:r w:rsidR="006E57A8" w:rsidRPr="00027DA2">
        <w:rPr>
          <w:rFonts w:asciiTheme="minorHAnsi" w:hAnsiTheme="minorHAnsi"/>
        </w:rPr>
        <w:t xml:space="preserve">co-occurring </w:t>
      </w:r>
      <w:r w:rsidRPr="00027DA2">
        <w:rPr>
          <w:rFonts w:asciiTheme="minorHAnsi" w:hAnsiTheme="minorHAnsi"/>
        </w:rPr>
        <w:t xml:space="preserve">mental health disorders and </w:t>
      </w:r>
      <w:r w:rsidR="006E57A8" w:rsidRPr="00027DA2">
        <w:rPr>
          <w:rFonts w:asciiTheme="minorHAnsi" w:hAnsiTheme="minorHAnsi"/>
        </w:rPr>
        <w:t xml:space="preserve">the </w:t>
      </w:r>
      <w:r w:rsidRPr="00027DA2">
        <w:rPr>
          <w:rFonts w:asciiTheme="minorHAnsi" w:hAnsiTheme="minorHAnsi"/>
        </w:rPr>
        <w:t>medication</w:t>
      </w:r>
      <w:r w:rsidR="006E57A8" w:rsidRPr="00027DA2">
        <w:rPr>
          <w:rFonts w:asciiTheme="minorHAnsi" w:hAnsiTheme="minorHAnsi"/>
        </w:rPr>
        <w:t>s</w:t>
      </w:r>
      <w:r w:rsidRPr="00027DA2">
        <w:rPr>
          <w:rFonts w:asciiTheme="minorHAnsi" w:hAnsiTheme="minorHAnsi"/>
        </w:rPr>
        <w:t xml:space="preserve"> used to </w:t>
      </w:r>
      <w:r w:rsidR="005A69BB" w:rsidRPr="00027DA2">
        <w:rPr>
          <w:rFonts w:asciiTheme="minorHAnsi" w:hAnsiTheme="minorHAnsi"/>
        </w:rPr>
        <w:t>address both mental health and SUD</w:t>
      </w:r>
      <w:r w:rsidR="00027DA2" w:rsidRPr="00027DA2">
        <w:rPr>
          <w:rFonts w:asciiTheme="minorHAnsi" w:hAnsiTheme="minorHAnsi"/>
        </w:rPr>
        <w:t xml:space="preserve">. </w:t>
      </w:r>
    </w:p>
    <w:p w14:paraId="21E9300C" w14:textId="7E21EFB2" w:rsidR="004D6EA0" w:rsidRPr="003C4DEB" w:rsidRDefault="004D6EA0" w:rsidP="00841D2F">
      <w:pPr>
        <w:pStyle w:val="ListParagraph"/>
        <w:numPr>
          <w:ilvl w:val="1"/>
          <w:numId w:val="16"/>
        </w:numPr>
        <w:spacing w:before="60" w:after="60"/>
        <w:ind w:left="720"/>
        <w:contextualSpacing w:val="0"/>
        <w:rPr>
          <w:rFonts w:asciiTheme="minorHAnsi" w:hAnsiTheme="minorHAnsi"/>
        </w:rPr>
      </w:pPr>
      <w:r w:rsidRPr="003C4DEB">
        <w:rPr>
          <w:rFonts w:asciiTheme="minorHAnsi" w:hAnsiTheme="minorHAnsi"/>
        </w:rPr>
        <w:t xml:space="preserve">Monitor medication dosages to </w:t>
      </w:r>
      <w:r w:rsidR="006E57A8">
        <w:rPr>
          <w:rFonts w:asciiTheme="minorHAnsi" w:hAnsiTheme="minorHAnsi"/>
        </w:rPr>
        <w:t xml:space="preserve">avoid </w:t>
      </w:r>
      <w:r w:rsidRPr="003C4DEB">
        <w:rPr>
          <w:rFonts w:asciiTheme="minorHAnsi" w:hAnsiTheme="minorHAnsi"/>
        </w:rPr>
        <w:t xml:space="preserve">potential adverse interactions and side effects </w:t>
      </w:r>
      <w:r w:rsidR="006E57A8">
        <w:rPr>
          <w:rFonts w:asciiTheme="minorHAnsi" w:hAnsiTheme="minorHAnsi"/>
        </w:rPr>
        <w:t xml:space="preserve">from </w:t>
      </w:r>
      <w:r w:rsidRPr="003C4DEB">
        <w:rPr>
          <w:rFonts w:asciiTheme="minorHAnsi" w:hAnsiTheme="minorHAnsi"/>
        </w:rPr>
        <w:t>all medications the individual is prescribed.</w:t>
      </w:r>
    </w:p>
    <w:p w14:paraId="09E4F469" w14:textId="02701D66" w:rsidR="004D6EA0" w:rsidRPr="00F81443" w:rsidRDefault="004D6EA0" w:rsidP="00841D2F">
      <w:pPr>
        <w:pStyle w:val="ListParagraph"/>
        <w:numPr>
          <w:ilvl w:val="0"/>
          <w:numId w:val="4"/>
        </w:numPr>
        <w:spacing w:before="60" w:after="60"/>
        <w:ind w:left="360"/>
        <w:contextualSpacing w:val="0"/>
        <w:rPr>
          <w:rFonts w:asciiTheme="minorHAnsi" w:hAnsiTheme="minorHAnsi"/>
        </w:rPr>
      </w:pPr>
      <w:r w:rsidRPr="003C4DEB">
        <w:rPr>
          <w:rFonts w:asciiTheme="minorHAnsi" w:hAnsiTheme="minorHAnsi"/>
        </w:rPr>
        <w:t xml:space="preserve">Whether providing integrated or coordinated care, agencies </w:t>
      </w:r>
      <w:r w:rsidR="006E57A8">
        <w:rPr>
          <w:rFonts w:asciiTheme="minorHAnsi" w:hAnsiTheme="minorHAnsi"/>
        </w:rPr>
        <w:t xml:space="preserve">should </w:t>
      </w:r>
      <w:r w:rsidRPr="003C4DEB">
        <w:rPr>
          <w:rFonts w:asciiTheme="minorHAnsi" w:hAnsiTheme="minorHAnsi"/>
        </w:rPr>
        <w:t>ensure that psychiatrists prescribing medication for treatment of mental health disorders are knowledgeable about</w:t>
      </w:r>
      <w:r w:rsidR="00C830E6">
        <w:rPr>
          <w:rFonts w:asciiTheme="minorHAnsi" w:hAnsiTheme="minorHAnsi"/>
        </w:rPr>
        <w:t xml:space="preserve"> youth</w:t>
      </w:r>
      <w:r w:rsidR="00C870D0">
        <w:rPr>
          <w:rFonts w:asciiTheme="minorHAnsi" w:hAnsiTheme="minorHAnsi"/>
        </w:rPr>
        <w:noBreakHyphen/>
      </w:r>
      <w:r w:rsidR="00C830E6">
        <w:rPr>
          <w:rFonts w:asciiTheme="minorHAnsi" w:hAnsiTheme="minorHAnsi"/>
        </w:rPr>
        <w:t>specific strategies and</w:t>
      </w:r>
      <w:r w:rsidRPr="003C4DEB">
        <w:rPr>
          <w:rFonts w:asciiTheme="minorHAnsi" w:hAnsiTheme="minorHAnsi"/>
        </w:rPr>
        <w:t xml:space="preserve"> substance-related disorders.</w:t>
      </w:r>
    </w:p>
    <w:p w14:paraId="26F0B625" w14:textId="33034FA8" w:rsidR="00D67ACD" w:rsidRPr="00841D2F" w:rsidRDefault="00D67ACD" w:rsidP="00841D2F">
      <w:pPr>
        <w:spacing w:before="60" w:after="60"/>
        <w:rPr>
          <w:rFonts w:asciiTheme="minorHAnsi" w:hAnsiTheme="minorHAnsi"/>
          <w:b/>
          <w:szCs w:val="24"/>
        </w:rPr>
      </w:pPr>
      <w:r w:rsidRPr="00841D2F">
        <w:rPr>
          <w:rFonts w:asciiTheme="minorHAnsi" w:hAnsiTheme="minorHAnsi"/>
          <w:b/>
          <w:szCs w:val="24"/>
        </w:rPr>
        <w:t>Supervision, Training &amp; Staff Development:</w:t>
      </w:r>
    </w:p>
    <w:p w14:paraId="0B9314F6" w14:textId="055FF18D" w:rsidR="006A0C08" w:rsidRPr="003C4DEB" w:rsidRDefault="00753826" w:rsidP="00841D2F">
      <w:pPr>
        <w:pStyle w:val="ListParagraph"/>
        <w:numPr>
          <w:ilvl w:val="0"/>
          <w:numId w:val="5"/>
        </w:numPr>
        <w:spacing w:before="60" w:after="60"/>
        <w:ind w:left="360"/>
        <w:contextualSpacing w:val="0"/>
        <w:rPr>
          <w:rFonts w:asciiTheme="minorHAnsi" w:hAnsiTheme="minorHAnsi"/>
        </w:rPr>
      </w:pPr>
      <w:r>
        <w:rPr>
          <w:rFonts w:asciiTheme="minorHAnsi" w:hAnsiTheme="minorHAnsi"/>
        </w:rPr>
        <w:t>Service provider</w:t>
      </w:r>
      <w:r w:rsidR="006A0C08" w:rsidRPr="003C4DEB">
        <w:rPr>
          <w:rFonts w:asciiTheme="minorHAnsi" w:hAnsiTheme="minorHAnsi"/>
        </w:rPr>
        <w:t xml:space="preserve"> establis</w:t>
      </w:r>
      <w:r w:rsidR="006A0C08">
        <w:rPr>
          <w:rFonts w:asciiTheme="minorHAnsi" w:hAnsiTheme="minorHAnsi"/>
        </w:rPr>
        <w:t>hes structures and processes to support</w:t>
      </w:r>
      <w:r w:rsidR="006A0C08" w:rsidRPr="003C4DEB">
        <w:rPr>
          <w:rFonts w:asciiTheme="minorHAnsi" w:hAnsiTheme="minorHAnsi"/>
        </w:rPr>
        <w:t xml:space="preserve"> leadership </w:t>
      </w:r>
      <w:r w:rsidR="006A0C08">
        <w:rPr>
          <w:rFonts w:asciiTheme="minorHAnsi" w:hAnsiTheme="minorHAnsi"/>
        </w:rPr>
        <w:t xml:space="preserve">capacity to direct </w:t>
      </w:r>
      <w:r w:rsidR="006A0C08" w:rsidRPr="003C4DEB">
        <w:rPr>
          <w:rFonts w:asciiTheme="minorHAnsi" w:hAnsiTheme="minorHAnsi"/>
        </w:rPr>
        <w:t xml:space="preserve">organizational change </w:t>
      </w:r>
      <w:r w:rsidR="006A0C08">
        <w:rPr>
          <w:rFonts w:asciiTheme="minorHAnsi" w:hAnsiTheme="minorHAnsi"/>
        </w:rPr>
        <w:t xml:space="preserve">(for example, conducting an </w:t>
      </w:r>
      <w:r w:rsidR="006A0C08" w:rsidRPr="003C4DEB">
        <w:rPr>
          <w:rFonts w:asciiTheme="minorHAnsi" w:hAnsiTheme="minorHAnsi"/>
        </w:rPr>
        <w:t>organizational assessment</w:t>
      </w:r>
      <w:r w:rsidR="006A0C08">
        <w:rPr>
          <w:rFonts w:asciiTheme="minorHAnsi" w:hAnsiTheme="minorHAnsi"/>
        </w:rPr>
        <w:t>),</w:t>
      </w:r>
      <w:r w:rsidR="006A0C08" w:rsidRPr="003C4DEB">
        <w:rPr>
          <w:rFonts w:asciiTheme="minorHAnsi" w:hAnsiTheme="minorHAnsi"/>
        </w:rPr>
        <w:t xml:space="preserve"> engagement in reconsideration of beliefs and perceptions</w:t>
      </w:r>
      <w:r w:rsidR="006A0C08">
        <w:rPr>
          <w:rFonts w:asciiTheme="minorHAnsi" w:hAnsiTheme="minorHAnsi"/>
        </w:rPr>
        <w:t>,</w:t>
      </w:r>
      <w:r w:rsidR="006A0C08" w:rsidRPr="003C4DEB">
        <w:rPr>
          <w:rFonts w:asciiTheme="minorHAnsi" w:hAnsiTheme="minorHAnsi"/>
        </w:rPr>
        <w:t xml:space="preserve"> motivating and supporting staff</w:t>
      </w:r>
      <w:r w:rsidR="006A0C08">
        <w:rPr>
          <w:rFonts w:asciiTheme="minorHAnsi" w:hAnsiTheme="minorHAnsi"/>
        </w:rPr>
        <w:t>, and</w:t>
      </w:r>
      <w:r w:rsidR="006A0C08" w:rsidRPr="003C4DEB">
        <w:rPr>
          <w:rFonts w:asciiTheme="minorHAnsi" w:hAnsiTheme="minorHAnsi"/>
        </w:rPr>
        <w:t xml:space="preserve"> effective meeting management.</w:t>
      </w:r>
    </w:p>
    <w:p w14:paraId="2497C6C2" w14:textId="76F57393" w:rsidR="006A0C08" w:rsidRPr="003C4DEB" w:rsidRDefault="006A0C08" w:rsidP="00841D2F">
      <w:pPr>
        <w:pStyle w:val="ListParagraph"/>
        <w:numPr>
          <w:ilvl w:val="0"/>
          <w:numId w:val="5"/>
        </w:numPr>
        <w:spacing w:before="60" w:after="60"/>
        <w:ind w:left="360"/>
        <w:contextualSpacing w:val="0"/>
        <w:rPr>
          <w:rFonts w:asciiTheme="minorHAnsi" w:hAnsiTheme="minorHAnsi"/>
        </w:rPr>
      </w:pPr>
      <w:r w:rsidRPr="003C4DEB">
        <w:rPr>
          <w:rFonts w:asciiTheme="minorHAnsi" w:hAnsiTheme="minorHAnsi"/>
        </w:rPr>
        <w:t>Workforce development efforts are guided by clearly stated goals linked to agency mission and values</w:t>
      </w:r>
      <w:r>
        <w:rPr>
          <w:rFonts w:asciiTheme="minorHAnsi" w:hAnsiTheme="minorHAnsi"/>
        </w:rPr>
        <w:t>,</w:t>
      </w:r>
      <w:r w:rsidRPr="003C4DEB">
        <w:rPr>
          <w:rFonts w:asciiTheme="minorHAnsi" w:hAnsiTheme="minorHAnsi"/>
        </w:rPr>
        <w:t xml:space="preserve"> includ</w:t>
      </w:r>
      <w:r w:rsidR="00C60EEE">
        <w:rPr>
          <w:rFonts w:asciiTheme="minorHAnsi" w:hAnsiTheme="minorHAnsi"/>
        </w:rPr>
        <w:t xml:space="preserve">ing </w:t>
      </w:r>
      <w:r w:rsidRPr="003C4DEB">
        <w:rPr>
          <w:rFonts w:asciiTheme="minorHAnsi" w:hAnsiTheme="minorHAnsi"/>
        </w:rPr>
        <w:t>periodic review and reinforcement of learning</w:t>
      </w:r>
      <w:r>
        <w:rPr>
          <w:rFonts w:asciiTheme="minorHAnsi" w:hAnsiTheme="minorHAnsi"/>
        </w:rPr>
        <w:t>,</w:t>
      </w:r>
      <w:r w:rsidRPr="003C4DEB">
        <w:rPr>
          <w:rFonts w:asciiTheme="minorHAnsi" w:hAnsiTheme="minorHAnsi"/>
        </w:rPr>
        <w:t xml:space="preserve"> and outcome measures </w:t>
      </w:r>
      <w:r>
        <w:rPr>
          <w:rFonts w:asciiTheme="minorHAnsi" w:hAnsiTheme="minorHAnsi"/>
        </w:rPr>
        <w:t xml:space="preserve">are applied </w:t>
      </w:r>
      <w:r w:rsidRPr="003C4DEB">
        <w:rPr>
          <w:rFonts w:asciiTheme="minorHAnsi" w:hAnsiTheme="minorHAnsi"/>
        </w:rPr>
        <w:t xml:space="preserve">according to </w:t>
      </w:r>
      <w:r>
        <w:rPr>
          <w:rFonts w:asciiTheme="minorHAnsi" w:hAnsiTheme="minorHAnsi"/>
        </w:rPr>
        <w:t xml:space="preserve">stated </w:t>
      </w:r>
      <w:r w:rsidRPr="003C4DEB">
        <w:rPr>
          <w:rFonts w:asciiTheme="minorHAnsi" w:hAnsiTheme="minorHAnsi"/>
        </w:rPr>
        <w:t>goals.</w:t>
      </w:r>
    </w:p>
    <w:p w14:paraId="6DB0CC74" w14:textId="222471C0" w:rsidR="006A0C08" w:rsidRPr="003C4DEB" w:rsidRDefault="006A0C08" w:rsidP="00841D2F">
      <w:pPr>
        <w:pStyle w:val="ListParagraph"/>
        <w:numPr>
          <w:ilvl w:val="0"/>
          <w:numId w:val="5"/>
        </w:numPr>
        <w:spacing w:before="60" w:after="60"/>
        <w:ind w:left="360"/>
        <w:contextualSpacing w:val="0"/>
        <w:rPr>
          <w:rFonts w:asciiTheme="minorHAnsi" w:hAnsiTheme="minorHAnsi"/>
        </w:rPr>
      </w:pPr>
      <w:r w:rsidRPr="003C4DEB">
        <w:rPr>
          <w:rFonts w:asciiTheme="minorHAnsi" w:hAnsiTheme="minorHAnsi"/>
        </w:rPr>
        <w:t>Staff training and supervision address:</w:t>
      </w:r>
    </w:p>
    <w:p w14:paraId="32A05F06" w14:textId="6B2CA638" w:rsidR="006A0C08" w:rsidRPr="00916D27" w:rsidRDefault="006A0C08" w:rsidP="005A1640">
      <w:pPr>
        <w:pStyle w:val="ListParagraph"/>
        <w:numPr>
          <w:ilvl w:val="1"/>
          <w:numId w:val="17"/>
        </w:numPr>
        <w:spacing w:after="60"/>
        <w:ind w:left="720"/>
        <w:contextualSpacing w:val="0"/>
        <w:rPr>
          <w:rFonts w:asciiTheme="minorHAnsi" w:hAnsiTheme="minorHAnsi" w:cstheme="minorHAnsi"/>
        </w:rPr>
      </w:pPr>
      <w:r w:rsidRPr="00916D27">
        <w:rPr>
          <w:rFonts w:asciiTheme="minorHAnsi" w:hAnsiTheme="minorHAnsi" w:cstheme="minorHAnsi"/>
        </w:rPr>
        <w:t xml:space="preserve">Capacity to differentiate </w:t>
      </w:r>
      <w:r w:rsidR="0008634F">
        <w:rPr>
          <w:rFonts w:asciiTheme="minorHAnsi" w:hAnsiTheme="minorHAnsi" w:cstheme="minorHAnsi"/>
        </w:rPr>
        <w:t>developmental needs</w:t>
      </w:r>
      <w:r w:rsidR="00E81537">
        <w:rPr>
          <w:rFonts w:asciiTheme="minorHAnsi" w:hAnsiTheme="minorHAnsi" w:cstheme="minorHAnsi"/>
        </w:rPr>
        <w:t xml:space="preserve">, </w:t>
      </w:r>
      <w:r w:rsidRPr="00916D27">
        <w:rPr>
          <w:rFonts w:asciiTheme="minorHAnsi" w:hAnsiTheme="minorHAnsi" w:cstheme="minorHAnsi"/>
        </w:rPr>
        <w:t>substance</w:t>
      </w:r>
      <w:r w:rsidR="00DD53E1">
        <w:rPr>
          <w:rFonts w:asciiTheme="minorHAnsi" w:hAnsiTheme="minorHAnsi" w:cstheme="minorHAnsi"/>
        </w:rPr>
        <w:t xml:space="preserve"> use and mental health</w:t>
      </w:r>
      <w:r w:rsidR="00976FF2">
        <w:rPr>
          <w:rFonts w:asciiTheme="minorHAnsi" w:hAnsiTheme="minorHAnsi" w:cstheme="minorHAnsi"/>
        </w:rPr>
        <w:t>-</w:t>
      </w:r>
      <w:r w:rsidRPr="00916D27">
        <w:rPr>
          <w:rFonts w:asciiTheme="minorHAnsi" w:hAnsiTheme="minorHAnsi" w:cstheme="minorHAnsi"/>
        </w:rPr>
        <w:t>related</w:t>
      </w:r>
      <w:r w:rsidR="00DD53E1">
        <w:rPr>
          <w:rFonts w:asciiTheme="minorHAnsi" w:hAnsiTheme="minorHAnsi" w:cstheme="minorHAnsi"/>
        </w:rPr>
        <w:t xml:space="preserve"> signs and </w:t>
      </w:r>
      <w:r w:rsidR="00D65D82">
        <w:rPr>
          <w:rFonts w:asciiTheme="minorHAnsi" w:hAnsiTheme="minorHAnsi" w:cstheme="minorHAnsi"/>
        </w:rPr>
        <w:t>symptoms,</w:t>
      </w:r>
      <w:r w:rsidR="00DD53E1">
        <w:rPr>
          <w:rFonts w:asciiTheme="minorHAnsi" w:hAnsiTheme="minorHAnsi" w:cstheme="minorHAnsi"/>
        </w:rPr>
        <w:t xml:space="preserve"> opportunities </w:t>
      </w:r>
      <w:r w:rsidR="00D65D82">
        <w:rPr>
          <w:rFonts w:asciiTheme="minorHAnsi" w:hAnsiTheme="minorHAnsi" w:cstheme="minorHAnsi"/>
        </w:rPr>
        <w:t xml:space="preserve">for </w:t>
      </w:r>
      <w:r w:rsidR="00D65D82" w:rsidRPr="00916D27">
        <w:rPr>
          <w:rFonts w:asciiTheme="minorHAnsi" w:hAnsiTheme="minorHAnsi" w:cstheme="minorHAnsi"/>
        </w:rPr>
        <w:t>early</w:t>
      </w:r>
      <w:r w:rsidRPr="00916D27">
        <w:rPr>
          <w:rFonts w:asciiTheme="minorHAnsi" w:hAnsiTheme="minorHAnsi" w:cstheme="minorHAnsi"/>
        </w:rPr>
        <w:t xml:space="preserve"> recovery </w:t>
      </w:r>
      <w:r w:rsidR="00D65D82" w:rsidRPr="00916D27">
        <w:rPr>
          <w:rFonts w:asciiTheme="minorHAnsi" w:hAnsiTheme="minorHAnsi" w:cstheme="minorHAnsi"/>
        </w:rPr>
        <w:t>and respond</w:t>
      </w:r>
      <w:r w:rsidRPr="00916D27">
        <w:rPr>
          <w:rFonts w:asciiTheme="minorHAnsi" w:hAnsiTheme="minorHAnsi" w:cstheme="minorHAnsi"/>
        </w:rPr>
        <w:t xml:space="preserve"> appropriately;</w:t>
      </w:r>
    </w:p>
    <w:p w14:paraId="4D6A3DC6" w14:textId="2AF1B086" w:rsidR="006A0C08" w:rsidRPr="00916D27" w:rsidRDefault="006A0C08" w:rsidP="005A1640">
      <w:pPr>
        <w:pStyle w:val="ListParagraph"/>
        <w:numPr>
          <w:ilvl w:val="1"/>
          <w:numId w:val="17"/>
        </w:numPr>
        <w:spacing w:after="60"/>
        <w:ind w:left="720"/>
        <w:contextualSpacing w:val="0"/>
        <w:rPr>
          <w:rFonts w:asciiTheme="minorHAnsi" w:hAnsiTheme="minorHAnsi" w:cstheme="minorHAnsi"/>
        </w:rPr>
      </w:pPr>
      <w:r w:rsidRPr="00916D27">
        <w:rPr>
          <w:rFonts w:asciiTheme="minorHAnsi" w:hAnsiTheme="minorHAnsi" w:cstheme="minorHAnsi"/>
        </w:rPr>
        <w:t>Understanding, recognition</w:t>
      </w:r>
      <w:r w:rsidR="00976FF2">
        <w:rPr>
          <w:rFonts w:asciiTheme="minorHAnsi" w:hAnsiTheme="minorHAnsi" w:cstheme="minorHAnsi"/>
        </w:rPr>
        <w:t>, a</w:t>
      </w:r>
      <w:r w:rsidRPr="00916D27">
        <w:rPr>
          <w:rFonts w:asciiTheme="minorHAnsi" w:hAnsiTheme="minorHAnsi" w:cstheme="minorHAnsi"/>
        </w:rPr>
        <w:t>nd correct response to indications of suicidality;</w:t>
      </w:r>
    </w:p>
    <w:p w14:paraId="7FD0B18A" w14:textId="18627DF2" w:rsidR="006A0C08" w:rsidRPr="00916D27" w:rsidRDefault="006A0C08" w:rsidP="005A1640">
      <w:pPr>
        <w:pStyle w:val="ListParagraph"/>
        <w:numPr>
          <w:ilvl w:val="1"/>
          <w:numId w:val="17"/>
        </w:numPr>
        <w:spacing w:after="60"/>
        <w:ind w:left="720"/>
        <w:contextualSpacing w:val="0"/>
        <w:rPr>
          <w:rFonts w:asciiTheme="minorHAnsi" w:hAnsiTheme="minorHAnsi" w:cstheme="minorHAnsi"/>
        </w:rPr>
      </w:pPr>
      <w:r w:rsidRPr="00916D27">
        <w:rPr>
          <w:rFonts w:asciiTheme="minorHAnsi" w:hAnsiTheme="minorHAnsi" w:cstheme="minorHAnsi"/>
        </w:rPr>
        <w:t xml:space="preserve">Understanding </w:t>
      </w:r>
      <w:r w:rsidR="00C60EEE">
        <w:rPr>
          <w:rFonts w:asciiTheme="minorHAnsi" w:hAnsiTheme="minorHAnsi" w:cstheme="minorHAnsi"/>
        </w:rPr>
        <w:t xml:space="preserve">of the </w:t>
      </w:r>
      <w:r w:rsidRPr="00916D27">
        <w:rPr>
          <w:rFonts w:asciiTheme="minorHAnsi" w:hAnsiTheme="minorHAnsi" w:cstheme="minorHAnsi"/>
        </w:rPr>
        <w:t xml:space="preserve">complex links </w:t>
      </w:r>
      <w:r w:rsidR="00192421">
        <w:rPr>
          <w:rFonts w:asciiTheme="minorHAnsi" w:hAnsiTheme="minorHAnsi" w:cstheme="minorHAnsi"/>
        </w:rPr>
        <w:t xml:space="preserve">between SUD and Mental health </w:t>
      </w:r>
      <w:r w:rsidR="00B94DA2">
        <w:rPr>
          <w:rFonts w:asciiTheme="minorHAnsi" w:hAnsiTheme="minorHAnsi" w:cstheme="minorHAnsi"/>
        </w:rPr>
        <w:t>Disorders and</w:t>
      </w:r>
      <w:r w:rsidR="00C60EEE">
        <w:rPr>
          <w:rFonts w:asciiTheme="minorHAnsi" w:hAnsiTheme="minorHAnsi" w:cstheme="minorHAnsi"/>
        </w:rPr>
        <w:t>,</w:t>
      </w:r>
      <w:r w:rsidRPr="00916D27">
        <w:rPr>
          <w:rFonts w:asciiTheme="minorHAnsi" w:hAnsiTheme="minorHAnsi" w:cstheme="minorHAnsi"/>
        </w:rPr>
        <w:t xml:space="preserve"> traumatic experiences, including</w:t>
      </w:r>
      <w:r w:rsidR="00C60EEE">
        <w:rPr>
          <w:rFonts w:asciiTheme="minorHAnsi" w:hAnsiTheme="minorHAnsi" w:cstheme="minorHAnsi"/>
        </w:rPr>
        <w:t>,</w:t>
      </w:r>
      <w:r w:rsidRPr="00916D27">
        <w:rPr>
          <w:rFonts w:asciiTheme="minorHAnsi" w:hAnsiTheme="minorHAnsi" w:cstheme="minorHAnsi"/>
        </w:rPr>
        <w:t xml:space="preserve"> </w:t>
      </w:r>
      <w:r w:rsidR="00C60EEE">
        <w:rPr>
          <w:rFonts w:asciiTheme="minorHAnsi" w:hAnsiTheme="minorHAnsi" w:cstheme="minorHAnsi"/>
        </w:rPr>
        <w:t xml:space="preserve">the </w:t>
      </w:r>
      <w:r w:rsidRPr="00916D27">
        <w:rPr>
          <w:rFonts w:asciiTheme="minorHAnsi" w:hAnsiTheme="minorHAnsi" w:cstheme="minorHAnsi"/>
        </w:rPr>
        <w:t xml:space="preserve">importance of providing a sense of safety, i.e. predictable environment; awareness of potential triggers; transparent service provision and </w:t>
      </w:r>
      <w:r w:rsidR="00192421">
        <w:rPr>
          <w:rFonts w:asciiTheme="minorHAnsi" w:hAnsiTheme="minorHAnsi" w:cstheme="minorHAnsi"/>
        </w:rPr>
        <w:t xml:space="preserve">inclusion in </w:t>
      </w:r>
      <w:r w:rsidR="00C60EEE">
        <w:rPr>
          <w:rFonts w:asciiTheme="minorHAnsi" w:hAnsiTheme="minorHAnsi" w:cstheme="minorHAnsi"/>
        </w:rPr>
        <w:t xml:space="preserve">the </w:t>
      </w:r>
      <w:r w:rsidRPr="00916D27">
        <w:rPr>
          <w:rFonts w:asciiTheme="minorHAnsi" w:hAnsiTheme="minorHAnsi" w:cstheme="minorHAnsi"/>
        </w:rPr>
        <w:t>decision</w:t>
      </w:r>
      <w:r w:rsidR="00C60EEE">
        <w:rPr>
          <w:rFonts w:asciiTheme="minorHAnsi" w:hAnsiTheme="minorHAnsi" w:cstheme="minorHAnsi"/>
        </w:rPr>
        <w:t>- making process</w:t>
      </w:r>
      <w:r w:rsidRPr="00916D27">
        <w:rPr>
          <w:rFonts w:asciiTheme="minorHAnsi" w:hAnsiTheme="minorHAnsi" w:cstheme="minorHAnsi"/>
        </w:rPr>
        <w:t>;</w:t>
      </w:r>
    </w:p>
    <w:p w14:paraId="6FDD8494" w14:textId="03234072" w:rsidR="006A0C08" w:rsidRPr="00916D27" w:rsidRDefault="006A0C08" w:rsidP="005A1640">
      <w:pPr>
        <w:pStyle w:val="ListParagraph"/>
        <w:numPr>
          <w:ilvl w:val="1"/>
          <w:numId w:val="17"/>
        </w:numPr>
        <w:spacing w:after="60"/>
        <w:ind w:left="720"/>
        <w:contextualSpacing w:val="0"/>
        <w:rPr>
          <w:rFonts w:asciiTheme="minorHAnsi" w:hAnsiTheme="minorHAnsi" w:cstheme="minorHAnsi"/>
        </w:rPr>
      </w:pPr>
      <w:r w:rsidRPr="00916D27">
        <w:rPr>
          <w:rFonts w:asciiTheme="minorHAnsi" w:hAnsiTheme="minorHAnsi" w:cstheme="minorHAnsi"/>
        </w:rPr>
        <w:t xml:space="preserve">Skill </w:t>
      </w:r>
      <w:r w:rsidR="00133415">
        <w:rPr>
          <w:rFonts w:asciiTheme="minorHAnsi" w:hAnsiTheme="minorHAnsi" w:cstheme="minorHAnsi"/>
        </w:rPr>
        <w:t>to assess for stages of change and utilize evi</w:t>
      </w:r>
      <w:r w:rsidR="005E525A">
        <w:rPr>
          <w:rFonts w:asciiTheme="minorHAnsi" w:hAnsiTheme="minorHAnsi" w:cstheme="minorHAnsi"/>
        </w:rPr>
        <w:t xml:space="preserve">dence-based motivational and cognitive behavioral approaches </w:t>
      </w:r>
      <w:r w:rsidR="00F4254A">
        <w:rPr>
          <w:rFonts w:asciiTheme="minorHAnsi" w:hAnsiTheme="minorHAnsi" w:cstheme="minorHAnsi"/>
        </w:rPr>
        <w:t xml:space="preserve">to effect </w:t>
      </w:r>
      <w:r w:rsidR="008824FD">
        <w:rPr>
          <w:rFonts w:asciiTheme="minorHAnsi" w:hAnsiTheme="minorHAnsi" w:cstheme="minorHAnsi"/>
        </w:rPr>
        <w:t>change;</w:t>
      </w:r>
    </w:p>
    <w:p w14:paraId="203404D3" w14:textId="42DF9033" w:rsidR="006A0C08" w:rsidRPr="00916D27" w:rsidRDefault="006A0C08" w:rsidP="005A1640">
      <w:pPr>
        <w:pStyle w:val="ListParagraph"/>
        <w:numPr>
          <w:ilvl w:val="1"/>
          <w:numId w:val="17"/>
        </w:numPr>
        <w:spacing w:after="60"/>
        <w:ind w:left="720"/>
        <w:contextualSpacing w:val="0"/>
        <w:rPr>
          <w:rFonts w:asciiTheme="minorHAnsi" w:hAnsiTheme="minorHAnsi" w:cstheme="minorHAnsi"/>
        </w:rPr>
      </w:pPr>
      <w:r w:rsidRPr="00916D27">
        <w:rPr>
          <w:rFonts w:asciiTheme="minorHAnsi" w:hAnsiTheme="minorHAnsi" w:cstheme="minorHAnsi"/>
        </w:rPr>
        <w:t>Link between co-occurring disorders</w:t>
      </w:r>
      <w:r w:rsidR="00677AC8" w:rsidRPr="00677AC8">
        <w:rPr>
          <w:rFonts w:asciiTheme="minorHAnsi" w:hAnsiTheme="minorHAnsi" w:cstheme="minorHAnsi"/>
        </w:rPr>
        <w:t xml:space="preserve"> </w:t>
      </w:r>
      <w:r w:rsidR="00A15690">
        <w:rPr>
          <w:rFonts w:asciiTheme="minorHAnsi" w:hAnsiTheme="minorHAnsi" w:cstheme="minorHAnsi"/>
        </w:rPr>
        <w:t>(SUD and</w:t>
      </w:r>
      <w:r w:rsidR="00677AC8">
        <w:rPr>
          <w:rFonts w:asciiTheme="minorHAnsi" w:hAnsiTheme="minorHAnsi" w:cstheme="minorHAnsi"/>
        </w:rPr>
        <w:t xml:space="preserve"> mental health</w:t>
      </w:r>
      <w:r w:rsidR="00A15690">
        <w:rPr>
          <w:rFonts w:asciiTheme="minorHAnsi" w:hAnsiTheme="minorHAnsi" w:cstheme="minorHAnsi"/>
        </w:rPr>
        <w:t xml:space="preserve"> </w:t>
      </w:r>
      <w:r w:rsidR="00677AC8">
        <w:rPr>
          <w:rFonts w:asciiTheme="minorHAnsi" w:hAnsiTheme="minorHAnsi" w:cstheme="minorHAnsi"/>
        </w:rPr>
        <w:t>disorder</w:t>
      </w:r>
      <w:r w:rsidR="00C00984">
        <w:rPr>
          <w:rFonts w:asciiTheme="minorHAnsi" w:hAnsiTheme="minorHAnsi" w:cstheme="minorHAnsi"/>
        </w:rPr>
        <w:t>s</w:t>
      </w:r>
      <w:r w:rsidR="00A15690">
        <w:rPr>
          <w:rFonts w:asciiTheme="minorHAnsi" w:hAnsiTheme="minorHAnsi" w:cstheme="minorHAnsi"/>
        </w:rPr>
        <w:t>)</w:t>
      </w:r>
      <w:r w:rsidRPr="00916D27">
        <w:rPr>
          <w:rFonts w:asciiTheme="minorHAnsi" w:hAnsiTheme="minorHAnsi" w:cstheme="minorHAnsi"/>
        </w:rPr>
        <w:t xml:space="preserve"> and relapse;</w:t>
      </w:r>
    </w:p>
    <w:p w14:paraId="06A9CB3A" w14:textId="77777777" w:rsidR="006A0C08" w:rsidRPr="00916D27" w:rsidRDefault="006A0C08" w:rsidP="005A1640">
      <w:pPr>
        <w:pStyle w:val="ListParagraph"/>
        <w:numPr>
          <w:ilvl w:val="1"/>
          <w:numId w:val="17"/>
        </w:numPr>
        <w:spacing w:after="60"/>
        <w:ind w:left="720"/>
        <w:contextualSpacing w:val="0"/>
        <w:rPr>
          <w:rFonts w:asciiTheme="minorHAnsi" w:hAnsiTheme="minorHAnsi" w:cstheme="minorHAnsi"/>
        </w:rPr>
      </w:pPr>
      <w:r w:rsidRPr="00916D27">
        <w:rPr>
          <w:rFonts w:asciiTheme="minorHAnsi" w:hAnsiTheme="minorHAnsi" w:cstheme="minorHAnsi"/>
        </w:rPr>
        <w:t>Effects of substance related and mental health disorders on family, friends and partners;</w:t>
      </w:r>
    </w:p>
    <w:p w14:paraId="3AE628DE" w14:textId="77777777" w:rsidR="006A0C08" w:rsidRPr="00916D27" w:rsidRDefault="006A0C08" w:rsidP="005A1640">
      <w:pPr>
        <w:pStyle w:val="ListParagraph"/>
        <w:numPr>
          <w:ilvl w:val="1"/>
          <w:numId w:val="17"/>
        </w:numPr>
        <w:spacing w:after="60"/>
        <w:ind w:left="720"/>
        <w:contextualSpacing w:val="0"/>
        <w:rPr>
          <w:rFonts w:asciiTheme="minorHAnsi" w:hAnsiTheme="minorHAnsi" w:cstheme="minorHAnsi"/>
        </w:rPr>
      </w:pPr>
      <w:r w:rsidRPr="00916D27">
        <w:rPr>
          <w:rFonts w:asciiTheme="minorHAnsi" w:hAnsiTheme="minorHAnsi" w:cstheme="minorHAnsi"/>
        </w:rPr>
        <w:t>Ongoing training and guidance on medications including side effects, interactions and overdose prevention/response;</w:t>
      </w:r>
    </w:p>
    <w:p w14:paraId="0F0BBD3F" w14:textId="403C921A" w:rsidR="00C906D4" w:rsidRPr="00916D27" w:rsidRDefault="006A0C08" w:rsidP="005A1640">
      <w:pPr>
        <w:pStyle w:val="ListParagraph"/>
        <w:numPr>
          <w:ilvl w:val="1"/>
          <w:numId w:val="17"/>
        </w:numPr>
        <w:spacing w:after="120"/>
        <w:ind w:left="720"/>
        <w:contextualSpacing w:val="0"/>
        <w:rPr>
          <w:rFonts w:asciiTheme="minorHAnsi" w:hAnsiTheme="minorHAnsi" w:cstheme="minorHAnsi"/>
        </w:rPr>
      </w:pPr>
      <w:r w:rsidRPr="00916D27">
        <w:rPr>
          <w:rFonts w:asciiTheme="minorHAnsi" w:hAnsiTheme="minorHAnsi" w:cstheme="minorHAnsi"/>
        </w:rPr>
        <w:t xml:space="preserve">Skill and confidence in coordinating care, and in documenting coordination, including communicating and engaging effectively with other systems, such as </w:t>
      </w:r>
      <w:r w:rsidR="00A2653D">
        <w:rPr>
          <w:rFonts w:asciiTheme="minorHAnsi" w:hAnsiTheme="minorHAnsi" w:cstheme="minorHAnsi"/>
        </w:rPr>
        <w:t>juvenile justice</w:t>
      </w:r>
      <w:r w:rsidR="00B944F8">
        <w:rPr>
          <w:rFonts w:asciiTheme="minorHAnsi" w:hAnsiTheme="minorHAnsi" w:cstheme="minorHAnsi"/>
        </w:rPr>
        <w:t>/criminal justice, child</w:t>
      </w:r>
      <w:r w:rsidR="00C11426">
        <w:rPr>
          <w:rFonts w:asciiTheme="minorHAnsi" w:hAnsiTheme="minorHAnsi" w:cstheme="minorHAnsi"/>
        </w:rPr>
        <w:t xml:space="preserve">ren and family services, </w:t>
      </w:r>
      <w:r w:rsidRPr="00916D27">
        <w:rPr>
          <w:rFonts w:asciiTheme="minorHAnsi" w:hAnsiTheme="minorHAnsi" w:cstheme="minorHAnsi"/>
        </w:rPr>
        <w:t>mental health providers, psychiatrists, MAT prescribers, pediatric and primary care providers.</w:t>
      </w:r>
    </w:p>
    <w:p w14:paraId="26F0B62E" w14:textId="50975F3B" w:rsidR="00D67ACD" w:rsidRPr="00132380" w:rsidRDefault="00D67ACD" w:rsidP="005A1640">
      <w:pPr>
        <w:pStyle w:val="ListParagraph"/>
        <w:numPr>
          <w:ilvl w:val="1"/>
          <w:numId w:val="17"/>
        </w:numPr>
        <w:spacing w:after="120"/>
        <w:ind w:left="720"/>
        <w:contextualSpacing w:val="0"/>
        <w:rPr>
          <w:rFonts w:asciiTheme="minorHAnsi" w:hAnsiTheme="minorHAnsi" w:cstheme="minorHAnsi"/>
        </w:rPr>
      </w:pPr>
      <w:r w:rsidRPr="00916D27">
        <w:rPr>
          <w:rFonts w:asciiTheme="minorHAnsi" w:hAnsiTheme="minorHAnsi" w:cstheme="minorHAnsi"/>
          <w:szCs w:val="24"/>
        </w:rPr>
        <w:t xml:space="preserve">Additional supports are provided to non-clinical staff, such as recovery specialists, house managers, clerical staff, etc. to enable them to respond to individuals served in ways that </w:t>
      </w:r>
      <w:r w:rsidR="003A1B69" w:rsidRPr="00916D27">
        <w:rPr>
          <w:rFonts w:asciiTheme="minorHAnsi" w:hAnsiTheme="minorHAnsi" w:cstheme="minorHAnsi"/>
          <w:szCs w:val="24"/>
        </w:rPr>
        <w:t xml:space="preserve">support continued engagement in </w:t>
      </w:r>
      <w:r w:rsidRPr="00916D27">
        <w:rPr>
          <w:rFonts w:asciiTheme="minorHAnsi" w:hAnsiTheme="minorHAnsi" w:cstheme="minorHAnsi"/>
          <w:szCs w:val="24"/>
        </w:rPr>
        <w:t>treatment and recovery.</w:t>
      </w:r>
    </w:p>
    <w:p w14:paraId="0D6FDCF1" w14:textId="488FEF92" w:rsidR="00487764" w:rsidRPr="003C4DEB" w:rsidRDefault="00287826" w:rsidP="005A1640">
      <w:pPr>
        <w:pStyle w:val="ListParagraph"/>
        <w:numPr>
          <w:ilvl w:val="0"/>
          <w:numId w:val="5"/>
        </w:numPr>
        <w:spacing w:after="120"/>
        <w:ind w:left="360"/>
        <w:contextualSpacing w:val="0"/>
        <w:rPr>
          <w:rFonts w:asciiTheme="minorHAnsi" w:hAnsiTheme="minorHAnsi"/>
        </w:rPr>
      </w:pPr>
      <w:r>
        <w:rPr>
          <w:rFonts w:asciiTheme="minorHAnsi" w:hAnsiTheme="minorHAnsi"/>
        </w:rPr>
        <w:t xml:space="preserve">Service providers </w:t>
      </w:r>
      <w:r w:rsidR="00487764" w:rsidRPr="003C4DEB">
        <w:rPr>
          <w:rFonts w:asciiTheme="minorHAnsi" w:hAnsiTheme="minorHAnsi"/>
        </w:rPr>
        <w:t xml:space="preserve">where coordination relies primarily on </w:t>
      </w:r>
      <w:r w:rsidR="00487764">
        <w:rPr>
          <w:rFonts w:asciiTheme="minorHAnsi" w:hAnsiTheme="minorHAnsi"/>
        </w:rPr>
        <w:t>service agreements</w:t>
      </w:r>
      <w:r w:rsidR="00487764" w:rsidRPr="003C4DEB">
        <w:rPr>
          <w:rFonts w:asciiTheme="minorHAnsi" w:hAnsiTheme="minorHAnsi"/>
        </w:rPr>
        <w:t xml:space="preserve"> for </w:t>
      </w:r>
      <w:r w:rsidR="00487764">
        <w:rPr>
          <w:rFonts w:asciiTheme="minorHAnsi" w:hAnsiTheme="minorHAnsi"/>
        </w:rPr>
        <w:t>MAT</w:t>
      </w:r>
      <w:r w:rsidR="00487764" w:rsidRPr="003C4DEB">
        <w:rPr>
          <w:rFonts w:asciiTheme="minorHAnsi" w:hAnsiTheme="minorHAnsi"/>
        </w:rPr>
        <w:t>:</w:t>
      </w:r>
    </w:p>
    <w:p w14:paraId="09B01774" w14:textId="7306B007" w:rsidR="00815AAB" w:rsidRDefault="00487764" w:rsidP="005A1640">
      <w:pPr>
        <w:pStyle w:val="ListParagraph"/>
        <w:numPr>
          <w:ilvl w:val="0"/>
          <w:numId w:val="21"/>
        </w:numPr>
        <w:spacing w:after="60"/>
        <w:ind w:left="720"/>
        <w:contextualSpacing w:val="0"/>
        <w:rPr>
          <w:rFonts w:asciiTheme="minorHAnsi" w:hAnsiTheme="minorHAnsi"/>
        </w:rPr>
      </w:pPr>
      <w:r w:rsidRPr="003C4DEB">
        <w:rPr>
          <w:rFonts w:asciiTheme="minorHAnsi" w:hAnsiTheme="minorHAnsi"/>
        </w:rPr>
        <w:t xml:space="preserve">Supervision and training </w:t>
      </w:r>
      <w:r w:rsidR="00815AAB">
        <w:rPr>
          <w:rFonts w:asciiTheme="minorHAnsi" w:hAnsiTheme="minorHAnsi"/>
        </w:rPr>
        <w:t xml:space="preserve">should </w:t>
      </w:r>
      <w:r w:rsidRPr="003C4DEB">
        <w:rPr>
          <w:rFonts w:asciiTheme="minorHAnsi" w:hAnsiTheme="minorHAnsi"/>
        </w:rPr>
        <w:t>focus on</w:t>
      </w:r>
      <w:r w:rsidR="007F2CE7">
        <w:rPr>
          <w:rFonts w:asciiTheme="minorHAnsi" w:hAnsiTheme="minorHAnsi"/>
        </w:rPr>
        <w:t>:</w:t>
      </w:r>
    </w:p>
    <w:p w14:paraId="395475EB" w14:textId="629C0223" w:rsidR="00656093" w:rsidRDefault="00656093" w:rsidP="00841D2F">
      <w:pPr>
        <w:pStyle w:val="ListParagraph"/>
        <w:numPr>
          <w:ilvl w:val="1"/>
          <w:numId w:val="24"/>
        </w:numPr>
        <w:spacing w:after="60"/>
        <w:ind w:left="1170"/>
        <w:contextualSpacing w:val="0"/>
        <w:rPr>
          <w:rFonts w:asciiTheme="minorHAnsi" w:hAnsiTheme="minorHAnsi"/>
        </w:rPr>
      </w:pPr>
      <w:r>
        <w:rPr>
          <w:rFonts w:asciiTheme="minorHAnsi" w:hAnsiTheme="minorHAnsi"/>
        </w:rPr>
        <w:t>I</w:t>
      </w:r>
      <w:r w:rsidR="00487764" w:rsidRPr="003C4DEB">
        <w:rPr>
          <w:rFonts w:asciiTheme="minorHAnsi" w:hAnsiTheme="minorHAnsi"/>
        </w:rPr>
        <w:t>ncreasing staff ability to accurately recognize and respond approp</w:t>
      </w:r>
      <w:r w:rsidR="00487764">
        <w:rPr>
          <w:rFonts w:asciiTheme="minorHAnsi" w:hAnsiTheme="minorHAnsi"/>
        </w:rPr>
        <w:t>riately to symptomatic behavior</w:t>
      </w:r>
      <w:r>
        <w:rPr>
          <w:rFonts w:asciiTheme="minorHAnsi" w:hAnsiTheme="minorHAnsi"/>
        </w:rPr>
        <w:t>.</w:t>
      </w:r>
    </w:p>
    <w:p w14:paraId="177BC6C5" w14:textId="24476267" w:rsidR="00487764" w:rsidRPr="003C4DEB" w:rsidRDefault="00656093" w:rsidP="00841D2F">
      <w:pPr>
        <w:pStyle w:val="ListParagraph"/>
        <w:numPr>
          <w:ilvl w:val="1"/>
          <w:numId w:val="24"/>
        </w:numPr>
        <w:spacing w:after="60"/>
        <w:ind w:left="1170"/>
        <w:contextualSpacing w:val="0"/>
        <w:rPr>
          <w:rFonts w:asciiTheme="minorHAnsi" w:hAnsiTheme="minorHAnsi"/>
        </w:rPr>
      </w:pPr>
      <w:r>
        <w:rPr>
          <w:rFonts w:asciiTheme="minorHAnsi" w:hAnsiTheme="minorHAnsi"/>
        </w:rPr>
        <w:lastRenderedPageBreak/>
        <w:t>C</w:t>
      </w:r>
      <w:r w:rsidR="00487764" w:rsidRPr="003C4DEB">
        <w:rPr>
          <w:rFonts w:asciiTheme="minorHAnsi" w:hAnsiTheme="minorHAnsi"/>
        </w:rPr>
        <w:t xml:space="preserve">omfort and competence in discussing </w:t>
      </w:r>
      <w:r w:rsidR="00487764">
        <w:rPr>
          <w:rFonts w:asciiTheme="minorHAnsi" w:hAnsiTheme="minorHAnsi"/>
        </w:rPr>
        <w:t>MAT</w:t>
      </w:r>
      <w:r w:rsidR="00815AAB">
        <w:rPr>
          <w:rFonts w:asciiTheme="minorHAnsi" w:hAnsiTheme="minorHAnsi"/>
        </w:rPr>
        <w:t xml:space="preserve"> and </w:t>
      </w:r>
      <w:r w:rsidR="00B56ED3">
        <w:rPr>
          <w:rFonts w:asciiTheme="minorHAnsi" w:hAnsiTheme="minorHAnsi"/>
        </w:rPr>
        <w:t xml:space="preserve">the </w:t>
      </w:r>
      <w:r w:rsidR="00B56ED3" w:rsidRPr="003C4DEB">
        <w:rPr>
          <w:rFonts w:asciiTheme="minorHAnsi" w:hAnsiTheme="minorHAnsi"/>
        </w:rPr>
        <w:t>understanding</w:t>
      </w:r>
      <w:r w:rsidR="00487764" w:rsidRPr="003C4DEB">
        <w:rPr>
          <w:rFonts w:asciiTheme="minorHAnsi" w:hAnsiTheme="minorHAnsi"/>
        </w:rPr>
        <w:t xml:space="preserve"> of their own limitations in such discussions</w:t>
      </w:r>
      <w:r>
        <w:rPr>
          <w:rFonts w:asciiTheme="minorHAnsi" w:hAnsiTheme="minorHAnsi"/>
        </w:rPr>
        <w:t>.</w:t>
      </w:r>
    </w:p>
    <w:p w14:paraId="5A2D4A73" w14:textId="03A37743" w:rsidR="00132380" w:rsidRPr="00487764" w:rsidRDefault="00487764" w:rsidP="005A1640">
      <w:pPr>
        <w:pStyle w:val="ListParagraph"/>
        <w:numPr>
          <w:ilvl w:val="0"/>
          <w:numId w:val="21"/>
        </w:numPr>
        <w:spacing w:after="120"/>
        <w:ind w:left="720"/>
        <w:contextualSpacing w:val="0"/>
        <w:rPr>
          <w:rFonts w:asciiTheme="minorHAnsi" w:hAnsiTheme="minorHAnsi"/>
        </w:rPr>
      </w:pPr>
      <w:r w:rsidRPr="003C4DEB">
        <w:rPr>
          <w:rFonts w:asciiTheme="minorHAnsi" w:hAnsiTheme="minorHAnsi"/>
        </w:rPr>
        <w:t>Additional supports are provided to non-professional staff such as recovery specialists, house managers, clerical staff to enable them to respond to individuals in ways that support continued engagement in treatment and recovery.</w:t>
      </w:r>
    </w:p>
    <w:p w14:paraId="26F0B62F" w14:textId="77777777" w:rsidR="00D67ACD" w:rsidRPr="00AC526E" w:rsidRDefault="00D67ACD" w:rsidP="00D67ACD">
      <w:pPr>
        <w:rPr>
          <w:rFonts w:asciiTheme="majorHAnsi" w:hAnsiTheme="majorHAnsi"/>
          <w:bCs/>
          <w:color w:val="4472C4" w:themeColor="accent5"/>
          <w:szCs w:val="24"/>
        </w:rPr>
      </w:pPr>
    </w:p>
    <w:p w14:paraId="26F0B630" w14:textId="6196DE76" w:rsidR="00D67ACD" w:rsidRDefault="00D67ACD" w:rsidP="00D67ACD">
      <w:pPr>
        <w:rPr>
          <w:rFonts w:asciiTheme="majorHAnsi" w:hAnsiTheme="majorHAnsi"/>
          <w:b/>
          <w:color w:val="4472C4" w:themeColor="accent5"/>
          <w:szCs w:val="24"/>
        </w:rPr>
      </w:pPr>
      <w:r w:rsidRPr="00AC526E">
        <w:rPr>
          <w:rFonts w:asciiTheme="majorHAnsi" w:hAnsiTheme="majorHAnsi"/>
          <w:b/>
          <w:color w:val="4472C4" w:themeColor="accent5"/>
          <w:szCs w:val="24"/>
        </w:rPr>
        <w:t>B. Service Delivery and Treatment</w:t>
      </w:r>
    </w:p>
    <w:p w14:paraId="7D092DFA" w14:textId="77777777" w:rsidR="00FC3DBE" w:rsidRPr="00AC526E" w:rsidRDefault="00FC3DBE" w:rsidP="00D67ACD">
      <w:pPr>
        <w:rPr>
          <w:rFonts w:asciiTheme="majorHAnsi" w:hAnsiTheme="majorHAnsi"/>
          <w:b/>
          <w:color w:val="4472C4" w:themeColor="accent5"/>
          <w:szCs w:val="24"/>
        </w:rPr>
      </w:pPr>
    </w:p>
    <w:p w14:paraId="768913A8" w14:textId="77777777" w:rsidR="00263D88" w:rsidRPr="00841D2F" w:rsidRDefault="00263D88" w:rsidP="00841D2F">
      <w:pPr>
        <w:spacing w:before="60" w:after="60"/>
        <w:rPr>
          <w:rFonts w:asciiTheme="minorHAnsi" w:hAnsiTheme="minorHAnsi"/>
          <w:b/>
        </w:rPr>
      </w:pPr>
      <w:r w:rsidRPr="00841D2F">
        <w:rPr>
          <w:rFonts w:asciiTheme="minorHAnsi" w:hAnsiTheme="minorHAnsi"/>
          <w:b/>
        </w:rPr>
        <w:t>Engagement:</w:t>
      </w:r>
    </w:p>
    <w:p w14:paraId="112FB73E" w14:textId="43964741" w:rsidR="00263D88" w:rsidRPr="003C4DEB" w:rsidRDefault="00263D88" w:rsidP="00117B2D">
      <w:pPr>
        <w:pStyle w:val="ListParagraph"/>
        <w:numPr>
          <w:ilvl w:val="0"/>
          <w:numId w:val="6"/>
        </w:numPr>
        <w:spacing w:after="120"/>
        <w:ind w:left="360"/>
        <w:contextualSpacing w:val="0"/>
        <w:rPr>
          <w:rFonts w:asciiTheme="minorHAnsi" w:hAnsiTheme="minorHAnsi"/>
        </w:rPr>
      </w:pPr>
      <w:r w:rsidRPr="003C4DEB">
        <w:rPr>
          <w:rFonts w:asciiTheme="minorHAnsi" w:hAnsiTheme="minorHAnsi"/>
        </w:rPr>
        <w:t>All staff welcom</w:t>
      </w:r>
      <w:r w:rsidR="00C60EEE">
        <w:rPr>
          <w:rFonts w:asciiTheme="minorHAnsi" w:hAnsiTheme="minorHAnsi"/>
        </w:rPr>
        <w:t>e</w:t>
      </w:r>
      <w:r w:rsidRPr="003C4DEB">
        <w:rPr>
          <w:rFonts w:asciiTheme="minorHAnsi" w:hAnsiTheme="minorHAnsi"/>
        </w:rPr>
        <w:t xml:space="preserve"> and engage </w:t>
      </w:r>
      <w:r>
        <w:rPr>
          <w:rFonts w:asciiTheme="minorHAnsi" w:hAnsiTheme="minorHAnsi"/>
        </w:rPr>
        <w:t>youth and their families</w:t>
      </w:r>
      <w:r w:rsidRPr="003C4DEB">
        <w:rPr>
          <w:rFonts w:asciiTheme="minorHAnsi" w:hAnsiTheme="minorHAnsi"/>
        </w:rPr>
        <w:t xml:space="preserve"> in treatment, regardless of perceived status in relation to substance related and/or mental health disorders</w:t>
      </w:r>
      <w:r>
        <w:rPr>
          <w:rFonts w:asciiTheme="minorHAnsi" w:hAnsiTheme="minorHAnsi"/>
        </w:rPr>
        <w:t>, treatment modalities</w:t>
      </w:r>
      <w:r w:rsidRPr="003C4DEB">
        <w:rPr>
          <w:rFonts w:asciiTheme="minorHAnsi" w:hAnsiTheme="minorHAnsi"/>
        </w:rPr>
        <w:t xml:space="preserve"> and readiness to change;</w:t>
      </w:r>
    </w:p>
    <w:p w14:paraId="6E957207" w14:textId="77777777" w:rsidR="00263D88" w:rsidRPr="00F81443" w:rsidRDefault="00263D88" w:rsidP="00117B2D">
      <w:pPr>
        <w:pStyle w:val="ListParagraph"/>
        <w:numPr>
          <w:ilvl w:val="0"/>
          <w:numId w:val="6"/>
        </w:numPr>
        <w:spacing w:after="120"/>
        <w:ind w:left="360"/>
        <w:contextualSpacing w:val="0"/>
        <w:rPr>
          <w:rFonts w:asciiTheme="minorHAnsi" w:hAnsiTheme="minorHAnsi"/>
        </w:rPr>
      </w:pPr>
      <w:r w:rsidRPr="003C4DEB">
        <w:rPr>
          <w:rFonts w:asciiTheme="minorHAnsi" w:hAnsiTheme="minorHAnsi"/>
        </w:rPr>
        <w:t>Staff convey confidence and competence in providing services based on individual needs, either directly or through referral</w:t>
      </w:r>
      <w:r>
        <w:rPr>
          <w:rFonts w:asciiTheme="minorHAnsi" w:hAnsiTheme="minorHAnsi"/>
        </w:rPr>
        <w:t>.</w:t>
      </w:r>
    </w:p>
    <w:p w14:paraId="764472B2" w14:textId="77777777" w:rsidR="00263D88" w:rsidRPr="00841D2F" w:rsidRDefault="00263D88" w:rsidP="00841D2F">
      <w:pPr>
        <w:spacing w:before="60" w:after="60"/>
        <w:rPr>
          <w:rFonts w:asciiTheme="minorHAnsi" w:hAnsiTheme="minorHAnsi"/>
          <w:b/>
        </w:rPr>
      </w:pPr>
      <w:r w:rsidRPr="00841D2F">
        <w:rPr>
          <w:rFonts w:asciiTheme="minorHAnsi" w:hAnsiTheme="minorHAnsi"/>
          <w:b/>
        </w:rPr>
        <w:t>Intake and Screening:</w:t>
      </w:r>
    </w:p>
    <w:p w14:paraId="3AF1161E" w14:textId="1E81AE9B" w:rsidR="00263D88" w:rsidRPr="003C4DEB" w:rsidRDefault="00263D88" w:rsidP="00117B2D">
      <w:pPr>
        <w:pStyle w:val="ListParagraph"/>
        <w:numPr>
          <w:ilvl w:val="0"/>
          <w:numId w:val="6"/>
        </w:numPr>
        <w:spacing w:after="120"/>
        <w:ind w:left="360"/>
        <w:contextualSpacing w:val="0"/>
        <w:rPr>
          <w:rFonts w:asciiTheme="minorHAnsi" w:hAnsiTheme="minorHAnsi"/>
        </w:rPr>
      </w:pPr>
      <w:r w:rsidRPr="003C4DEB">
        <w:rPr>
          <w:rFonts w:asciiTheme="minorHAnsi" w:hAnsiTheme="minorHAnsi"/>
        </w:rPr>
        <w:t>All individuals are screened for co-occurring disorders</w:t>
      </w:r>
      <w:r>
        <w:rPr>
          <w:rFonts w:asciiTheme="minorHAnsi" w:hAnsiTheme="minorHAnsi"/>
        </w:rPr>
        <w:t>, and</w:t>
      </w:r>
      <w:r w:rsidR="00C60EEE">
        <w:rPr>
          <w:rFonts w:asciiTheme="minorHAnsi" w:hAnsiTheme="minorHAnsi"/>
        </w:rPr>
        <w:t>;</w:t>
      </w:r>
    </w:p>
    <w:p w14:paraId="4DEA55B0" w14:textId="77385BDB" w:rsidR="00263D88" w:rsidRPr="003C4DEB" w:rsidRDefault="00263D88" w:rsidP="00117B2D">
      <w:pPr>
        <w:pStyle w:val="ListParagraph"/>
        <w:numPr>
          <w:ilvl w:val="1"/>
          <w:numId w:val="18"/>
        </w:numPr>
        <w:spacing w:after="60"/>
        <w:ind w:left="720"/>
        <w:contextualSpacing w:val="0"/>
        <w:jc w:val="both"/>
        <w:rPr>
          <w:rFonts w:asciiTheme="minorHAnsi" w:hAnsiTheme="minorHAnsi"/>
        </w:rPr>
      </w:pPr>
      <w:r w:rsidRPr="003C4DEB">
        <w:rPr>
          <w:rFonts w:asciiTheme="minorHAnsi" w:hAnsiTheme="minorHAnsi"/>
        </w:rPr>
        <w:t xml:space="preserve">Screening results that indicate possibility of co-occurring disorder trigger full mental health assessment either directly or through </w:t>
      </w:r>
      <w:r>
        <w:rPr>
          <w:rFonts w:asciiTheme="minorHAnsi" w:hAnsiTheme="minorHAnsi"/>
        </w:rPr>
        <w:t>coordinated care/service agreement-based</w:t>
      </w:r>
      <w:r w:rsidRPr="003C4DEB">
        <w:rPr>
          <w:rFonts w:asciiTheme="minorHAnsi" w:hAnsiTheme="minorHAnsi"/>
        </w:rPr>
        <w:t xml:space="preserve"> referral;</w:t>
      </w:r>
    </w:p>
    <w:p w14:paraId="31E62425" w14:textId="195B2181" w:rsidR="00263D88" w:rsidRPr="003C4DEB" w:rsidRDefault="00263D88" w:rsidP="00117B2D">
      <w:pPr>
        <w:pStyle w:val="ListParagraph"/>
        <w:numPr>
          <w:ilvl w:val="1"/>
          <w:numId w:val="18"/>
        </w:numPr>
        <w:spacing w:after="120"/>
        <w:ind w:left="720"/>
        <w:contextualSpacing w:val="0"/>
        <w:jc w:val="both"/>
        <w:rPr>
          <w:rFonts w:asciiTheme="minorHAnsi" w:hAnsiTheme="minorHAnsi"/>
        </w:rPr>
      </w:pPr>
      <w:r w:rsidRPr="003C4DEB">
        <w:rPr>
          <w:rFonts w:asciiTheme="minorHAnsi" w:hAnsiTheme="minorHAnsi"/>
        </w:rPr>
        <w:t xml:space="preserve">Determination of </w:t>
      </w:r>
      <w:r w:rsidR="00A03475">
        <w:rPr>
          <w:rFonts w:asciiTheme="minorHAnsi" w:hAnsiTheme="minorHAnsi"/>
        </w:rPr>
        <w:t xml:space="preserve">appropriate </w:t>
      </w:r>
      <w:r w:rsidR="00A03475" w:rsidRPr="003C4DEB">
        <w:rPr>
          <w:rFonts w:asciiTheme="minorHAnsi" w:hAnsiTheme="minorHAnsi"/>
        </w:rPr>
        <w:t>level</w:t>
      </w:r>
      <w:r w:rsidRPr="003C4DEB">
        <w:rPr>
          <w:rFonts w:asciiTheme="minorHAnsi" w:hAnsiTheme="minorHAnsi"/>
        </w:rPr>
        <w:t xml:space="preserve"> of care is based on the ASAM Criteria</w:t>
      </w:r>
      <w:r w:rsidR="00D171BC">
        <w:rPr>
          <w:rStyle w:val="FootnoteReference"/>
          <w:rFonts w:asciiTheme="minorHAnsi" w:hAnsiTheme="minorHAnsi"/>
        </w:rPr>
        <w:footnoteReference w:id="14"/>
      </w:r>
      <w:r w:rsidRPr="00461368">
        <w:rPr>
          <w:rFonts w:asciiTheme="minorHAnsi" w:hAnsiTheme="minorHAnsi"/>
        </w:rPr>
        <w:t>.</w:t>
      </w:r>
    </w:p>
    <w:p w14:paraId="26F0B631" w14:textId="7874FE79" w:rsidR="00D67ACD" w:rsidRDefault="00263D88" w:rsidP="00117B2D">
      <w:pPr>
        <w:pStyle w:val="ListParagraph"/>
        <w:numPr>
          <w:ilvl w:val="0"/>
          <w:numId w:val="6"/>
        </w:numPr>
        <w:ind w:left="360"/>
        <w:rPr>
          <w:rFonts w:asciiTheme="minorHAnsi" w:hAnsiTheme="minorHAnsi"/>
        </w:rPr>
      </w:pPr>
      <w:r w:rsidRPr="00AC526E">
        <w:rPr>
          <w:rFonts w:asciiTheme="minorHAnsi" w:hAnsiTheme="minorHAnsi"/>
        </w:rPr>
        <w:t>List of current medications, prescriber, supply on hand, and availability of refills are reviewed and recorded</w:t>
      </w:r>
      <w:r w:rsidR="00AC526E" w:rsidRPr="00AC526E">
        <w:rPr>
          <w:rFonts w:asciiTheme="minorHAnsi" w:hAnsiTheme="minorHAnsi"/>
        </w:rPr>
        <w:t>.</w:t>
      </w:r>
    </w:p>
    <w:p w14:paraId="0FBC4A17" w14:textId="73E134EC" w:rsidR="00D77E5A" w:rsidRPr="00841D2F" w:rsidRDefault="00D77E5A" w:rsidP="00841D2F">
      <w:pPr>
        <w:spacing w:before="60" w:after="60"/>
        <w:rPr>
          <w:rFonts w:asciiTheme="minorHAnsi" w:hAnsiTheme="minorHAnsi"/>
          <w:b/>
        </w:rPr>
      </w:pPr>
      <w:r w:rsidRPr="00841D2F">
        <w:rPr>
          <w:rFonts w:asciiTheme="minorHAnsi" w:hAnsiTheme="minorHAnsi"/>
          <w:b/>
        </w:rPr>
        <w:t>Planning:</w:t>
      </w:r>
    </w:p>
    <w:p w14:paraId="42E35BE7" w14:textId="4C517415" w:rsidR="00AB64C7" w:rsidRPr="00E75203" w:rsidRDefault="00AB64C7" w:rsidP="00841D2F">
      <w:pPr>
        <w:pStyle w:val="ListParagraph"/>
        <w:numPr>
          <w:ilvl w:val="0"/>
          <w:numId w:val="7"/>
        </w:numPr>
        <w:spacing w:before="60" w:after="60"/>
        <w:ind w:left="360"/>
        <w:contextualSpacing w:val="0"/>
        <w:rPr>
          <w:rFonts w:asciiTheme="minorHAnsi" w:hAnsiTheme="minorHAnsi" w:cstheme="minorHAnsi"/>
          <w:szCs w:val="24"/>
        </w:rPr>
      </w:pPr>
      <w:r w:rsidRPr="00E75203">
        <w:rPr>
          <w:rFonts w:asciiTheme="minorHAnsi" w:hAnsiTheme="minorHAnsi" w:cstheme="minorHAnsi"/>
          <w:szCs w:val="24"/>
        </w:rPr>
        <w:t xml:space="preserve">Treatment plans </w:t>
      </w:r>
      <w:r w:rsidR="0001791A">
        <w:rPr>
          <w:rFonts w:asciiTheme="minorHAnsi" w:hAnsiTheme="minorHAnsi" w:cstheme="minorHAnsi"/>
          <w:szCs w:val="24"/>
        </w:rPr>
        <w:t xml:space="preserve">should </w:t>
      </w:r>
      <w:r w:rsidRPr="00E75203">
        <w:rPr>
          <w:rFonts w:asciiTheme="minorHAnsi" w:hAnsiTheme="minorHAnsi" w:cstheme="minorHAnsi"/>
          <w:szCs w:val="24"/>
        </w:rPr>
        <w:t>specify developmentally appropriate substance</w:t>
      </w:r>
      <w:r w:rsidR="0001791A">
        <w:rPr>
          <w:rFonts w:asciiTheme="minorHAnsi" w:hAnsiTheme="minorHAnsi" w:cstheme="minorHAnsi"/>
          <w:szCs w:val="24"/>
        </w:rPr>
        <w:t xml:space="preserve"> use/mental health </w:t>
      </w:r>
      <w:r w:rsidRPr="00E75203">
        <w:rPr>
          <w:rFonts w:asciiTheme="minorHAnsi" w:hAnsiTheme="minorHAnsi" w:cstheme="minorHAnsi"/>
          <w:szCs w:val="24"/>
        </w:rPr>
        <w:t xml:space="preserve">and physical health treatment goals, service providers responsible, individual’s planned action, and </w:t>
      </w:r>
      <w:r w:rsidR="0001791A">
        <w:rPr>
          <w:rFonts w:asciiTheme="minorHAnsi" w:hAnsiTheme="minorHAnsi" w:cstheme="minorHAnsi"/>
          <w:szCs w:val="24"/>
        </w:rPr>
        <w:t>follow-up</w:t>
      </w:r>
      <w:r w:rsidR="0001791A" w:rsidRPr="00E75203">
        <w:rPr>
          <w:rFonts w:asciiTheme="minorHAnsi" w:hAnsiTheme="minorHAnsi" w:cstheme="minorHAnsi"/>
          <w:szCs w:val="24"/>
        </w:rPr>
        <w:t xml:space="preserve"> </w:t>
      </w:r>
      <w:r w:rsidRPr="00E75203">
        <w:rPr>
          <w:rFonts w:asciiTheme="minorHAnsi" w:hAnsiTheme="minorHAnsi" w:cstheme="minorHAnsi"/>
          <w:szCs w:val="24"/>
        </w:rPr>
        <w:t>reviews;</w:t>
      </w:r>
    </w:p>
    <w:p w14:paraId="57446B3D" w14:textId="21B83CB2" w:rsidR="00A5659A" w:rsidRPr="00E75203" w:rsidRDefault="00A5659A" w:rsidP="00841D2F">
      <w:pPr>
        <w:pStyle w:val="ListParagraph"/>
        <w:numPr>
          <w:ilvl w:val="0"/>
          <w:numId w:val="7"/>
        </w:numPr>
        <w:spacing w:before="60" w:after="60"/>
        <w:ind w:left="360"/>
        <w:contextualSpacing w:val="0"/>
        <w:rPr>
          <w:rFonts w:asciiTheme="minorHAnsi" w:hAnsiTheme="minorHAnsi" w:cstheme="minorHAnsi"/>
          <w:szCs w:val="24"/>
        </w:rPr>
      </w:pPr>
      <w:r w:rsidRPr="00E75203">
        <w:rPr>
          <w:rFonts w:asciiTheme="minorHAnsi" w:hAnsiTheme="minorHAnsi" w:cstheme="minorHAnsi"/>
          <w:szCs w:val="24"/>
        </w:rPr>
        <w:t xml:space="preserve">Treatment </w:t>
      </w:r>
      <w:r w:rsidR="00EF2FC6" w:rsidRPr="00E75203">
        <w:rPr>
          <w:rFonts w:asciiTheme="minorHAnsi" w:hAnsiTheme="minorHAnsi" w:cstheme="minorHAnsi"/>
          <w:szCs w:val="24"/>
        </w:rPr>
        <w:t xml:space="preserve">plan </w:t>
      </w:r>
      <w:r w:rsidRPr="00E75203">
        <w:rPr>
          <w:rFonts w:asciiTheme="minorHAnsi" w:hAnsiTheme="minorHAnsi" w:cstheme="minorHAnsi"/>
          <w:szCs w:val="24"/>
        </w:rPr>
        <w:t>reviews are conducted in multidisciplinary case conference format and include participation of youth (and their family/support when appropriate) served;</w:t>
      </w:r>
    </w:p>
    <w:p w14:paraId="48F2100C" w14:textId="3138AD26" w:rsidR="00D77E5A" w:rsidRPr="003C4DEB" w:rsidRDefault="00D77E5A" w:rsidP="00841D2F">
      <w:pPr>
        <w:pStyle w:val="ListParagraph"/>
        <w:numPr>
          <w:ilvl w:val="0"/>
          <w:numId w:val="7"/>
        </w:numPr>
        <w:spacing w:before="60" w:after="60"/>
        <w:ind w:left="360"/>
        <w:contextualSpacing w:val="0"/>
        <w:rPr>
          <w:rFonts w:asciiTheme="minorHAnsi" w:hAnsiTheme="minorHAnsi"/>
        </w:rPr>
      </w:pPr>
      <w:r w:rsidRPr="00E75203">
        <w:rPr>
          <w:rFonts w:asciiTheme="minorHAnsi" w:hAnsiTheme="minorHAnsi" w:cstheme="minorHAnsi"/>
        </w:rPr>
        <w:t xml:space="preserve">Treatment </w:t>
      </w:r>
      <w:r w:rsidR="005D7CED" w:rsidRPr="00E75203">
        <w:rPr>
          <w:rFonts w:asciiTheme="minorHAnsi" w:hAnsiTheme="minorHAnsi" w:cstheme="minorHAnsi"/>
        </w:rPr>
        <w:t xml:space="preserve">plan </w:t>
      </w:r>
      <w:r w:rsidRPr="00E75203">
        <w:rPr>
          <w:rFonts w:asciiTheme="minorHAnsi" w:hAnsiTheme="minorHAnsi" w:cstheme="minorHAnsi"/>
        </w:rPr>
        <w:t>reviews specifically address the youth and their families’ participation in,</w:t>
      </w:r>
      <w:r w:rsidRPr="00E75203">
        <w:rPr>
          <w:rFonts w:asciiTheme="minorHAnsi" w:hAnsiTheme="minorHAnsi" w:cstheme="minorHAnsi"/>
          <w:i/>
        </w:rPr>
        <w:t xml:space="preserve"> </w:t>
      </w:r>
      <w:r w:rsidRPr="00E75203">
        <w:rPr>
          <w:rFonts w:asciiTheme="minorHAnsi" w:hAnsiTheme="minorHAnsi" w:cstheme="minorHAnsi"/>
        </w:rPr>
        <w:t>understanding of and satisfaction with treatment plans and goals.</w:t>
      </w:r>
    </w:p>
    <w:p w14:paraId="095E8377" w14:textId="33FD2EFD" w:rsidR="00D77E5A" w:rsidRPr="00311548" w:rsidRDefault="00D77E5A" w:rsidP="00841D2F">
      <w:pPr>
        <w:spacing w:before="60" w:after="60"/>
        <w:rPr>
          <w:rFonts w:asciiTheme="minorHAnsi" w:hAnsiTheme="minorHAnsi"/>
        </w:rPr>
      </w:pPr>
      <w:r w:rsidRPr="00841D2F">
        <w:rPr>
          <w:rFonts w:asciiTheme="minorHAnsi" w:hAnsiTheme="minorHAnsi"/>
          <w:b/>
        </w:rPr>
        <w:t xml:space="preserve">Case </w:t>
      </w:r>
      <w:r w:rsidR="00CA1F9D">
        <w:rPr>
          <w:rFonts w:asciiTheme="minorHAnsi" w:hAnsiTheme="minorHAnsi"/>
          <w:b/>
        </w:rPr>
        <w:t>M</w:t>
      </w:r>
      <w:r w:rsidRPr="00841D2F">
        <w:rPr>
          <w:rFonts w:asciiTheme="minorHAnsi" w:hAnsiTheme="minorHAnsi"/>
          <w:b/>
        </w:rPr>
        <w:t>anagement:</w:t>
      </w:r>
      <w:r w:rsidRPr="003C4DEB">
        <w:rPr>
          <w:rFonts w:asciiTheme="minorHAnsi" w:hAnsiTheme="minorHAnsi"/>
        </w:rPr>
        <w:t xml:space="preserve"> </w:t>
      </w:r>
      <w:r w:rsidRPr="00311548">
        <w:rPr>
          <w:rFonts w:asciiTheme="minorHAnsi" w:hAnsiTheme="minorHAnsi"/>
        </w:rPr>
        <w:t>Regardless of care model, case management services ensure that staff:</w:t>
      </w:r>
    </w:p>
    <w:p w14:paraId="09E61D50" w14:textId="13006DD7" w:rsidR="00D77E5A" w:rsidRPr="003C4DEB" w:rsidRDefault="00D77E5A" w:rsidP="00841D2F">
      <w:pPr>
        <w:pStyle w:val="ListParagraph"/>
        <w:numPr>
          <w:ilvl w:val="0"/>
          <w:numId w:val="8"/>
        </w:numPr>
        <w:spacing w:before="60" w:after="60"/>
        <w:ind w:left="360"/>
        <w:contextualSpacing w:val="0"/>
        <w:rPr>
          <w:rFonts w:asciiTheme="minorHAnsi" w:hAnsiTheme="minorHAnsi"/>
        </w:rPr>
      </w:pPr>
      <w:r w:rsidRPr="003C4DEB">
        <w:rPr>
          <w:rFonts w:asciiTheme="minorHAnsi" w:hAnsiTheme="minorHAnsi"/>
        </w:rPr>
        <w:t xml:space="preserve">Actively advocate for and follow up </w:t>
      </w:r>
      <w:r>
        <w:rPr>
          <w:rFonts w:asciiTheme="minorHAnsi" w:hAnsiTheme="minorHAnsi"/>
        </w:rPr>
        <w:t>with all substance</w:t>
      </w:r>
      <w:r w:rsidR="00031EB4">
        <w:rPr>
          <w:rFonts w:asciiTheme="minorHAnsi" w:hAnsiTheme="minorHAnsi"/>
        </w:rPr>
        <w:t>-</w:t>
      </w:r>
      <w:r>
        <w:rPr>
          <w:rFonts w:asciiTheme="minorHAnsi" w:hAnsiTheme="minorHAnsi"/>
        </w:rPr>
        <w:t xml:space="preserve">related treatment </w:t>
      </w:r>
      <w:r w:rsidRPr="003C4DEB">
        <w:rPr>
          <w:rFonts w:asciiTheme="minorHAnsi" w:hAnsiTheme="minorHAnsi"/>
        </w:rPr>
        <w:t>services;</w:t>
      </w:r>
    </w:p>
    <w:p w14:paraId="5BFF3890" w14:textId="77777777" w:rsidR="00D77E5A" w:rsidRPr="003C4DEB" w:rsidRDefault="00D77E5A" w:rsidP="00841D2F">
      <w:pPr>
        <w:pStyle w:val="ListParagraph"/>
        <w:numPr>
          <w:ilvl w:val="0"/>
          <w:numId w:val="8"/>
        </w:numPr>
        <w:spacing w:before="60" w:after="60"/>
        <w:ind w:left="360"/>
        <w:contextualSpacing w:val="0"/>
        <w:rPr>
          <w:rFonts w:asciiTheme="minorHAnsi" w:hAnsiTheme="minorHAnsi"/>
        </w:rPr>
      </w:pPr>
      <w:r w:rsidRPr="003C4DEB">
        <w:rPr>
          <w:rFonts w:asciiTheme="minorHAnsi" w:hAnsiTheme="minorHAnsi"/>
        </w:rPr>
        <w:t>Assist individuals in tracking and managing care;</w:t>
      </w:r>
    </w:p>
    <w:p w14:paraId="6929D67C" w14:textId="128280FD" w:rsidR="00D77E5A" w:rsidRPr="003C4DEB" w:rsidRDefault="00D77E5A" w:rsidP="00841D2F">
      <w:pPr>
        <w:pStyle w:val="ListParagraph"/>
        <w:numPr>
          <w:ilvl w:val="0"/>
          <w:numId w:val="8"/>
        </w:numPr>
        <w:spacing w:before="60" w:after="60"/>
        <w:ind w:left="360"/>
        <w:contextualSpacing w:val="0"/>
        <w:rPr>
          <w:rFonts w:asciiTheme="minorHAnsi" w:hAnsiTheme="minorHAnsi"/>
        </w:rPr>
      </w:pPr>
      <w:r w:rsidRPr="003C4DEB">
        <w:rPr>
          <w:rFonts w:asciiTheme="minorHAnsi" w:hAnsiTheme="minorHAnsi"/>
        </w:rPr>
        <w:t xml:space="preserve">Assist individuals in obtaining </w:t>
      </w:r>
      <w:r w:rsidR="001F712D">
        <w:rPr>
          <w:rFonts w:asciiTheme="minorHAnsi" w:hAnsiTheme="minorHAnsi"/>
        </w:rPr>
        <w:t xml:space="preserve">health </w:t>
      </w:r>
      <w:r w:rsidR="00D62161" w:rsidRPr="003C4DEB">
        <w:rPr>
          <w:rFonts w:asciiTheme="minorHAnsi" w:hAnsiTheme="minorHAnsi"/>
        </w:rPr>
        <w:t>insurance</w:t>
      </w:r>
      <w:r w:rsidR="00BB3C17">
        <w:rPr>
          <w:rFonts w:asciiTheme="minorHAnsi" w:hAnsiTheme="minorHAnsi"/>
        </w:rPr>
        <w:t>,</w:t>
      </w:r>
      <w:r w:rsidR="00D62161">
        <w:rPr>
          <w:rFonts w:asciiTheme="minorHAnsi" w:hAnsiTheme="minorHAnsi"/>
        </w:rPr>
        <w:t xml:space="preserve"> </w:t>
      </w:r>
      <w:r w:rsidR="00031E94">
        <w:rPr>
          <w:rFonts w:asciiTheme="minorHAnsi" w:hAnsiTheme="minorHAnsi"/>
        </w:rPr>
        <w:t>educational services</w:t>
      </w:r>
      <w:r w:rsidR="00BB3C17">
        <w:rPr>
          <w:rFonts w:asciiTheme="minorHAnsi" w:hAnsiTheme="minorHAnsi"/>
        </w:rPr>
        <w:t>,</w:t>
      </w:r>
      <w:r w:rsidR="00031E94">
        <w:rPr>
          <w:rFonts w:asciiTheme="minorHAnsi" w:hAnsiTheme="minorHAnsi"/>
        </w:rPr>
        <w:t xml:space="preserve"> and other benefits </w:t>
      </w:r>
      <w:r w:rsidRPr="003C4DEB">
        <w:rPr>
          <w:rFonts w:asciiTheme="minorHAnsi" w:hAnsiTheme="minorHAnsi"/>
        </w:rPr>
        <w:t xml:space="preserve">including </w:t>
      </w:r>
      <w:r w:rsidR="00031E94">
        <w:rPr>
          <w:rFonts w:asciiTheme="minorHAnsi" w:hAnsiTheme="minorHAnsi"/>
        </w:rPr>
        <w:t xml:space="preserve">but not limited to </w:t>
      </w:r>
      <w:r w:rsidR="00F67A09">
        <w:rPr>
          <w:rFonts w:asciiTheme="minorHAnsi" w:hAnsiTheme="minorHAnsi"/>
        </w:rPr>
        <w:t>S</w:t>
      </w:r>
      <w:r w:rsidR="00514AF4">
        <w:rPr>
          <w:rFonts w:asciiTheme="minorHAnsi" w:hAnsiTheme="minorHAnsi"/>
        </w:rPr>
        <w:t xml:space="preserve">ocial </w:t>
      </w:r>
      <w:r w:rsidR="00F67A09">
        <w:rPr>
          <w:rFonts w:asciiTheme="minorHAnsi" w:hAnsiTheme="minorHAnsi"/>
        </w:rPr>
        <w:t>S</w:t>
      </w:r>
      <w:r w:rsidR="00514AF4">
        <w:rPr>
          <w:rFonts w:asciiTheme="minorHAnsi" w:hAnsiTheme="minorHAnsi"/>
        </w:rPr>
        <w:t>ecurity</w:t>
      </w:r>
      <w:r w:rsidR="00F67A09">
        <w:rPr>
          <w:rFonts w:asciiTheme="minorHAnsi" w:hAnsiTheme="minorHAnsi"/>
        </w:rPr>
        <w:t>,</w:t>
      </w:r>
      <w:r w:rsidR="00514AF4">
        <w:rPr>
          <w:rFonts w:asciiTheme="minorHAnsi" w:hAnsiTheme="minorHAnsi"/>
        </w:rPr>
        <w:t xml:space="preserve"> or </w:t>
      </w:r>
      <w:r w:rsidR="00F67A09">
        <w:rPr>
          <w:rFonts w:asciiTheme="minorHAnsi" w:hAnsiTheme="minorHAnsi"/>
        </w:rPr>
        <w:t>S</w:t>
      </w:r>
      <w:r w:rsidR="00514AF4">
        <w:rPr>
          <w:rFonts w:asciiTheme="minorHAnsi" w:hAnsiTheme="minorHAnsi"/>
        </w:rPr>
        <w:t xml:space="preserve">ocial </w:t>
      </w:r>
      <w:r w:rsidR="00F67A09">
        <w:rPr>
          <w:rFonts w:asciiTheme="minorHAnsi" w:hAnsiTheme="minorHAnsi"/>
        </w:rPr>
        <w:t>S</w:t>
      </w:r>
      <w:r w:rsidR="00514AF4">
        <w:rPr>
          <w:rFonts w:asciiTheme="minorHAnsi" w:hAnsiTheme="minorHAnsi"/>
        </w:rPr>
        <w:t xml:space="preserve">ecurity </w:t>
      </w:r>
      <w:r w:rsidR="00F67A09">
        <w:rPr>
          <w:rFonts w:asciiTheme="minorHAnsi" w:hAnsiTheme="minorHAnsi"/>
        </w:rPr>
        <w:t>D</w:t>
      </w:r>
      <w:r w:rsidR="00514AF4">
        <w:rPr>
          <w:rFonts w:asciiTheme="minorHAnsi" w:hAnsiTheme="minorHAnsi"/>
        </w:rPr>
        <w:t>isability benefits</w:t>
      </w:r>
      <w:r w:rsidR="00417A7F">
        <w:rPr>
          <w:rFonts w:asciiTheme="minorHAnsi" w:hAnsiTheme="minorHAnsi"/>
        </w:rPr>
        <w:t xml:space="preserve">, </w:t>
      </w:r>
      <w:r w:rsidRPr="003C4DEB">
        <w:rPr>
          <w:rFonts w:asciiTheme="minorHAnsi" w:hAnsiTheme="minorHAnsi"/>
        </w:rPr>
        <w:t>as appropriate;</w:t>
      </w:r>
    </w:p>
    <w:p w14:paraId="05163BA7" w14:textId="14D67052" w:rsidR="00D77E5A" w:rsidRPr="003C4DEB" w:rsidRDefault="00D77E5A" w:rsidP="00841D2F">
      <w:pPr>
        <w:pStyle w:val="ListParagraph"/>
        <w:numPr>
          <w:ilvl w:val="0"/>
          <w:numId w:val="8"/>
        </w:numPr>
        <w:spacing w:before="60" w:after="60"/>
        <w:ind w:left="360"/>
        <w:contextualSpacing w:val="0"/>
        <w:rPr>
          <w:rFonts w:asciiTheme="minorHAnsi" w:hAnsiTheme="minorHAnsi"/>
        </w:rPr>
      </w:pPr>
      <w:r>
        <w:rPr>
          <w:rFonts w:asciiTheme="minorHAnsi" w:hAnsiTheme="minorHAnsi"/>
        </w:rPr>
        <w:t>Maintain</w:t>
      </w:r>
      <w:r w:rsidRPr="003C4DEB">
        <w:rPr>
          <w:rFonts w:asciiTheme="minorHAnsi" w:hAnsiTheme="minorHAnsi"/>
        </w:rPr>
        <w:t xml:space="preserve"> up-to-date listing of </w:t>
      </w:r>
      <w:r>
        <w:rPr>
          <w:rFonts w:asciiTheme="minorHAnsi" w:hAnsiTheme="minorHAnsi"/>
        </w:rPr>
        <w:t xml:space="preserve">youth </w:t>
      </w:r>
      <w:r w:rsidR="00031E94">
        <w:rPr>
          <w:rFonts w:asciiTheme="minorHAnsi" w:hAnsiTheme="minorHAnsi"/>
        </w:rPr>
        <w:t xml:space="preserve">and family </w:t>
      </w:r>
      <w:r>
        <w:rPr>
          <w:rFonts w:asciiTheme="minorHAnsi" w:hAnsiTheme="minorHAnsi"/>
        </w:rPr>
        <w:t xml:space="preserve">centric </w:t>
      </w:r>
      <w:r w:rsidR="00031E94">
        <w:rPr>
          <w:rFonts w:asciiTheme="minorHAnsi" w:hAnsiTheme="minorHAnsi"/>
        </w:rPr>
        <w:t xml:space="preserve">recovery </w:t>
      </w:r>
      <w:r>
        <w:rPr>
          <w:rFonts w:asciiTheme="minorHAnsi" w:hAnsiTheme="minorHAnsi"/>
        </w:rPr>
        <w:t xml:space="preserve">resources including community, and </w:t>
      </w:r>
      <w:r w:rsidRPr="003C4DEB">
        <w:rPr>
          <w:rFonts w:asciiTheme="minorHAnsi" w:hAnsiTheme="minorHAnsi"/>
        </w:rPr>
        <w:t>peer resources;</w:t>
      </w:r>
    </w:p>
    <w:p w14:paraId="40FB18A9" w14:textId="653CE195" w:rsidR="00D77E5A" w:rsidRPr="003C4DEB" w:rsidRDefault="00D77E5A" w:rsidP="00841D2F">
      <w:pPr>
        <w:pStyle w:val="ListParagraph"/>
        <w:numPr>
          <w:ilvl w:val="0"/>
          <w:numId w:val="8"/>
        </w:numPr>
        <w:spacing w:before="60" w:after="60"/>
        <w:ind w:left="360"/>
        <w:contextualSpacing w:val="0"/>
        <w:rPr>
          <w:rFonts w:asciiTheme="minorHAnsi" w:hAnsiTheme="minorHAnsi"/>
        </w:rPr>
      </w:pPr>
      <w:r>
        <w:rPr>
          <w:rFonts w:asciiTheme="minorHAnsi" w:hAnsiTheme="minorHAnsi"/>
        </w:rPr>
        <w:t>Maintain</w:t>
      </w:r>
      <w:r w:rsidRPr="003C4DEB">
        <w:rPr>
          <w:rFonts w:asciiTheme="minorHAnsi" w:hAnsiTheme="minorHAnsi"/>
        </w:rPr>
        <w:t xml:space="preserve"> system</w:t>
      </w:r>
      <w:r w:rsidR="005531C8">
        <w:rPr>
          <w:rFonts w:asciiTheme="minorHAnsi" w:hAnsiTheme="minorHAnsi"/>
        </w:rPr>
        <w:t>s</w:t>
      </w:r>
      <w:r w:rsidRPr="003C4DEB">
        <w:rPr>
          <w:rFonts w:asciiTheme="minorHAnsi" w:hAnsiTheme="minorHAnsi"/>
        </w:rPr>
        <w:t xml:space="preserve"> to ensure prompt </w:t>
      </w:r>
      <w:r w:rsidR="00031E94">
        <w:rPr>
          <w:rFonts w:asciiTheme="minorHAnsi" w:hAnsiTheme="minorHAnsi"/>
        </w:rPr>
        <w:t xml:space="preserve">and smooth </w:t>
      </w:r>
      <w:r w:rsidRPr="003C4DEB">
        <w:rPr>
          <w:rFonts w:asciiTheme="minorHAnsi" w:hAnsiTheme="minorHAnsi"/>
        </w:rPr>
        <w:t>transition to</w:t>
      </w:r>
      <w:r>
        <w:rPr>
          <w:rFonts w:asciiTheme="minorHAnsi" w:hAnsiTheme="minorHAnsi"/>
        </w:rPr>
        <w:t xml:space="preserve"> </w:t>
      </w:r>
      <w:r w:rsidRPr="003C4DEB">
        <w:rPr>
          <w:rFonts w:asciiTheme="minorHAnsi" w:hAnsiTheme="minorHAnsi"/>
        </w:rPr>
        <w:t>different level</w:t>
      </w:r>
      <w:r w:rsidR="00031E94">
        <w:rPr>
          <w:rFonts w:asciiTheme="minorHAnsi" w:hAnsiTheme="minorHAnsi"/>
        </w:rPr>
        <w:t>s</w:t>
      </w:r>
      <w:r w:rsidRPr="003C4DEB">
        <w:rPr>
          <w:rFonts w:asciiTheme="minorHAnsi" w:hAnsiTheme="minorHAnsi"/>
        </w:rPr>
        <w:t xml:space="preserve"> of care when needed.</w:t>
      </w:r>
    </w:p>
    <w:p w14:paraId="27DC95ED" w14:textId="77777777" w:rsidR="003C4CC5" w:rsidRDefault="003C4CC5" w:rsidP="00B94697">
      <w:pPr>
        <w:pStyle w:val="Heading4"/>
        <w:rPr>
          <w:rFonts w:asciiTheme="minorHAnsi" w:hAnsiTheme="minorHAnsi" w:cstheme="minorHAnsi"/>
          <w:b/>
          <w:i w:val="0"/>
          <w:color w:val="auto"/>
          <w:szCs w:val="24"/>
        </w:rPr>
      </w:pPr>
    </w:p>
    <w:p w14:paraId="6B368630" w14:textId="77777777" w:rsidR="003C4CC5" w:rsidRDefault="003C4CC5" w:rsidP="003C4CC5">
      <w:pPr>
        <w:pStyle w:val="Heading4"/>
        <w:spacing w:before="0"/>
        <w:rPr>
          <w:rFonts w:asciiTheme="minorHAnsi" w:hAnsiTheme="minorHAnsi" w:cstheme="minorHAnsi"/>
          <w:b/>
          <w:i w:val="0"/>
          <w:color w:val="auto"/>
          <w:szCs w:val="24"/>
        </w:rPr>
      </w:pPr>
    </w:p>
    <w:p w14:paraId="5BD9EDC5" w14:textId="73003D24" w:rsidR="00D62161" w:rsidRDefault="00D67ACD" w:rsidP="003C4CC5">
      <w:pPr>
        <w:pStyle w:val="Heading4"/>
        <w:spacing w:before="0"/>
        <w:rPr>
          <w:rFonts w:asciiTheme="minorHAnsi" w:hAnsiTheme="minorHAnsi" w:cstheme="minorHAnsi"/>
          <w:i w:val="0"/>
          <w:color w:val="auto"/>
          <w:sz w:val="24"/>
          <w:szCs w:val="24"/>
          <w:lang w:val="en"/>
        </w:rPr>
      </w:pPr>
      <w:r w:rsidRPr="00841D2F">
        <w:rPr>
          <w:rFonts w:asciiTheme="minorHAnsi" w:hAnsiTheme="minorHAnsi" w:cstheme="minorHAnsi"/>
          <w:b/>
          <w:i w:val="0"/>
          <w:color w:val="auto"/>
          <w:szCs w:val="24"/>
        </w:rPr>
        <w:t>Service Provision:</w:t>
      </w:r>
      <w:r w:rsidR="00A24BBD" w:rsidRPr="002E593D">
        <w:rPr>
          <w:rFonts w:asciiTheme="minorHAnsi" w:eastAsia="Times New Roman" w:hAnsiTheme="minorHAnsi" w:cstheme="minorHAnsi"/>
          <w:b/>
          <w:bCs/>
          <w:i w:val="0"/>
          <w:iCs w:val="0"/>
          <w:color w:val="auto"/>
          <w:sz w:val="24"/>
          <w:szCs w:val="24"/>
          <w:lang w:val="en"/>
        </w:rPr>
        <w:t xml:space="preserve"> </w:t>
      </w:r>
      <w:r w:rsidR="00D62161">
        <w:rPr>
          <w:rFonts w:asciiTheme="minorHAnsi" w:eastAsia="Times New Roman" w:hAnsiTheme="minorHAnsi" w:cstheme="minorHAnsi"/>
          <w:b/>
          <w:bCs/>
          <w:i w:val="0"/>
          <w:iCs w:val="0"/>
          <w:color w:val="auto"/>
          <w:sz w:val="24"/>
          <w:szCs w:val="24"/>
          <w:lang w:val="en"/>
        </w:rPr>
        <w:t xml:space="preserve"> </w:t>
      </w:r>
      <w:r w:rsidR="00675FD7" w:rsidRPr="00B94697">
        <w:rPr>
          <w:rFonts w:asciiTheme="minorHAnsi" w:hAnsiTheme="minorHAnsi" w:cstheme="minorHAnsi"/>
          <w:i w:val="0"/>
          <w:color w:val="auto"/>
          <w:sz w:val="24"/>
          <w:szCs w:val="24"/>
          <w:lang w:val="en"/>
        </w:rPr>
        <w:t xml:space="preserve">Agencies employ </w:t>
      </w:r>
      <w:r w:rsidR="00767259" w:rsidRPr="00B94697">
        <w:rPr>
          <w:rFonts w:asciiTheme="minorHAnsi" w:hAnsiTheme="minorHAnsi" w:cstheme="minorHAnsi"/>
          <w:i w:val="0"/>
          <w:color w:val="auto"/>
          <w:sz w:val="24"/>
          <w:szCs w:val="24"/>
          <w:lang w:val="en"/>
        </w:rPr>
        <w:t>evidenced</w:t>
      </w:r>
      <w:r w:rsidR="008E0C12">
        <w:rPr>
          <w:rFonts w:asciiTheme="minorHAnsi" w:hAnsiTheme="minorHAnsi" w:cstheme="minorHAnsi"/>
          <w:i w:val="0"/>
          <w:color w:val="auto"/>
          <w:sz w:val="24"/>
          <w:szCs w:val="24"/>
          <w:lang w:val="en"/>
        </w:rPr>
        <w:t>-</w:t>
      </w:r>
      <w:r w:rsidR="00767259" w:rsidRPr="00B94697">
        <w:rPr>
          <w:rFonts w:asciiTheme="minorHAnsi" w:hAnsiTheme="minorHAnsi" w:cstheme="minorHAnsi"/>
          <w:i w:val="0"/>
          <w:color w:val="auto"/>
          <w:sz w:val="24"/>
          <w:szCs w:val="24"/>
          <w:lang w:val="en"/>
        </w:rPr>
        <w:t xml:space="preserve">based </w:t>
      </w:r>
      <w:r w:rsidR="00675FD7" w:rsidRPr="00B94697">
        <w:rPr>
          <w:rFonts w:asciiTheme="minorHAnsi" w:hAnsiTheme="minorHAnsi" w:cstheme="minorHAnsi"/>
          <w:i w:val="0"/>
          <w:color w:val="auto"/>
          <w:sz w:val="24"/>
          <w:szCs w:val="24"/>
          <w:lang w:val="en"/>
        </w:rPr>
        <w:t xml:space="preserve">practices shown </w:t>
      </w:r>
      <w:r w:rsidR="000E0282" w:rsidRPr="00B94697">
        <w:rPr>
          <w:rFonts w:asciiTheme="minorHAnsi" w:hAnsiTheme="minorHAnsi" w:cstheme="minorHAnsi"/>
          <w:i w:val="0"/>
          <w:color w:val="auto"/>
          <w:sz w:val="24"/>
          <w:szCs w:val="24"/>
          <w:lang w:val="en"/>
        </w:rPr>
        <w:t xml:space="preserve">to be </w:t>
      </w:r>
      <w:r w:rsidR="00675FD7" w:rsidRPr="00B94697">
        <w:rPr>
          <w:rFonts w:asciiTheme="minorHAnsi" w:hAnsiTheme="minorHAnsi" w:cstheme="minorHAnsi"/>
          <w:i w:val="0"/>
          <w:color w:val="auto"/>
          <w:sz w:val="24"/>
          <w:szCs w:val="24"/>
          <w:lang w:val="en"/>
        </w:rPr>
        <w:t xml:space="preserve">effective </w:t>
      </w:r>
      <w:r w:rsidR="000E0282" w:rsidRPr="00B94697">
        <w:rPr>
          <w:rFonts w:asciiTheme="minorHAnsi" w:hAnsiTheme="minorHAnsi" w:cstheme="minorHAnsi"/>
          <w:i w:val="0"/>
          <w:color w:val="auto"/>
          <w:sz w:val="24"/>
          <w:szCs w:val="24"/>
          <w:lang w:val="en"/>
        </w:rPr>
        <w:t xml:space="preserve">in </w:t>
      </w:r>
      <w:r w:rsidR="00D62161" w:rsidRPr="00B94697">
        <w:rPr>
          <w:rFonts w:asciiTheme="minorHAnsi" w:hAnsiTheme="minorHAnsi" w:cstheme="minorHAnsi"/>
          <w:i w:val="0"/>
          <w:color w:val="auto"/>
          <w:sz w:val="24"/>
          <w:szCs w:val="24"/>
          <w:lang w:val="en"/>
        </w:rPr>
        <w:t>engaging</w:t>
      </w:r>
      <w:r w:rsidR="000E0282" w:rsidRPr="00B94697">
        <w:rPr>
          <w:rFonts w:asciiTheme="minorHAnsi" w:hAnsiTheme="minorHAnsi" w:cstheme="minorHAnsi"/>
          <w:i w:val="0"/>
          <w:color w:val="auto"/>
          <w:sz w:val="24"/>
          <w:szCs w:val="24"/>
          <w:lang w:val="en"/>
        </w:rPr>
        <w:t xml:space="preserve"> </w:t>
      </w:r>
      <w:r w:rsidR="00617398" w:rsidRPr="00B94697">
        <w:rPr>
          <w:rFonts w:asciiTheme="minorHAnsi" w:hAnsiTheme="minorHAnsi" w:cstheme="minorHAnsi"/>
          <w:i w:val="0"/>
          <w:color w:val="auto"/>
          <w:sz w:val="24"/>
          <w:szCs w:val="24"/>
          <w:lang w:val="en"/>
        </w:rPr>
        <w:t xml:space="preserve">with </w:t>
      </w:r>
      <w:r w:rsidR="000E0282" w:rsidRPr="00B94697">
        <w:rPr>
          <w:rFonts w:asciiTheme="minorHAnsi" w:hAnsiTheme="minorHAnsi" w:cstheme="minorHAnsi"/>
          <w:i w:val="0"/>
          <w:color w:val="auto"/>
          <w:sz w:val="24"/>
          <w:szCs w:val="24"/>
          <w:lang w:val="en"/>
        </w:rPr>
        <w:t xml:space="preserve">and treating </w:t>
      </w:r>
      <w:r w:rsidR="00BC646F" w:rsidRPr="00B94697">
        <w:rPr>
          <w:rFonts w:asciiTheme="minorHAnsi" w:hAnsiTheme="minorHAnsi" w:cstheme="minorHAnsi"/>
          <w:i w:val="0"/>
          <w:color w:val="auto"/>
          <w:sz w:val="24"/>
          <w:szCs w:val="24"/>
          <w:lang w:val="en"/>
        </w:rPr>
        <w:t>adolescents</w:t>
      </w:r>
      <w:r w:rsidR="00BE1216" w:rsidRPr="00B94697">
        <w:rPr>
          <w:rFonts w:asciiTheme="minorHAnsi" w:hAnsiTheme="minorHAnsi" w:cstheme="minorHAnsi"/>
          <w:i w:val="0"/>
          <w:color w:val="auto"/>
          <w:sz w:val="24"/>
          <w:szCs w:val="24"/>
          <w:lang w:val="en"/>
        </w:rPr>
        <w:t xml:space="preserve"> and young adults</w:t>
      </w:r>
      <w:r w:rsidR="003B3F04" w:rsidRPr="00B94697">
        <w:rPr>
          <w:rFonts w:asciiTheme="minorHAnsi" w:hAnsiTheme="minorHAnsi" w:cstheme="minorHAnsi"/>
          <w:i w:val="0"/>
          <w:color w:val="auto"/>
          <w:sz w:val="24"/>
          <w:szCs w:val="24"/>
          <w:lang w:val="en"/>
        </w:rPr>
        <w:t xml:space="preserve"> </w:t>
      </w:r>
      <w:r w:rsidR="000E0282" w:rsidRPr="00B94697">
        <w:rPr>
          <w:rFonts w:asciiTheme="minorHAnsi" w:hAnsiTheme="minorHAnsi" w:cstheme="minorHAnsi"/>
          <w:i w:val="0"/>
          <w:color w:val="auto"/>
          <w:sz w:val="24"/>
          <w:szCs w:val="24"/>
          <w:lang w:val="en"/>
        </w:rPr>
        <w:t xml:space="preserve">with SUD </w:t>
      </w:r>
      <w:r w:rsidR="003B3F04" w:rsidRPr="00B94697">
        <w:rPr>
          <w:rFonts w:asciiTheme="minorHAnsi" w:hAnsiTheme="minorHAnsi" w:cstheme="minorHAnsi"/>
          <w:i w:val="0"/>
          <w:color w:val="auto"/>
          <w:sz w:val="24"/>
          <w:szCs w:val="24"/>
          <w:lang w:val="en"/>
        </w:rPr>
        <w:t xml:space="preserve">and their </w:t>
      </w:r>
      <w:r w:rsidR="00D62161" w:rsidRPr="00D62161">
        <w:rPr>
          <w:rFonts w:asciiTheme="minorHAnsi" w:hAnsiTheme="minorHAnsi" w:cstheme="minorHAnsi"/>
          <w:i w:val="0"/>
          <w:color w:val="auto"/>
          <w:sz w:val="24"/>
          <w:szCs w:val="24"/>
          <w:lang w:val="en"/>
        </w:rPr>
        <w:t>families</w:t>
      </w:r>
      <w:r w:rsidR="009D5C25" w:rsidRPr="00ED35E7">
        <w:rPr>
          <w:rFonts w:asciiTheme="minorHAnsi" w:hAnsiTheme="minorHAnsi" w:cstheme="minorHAnsi"/>
          <w:i w:val="0"/>
          <w:color w:val="auto"/>
          <w:sz w:val="24"/>
          <w:szCs w:val="24"/>
          <w:lang w:val="en"/>
        </w:rPr>
        <w:t>,</w:t>
      </w:r>
      <w:r w:rsidR="00BE1216" w:rsidRPr="00ED35E7">
        <w:rPr>
          <w:rFonts w:asciiTheme="minorHAnsi" w:hAnsiTheme="minorHAnsi" w:cstheme="minorHAnsi"/>
          <w:i w:val="0"/>
          <w:color w:val="auto"/>
          <w:sz w:val="24"/>
          <w:szCs w:val="24"/>
          <w:lang w:val="en"/>
        </w:rPr>
        <w:t xml:space="preserve"> such as</w:t>
      </w:r>
      <w:r w:rsidR="000E0282" w:rsidRPr="00ED35E7">
        <w:rPr>
          <w:rFonts w:asciiTheme="minorHAnsi" w:hAnsiTheme="minorHAnsi" w:cstheme="minorHAnsi"/>
          <w:i w:val="0"/>
          <w:color w:val="auto"/>
          <w:sz w:val="24"/>
          <w:szCs w:val="24"/>
          <w:lang w:val="en"/>
        </w:rPr>
        <w:t>:</w:t>
      </w:r>
    </w:p>
    <w:p w14:paraId="3936F003" w14:textId="77777777" w:rsidR="003E1145" w:rsidRPr="003E1145" w:rsidRDefault="003E1145" w:rsidP="003E1145">
      <w:pPr>
        <w:rPr>
          <w:lang w:val="en"/>
        </w:rPr>
      </w:pPr>
    </w:p>
    <w:p w14:paraId="01D1D557" w14:textId="77777777" w:rsidR="00E20F7F" w:rsidRPr="00841D2F" w:rsidRDefault="00E20F7F" w:rsidP="00841D2F">
      <w:pPr>
        <w:pStyle w:val="ListParagraph"/>
        <w:numPr>
          <w:ilvl w:val="0"/>
          <w:numId w:val="25"/>
        </w:numPr>
        <w:spacing w:before="60" w:after="60"/>
        <w:ind w:left="360"/>
        <w:rPr>
          <w:rFonts w:asciiTheme="minorHAnsi" w:hAnsiTheme="minorHAnsi" w:cstheme="minorHAnsi"/>
        </w:rPr>
      </w:pPr>
      <w:r w:rsidRPr="00841D2F">
        <w:rPr>
          <w:rFonts w:asciiTheme="minorHAnsi" w:hAnsiTheme="minorHAnsi" w:cstheme="minorHAnsi"/>
          <w:b/>
        </w:rPr>
        <w:t>Adolescent Community Reinforcement Approach (A-CRA)—</w:t>
      </w:r>
      <w:r w:rsidRPr="00841D2F">
        <w:rPr>
          <w:rFonts w:asciiTheme="minorHAnsi" w:hAnsiTheme="minorHAnsi" w:cstheme="minorHAnsi"/>
        </w:rPr>
        <w:t>A behavioral intervention that seeks to increase family, social, and educational reinforcers of an adolescent to support recovery (</w:t>
      </w:r>
      <w:hyperlink r:id="rId11" w:history="1">
        <w:r w:rsidRPr="00995241">
          <w:rPr>
            <w:rStyle w:val="Hyperlink"/>
            <w:rFonts w:asciiTheme="minorHAnsi" w:hAnsiTheme="minorHAnsi" w:cstheme="minorHAnsi"/>
          </w:rPr>
          <w:t>http://ebtx.chestnut.org/Treatments-and-Research/Treatments/A-CRA</w:t>
        </w:r>
      </w:hyperlink>
      <w:r w:rsidRPr="00841D2F">
        <w:rPr>
          <w:rFonts w:asciiTheme="minorHAnsi" w:hAnsiTheme="minorHAnsi" w:cstheme="minorHAnsi"/>
        </w:rPr>
        <w:t>)</w:t>
      </w:r>
    </w:p>
    <w:p w14:paraId="69F223EC" w14:textId="77777777" w:rsidR="00E20F7F" w:rsidRPr="00841D2F" w:rsidRDefault="00E20F7F" w:rsidP="00841D2F">
      <w:pPr>
        <w:pStyle w:val="ListParagraph"/>
        <w:numPr>
          <w:ilvl w:val="0"/>
          <w:numId w:val="25"/>
        </w:numPr>
        <w:spacing w:before="60" w:after="60"/>
        <w:ind w:left="360"/>
        <w:rPr>
          <w:rFonts w:asciiTheme="minorHAnsi" w:hAnsiTheme="minorHAnsi" w:cstheme="minorHAnsi"/>
        </w:rPr>
      </w:pPr>
      <w:r w:rsidRPr="00841D2F">
        <w:rPr>
          <w:rFonts w:asciiTheme="minorHAnsi" w:hAnsiTheme="minorHAnsi" w:cstheme="minorHAnsi"/>
          <w:b/>
        </w:rPr>
        <w:t>Adolescent-Focused Family Behavior Therapy (Adolescent FBT)</w:t>
      </w:r>
      <w:r w:rsidRPr="00841D2F">
        <w:rPr>
          <w:rFonts w:asciiTheme="minorHAnsi" w:hAnsiTheme="minorHAnsi" w:cstheme="minorHAnsi"/>
        </w:rPr>
        <w:t>—Includes over a dozen treatments, including treatment planning, behavioral goals, job-skills training, stimulus control (</w:t>
      </w:r>
      <w:hyperlink r:id="rId12" w:history="1">
        <w:r w:rsidRPr="00995241">
          <w:rPr>
            <w:rStyle w:val="Hyperlink"/>
            <w:rFonts w:asciiTheme="minorHAnsi" w:hAnsiTheme="minorHAnsi" w:cstheme="minorHAnsi"/>
          </w:rPr>
          <w:t>http://familybehaviorther.wixsite.com/familytherapy</w:t>
        </w:r>
      </w:hyperlink>
      <w:r w:rsidRPr="00841D2F">
        <w:rPr>
          <w:rFonts w:asciiTheme="minorHAnsi" w:hAnsiTheme="minorHAnsi" w:cstheme="minorHAnsi"/>
        </w:rPr>
        <w:t>).</w:t>
      </w:r>
    </w:p>
    <w:p w14:paraId="05D356A9" w14:textId="4BBEB506" w:rsidR="005E0761" w:rsidRPr="00841D2F" w:rsidRDefault="00F747CE" w:rsidP="00841D2F">
      <w:pPr>
        <w:pStyle w:val="ListParagraph"/>
        <w:numPr>
          <w:ilvl w:val="0"/>
          <w:numId w:val="25"/>
        </w:numPr>
        <w:spacing w:before="60" w:after="60"/>
        <w:ind w:left="360"/>
        <w:rPr>
          <w:rFonts w:asciiTheme="minorHAnsi" w:hAnsiTheme="minorHAnsi" w:cstheme="minorHAnsi"/>
          <w:b/>
        </w:rPr>
      </w:pPr>
      <w:r w:rsidRPr="00841D2F">
        <w:rPr>
          <w:rFonts w:asciiTheme="minorHAnsi" w:hAnsiTheme="minorHAnsi" w:cstheme="minorHAnsi"/>
          <w:b/>
        </w:rPr>
        <w:t xml:space="preserve">Community Reinforcement </w:t>
      </w:r>
      <w:r w:rsidR="00C12A87" w:rsidRPr="00841D2F">
        <w:rPr>
          <w:rFonts w:asciiTheme="minorHAnsi" w:hAnsiTheme="minorHAnsi" w:cstheme="minorHAnsi"/>
          <w:b/>
        </w:rPr>
        <w:t xml:space="preserve">and Family Training </w:t>
      </w:r>
      <w:r w:rsidR="0005293B" w:rsidRPr="00841D2F">
        <w:rPr>
          <w:rFonts w:asciiTheme="minorHAnsi" w:hAnsiTheme="minorHAnsi" w:cstheme="minorHAnsi"/>
          <w:b/>
        </w:rPr>
        <w:t>(</w:t>
      </w:r>
      <w:r w:rsidR="004E5B1C" w:rsidRPr="00841D2F">
        <w:rPr>
          <w:rFonts w:asciiTheme="minorHAnsi" w:hAnsiTheme="minorHAnsi" w:cstheme="minorHAnsi"/>
          <w:b/>
        </w:rPr>
        <w:t>CRA</w:t>
      </w:r>
      <w:r w:rsidR="0005293B" w:rsidRPr="00841D2F">
        <w:rPr>
          <w:rFonts w:asciiTheme="minorHAnsi" w:hAnsiTheme="minorHAnsi" w:cstheme="minorHAnsi"/>
          <w:b/>
        </w:rPr>
        <w:t>FT</w:t>
      </w:r>
      <w:r w:rsidR="004E5B1C" w:rsidRPr="00841D2F">
        <w:rPr>
          <w:rFonts w:asciiTheme="minorHAnsi" w:hAnsiTheme="minorHAnsi" w:cstheme="minorHAnsi"/>
          <w:b/>
        </w:rPr>
        <w:t xml:space="preserve">) </w:t>
      </w:r>
      <w:r w:rsidR="00B562DF" w:rsidRPr="00841D2F">
        <w:rPr>
          <w:rFonts w:asciiTheme="minorHAnsi" w:hAnsiTheme="minorHAnsi" w:cstheme="minorHAnsi"/>
        </w:rPr>
        <w:t>—</w:t>
      </w:r>
      <w:r w:rsidR="00B562DF" w:rsidRPr="00841D2F">
        <w:rPr>
          <w:rFonts w:asciiTheme="minorHAnsi" w:hAnsiTheme="minorHAnsi" w:cstheme="minorHAnsi"/>
          <w:b/>
        </w:rPr>
        <w:t xml:space="preserve"> </w:t>
      </w:r>
      <w:r w:rsidR="00400B15" w:rsidRPr="00841D2F">
        <w:rPr>
          <w:rFonts w:asciiTheme="minorHAnsi" w:hAnsiTheme="minorHAnsi" w:cstheme="minorHAnsi"/>
        </w:rPr>
        <w:t xml:space="preserve">A </w:t>
      </w:r>
      <w:r w:rsidR="005677CE" w:rsidRPr="00841D2F">
        <w:rPr>
          <w:rFonts w:asciiTheme="minorHAnsi" w:hAnsiTheme="minorHAnsi" w:cstheme="minorHAnsi"/>
        </w:rPr>
        <w:t xml:space="preserve">skills-based program </w:t>
      </w:r>
      <w:r w:rsidR="00627D61" w:rsidRPr="00841D2F">
        <w:rPr>
          <w:rFonts w:asciiTheme="minorHAnsi" w:hAnsiTheme="minorHAnsi" w:cstheme="minorHAnsi"/>
        </w:rPr>
        <w:t xml:space="preserve">that </w:t>
      </w:r>
      <w:r w:rsidR="00CB2DBD" w:rsidRPr="00841D2F">
        <w:rPr>
          <w:rFonts w:asciiTheme="minorHAnsi" w:hAnsiTheme="minorHAnsi" w:cstheme="minorHAnsi"/>
        </w:rPr>
        <w:t xml:space="preserve">teaches family behavioral and motivational strategies for interacting with their loved one. </w:t>
      </w:r>
      <w:r w:rsidR="00A643F7" w:rsidRPr="00841D2F">
        <w:rPr>
          <w:rFonts w:asciiTheme="minorHAnsi" w:hAnsiTheme="minorHAnsi" w:cstheme="minorHAnsi"/>
        </w:rPr>
        <w:t>(</w:t>
      </w:r>
      <w:hyperlink r:id="rId13" w:history="1">
        <w:r w:rsidR="004C2A25" w:rsidRPr="00995241">
          <w:rPr>
            <w:rStyle w:val="Hyperlink"/>
            <w:rFonts w:asciiTheme="minorHAnsi" w:hAnsiTheme="minorHAnsi" w:cstheme="minorHAnsi"/>
          </w:rPr>
          <w:t>https://www.robertjmeyersphd.com/craft.html</w:t>
        </w:r>
      </w:hyperlink>
      <w:r w:rsidR="004C2A25" w:rsidRPr="00841D2F">
        <w:rPr>
          <w:rFonts w:asciiTheme="minorHAnsi" w:hAnsiTheme="minorHAnsi" w:cstheme="minorHAnsi"/>
        </w:rPr>
        <w:t>)</w:t>
      </w:r>
      <w:r w:rsidR="00A643F7" w:rsidRPr="00841D2F">
        <w:rPr>
          <w:rFonts w:asciiTheme="minorHAnsi" w:hAnsiTheme="minorHAnsi" w:cstheme="minorHAnsi"/>
        </w:rPr>
        <w:t xml:space="preserve"> </w:t>
      </w:r>
    </w:p>
    <w:p w14:paraId="6AAD36CA" w14:textId="237976E8" w:rsidR="00E20F7F" w:rsidRPr="00841D2F" w:rsidRDefault="00E20F7F" w:rsidP="00841D2F">
      <w:pPr>
        <w:pStyle w:val="ListParagraph"/>
        <w:numPr>
          <w:ilvl w:val="0"/>
          <w:numId w:val="25"/>
        </w:numPr>
        <w:spacing w:before="60" w:after="60"/>
        <w:ind w:left="360"/>
        <w:rPr>
          <w:rFonts w:asciiTheme="minorHAnsi" w:hAnsiTheme="minorHAnsi" w:cstheme="minorHAnsi"/>
        </w:rPr>
      </w:pPr>
      <w:r w:rsidRPr="00841D2F">
        <w:rPr>
          <w:rFonts w:asciiTheme="minorHAnsi" w:hAnsiTheme="minorHAnsi" w:cstheme="minorHAnsi"/>
          <w:b/>
        </w:rPr>
        <w:t>Functional Family Therapy (FFT)</w:t>
      </w:r>
      <w:r w:rsidRPr="00841D2F">
        <w:rPr>
          <w:rFonts w:asciiTheme="minorHAnsi" w:hAnsiTheme="minorHAnsi" w:cstheme="minorHAnsi"/>
        </w:rPr>
        <w:t>—An interventional program for families aimed at youth with different behavioral issues, including substance misuse (</w:t>
      </w:r>
      <w:hyperlink r:id="rId14" w:history="1">
        <w:r w:rsidRPr="00995241">
          <w:rPr>
            <w:rStyle w:val="Hyperlink"/>
            <w:rFonts w:asciiTheme="minorHAnsi" w:hAnsiTheme="minorHAnsi" w:cstheme="minorHAnsi"/>
          </w:rPr>
          <w:t>www.fftllc.com</w:t>
        </w:r>
      </w:hyperlink>
      <w:r w:rsidRPr="00841D2F">
        <w:rPr>
          <w:rFonts w:asciiTheme="minorHAnsi" w:hAnsiTheme="minorHAnsi" w:cstheme="minorHAnsi"/>
        </w:rPr>
        <w:t xml:space="preserve">) </w:t>
      </w:r>
    </w:p>
    <w:p w14:paraId="59585970" w14:textId="77777777" w:rsidR="005E0761" w:rsidRPr="00841D2F" w:rsidRDefault="005E0761" w:rsidP="00841D2F">
      <w:pPr>
        <w:pStyle w:val="ListParagraph"/>
        <w:numPr>
          <w:ilvl w:val="0"/>
          <w:numId w:val="25"/>
        </w:numPr>
        <w:spacing w:before="60" w:after="60"/>
        <w:ind w:left="360"/>
        <w:rPr>
          <w:rFonts w:asciiTheme="minorHAnsi" w:hAnsiTheme="minorHAnsi" w:cstheme="minorHAnsi"/>
        </w:rPr>
      </w:pPr>
      <w:r w:rsidRPr="00841D2F">
        <w:rPr>
          <w:rFonts w:asciiTheme="minorHAnsi" w:hAnsiTheme="minorHAnsi" w:cstheme="minorHAnsi"/>
          <w:b/>
        </w:rPr>
        <w:t>Multidimensional Family Therapy (MDFT)</w:t>
      </w:r>
      <w:r w:rsidRPr="00841D2F">
        <w:rPr>
          <w:rFonts w:asciiTheme="minorHAnsi" w:hAnsiTheme="minorHAnsi" w:cstheme="minorHAnsi"/>
        </w:rPr>
        <w:t>—Family-centered treatment for youth (</w:t>
      </w:r>
      <w:hyperlink r:id="rId15" w:history="1">
        <w:r w:rsidRPr="00995241">
          <w:rPr>
            <w:rStyle w:val="Hyperlink"/>
            <w:rFonts w:asciiTheme="minorHAnsi" w:hAnsiTheme="minorHAnsi" w:cstheme="minorHAnsi"/>
          </w:rPr>
          <w:t>http://www.mdft.org/</w:t>
        </w:r>
      </w:hyperlink>
      <w:r w:rsidRPr="00841D2F">
        <w:rPr>
          <w:rFonts w:asciiTheme="minorHAnsi" w:hAnsiTheme="minorHAnsi" w:cstheme="minorHAnsi"/>
        </w:rPr>
        <w:t>)</w:t>
      </w:r>
    </w:p>
    <w:p w14:paraId="2D6C0145" w14:textId="77777777" w:rsidR="005E0761" w:rsidRPr="00841D2F" w:rsidRDefault="005E0761" w:rsidP="00841D2F">
      <w:pPr>
        <w:pStyle w:val="ListParagraph"/>
        <w:numPr>
          <w:ilvl w:val="0"/>
          <w:numId w:val="25"/>
        </w:numPr>
        <w:spacing w:before="60" w:after="60"/>
        <w:ind w:left="360"/>
        <w:rPr>
          <w:rFonts w:asciiTheme="minorHAnsi" w:hAnsiTheme="minorHAnsi" w:cstheme="minorHAnsi"/>
        </w:rPr>
      </w:pPr>
      <w:r w:rsidRPr="00841D2F">
        <w:rPr>
          <w:rFonts w:asciiTheme="minorHAnsi" w:hAnsiTheme="minorHAnsi" w:cstheme="minorHAnsi"/>
          <w:b/>
        </w:rPr>
        <w:t>Multisystemic Therapy (MST)—</w:t>
      </w:r>
      <w:r w:rsidRPr="00841D2F">
        <w:rPr>
          <w:rFonts w:asciiTheme="minorHAnsi" w:hAnsiTheme="minorHAnsi" w:cstheme="minorHAnsi"/>
        </w:rPr>
        <w:t>Intensive family and community-based treatment (</w:t>
      </w:r>
      <w:hyperlink r:id="rId16" w:history="1">
        <w:r w:rsidRPr="00995241">
          <w:rPr>
            <w:rStyle w:val="Hyperlink"/>
            <w:rFonts w:asciiTheme="minorHAnsi" w:hAnsiTheme="minorHAnsi" w:cstheme="minorHAnsi"/>
          </w:rPr>
          <w:t>http://www.mstservices.com/</w:t>
        </w:r>
      </w:hyperlink>
      <w:r w:rsidRPr="00841D2F">
        <w:rPr>
          <w:rFonts w:asciiTheme="minorHAnsi" w:hAnsiTheme="minorHAnsi" w:cstheme="minorHAnsi"/>
        </w:rPr>
        <w:t>)</w:t>
      </w:r>
    </w:p>
    <w:p w14:paraId="6FAC0F0F" w14:textId="38A79370" w:rsidR="00D06F6F" w:rsidRPr="00841D2F" w:rsidRDefault="00D06F6F" w:rsidP="00841D2F">
      <w:pPr>
        <w:spacing w:before="60" w:after="60"/>
        <w:rPr>
          <w:rFonts w:asciiTheme="minorHAnsi" w:hAnsiTheme="minorHAnsi"/>
          <w:b/>
        </w:rPr>
      </w:pPr>
      <w:r w:rsidRPr="00841D2F">
        <w:rPr>
          <w:rFonts w:asciiTheme="minorHAnsi" w:hAnsiTheme="minorHAnsi"/>
          <w:b/>
        </w:rPr>
        <w:t>Psycho-</w:t>
      </w:r>
      <w:r w:rsidR="00CA1F9D">
        <w:rPr>
          <w:rFonts w:asciiTheme="minorHAnsi" w:hAnsiTheme="minorHAnsi"/>
          <w:b/>
        </w:rPr>
        <w:t>E</w:t>
      </w:r>
      <w:r w:rsidRPr="00841D2F">
        <w:rPr>
          <w:rFonts w:asciiTheme="minorHAnsi" w:hAnsiTheme="minorHAnsi"/>
          <w:b/>
        </w:rPr>
        <w:t xml:space="preserve">ducational </w:t>
      </w:r>
      <w:r w:rsidR="00CE1211" w:rsidRPr="00841D2F">
        <w:rPr>
          <w:rFonts w:asciiTheme="minorHAnsi" w:hAnsiTheme="minorHAnsi"/>
          <w:b/>
        </w:rPr>
        <w:t>Services:</w:t>
      </w:r>
    </w:p>
    <w:p w14:paraId="5A1E155B" w14:textId="26FE8BB2" w:rsidR="003F4488" w:rsidRPr="00B17B1B" w:rsidRDefault="00D62161" w:rsidP="00841D2F">
      <w:pPr>
        <w:pStyle w:val="ListParagraph"/>
        <w:numPr>
          <w:ilvl w:val="0"/>
          <w:numId w:val="11"/>
        </w:numPr>
        <w:spacing w:before="60" w:after="60"/>
        <w:ind w:left="360"/>
        <w:contextualSpacing w:val="0"/>
        <w:rPr>
          <w:rFonts w:asciiTheme="minorHAnsi" w:hAnsiTheme="minorHAnsi" w:cstheme="minorHAnsi"/>
          <w:szCs w:val="24"/>
        </w:rPr>
      </w:pPr>
      <w:r>
        <w:rPr>
          <w:rFonts w:asciiTheme="minorHAnsi" w:hAnsiTheme="minorHAnsi" w:cstheme="minorHAnsi"/>
        </w:rPr>
        <w:t>Engagement in t</w:t>
      </w:r>
      <w:r w:rsidR="0034495A" w:rsidRPr="00B17B1B">
        <w:rPr>
          <w:rFonts w:asciiTheme="minorHAnsi" w:hAnsiTheme="minorHAnsi" w:cstheme="minorHAnsi"/>
        </w:rPr>
        <w:t xml:space="preserve">reatment engagement </w:t>
      </w:r>
      <w:r>
        <w:rPr>
          <w:rFonts w:asciiTheme="minorHAnsi" w:hAnsiTheme="minorHAnsi" w:cstheme="minorHAnsi"/>
        </w:rPr>
        <w:t xml:space="preserve">used as </w:t>
      </w:r>
      <w:r w:rsidR="0034495A" w:rsidRPr="00B17B1B">
        <w:rPr>
          <w:rFonts w:asciiTheme="minorHAnsi" w:hAnsiTheme="minorHAnsi" w:cstheme="minorHAnsi"/>
        </w:rPr>
        <w:t>an opportunity to educate and inform</w:t>
      </w:r>
      <w:r w:rsidR="00B967B7" w:rsidRPr="00B17B1B">
        <w:rPr>
          <w:rFonts w:asciiTheme="minorHAnsi" w:hAnsiTheme="minorHAnsi" w:cstheme="minorHAnsi"/>
        </w:rPr>
        <w:t xml:space="preserve"> </w:t>
      </w:r>
      <w:r w:rsidR="003F4488" w:rsidRPr="00B17B1B">
        <w:rPr>
          <w:rFonts w:asciiTheme="minorHAnsi" w:hAnsiTheme="minorHAnsi" w:cstheme="minorHAnsi"/>
          <w:szCs w:val="24"/>
        </w:rPr>
        <w:t>about opioid overdose prevention, communicable disease risk and exposure (HIV, Viral Hepatitis, TB</w:t>
      </w:r>
      <w:r w:rsidR="00B967B7" w:rsidRPr="00B17B1B">
        <w:rPr>
          <w:rFonts w:asciiTheme="minorHAnsi" w:hAnsiTheme="minorHAnsi" w:cstheme="minorHAnsi"/>
          <w:szCs w:val="24"/>
        </w:rPr>
        <w:t xml:space="preserve"> and sexually transmitted diseases).</w:t>
      </w:r>
      <w:r w:rsidR="003F4488" w:rsidRPr="00B17B1B">
        <w:rPr>
          <w:rFonts w:asciiTheme="minorHAnsi" w:hAnsiTheme="minorHAnsi" w:cstheme="minorHAnsi"/>
          <w:szCs w:val="24"/>
        </w:rPr>
        <w:t>and self-care, including understanding and managing medication when indicated, following up on appointments, awareness of symptoms;</w:t>
      </w:r>
    </w:p>
    <w:p w14:paraId="36CAAB3C" w14:textId="11919C8C" w:rsidR="00D06F6F" w:rsidRPr="00B17B1B" w:rsidRDefault="002354AE" w:rsidP="00841D2F">
      <w:pPr>
        <w:pStyle w:val="ListParagraph"/>
        <w:numPr>
          <w:ilvl w:val="0"/>
          <w:numId w:val="19"/>
        </w:numPr>
        <w:spacing w:before="60" w:after="60"/>
        <w:ind w:left="720"/>
        <w:contextualSpacing w:val="0"/>
        <w:rPr>
          <w:rFonts w:asciiTheme="minorHAnsi" w:hAnsiTheme="minorHAnsi" w:cstheme="minorHAnsi"/>
        </w:rPr>
      </w:pPr>
      <w:r w:rsidRPr="00B17B1B">
        <w:rPr>
          <w:rFonts w:asciiTheme="minorHAnsi" w:hAnsiTheme="minorHAnsi" w:cstheme="minorHAnsi"/>
        </w:rPr>
        <w:t xml:space="preserve">All programs </w:t>
      </w:r>
      <w:r w:rsidR="00A46E57" w:rsidRPr="00B17B1B">
        <w:rPr>
          <w:rFonts w:asciiTheme="minorHAnsi" w:hAnsiTheme="minorHAnsi" w:cstheme="minorHAnsi"/>
        </w:rPr>
        <w:t>ensure</w:t>
      </w:r>
      <w:r w:rsidRPr="00B17B1B">
        <w:rPr>
          <w:rFonts w:asciiTheme="minorHAnsi" w:hAnsiTheme="minorHAnsi" w:cstheme="minorHAnsi"/>
        </w:rPr>
        <w:t xml:space="preserve"> that all youth and their </w:t>
      </w:r>
      <w:r w:rsidR="00D62161" w:rsidRPr="00B17B1B">
        <w:rPr>
          <w:rFonts w:asciiTheme="minorHAnsi" w:hAnsiTheme="minorHAnsi" w:cstheme="minorHAnsi"/>
        </w:rPr>
        <w:t>famil</w:t>
      </w:r>
      <w:r w:rsidR="00D62161">
        <w:rPr>
          <w:rFonts w:asciiTheme="minorHAnsi" w:hAnsiTheme="minorHAnsi" w:cstheme="minorHAnsi"/>
        </w:rPr>
        <w:t>ies</w:t>
      </w:r>
      <w:r w:rsidR="00D62161" w:rsidRPr="00B17B1B">
        <w:rPr>
          <w:rFonts w:asciiTheme="minorHAnsi" w:hAnsiTheme="minorHAnsi" w:cstheme="minorHAnsi"/>
        </w:rPr>
        <w:t xml:space="preserve"> </w:t>
      </w:r>
      <w:r w:rsidRPr="00B17B1B">
        <w:rPr>
          <w:rFonts w:asciiTheme="minorHAnsi" w:hAnsiTheme="minorHAnsi" w:cstheme="minorHAnsi"/>
        </w:rPr>
        <w:t>have i</w:t>
      </w:r>
      <w:r w:rsidR="00595684" w:rsidRPr="00B17B1B">
        <w:rPr>
          <w:rFonts w:asciiTheme="minorHAnsi" w:hAnsiTheme="minorHAnsi" w:cstheme="minorHAnsi"/>
        </w:rPr>
        <w:t xml:space="preserve">nformation about </w:t>
      </w:r>
      <w:r w:rsidR="00D62161">
        <w:rPr>
          <w:rFonts w:asciiTheme="minorHAnsi" w:hAnsiTheme="minorHAnsi" w:cstheme="minorHAnsi"/>
        </w:rPr>
        <w:t xml:space="preserve">SUD </w:t>
      </w:r>
      <w:r w:rsidR="00ED35E7">
        <w:rPr>
          <w:rFonts w:asciiTheme="minorHAnsi" w:hAnsiTheme="minorHAnsi" w:cstheme="minorHAnsi"/>
        </w:rPr>
        <w:t xml:space="preserve">and </w:t>
      </w:r>
      <w:r w:rsidR="00ED35E7" w:rsidRPr="00B17B1B">
        <w:rPr>
          <w:rFonts w:asciiTheme="minorHAnsi" w:hAnsiTheme="minorHAnsi" w:cstheme="minorHAnsi"/>
        </w:rPr>
        <w:t>mental</w:t>
      </w:r>
      <w:r w:rsidR="00D06F6F" w:rsidRPr="00B17B1B">
        <w:rPr>
          <w:rFonts w:asciiTheme="minorHAnsi" w:hAnsiTheme="minorHAnsi" w:cstheme="minorHAnsi"/>
        </w:rPr>
        <w:t xml:space="preserve"> health disorders, MAT</w:t>
      </w:r>
      <w:r w:rsidR="009C446F">
        <w:rPr>
          <w:rFonts w:asciiTheme="minorHAnsi" w:hAnsiTheme="minorHAnsi" w:cstheme="minorHAnsi"/>
        </w:rPr>
        <w:t>,</w:t>
      </w:r>
      <w:r w:rsidR="00D62161">
        <w:rPr>
          <w:rFonts w:asciiTheme="minorHAnsi" w:hAnsiTheme="minorHAnsi" w:cstheme="minorHAnsi"/>
        </w:rPr>
        <w:t xml:space="preserve"> and are trained in </w:t>
      </w:r>
      <w:r w:rsidR="00D06F6F" w:rsidRPr="00B17B1B">
        <w:rPr>
          <w:rFonts w:asciiTheme="minorHAnsi" w:hAnsiTheme="minorHAnsi" w:cstheme="minorHAnsi"/>
        </w:rPr>
        <w:t>relapse and overdose prevention;</w:t>
      </w:r>
    </w:p>
    <w:p w14:paraId="3959F149" w14:textId="3839A349" w:rsidR="00F92C08" w:rsidRPr="00B17B1B" w:rsidRDefault="00A46E57" w:rsidP="00841D2F">
      <w:pPr>
        <w:pStyle w:val="ListParagraph"/>
        <w:numPr>
          <w:ilvl w:val="0"/>
          <w:numId w:val="19"/>
        </w:numPr>
        <w:spacing w:before="60" w:after="60"/>
        <w:ind w:left="720"/>
        <w:contextualSpacing w:val="0"/>
        <w:rPr>
          <w:rFonts w:asciiTheme="minorHAnsi" w:hAnsiTheme="minorHAnsi" w:cstheme="minorHAnsi"/>
        </w:rPr>
      </w:pPr>
      <w:r w:rsidRPr="00B17B1B">
        <w:rPr>
          <w:rFonts w:asciiTheme="minorHAnsi" w:hAnsiTheme="minorHAnsi" w:cstheme="minorHAnsi"/>
        </w:rPr>
        <w:t xml:space="preserve">Youth and their </w:t>
      </w:r>
      <w:r w:rsidR="00ED35E7" w:rsidRPr="00B17B1B">
        <w:rPr>
          <w:rFonts w:asciiTheme="minorHAnsi" w:hAnsiTheme="minorHAnsi" w:cstheme="minorHAnsi"/>
        </w:rPr>
        <w:t>famil</w:t>
      </w:r>
      <w:r w:rsidR="00ED35E7">
        <w:rPr>
          <w:rFonts w:asciiTheme="minorHAnsi" w:hAnsiTheme="minorHAnsi" w:cstheme="minorHAnsi"/>
        </w:rPr>
        <w:t xml:space="preserve">ies </w:t>
      </w:r>
      <w:r w:rsidR="00ED35E7" w:rsidRPr="00B17B1B">
        <w:rPr>
          <w:rFonts w:asciiTheme="minorHAnsi" w:hAnsiTheme="minorHAnsi" w:cstheme="minorHAnsi"/>
        </w:rPr>
        <w:t>are</w:t>
      </w:r>
      <w:r w:rsidR="00AD44D2" w:rsidRPr="00B17B1B">
        <w:rPr>
          <w:rFonts w:asciiTheme="minorHAnsi" w:hAnsiTheme="minorHAnsi" w:cstheme="minorHAnsi"/>
        </w:rPr>
        <w:t xml:space="preserve"> </w:t>
      </w:r>
      <w:r w:rsidR="00D62161">
        <w:rPr>
          <w:rFonts w:asciiTheme="minorHAnsi" w:hAnsiTheme="minorHAnsi" w:cstheme="minorHAnsi"/>
        </w:rPr>
        <w:t xml:space="preserve">provided with </w:t>
      </w:r>
      <w:r w:rsidR="00D62161" w:rsidRPr="00B17B1B">
        <w:rPr>
          <w:rFonts w:asciiTheme="minorHAnsi" w:hAnsiTheme="minorHAnsi" w:cstheme="minorHAnsi"/>
        </w:rPr>
        <w:t xml:space="preserve">resource information </w:t>
      </w:r>
      <w:r w:rsidR="00D62161">
        <w:rPr>
          <w:rFonts w:asciiTheme="minorHAnsi" w:hAnsiTheme="minorHAnsi" w:cstheme="minorHAnsi"/>
        </w:rPr>
        <w:t xml:space="preserve">and </w:t>
      </w:r>
      <w:r w:rsidR="00AD44D2" w:rsidRPr="00B17B1B">
        <w:rPr>
          <w:rFonts w:asciiTheme="minorHAnsi" w:hAnsiTheme="minorHAnsi" w:cstheme="minorHAnsi"/>
        </w:rPr>
        <w:t xml:space="preserve">assisted in making informed choices </w:t>
      </w:r>
      <w:r w:rsidR="00ED35E7">
        <w:rPr>
          <w:rFonts w:asciiTheme="minorHAnsi" w:hAnsiTheme="minorHAnsi" w:cstheme="minorHAnsi"/>
        </w:rPr>
        <w:t xml:space="preserve">about </w:t>
      </w:r>
      <w:r w:rsidR="00ED35E7" w:rsidRPr="00B17B1B">
        <w:rPr>
          <w:rFonts w:asciiTheme="minorHAnsi" w:hAnsiTheme="minorHAnsi" w:cstheme="minorHAnsi"/>
        </w:rPr>
        <w:t>community</w:t>
      </w:r>
      <w:r w:rsidR="00D06F6F" w:rsidRPr="00B17B1B">
        <w:rPr>
          <w:rFonts w:asciiTheme="minorHAnsi" w:hAnsiTheme="minorHAnsi" w:cstheme="minorHAnsi"/>
        </w:rPr>
        <w:t xml:space="preserve"> and peer supports </w:t>
      </w:r>
      <w:r w:rsidR="00003477">
        <w:rPr>
          <w:rFonts w:asciiTheme="minorHAnsi" w:hAnsiTheme="minorHAnsi" w:cstheme="minorHAnsi"/>
        </w:rPr>
        <w:t xml:space="preserve">including </w:t>
      </w:r>
      <w:r w:rsidR="00D62161">
        <w:rPr>
          <w:rFonts w:asciiTheme="minorHAnsi" w:hAnsiTheme="minorHAnsi" w:cstheme="minorHAnsi"/>
        </w:rPr>
        <w:t xml:space="preserve">resources </w:t>
      </w:r>
      <w:r w:rsidR="00D06F6F" w:rsidRPr="00B17B1B">
        <w:rPr>
          <w:rFonts w:asciiTheme="minorHAnsi" w:hAnsiTheme="minorHAnsi" w:cstheme="minorHAnsi"/>
        </w:rPr>
        <w:t>for persons with co-occurring disorders</w:t>
      </w:r>
      <w:r w:rsidR="00F92C08" w:rsidRPr="00B17B1B">
        <w:rPr>
          <w:rFonts w:asciiTheme="minorHAnsi" w:hAnsiTheme="minorHAnsi" w:cstheme="minorHAnsi"/>
        </w:rPr>
        <w:t xml:space="preserve">; </w:t>
      </w:r>
    </w:p>
    <w:p w14:paraId="29DE1082" w14:textId="58E4E26C" w:rsidR="00D06F6F" w:rsidRPr="00617444" w:rsidRDefault="00F92C08" w:rsidP="00841D2F">
      <w:pPr>
        <w:pStyle w:val="ListParagraph"/>
        <w:numPr>
          <w:ilvl w:val="0"/>
          <w:numId w:val="19"/>
        </w:numPr>
        <w:spacing w:before="60" w:after="60"/>
        <w:ind w:left="720"/>
        <w:contextualSpacing w:val="0"/>
        <w:rPr>
          <w:rFonts w:asciiTheme="minorHAnsi" w:hAnsiTheme="minorHAnsi" w:cstheme="minorHAnsi"/>
        </w:rPr>
      </w:pPr>
      <w:r w:rsidRPr="00617444">
        <w:rPr>
          <w:rFonts w:asciiTheme="minorHAnsi" w:hAnsiTheme="minorHAnsi" w:cstheme="minorHAnsi"/>
        </w:rPr>
        <w:t>I</w:t>
      </w:r>
      <w:r w:rsidR="00D06F6F" w:rsidRPr="00617444">
        <w:rPr>
          <w:rFonts w:asciiTheme="minorHAnsi" w:hAnsiTheme="minorHAnsi" w:cstheme="minorHAnsi"/>
        </w:rPr>
        <w:t>nformation and guidance on successful negotiation of multiple systems, terms used (including jargon and acronyms), eligibility criteria, etc.</w:t>
      </w:r>
    </w:p>
    <w:p w14:paraId="03751B3F" w14:textId="0FD00363" w:rsidR="00A72A8F" w:rsidRPr="00841D2F" w:rsidRDefault="00A72A8F" w:rsidP="00A72A8F">
      <w:pPr>
        <w:spacing w:after="120"/>
        <w:rPr>
          <w:rFonts w:asciiTheme="minorHAnsi" w:hAnsiTheme="minorHAnsi" w:cstheme="minorHAnsi"/>
          <w:b/>
        </w:rPr>
      </w:pPr>
      <w:r w:rsidRPr="00841D2F">
        <w:rPr>
          <w:rFonts w:asciiTheme="minorHAnsi" w:hAnsiTheme="minorHAnsi" w:cstheme="minorHAnsi"/>
          <w:b/>
        </w:rPr>
        <w:t>Engaging Families:</w:t>
      </w:r>
    </w:p>
    <w:p w14:paraId="3EA2FB3B" w14:textId="3A1E9C52" w:rsidR="00A72A8F" w:rsidRPr="00B4127F" w:rsidRDefault="00A72A8F" w:rsidP="00463E50">
      <w:pPr>
        <w:pStyle w:val="ListParagraph"/>
        <w:numPr>
          <w:ilvl w:val="0"/>
          <w:numId w:val="9"/>
        </w:numPr>
        <w:spacing w:after="120"/>
        <w:ind w:left="360"/>
        <w:contextualSpacing w:val="0"/>
        <w:rPr>
          <w:rFonts w:asciiTheme="minorHAnsi" w:hAnsiTheme="minorHAnsi" w:cstheme="minorHAnsi"/>
        </w:rPr>
      </w:pPr>
      <w:r w:rsidRPr="00B4127F">
        <w:rPr>
          <w:rFonts w:asciiTheme="minorHAnsi" w:hAnsiTheme="minorHAnsi" w:cstheme="minorHAnsi"/>
        </w:rPr>
        <w:t>Staff assist individuals in engaging families, friends</w:t>
      </w:r>
      <w:r w:rsidR="001801C6">
        <w:rPr>
          <w:rFonts w:asciiTheme="minorHAnsi" w:hAnsiTheme="minorHAnsi" w:cstheme="minorHAnsi"/>
        </w:rPr>
        <w:t>,</w:t>
      </w:r>
      <w:r w:rsidRPr="00B4127F">
        <w:rPr>
          <w:rFonts w:asciiTheme="minorHAnsi" w:hAnsiTheme="minorHAnsi" w:cstheme="minorHAnsi"/>
        </w:rPr>
        <w:t xml:space="preserve"> and partners, including obtaining consents for family participation in programs or for referrals to family treatment;</w:t>
      </w:r>
    </w:p>
    <w:p w14:paraId="0D8CDAE2" w14:textId="39DC6AA8" w:rsidR="00A72A8F" w:rsidRPr="00B4127F" w:rsidRDefault="00A72A8F" w:rsidP="00463E50">
      <w:pPr>
        <w:pStyle w:val="ListParagraph"/>
        <w:numPr>
          <w:ilvl w:val="0"/>
          <w:numId w:val="9"/>
        </w:numPr>
        <w:spacing w:after="120"/>
        <w:ind w:left="360"/>
        <w:contextualSpacing w:val="0"/>
        <w:rPr>
          <w:rFonts w:asciiTheme="minorHAnsi" w:hAnsiTheme="minorHAnsi" w:cstheme="minorHAnsi"/>
        </w:rPr>
      </w:pPr>
      <w:r w:rsidRPr="00B4127F">
        <w:rPr>
          <w:rFonts w:asciiTheme="minorHAnsi" w:hAnsiTheme="minorHAnsi" w:cstheme="minorHAnsi"/>
        </w:rPr>
        <w:t xml:space="preserve">Information and education for families (including partners, parents, children) </w:t>
      </w:r>
      <w:r w:rsidR="004438E1">
        <w:rPr>
          <w:rFonts w:asciiTheme="minorHAnsi" w:hAnsiTheme="minorHAnsi" w:cstheme="minorHAnsi"/>
        </w:rPr>
        <w:t xml:space="preserve">to </w:t>
      </w:r>
      <w:r w:rsidRPr="00B4127F">
        <w:rPr>
          <w:rFonts w:asciiTheme="minorHAnsi" w:hAnsiTheme="minorHAnsi" w:cstheme="minorHAnsi"/>
        </w:rPr>
        <w:t>address co</w:t>
      </w:r>
      <w:r w:rsidR="004438E1">
        <w:rPr>
          <w:rFonts w:asciiTheme="minorHAnsi" w:hAnsiTheme="minorHAnsi" w:cstheme="minorHAnsi"/>
        </w:rPr>
        <w:noBreakHyphen/>
      </w:r>
      <w:r w:rsidRPr="00B4127F">
        <w:rPr>
          <w:rFonts w:asciiTheme="minorHAnsi" w:hAnsiTheme="minorHAnsi" w:cstheme="minorHAnsi"/>
        </w:rPr>
        <w:t>occurring disorders and importance of co</w:t>
      </w:r>
      <w:r w:rsidR="00D56ABB">
        <w:rPr>
          <w:rFonts w:asciiTheme="minorHAnsi" w:hAnsiTheme="minorHAnsi" w:cstheme="minorHAnsi"/>
        </w:rPr>
        <w:t>-oc</w:t>
      </w:r>
      <w:r w:rsidRPr="00B4127F">
        <w:rPr>
          <w:rFonts w:asciiTheme="minorHAnsi" w:hAnsiTheme="minorHAnsi" w:cstheme="minorHAnsi"/>
        </w:rPr>
        <w:t>curr</w:t>
      </w:r>
      <w:r w:rsidR="00FD3381">
        <w:rPr>
          <w:rFonts w:asciiTheme="minorHAnsi" w:hAnsiTheme="minorHAnsi" w:cstheme="minorHAnsi"/>
        </w:rPr>
        <w:t>ing</w:t>
      </w:r>
      <w:r w:rsidRPr="00B4127F">
        <w:rPr>
          <w:rFonts w:asciiTheme="minorHAnsi" w:hAnsiTheme="minorHAnsi" w:cstheme="minorHAnsi"/>
        </w:rPr>
        <w:t xml:space="preserve"> treatment</w:t>
      </w:r>
      <w:r w:rsidR="00E64760">
        <w:rPr>
          <w:rFonts w:asciiTheme="minorHAnsi" w:hAnsiTheme="minorHAnsi" w:cstheme="minorHAnsi"/>
        </w:rPr>
        <w:t>;</w:t>
      </w:r>
    </w:p>
    <w:p w14:paraId="6FB5B869" w14:textId="77777777" w:rsidR="00A72A8F" w:rsidRPr="00B4127F" w:rsidRDefault="00A72A8F" w:rsidP="00463E50">
      <w:pPr>
        <w:pStyle w:val="ListParagraph"/>
        <w:numPr>
          <w:ilvl w:val="0"/>
          <w:numId w:val="9"/>
        </w:numPr>
        <w:spacing w:after="120"/>
        <w:ind w:left="360"/>
        <w:contextualSpacing w:val="0"/>
        <w:rPr>
          <w:rFonts w:asciiTheme="minorHAnsi" w:hAnsiTheme="minorHAnsi" w:cstheme="minorHAnsi"/>
        </w:rPr>
      </w:pPr>
      <w:r w:rsidRPr="00B4127F">
        <w:rPr>
          <w:rFonts w:asciiTheme="minorHAnsi" w:hAnsiTheme="minorHAnsi" w:cstheme="minorHAnsi"/>
        </w:rPr>
        <w:t>Family members are provided or referred for treatment and support services;</w:t>
      </w:r>
    </w:p>
    <w:p w14:paraId="297089B5" w14:textId="77777777" w:rsidR="00A72A8F" w:rsidRPr="00B4127F" w:rsidRDefault="00A72A8F" w:rsidP="00463E50">
      <w:pPr>
        <w:pStyle w:val="ListParagraph"/>
        <w:numPr>
          <w:ilvl w:val="0"/>
          <w:numId w:val="9"/>
        </w:numPr>
        <w:spacing w:after="120"/>
        <w:ind w:left="360"/>
        <w:contextualSpacing w:val="0"/>
        <w:rPr>
          <w:rFonts w:asciiTheme="minorHAnsi" w:hAnsiTheme="minorHAnsi" w:cstheme="minorHAnsi"/>
        </w:rPr>
      </w:pPr>
      <w:r w:rsidRPr="00B4127F">
        <w:rPr>
          <w:rFonts w:asciiTheme="minorHAnsi" w:hAnsiTheme="minorHAnsi" w:cstheme="minorHAnsi"/>
        </w:rPr>
        <w:t>Families are given information about:</w:t>
      </w:r>
    </w:p>
    <w:p w14:paraId="5D5FBE71" w14:textId="1CD19912" w:rsidR="00A72A8F" w:rsidRPr="00B4127F" w:rsidRDefault="00A72A8F" w:rsidP="00463E50">
      <w:pPr>
        <w:pStyle w:val="ListParagraph"/>
        <w:numPr>
          <w:ilvl w:val="0"/>
          <w:numId w:val="23"/>
        </w:numPr>
        <w:spacing w:after="120"/>
        <w:ind w:left="720"/>
        <w:contextualSpacing w:val="0"/>
        <w:rPr>
          <w:rFonts w:asciiTheme="minorHAnsi" w:hAnsiTheme="minorHAnsi" w:cstheme="minorHAnsi"/>
        </w:rPr>
      </w:pPr>
      <w:r w:rsidRPr="00B4127F">
        <w:rPr>
          <w:rFonts w:asciiTheme="minorHAnsi" w:hAnsiTheme="minorHAnsi" w:cstheme="minorHAnsi"/>
        </w:rPr>
        <w:t xml:space="preserve">Family services support groups, such as those offered by </w:t>
      </w:r>
      <w:hyperlink r:id="rId17" w:history="1">
        <w:r w:rsidR="009610E8" w:rsidRPr="00D50867">
          <w:rPr>
            <w:rStyle w:val="Hyperlink"/>
            <w:rFonts w:asciiTheme="minorHAnsi" w:hAnsiTheme="minorHAnsi" w:cstheme="minorHAnsi"/>
          </w:rPr>
          <w:t>Allies in Recovery</w:t>
        </w:r>
      </w:hyperlink>
      <w:r w:rsidR="009610E8">
        <w:rPr>
          <w:rFonts w:asciiTheme="minorHAnsi" w:hAnsiTheme="minorHAnsi" w:cstheme="minorHAnsi"/>
        </w:rPr>
        <w:t xml:space="preserve">, </w:t>
      </w:r>
      <w:hyperlink r:id="rId18" w:history="1">
        <w:r w:rsidR="008B3A60" w:rsidRPr="004D0B7C">
          <w:rPr>
            <w:rStyle w:val="Hyperlink"/>
            <w:rFonts w:asciiTheme="minorHAnsi" w:hAnsiTheme="minorHAnsi" w:cstheme="minorHAnsi"/>
          </w:rPr>
          <w:t>C</w:t>
        </w:r>
        <w:r w:rsidR="004D0B7C" w:rsidRPr="004D0B7C">
          <w:rPr>
            <w:rStyle w:val="Hyperlink"/>
            <w:rFonts w:asciiTheme="minorHAnsi" w:hAnsiTheme="minorHAnsi" w:cstheme="minorHAnsi"/>
          </w:rPr>
          <w:t>MC: c</w:t>
        </w:r>
        <w:r w:rsidR="008B3A60" w:rsidRPr="004D0B7C">
          <w:rPr>
            <w:rStyle w:val="Hyperlink"/>
            <w:rFonts w:asciiTheme="minorHAnsi" w:hAnsiTheme="minorHAnsi" w:cstheme="minorHAnsi"/>
          </w:rPr>
          <w:t xml:space="preserve">enter for </w:t>
        </w:r>
        <w:r w:rsidR="004D0B7C" w:rsidRPr="004D0B7C">
          <w:rPr>
            <w:rStyle w:val="Hyperlink"/>
            <w:rFonts w:asciiTheme="minorHAnsi" w:hAnsiTheme="minorHAnsi" w:cstheme="minorHAnsi"/>
          </w:rPr>
          <w:t>motivation</w:t>
        </w:r>
        <w:r w:rsidR="008B3A60" w:rsidRPr="004D0B7C">
          <w:rPr>
            <w:rStyle w:val="Hyperlink"/>
            <w:rFonts w:asciiTheme="minorHAnsi" w:hAnsiTheme="minorHAnsi" w:cstheme="minorHAnsi"/>
          </w:rPr>
          <w:t xml:space="preserve"> &amp; </w:t>
        </w:r>
        <w:r w:rsidR="004D0B7C" w:rsidRPr="004D0B7C">
          <w:rPr>
            <w:rStyle w:val="Hyperlink"/>
            <w:rFonts w:asciiTheme="minorHAnsi" w:hAnsiTheme="minorHAnsi" w:cstheme="minorHAnsi"/>
          </w:rPr>
          <w:t>c</w:t>
        </w:r>
        <w:r w:rsidR="008B3A60" w:rsidRPr="004D0B7C">
          <w:rPr>
            <w:rStyle w:val="Hyperlink"/>
            <w:rFonts w:asciiTheme="minorHAnsi" w:hAnsiTheme="minorHAnsi" w:cstheme="minorHAnsi"/>
          </w:rPr>
          <w:t>hange,</w:t>
        </w:r>
      </w:hyperlink>
      <w:r w:rsidR="008B3A60">
        <w:rPr>
          <w:rFonts w:asciiTheme="minorHAnsi" w:hAnsiTheme="minorHAnsi" w:cstheme="minorHAnsi"/>
        </w:rPr>
        <w:t xml:space="preserve"> </w:t>
      </w:r>
      <w:hyperlink r:id="rId19" w:history="1">
        <w:r w:rsidRPr="00070200">
          <w:rPr>
            <w:rStyle w:val="Hyperlink"/>
            <w:rFonts w:asciiTheme="minorHAnsi" w:hAnsiTheme="minorHAnsi" w:cstheme="minorHAnsi"/>
          </w:rPr>
          <w:t>Learn to Cope</w:t>
        </w:r>
      </w:hyperlink>
      <w:r w:rsidRPr="00B4127F">
        <w:rPr>
          <w:rFonts w:asciiTheme="minorHAnsi" w:hAnsiTheme="minorHAnsi" w:cstheme="minorHAnsi"/>
        </w:rPr>
        <w:t xml:space="preserve">, </w:t>
      </w:r>
      <w:hyperlink r:id="rId20" w:history="1">
        <w:r w:rsidR="00E1743D" w:rsidRPr="00995F75">
          <w:rPr>
            <w:rStyle w:val="Hyperlink"/>
            <w:rFonts w:asciiTheme="minorHAnsi" w:hAnsiTheme="minorHAnsi" w:cstheme="minorHAnsi"/>
          </w:rPr>
          <w:t>Massachusetts Organization for Addiction Recovery (</w:t>
        </w:r>
        <w:r w:rsidR="00BB797F" w:rsidRPr="00995F75">
          <w:rPr>
            <w:rStyle w:val="Hyperlink"/>
            <w:rFonts w:asciiTheme="minorHAnsi" w:hAnsiTheme="minorHAnsi" w:cstheme="minorHAnsi"/>
          </w:rPr>
          <w:t>MOAR</w:t>
        </w:r>
        <w:r w:rsidR="00995F75" w:rsidRPr="00995F75">
          <w:rPr>
            <w:rStyle w:val="Hyperlink"/>
            <w:rFonts w:asciiTheme="minorHAnsi" w:hAnsiTheme="minorHAnsi" w:cstheme="minorHAnsi"/>
          </w:rPr>
          <w:t>)</w:t>
        </w:r>
      </w:hyperlink>
      <w:r w:rsidR="00BB797F">
        <w:rPr>
          <w:rFonts w:asciiTheme="minorHAnsi" w:hAnsiTheme="minorHAnsi" w:cstheme="minorHAnsi"/>
        </w:rPr>
        <w:t xml:space="preserve"> </w:t>
      </w:r>
      <w:r w:rsidRPr="00B4127F">
        <w:rPr>
          <w:rFonts w:asciiTheme="minorHAnsi" w:hAnsiTheme="minorHAnsi" w:cstheme="minorHAnsi"/>
        </w:rPr>
        <w:t xml:space="preserve">and other local support </w:t>
      </w:r>
      <w:r w:rsidRPr="00995F75">
        <w:rPr>
          <w:rFonts w:asciiTheme="minorHAnsi" w:hAnsiTheme="minorHAnsi" w:cstheme="minorHAnsi"/>
        </w:rPr>
        <w:t>resources;</w:t>
      </w:r>
    </w:p>
    <w:p w14:paraId="3D19DF26" w14:textId="777F59B0" w:rsidR="00A72A8F" w:rsidRPr="00B4127F" w:rsidRDefault="00A72A8F" w:rsidP="00463E50">
      <w:pPr>
        <w:pStyle w:val="ListParagraph"/>
        <w:numPr>
          <w:ilvl w:val="0"/>
          <w:numId w:val="23"/>
        </w:numPr>
        <w:spacing w:after="120"/>
        <w:ind w:left="720"/>
        <w:rPr>
          <w:rFonts w:asciiTheme="minorHAnsi" w:hAnsiTheme="minorHAnsi" w:cstheme="minorHAnsi"/>
        </w:rPr>
      </w:pPr>
      <w:r w:rsidRPr="00B4127F">
        <w:rPr>
          <w:rFonts w:asciiTheme="minorHAnsi" w:hAnsiTheme="minorHAnsi" w:cstheme="minorHAnsi"/>
        </w:rPr>
        <w:t xml:space="preserve">Ways to support </w:t>
      </w:r>
      <w:r w:rsidR="00BC646F">
        <w:rPr>
          <w:rFonts w:asciiTheme="minorHAnsi" w:hAnsiTheme="minorHAnsi" w:cstheme="minorHAnsi"/>
        </w:rPr>
        <w:t>adolescents</w:t>
      </w:r>
      <w:r w:rsidR="003A6F5E">
        <w:rPr>
          <w:rFonts w:asciiTheme="minorHAnsi" w:hAnsiTheme="minorHAnsi" w:cstheme="minorHAnsi"/>
        </w:rPr>
        <w:t xml:space="preserve"> and young adults</w:t>
      </w:r>
      <w:r w:rsidRPr="00B4127F">
        <w:rPr>
          <w:rFonts w:asciiTheme="minorHAnsi" w:hAnsiTheme="minorHAnsi" w:cstheme="minorHAnsi"/>
        </w:rPr>
        <w:t xml:space="preserve"> in continued treatment and recovery.</w:t>
      </w:r>
    </w:p>
    <w:p w14:paraId="67645E0F" w14:textId="57F47CA8" w:rsidR="008033EF" w:rsidRPr="003C4DEB" w:rsidRDefault="008033EF" w:rsidP="008033EF">
      <w:pPr>
        <w:spacing w:after="120"/>
        <w:rPr>
          <w:rFonts w:asciiTheme="minorHAnsi" w:hAnsiTheme="minorHAnsi"/>
        </w:rPr>
      </w:pPr>
      <w:r w:rsidRPr="00841D2F">
        <w:rPr>
          <w:rFonts w:asciiTheme="minorHAnsi" w:hAnsiTheme="minorHAnsi"/>
          <w:b/>
        </w:rPr>
        <w:lastRenderedPageBreak/>
        <w:t>Discharge Planning:</w:t>
      </w:r>
      <w:r w:rsidRPr="003C4DEB">
        <w:rPr>
          <w:rFonts w:asciiTheme="minorHAnsi" w:hAnsiTheme="minorHAnsi"/>
        </w:rPr>
        <w:t xml:space="preserve"> Regardless of care model, agencies ensure discharge planning includes comprehensive planning for care coordination following discharge, and that such planning begins at the time of admission.</w:t>
      </w:r>
    </w:p>
    <w:p w14:paraId="107956D2" w14:textId="04F886BA" w:rsidR="008033EF" w:rsidRPr="003C4DEB" w:rsidRDefault="008033EF" w:rsidP="00463E50">
      <w:pPr>
        <w:pStyle w:val="ListParagraph"/>
        <w:numPr>
          <w:ilvl w:val="0"/>
          <w:numId w:val="10"/>
        </w:numPr>
        <w:spacing w:after="120"/>
        <w:ind w:left="360"/>
        <w:contextualSpacing w:val="0"/>
        <w:rPr>
          <w:rFonts w:asciiTheme="minorHAnsi" w:hAnsiTheme="minorHAnsi"/>
        </w:rPr>
      </w:pPr>
      <w:r w:rsidRPr="003C4DEB">
        <w:rPr>
          <w:rFonts w:asciiTheme="minorHAnsi" w:hAnsiTheme="minorHAnsi"/>
        </w:rPr>
        <w:t xml:space="preserve">Staff ensure that </w:t>
      </w:r>
      <w:r>
        <w:rPr>
          <w:rFonts w:asciiTheme="minorHAnsi" w:hAnsiTheme="minorHAnsi"/>
        </w:rPr>
        <w:t xml:space="preserve">the </w:t>
      </w:r>
      <w:r w:rsidRPr="009754E6">
        <w:rPr>
          <w:rFonts w:asciiTheme="minorHAnsi" w:hAnsiTheme="minorHAnsi"/>
        </w:rPr>
        <w:t xml:space="preserve">youth and their family have information </w:t>
      </w:r>
      <w:r w:rsidR="00ED35E7">
        <w:rPr>
          <w:rFonts w:asciiTheme="minorHAnsi" w:hAnsiTheme="minorHAnsi"/>
        </w:rPr>
        <w:t>about developmentally</w:t>
      </w:r>
      <w:r w:rsidR="00297FC4" w:rsidRPr="009754E6">
        <w:rPr>
          <w:rFonts w:asciiTheme="minorHAnsi" w:hAnsiTheme="minorHAnsi"/>
        </w:rPr>
        <w:t xml:space="preserve"> appropriate </w:t>
      </w:r>
      <w:r w:rsidRPr="009754E6">
        <w:rPr>
          <w:rFonts w:asciiTheme="minorHAnsi" w:hAnsiTheme="minorHAnsi"/>
        </w:rPr>
        <w:t>services, including names, contact information, purpose, current medications, status of refills, etc.;</w:t>
      </w:r>
    </w:p>
    <w:p w14:paraId="1A0462F3" w14:textId="2CE4442C" w:rsidR="008033EF" w:rsidRPr="003C4DEB" w:rsidRDefault="008033EF" w:rsidP="00463E50">
      <w:pPr>
        <w:pStyle w:val="ListParagraph"/>
        <w:numPr>
          <w:ilvl w:val="0"/>
          <w:numId w:val="10"/>
        </w:numPr>
        <w:spacing w:after="120"/>
        <w:ind w:left="360"/>
        <w:contextualSpacing w:val="0"/>
        <w:rPr>
          <w:rFonts w:asciiTheme="minorHAnsi" w:hAnsiTheme="minorHAnsi"/>
        </w:rPr>
      </w:pPr>
      <w:r w:rsidRPr="003C4DEB">
        <w:rPr>
          <w:rFonts w:asciiTheme="minorHAnsi" w:hAnsiTheme="minorHAnsi"/>
        </w:rPr>
        <w:t>Staff provide information about peer support services such as BSAS Recovery Centers, D</w:t>
      </w:r>
      <w:r>
        <w:rPr>
          <w:rFonts w:asciiTheme="minorHAnsi" w:hAnsiTheme="minorHAnsi"/>
        </w:rPr>
        <w:t>epartment of Mental Health (DMH)</w:t>
      </w:r>
      <w:r w:rsidRPr="003C4DEB">
        <w:rPr>
          <w:rFonts w:asciiTheme="minorHAnsi" w:hAnsiTheme="minorHAnsi"/>
        </w:rPr>
        <w:t xml:space="preserve"> Recovery Learning Centers</w:t>
      </w:r>
      <w:r w:rsidRPr="00783BAF">
        <w:rPr>
          <w:rFonts w:asciiTheme="minorHAnsi" w:hAnsiTheme="minorHAnsi"/>
        </w:rPr>
        <w:t>,</w:t>
      </w:r>
      <w:r w:rsidR="00812AAA" w:rsidRPr="00783BAF">
        <w:rPr>
          <w:rFonts w:asciiTheme="minorHAnsi" w:hAnsiTheme="minorHAnsi"/>
        </w:rPr>
        <w:t xml:space="preserve"> Recovery High School</w:t>
      </w:r>
      <w:r w:rsidR="00C5780E" w:rsidRPr="00783BAF">
        <w:rPr>
          <w:rFonts w:asciiTheme="minorHAnsi" w:hAnsiTheme="minorHAnsi"/>
        </w:rPr>
        <w:t>s</w:t>
      </w:r>
      <w:r w:rsidR="00FD3381" w:rsidRPr="00783BAF">
        <w:rPr>
          <w:rFonts w:asciiTheme="minorHAnsi" w:hAnsiTheme="minorHAnsi"/>
        </w:rPr>
        <w:t>,</w:t>
      </w:r>
      <w:r w:rsidR="00812AAA" w:rsidRPr="00783BAF">
        <w:rPr>
          <w:rFonts w:asciiTheme="minorHAnsi" w:hAnsiTheme="minorHAnsi"/>
        </w:rPr>
        <w:t xml:space="preserve"> and</w:t>
      </w:r>
      <w:r w:rsidR="00812AAA">
        <w:rPr>
          <w:rFonts w:asciiTheme="minorHAnsi" w:hAnsiTheme="minorHAnsi"/>
        </w:rPr>
        <w:t xml:space="preserve"> other community support resources</w:t>
      </w:r>
      <w:r w:rsidR="00D15766" w:rsidRPr="003C4DEB">
        <w:rPr>
          <w:rFonts w:asciiTheme="minorHAnsi" w:hAnsiTheme="minorHAnsi"/>
        </w:rPr>
        <w:t xml:space="preserve"> for transitional</w:t>
      </w:r>
      <w:r w:rsidR="005D5533">
        <w:rPr>
          <w:rFonts w:asciiTheme="minorHAnsi" w:hAnsiTheme="minorHAnsi"/>
        </w:rPr>
        <w:t>-</w:t>
      </w:r>
      <w:r w:rsidR="00D15766" w:rsidRPr="003C4DEB">
        <w:rPr>
          <w:rFonts w:asciiTheme="minorHAnsi" w:hAnsiTheme="minorHAnsi"/>
        </w:rPr>
        <w:t xml:space="preserve">age </w:t>
      </w:r>
      <w:r w:rsidR="00BC646F">
        <w:rPr>
          <w:rFonts w:asciiTheme="minorHAnsi" w:hAnsiTheme="minorHAnsi"/>
        </w:rPr>
        <w:t>adolescents</w:t>
      </w:r>
      <w:r w:rsidR="00D15766" w:rsidRPr="003C4DEB">
        <w:rPr>
          <w:rFonts w:asciiTheme="minorHAnsi" w:hAnsiTheme="minorHAnsi"/>
        </w:rPr>
        <w:t xml:space="preserve"> and young adult</w:t>
      </w:r>
      <w:r w:rsidR="005D5533">
        <w:rPr>
          <w:rFonts w:asciiTheme="minorHAnsi" w:hAnsiTheme="minorHAnsi"/>
        </w:rPr>
        <w:t>;</w:t>
      </w:r>
    </w:p>
    <w:p w14:paraId="3554C1A5" w14:textId="638E3CD8" w:rsidR="008033EF" w:rsidRPr="003C4DEB" w:rsidRDefault="008033EF" w:rsidP="00463E50">
      <w:pPr>
        <w:pStyle w:val="ListParagraph"/>
        <w:numPr>
          <w:ilvl w:val="0"/>
          <w:numId w:val="10"/>
        </w:numPr>
        <w:spacing w:after="120"/>
        <w:ind w:left="360"/>
        <w:contextualSpacing w:val="0"/>
        <w:rPr>
          <w:rFonts w:asciiTheme="minorHAnsi" w:hAnsiTheme="minorHAnsi"/>
        </w:rPr>
      </w:pPr>
      <w:r w:rsidRPr="003C4DEB">
        <w:rPr>
          <w:rFonts w:asciiTheme="minorHAnsi" w:hAnsiTheme="minorHAnsi"/>
        </w:rPr>
        <w:t xml:space="preserve">Staff assist individuals in identifying self-help resources that support recovery from </w:t>
      </w:r>
      <w:r>
        <w:rPr>
          <w:rFonts w:asciiTheme="minorHAnsi" w:hAnsiTheme="minorHAnsi"/>
        </w:rPr>
        <w:t>OUD and other substance-related disorders</w:t>
      </w:r>
      <w:r w:rsidRPr="003C4DEB">
        <w:rPr>
          <w:rFonts w:asciiTheme="minorHAnsi" w:hAnsiTheme="minorHAnsi"/>
        </w:rPr>
        <w:t>;</w:t>
      </w:r>
    </w:p>
    <w:p w14:paraId="0F95A7B8" w14:textId="08F709B3" w:rsidR="008033EF" w:rsidRPr="003C4DEB" w:rsidRDefault="008033EF" w:rsidP="00463E50">
      <w:pPr>
        <w:pStyle w:val="ListParagraph"/>
        <w:numPr>
          <w:ilvl w:val="0"/>
          <w:numId w:val="10"/>
        </w:numPr>
        <w:ind w:left="360"/>
        <w:rPr>
          <w:rFonts w:asciiTheme="minorHAnsi" w:hAnsiTheme="minorHAnsi"/>
        </w:rPr>
      </w:pPr>
      <w:r w:rsidRPr="003C4DEB">
        <w:rPr>
          <w:rFonts w:asciiTheme="minorHAnsi" w:hAnsiTheme="minorHAnsi"/>
        </w:rPr>
        <w:t xml:space="preserve">Staff ensure </w:t>
      </w:r>
      <w:r w:rsidR="00D56ABB">
        <w:rPr>
          <w:rFonts w:asciiTheme="minorHAnsi" w:hAnsiTheme="minorHAnsi"/>
        </w:rPr>
        <w:t xml:space="preserve">that </w:t>
      </w:r>
      <w:r w:rsidRPr="003C4DEB">
        <w:rPr>
          <w:rFonts w:asciiTheme="minorHAnsi" w:hAnsiTheme="minorHAnsi"/>
        </w:rPr>
        <w:t>individual</w:t>
      </w:r>
      <w:r w:rsidR="00D56ABB">
        <w:rPr>
          <w:rFonts w:asciiTheme="minorHAnsi" w:hAnsiTheme="minorHAnsi"/>
        </w:rPr>
        <w:t xml:space="preserve">s </w:t>
      </w:r>
      <w:r w:rsidRPr="003C4DEB">
        <w:rPr>
          <w:rFonts w:asciiTheme="minorHAnsi" w:hAnsiTheme="minorHAnsi"/>
        </w:rPr>
        <w:t xml:space="preserve">know </w:t>
      </w:r>
      <w:r w:rsidR="00D56ABB">
        <w:rPr>
          <w:rFonts w:asciiTheme="minorHAnsi" w:hAnsiTheme="minorHAnsi"/>
        </w:rPr>
        <w:t xml:space="preserve">that they </w:t>
      </w:r>
      <w:r w:rsidRPr="003C4DEB">
        <w:rPr>
          <w:rFonts w:asciiTheme="minorHAnsi" w:hAnsiTheme="minorHAnsi"/>
        </w:rPr>
        <w:t>can return to treatment at any time regardless of the reason for discharge</w:t>
      </w:r>
      <w:r>
        <w:rPr>
          <w:rFonts w:asciiTheme="minorHAnsi" w:hAnsiTheme="minorHAnsi"/>
        </w:rPr>
        <w:t>,</w:t>
      </w:r>
      <w:r w:rsidRPr="003C4DEB">
        <w:rPr>
          <w:rFonts w:asciiTheme="minorHAnsi" w:hAnsiTheme="minorHAnsi"/>
        </w:rPr>
        <w:t xml:space="preserve"> and staff and</w:t>
      </w:r>
      <w:r>
        <w:rPr>
          <w:rFonts w:asciiTheme="minorHAnsi" w:hAnsiTheme="minorHAnsi"/>
        </w:rPr>
        <w:t xml:space="preserve"> the</w:t>
      </w:r>
      <w:r w:rsidRPr="003C4DEB">
        <w:rPr>
          <w:rFonts w:asciiTheme="minorHAnsi" w:hAnsiTheme="minorHAnsi"/>
        </w:rPr>
        <w:t xml:space="preserve"> individual</w:t>
      </w:r>
      <w:r w:rsidR="00D56ABB">
        <w:rPr>
          <w:rFonts w:asciiTheme="minorHAnsi" w:hAnsiTheme="minorHAnsi"/>
        </w:rPr>
        <w:t>s</w:t>
      </w:r>
      <w:r w:rsidRPr="003C4DEB">
        <w:rPr>
          <w:rFonts w:asciiTheme="minorHAnsi" w:hAnsiTheme="minorHAnsi"/>
        </w:rPr>
        <w:t xml:space="preserve"> discuss potential signs and </w:t>
      </w:r>
      <w:r w:rsidR="00297FC4" w:rsidRPr="003C4DEB">
        <w:rPr>
          <w:rFonts w:asciiTheme="minorHAnsi" w:hAnsiTheme="minorHAnsi"/>
        </w:rPr>
        <w:t xml:space="preserve">symptoms </w:t>
      </w:r>
      <w:r w:rsidR="00297FC4">
        <w:rPr>
          <w:rFonts w:asciiTheme="minorHAnsi" w:hAnsiTheme="minorHAnsi"/>
        </w:rPr>
        <w:t>and</w:t>
      </w:r>
      <w:r w:rsidR="00D56ABB">
        <w:rPr>
          <w:rFonts w:asciiTheme="minorHAnsi" w:hAnsiTheme="minorHAnsi"/>
        </w:rPr>
        <w:t xml:space="preserve"> circumstances that may </w:t>
      </w:r>
      <w:r w:rsidR="00297FC4">
        <w:rPr>
          <w:rFonts w:asciiTheme="minorHAnsi" w:hAnsiTheme="minorHAnsi"/>
        </w:rPr>
        <w:t xml:space="preserve">necessitate </w:t>
      </w:r>
      <w:r w:rsidRPr="003C4DEB">
        <w:rPr>
          <w:rFonts w:asciiTheme="minorHAnsi" w:hAnsiTheme="minorHAnsi"/>
        </w:rPr>
        <w:t>follow-up care or additional treatment.</w:t>
      </w:r>
    </w:p>
    <w:p w14:paraId="26F0B661" w14:textId="77777777" w:rsidR="00D67ACD" w:rsidRPr="00B82A04" w:rsidRDefault="00D67ACD" w:rsidP="00D67ACD">
      <w:pPr>
        <w:rPr>
          <w:rFonts w:asciiTheme="majorHAnsi" w:hAnsiTheme="majorHAnsi"/>
          <w:szCs w:val="24"/>
        </w:rPr>
      </w:pPr>
    </w:p>
    <w:p w14:paraId="26F0B662" w14:textId="25B76F5E" w:rsidR="00D67ACD" w:rsidRPr="00841D2F" w:rsidRDefault="00741A44" w:rsidP="00841D2F">
      <w:pPr>
        <w:pStyle w:val="NormalWeb"/>
        <w:spacing w:before="0" w:beforeAutospacing="0" w:after="0" w:afterAutospacing="0"/>
      </w:pPr>
      <w:r>
        <w:rPr>
          <w:rFonts w:ascii="Calibri" w:eastAsia="MS Mincho" w:hAnsi="Calibri"/>
          <w:smallCaps/>
          <w:color w:val="005DAA"/>
          <w:sz w:val="24"/>
          <w:szCs w:val="24"/>
        </w:rPr>
        <w:t>III. MEASURE</w:t>
      </w:r>
      <w:r w:rsidR="00F40890">
        <w:rPr>
          <w:rFonts w:ascii="Calibri" w:eastAsia="MS Mincho" w:hAnsi="Calibri"/>
          <w:smallCaps/>
          <w:color w:val="005DAA"/>
          <w:sz w:val="24"/>
          <w:szCs w:val="24"/>
        </w:rPr>
        <w:t>S</w:t>
      </w:r>
    </w:p>
    <w:p w14:paraId="26F0B663" w14:textId="2C0837E7" w:rsidR="00D67ACD" w:rsidRDefault="00D67ACD" w:rsidP="00D67ACD">
      <w:pPr>
        <w:rPr>
          <w:rFonts w:asciiTheme="majorHAnsi" w:hAnsiTheme="majorHAnsi"/>
          <w:szCs w:val="24"/>
        </w:rPr>
      </w:pPr>
    </w:p>
    <w:p w14:paraId="52555BD4" w14:textId="3961AC7E" w:rsidR="00130D8E" w:rsidRPr="00841D2F" w:rsidRDefault="00130D8E" w:rsidP="00D67ACD">
      <w:pPr>
        <w:rPr>
          <w:rFonts w:asciiTheme="minorHAnsi" w:hAnsiTheme="minorHAnsi"/>
          <w:szCs w:val="24"/>
        </w:rPr>
      </w:pPr>
      <w:r w:rsidRPr="00841D2F">
        <w:rPr>
          <w:rFonts w:asciiTheme="minorHAnsi" w:hAnsiTheme="minorHAnsi"/>
          <w:szCs w:val="24"/>
        </w:rPr>
        <w:t>Examples of positive outcome measures include:</w:t>
      </w:r>
    </w:p>
    <w:p w14:paraId="23932975" w14:textId="6D3F886D" w:rsidR="0040748A" w:rsidRPr="00841D2F" w:rsidRDefault="00540FD2" w:rsidP="00463E50">
      <w:pPr>
        <w:pStyle w:val="ListParagraph"/>
        <w:numPr>
          <w:ilvl w:val="0"/>
          <w:numId w:val="1"/>
        </w:numPr>
        <w:ind w:left="360"/>
        <w:rPr>
          <w:rFonts w:asciiTheme="minorHAnsi" w:hAnsiTheme="minorHAnsi"/>
          <w:szCs w:val="24"/>
        </w:rPr>
      </w:pPr>
      <w:r w:rsidRPr="00841D2F">
        <w:rPr>
          <w:rFonts w:asciiTheme="minorHAnsi" w:hAnsiTheme="minorHAnsi"/>
          <w:szCs w:val="24"/>
        </w:rPr>
        <w:t xml:space="preserve">Increase sobriety, recovery </w:t>
      </w:r>
      <w:r w:rsidR="0040748A" w:rsidRPr="00841D2F">
        <w:rPr>
          <w:rFonts w:asciiTheme="minorHAnsi" w:hAnsiTheme="minorHAnsi"/>
          <w:szCs w:val="24"/>
        </w:rPr>
        <w:t>days</w:t>
      </w:r>
      <w:r w:rsidR="00CF5E88" w:rsidRPr="00841D2F">
        <w:rPr>
          <w:rFonts w:asciiTheme="minorHAnsi" w:hAnsiTheme="minorHAnsi"/>
          <w:szCs w:val="24"/>
        </w:rPr>
        <w:t xml:space="preserve">, academic functioning, </w:t>
      </w:r>
      <w:r w:rsidR="007B0401" w:rsidRPr="00841D2F">
        <w:rPr>
          <w:rFonts w:asciiTheme="minorHAnsi" w:hAnsiTheme="minorHAnsi"/>
          <w:szCs w:val="24"/>
        </w:rPr>
        <w:t xml:space="preserve">employment, </w:t>
      </w:r>
      <w:r w:rsidR="00FB36C9" w:rsidRPr="00841D2F">
        <w:rPr>
          <w:rFonts w:asciiTheme="minorHAnsi" w:hAnsiTheme="minorHAnsi"/>
          <w:szCs w:val="24"/>
        </w:rPr>
        <w:t xml:space="preserve">social supports, </w:t>
      </w:r>
      <w:r w:rsidR="00F05ADB" w:rsidRPr="00841D2F">
        <w:rPr>
          <w:rFonts w:asciiTheme="minorHAnsi" w:hAnsiTheme="minorHAnsi"/>
          <w:szCs w:val="24"/>
        </w:rPr>
        <w:t>improved family functioning/relationships, positive self-esteem/beliefs</w:t>
      </w:r>
      <w:r w:rsidR="00130D8E" w:rsidRPr="00841D2F">
        <w:rPr>
          <w:rFonts w:asciiTheme="minorHAnsi" w:hAnsiTheme="minorHAnsi"/>
          <w:szCs w:val="24"/>
        </w:rPr>
        <w:t>;</w:t>
      </w:r>
    </w:p>
    <w:p w14:paraId="26F0B665" w14:textId="70EBE994" w:rsidR="00D67ACD" w:rsidRPr="00841D2F" w:rsidRDefault="00E62CC3" w:rsidP="00463E50">
      <w:pPr>
        <w:pStyle w:val="ListParagraph"/>
        <w:numPr>
          <w:ilvl w:val="0"/>
          <w:numId w:val="1"/>
        </w:numPr>
        <w:ind w:left="360"/>
        <w:rPr>
          <w:rFonts w:asciiTheme="minorHAnsi" w:hAnsiTheme="minorHAnsi"/>
          <w:szCs w:val="24"/>
        </w:rPr>
      </w:pPr>
      <w:r w:rsidRPr="00841D2F">
        <w:rPr>
          <w:rFonts w:asciiTheme="minorHAnsi" w:hAnsiTheme="minorHAnsi"/>
          <w:szCs w:val="24"/>
        </w:rPr>
        <w:t xml:space="preserve">Reduce </w:t>
      </w:r>
      <w:r w:rsidR="00540FD2" w:rsidRPr="00841D2F">
        <w:rPr>
          <w:rFonts w:asciiTheme="minorHAnsi" w:hAnsiTheme="minorHAnsi"/>
          <w:szCs w:val="24"/>
        </w:rPr>
        <w:t xml:space="preserve">AOD </w:t>
      </w:r>
      <w:r w:rsidR="00827510" w:rsidRPr="00841D2F">
        <w:rPr>
          <w:rFonts w:asciiTheme="minorHAnsi" w:hAnsiTheme="minorHAnsi"/>
          <w:szCs w:val="24"/>
        </w:rPr>
        <w:t xml:space="preserve">relapse, overdose, </w:t>
      </w:r>
      <w:r w:rsidR="0040748A" w:rsidRPr="00841D2F">
        <w:rPr>
          <w:rFonts w:asciiTheme="minorHAnsi" w:hAnsiTheme="minorHAnsi"/>
          <w:szCs w:val="24"/>
        </w:rPr>
        <w:t>health</w:t>
      </w:r>
      <w:r w:rsidR="00A61850">
        <w:rPr>
          <w:rFonts w:asciiTheme="minorHAnsi" w:hAnsiTheme="minorHAnsi"/>
          <w:szCs w:val="24"/>
        </w:rPr>
        <w:t>-</w:t>
      </w:r>
      <w:r w:rsidR="0040748A" w:rsidRPr="00841D2F">
        <w:rPr>
          <w:rFonts w:asciiTheme="minorHAnsi" w:hAnsiTheme="minorHAnsi"/>
          <w:szCs w:val="24"/>
        </w:rPr>
        <w:t xml:space="preserve">related risk factors (infectious diseases), </w:t>
      </w:r>
      <w:r w:rsidR="00D5620C">
        <w:rPr>
          <w:rFonts w:asciiTheme="minorHAnsi" w:hAnsiTheme="minorHAnsi"/>
          <w:szCs w:val="24"/>
        </w:rPr>
        <w:t>j</w:t>
      </w:r>
      <w:r w:rsidR="00177D16" w:rsidRPr="00841D2F">
        <w:rPr>
          <w:rFonts w:asciiTheme="minorHAnsi" w:hAnsiTheme="minorHAnsi"/>
          <w:szCs w:val="24"/>
        </w:rPr>
        <w:t xml:space="preserve">uvenile </w:t>
      </w:r>
      <w:r w:rsidR="00D5620C">
        <w:rPr>
          <w:rFonts w:asciiTheme="minorHAnsi" w:hAnsiTheme="minorHAnsi"/>
          <w:szCs w:val="24"/>
        </w:rPr>
        <w:t>j</w:t>
      </w:r>
      <w:r w:rsidR="00177D16" w:rsidRPr="00841D2F">
        <w:rPr>
          <w:rFonts w:asciiTheme="minorHAnsi" w:hAnsiTheme="minorHAnsi"/>
          <w:szCs w:val="24"/>
        </w:rPr>
        <w:t>ustice</w:t>
      </w:r>
      <w:r w:rsidR="00FD3381">
        <w:rPr>
          <w:rFonts w:asciiTheme="minorHAnsi" w:hAnsiTheme="minorHAnsi"/>
          <w:szCs w:val="24"/>
        </w:rPr>
        <w:t>,</w:t>
      </w:r>
      <w:r w:rsidR="00177D16" w:rsidRPr="00841D2F">
        <w:rPr>
          <w:rFonts w:asciiTheme="minorHAnsi" w:hAnsiTheme="minorHAnsi"/>
          <w:szCs w:val="24"/>
        </w:rPr>
        <w:t xml:space="preserve"> or criminal justice</w:t>
      </w:r>
      <w:r w:rsidR="00827510" w:rsidRPr="00841D2F">
        <w:rPr>
          <w:rFonts w:asciiTheme="minorHAnsi" w:hAnsiTheme="minorHAnsi"/>
          <w:szCs w:val="24"/>
        </w:rPr>
        <w:t xml:space="preserve"> recidivism</w:t>
      </w:r>
      <w:r w:rsidR="00130D8E" w:rsidRPr="00841D2F">
        <w:rPr>
          <w:rFonts w:asciiTheme="minorHAnsi" w:hAnsiTheme="minorHAnsi"/>
          <w:szCs w:val="24"/>
        </w:rPr>
        <w:t>.</w:t>
      </w:r>
    </w:p>
    <w:p w14:paraId="634647AA" w14:textId="77777777" w:rsidR="00D54949" w:rsidRDefault="00D54949" w:rsidP="00D67ACD">
      <w:pPr>
        <w:rPr>
          <w:rFonts w:ascii="Calibri Light" w:hAnsi="Calibri Light" w:cs="Calibri Light"/>
          <w:b/>
          <w:szCs w:val="24"/>
          <w:highlight w:val="yellow"/>
        </w:rPr>
      </w:pPr>
    </w:p>
    <w:p w14:paraId="26F0B673" w14:textId="5BE8FA33" w:rsidR="00D67ACD" w:rsidRPr="00841D2F" w:rsidRDefault="00741A44" w:rsidP="00D67ACD">
      <w:pPr>
        <w:rPr>
          <w:rFonts w:ascii="Calibri Light" w:hAnsi="Calibri Light" w:cs="Calibri Light"/>
          <w:color w:val="4472C4"/>
          <w:szCs w:val="24"/>
        </w:rPr>
      </w:pPr>
      <w:r>
        <w:rPr>
          <w:rFonts w:eastAsia="MS Mincho"/>
          <w:smallCaps/>
          <w:color w:val="005DAA"/>
          <w:sz w:val="24"/>
          <w:szCs w:val="24"/>
        </w:rPr>
        <w:t xml:space="preserve">IV. </w:t>
      </w:r>
      <w:r w:rsidR="00D67ACD" w:rsidRPr="00841D2F">
        <w:rPr>
          <w:rFonts w:ascii="Calibri Light" w:hAnsi="Calibri Light" w:cs="Calibri Light"/>
          <w:b/>
          <w:color w:val="4472C4"/>
          <w:szCs w:val="24"/>
        </w:rPr>
        <w:t>RESOURCES</w:t>
      </w:r>
    </w:p>
    <w:p w14:paraId="26F0B674" w14:textId="77777777" w:rsidR="00D67ACD" w:rsidRPr="00841D2F" w:rsidRDefault="00D67ACD" w:rsidP="00D67ACD">
      <w:pPr>
        <w:rPr>
          <w:rFonts w:ascii="Calibri Light" w:hAnsi="Calibri Light" w:cs="Calibri Light"/>
          <w:szCs w:val="24"/>
        </w:rPr>
      </w:pPr>
    </w:p>
    <w:p w14:paraId="77021BD2" w14:textId="13D363A0" w:rsidR="001278CC" w:rsidRPr="00841D2F" w:rsidRDefault="00D67ACD" w:rsidP="00841D2F">
      <w:pPr>
        <w:spacing w:before="60" w:after="60"/>
        <w:rPr>
          <w:rFonts w:ascii="Calibri Light" w:hAnsi="Calibri Light" w:cs="Calibri Light"/>
          <w:b/>
          <w:szCs w:val="24"/>
        </w:rPr>
      </w:pPr>
      <w:r w:rsidRPr="00841D2F">
        <w:rPr>
          <w:rFonts w:cs="Calibri Light"/>
          <w:b/>
          <w:szCs w:val="24"/>
        </w:rPr>
        <w:t>Massachusetts</w:t>
      </w:r>
      <w:r w:rsidRPr="0036242E">
        <w:rPr>
          <w:rFonts w:ascii="Calibri Light" w:hAnsi="Calibri Light" w:cs="Calibri Light"/>
          <w:b/>
          <w:szCs w:val="24"/>
        </w:rPr>
        <w:t>:</w:t>
      </w:r>
    </w:p>
    <w:p w14:paraId="44A1A6EA" w14:textId="6692B7B7" w:rsidR="00947C5C" w:rsidRPr="00841D2F" w:rsidRDefault="00783BAF" w:rsidP="00841D2F">
      <w:pPr>
        <w:pStyle w:val="ListParagraph"/>
        <w:numPr>
          <w:ilvl w:val="0"/>
          <w:numId w:val="26"/>
        </w:numPr>
        <w:spacing w:before="60" w:after="60"/>
        <w:ind w:left="360"/>
        <w:contextualSpacing w:val="0"/>
        <w:rPr>
          <w:rFonts w:asciiTheme="minorHAnsi" w:hAnsiTheme="minorHAnsi" w:cs="Calibri Light"/>
          <w:color w:val="000000" w:themeColor="text1"/>
          <w:szCs w:val="24"/>
        </w:rPr>
      </w:pPr>
      <w:r>
        <w:rPr>
          <w:rFonts w:asciiTheme="minorHAnsi" w:hAnsiTheme="minorHAnsi" w:cs="Calibri Light"/>
          <w:color w:val="000000" w:themeColor="text1"/>
          <w:szCs w:val="24"/>
        </w:rPr>
        <w:t xml:space="preserve">Grayken </w:t>
      </w:r>
      <w:r w:rsidR="00EC1934">
        <w:rPr>
          <w:rFonts w:asciiTheme="minorHAnsi" w:hAnsiTheme="minorHAnsi" w:cs="Calibri Light"/>
          <w:color w:val="000000" w:themeColor="text1"/>
          <w:szCs w:val="24"/>
        </w:rPr>
        <w:t xml:space="preserve">Center for Addiction Medicine at </w:t>
      </w:r>
      <w:r w:rsidR="00FB0C26" w:rsidRPr="00841D2F">
        <w:rPr>
          <w:rFonts w:asciiTheme="minorHAnsi" w:hAnsiTheme="minorHAnsi" w:cs="Calibri Light"/>
          <w:color w:val="000000" w:themeColor="text1"/>
          <w:szCs w:val="24"/>
        </w:rPr>
        <w:t xml:space="preserve">Boston Medical Center | Training and Technical Assistance </w:t>
      </w:r>
      <w:hyperlink r:id="rId21" w:history="1">
        <w:r w:rsidR="00FB0C26" w:rsidRPr="00841D2F">
          <w:rPr>
            <w:rFonts w:asciiTheme="minorHAnsi" w:hAnsiTheme="minorHAnsi"/>
            <w:color w:val="000000" w:themeColor="text1"/>
            <w:u w:val="single"/>
          </w:rPr>
          <w:t>https://www.bmc.org/addiction/training-education</w:t>
        </w:r>
      </w:hyperlink>
    </w:p>
    <w:p w14:paraId="40197F72" w14:textId="69E65A94" w:rsidR="00556E8C" w:rsidRPr="00841D2F" w:rsidRDefault="00504F1D" w:rsidP="00841D2F">
      <w:pPr>
        <w:pStyle w:val="ListParagraph"/>
        <w:numPr>
          <w:ilvl w:val="0"/>
          <w:numId w:val="26"/>
        </w:numPr>
        <w:spacing w:before="60" w:after="60"/>
        <w:ind w:left="360"/>
        <w:contextualSpacing w:val="0"/>
        <w:rPr>
          <w:rFonts w:asciiTheme="minorHAnsi" w:hAnsiTheme="minorHAnsi"/>
          <w:color w:val="000000" w:themeColor="text1"/>
        </w:rPr>
      </w:pPr>
      <w:r w:rsidRPr="00841D2F">
        <w:rPr>
          <w:rFonts w:asciiTheme="minorHAnsi" w:hAnsiTheme="minorHAnsi"/>
          <w:color w:val="000000" w:themeColor="text1"/>
        </w:rPr>
        <w:t xml:space="preserve">Commonwealth of Massachusetts | </w:t>
      </w:r>
      <w:r w:rsidR="0048463A" w:rsidRPr="00841D2F">
        <w:rPr>
          <w:rFonts w:asciiTheme="minorHAnsi" w:hAnsiTheme="minorHAnsi"/>
          <w:color w:val="000000" w:themeColor="text1"/>
        </w:rPr>
        <w:t>General Laws</w:t>
      </w:r>
    </w:p>
    <w:p w14:paraId="65A56D1C" w14:textId="0AF27F0F" w:rsidR="00556E8C" w:rsidRPr="00841D2F" w:rsidRDefault="00C41F72" w:rsidP="00841D2F">
      <w:pPr>
        <w:spacing w:before="60" w:after="60"/>
        <w:ind w:left="360"/>
        <w:rPr>
          <w:rFonts w:asciiTheme="minorHAnsi" w:hAnsiTheme="minorHAnsi" w:cs="Calibri Light"/>
          <w:color w:val="000000" w:themeColor="text1"/>
        </w:rPr>
      </w:pPr>
      <w:hyperlink r:id="rId22" w:history="1">
        <w:r w:rsidR="00556E8C" w:rsidRPr="00841D2F">
          <w:rPr>
            <w:rStyle w:val="Hyperlink"/>
            <w:rFonts w:asciiTheme="minorHAnsi" w:hAnsiTheme="minorHAnsi" w:cs="Calibri Light"/>
            <w:color w:val="000000" w:themeColor="text1"/>
          </w:rPr>
          <w:t xml:space="preserve">Section 12 </w:t>
        </w:r>
        <w:r w:rsidR="00207F1D" w:rsidRPr="00841D2F">
          <w:rPr>
            <w:rStyle w:val="Hyperlink"/>
            <w:rFonts w:asciiTheme="minorHAnsi" w:hAnsiTheme="minorHAnsi" w:cs="Calibri Light"/>
            <w:color w:val="000000" w:themeColor="text1"/>
          </w:rPr>
          <w:t>E</w:t>
        </w:r>
      </w:hyperlink>
      <w:r w:rsidR="00207F1D" w:rsidRPr="00841D2F">
        <w:rPr>
          <w:rFonts w:asciiTheme="minorHAnsi" w:hAnsiTheme="minorHAnsi" w:cs="Calibri Light"/>
          <w:color w:val="000000" w:themeColor="text1"/>
        </w:rPr>
        <w:t>: Drug</w:t>
      </w:r>
      <w:r w:rsidR="00556E8C" w:rsidRPr="00841D2F">
        <w:rPr>
          <w:rFonts w:asciiTheme="minorHAnsi" w:hAnsiTheme="minorHAnsi" w:cs="Calibri Light"/>
          <w:color w:val="000000" w:themeColor="text1"/>
        </w:rPr>
        <w:t xml:space="preserve"> dependent minors; consent to medical care; liability for payment; records</w:t>
      </w:r>
    </w:p>
    <w:p w14:paraId="1511DC1A" w14:textId="77777777" w:rsidR="00947C5C" w:rsidRPr="00841D2F" w:rsidRDefault="00C41F72" w:rsidP="00841D2F">
      <w:pPr>
        <w:spacing w:before="60" w:after="60"/>
        <w:ind w:left="360"/>
        <w:rPr>
          <w:rFonts w:asciiTheme="minorHAnsi" w:hAnsiTheme="minorHAnsi" w:cs="Calibri Light"/>
          <w:color w:val="000000" w:themeColor="text1"/>
          <w:szCs w:val="24"/>
        </w:rPr>
      </w:pPr>
      <w:hyperlink r:id="rId23" w:history="1">
        <w:r w:rsidR="00504F1D" w:rsidRPr="00841D2F">
          <w:rPr>
            <w:rStyle w:val="Hyperlink"/>
            <w:rFonts w:asciiTheme="minorHAnsi" w:hAnsiTheme="minorHAnsi" w:cs="Calibri Light"/>
            <w:color w:val="000000" w:themeColor="text1"/>
            <w:szCs w:val="24"/>
          </w:rPr>
          <w:t>Section 12 FF</w:t>
        </w:r>
      </w:hyperlink>
      <w:r w:rsidR="00504F1D" w:rsidRPr="00841D2F">
        <w:rPr>
          <w:rFonts w:asciiTheme="minorHAnsi" w:hAnsiTheme="minorHAnsi" w:cs="Calibri Light"/>
          <w:color w:val="000000" w:themeColor="text1"/>
          <w:szCs w:val="24"/>
        </w:rPr>
        <w:t xml:space="preserve"> : Immunity of person administering naloxone or other opioid </w:t>
      </w:r>
      <w:r w:rsidR="001278CC" w:rsidRPr="00841D2F">
        <w:rPr>
          <w:rFonts w:asciiTheme="minorHAnsi" w:hAnsiTheme="minorHAnsi" w:cs="Calibri Light"/>
          <w:color w:val="000000" w:themeColor="text1"/>
          <w:szCs w:val="24"/>
        </w:rPr>
        <w:t>antagonist</w:t>
      </w:r>
      <w:r w:rsidR="00504F1D" w:rsidRPr="00841D2F">
        <w:rPr>
          <w:rFonts w:asciiTheme="minorHAnsi" w:hAnsiTheme="minorHAnsi" w:cs="Calibri Light"/>
          <w:color w:val="000000" w:themeColor="text1"/>
          <w:szCs w:val="24"/>
        </w:rPr>
        <w:t xml:space="preserve"> to person experiencing opiate-related overdose</w:t>
      </w:r>
      <w:r w:rsidR="00947C5C" w:rsidRPr="00841D2F">
        <w:rPr>
          <w:rFonts w:asciiTheme="minorHAnsi" w:hAnsiTheme="minorHAnsi" w:cs="Calibri Light"/>
          <w:color w:val="000000" w:themeColor="text1"/>
          <w:szCs w:val="24"/>
        </w:rPr>
        <w:t>.</w:t>
      </w:r>
    </w:p>
    <w:p w14:paraId="03F059DF" w14:textId="56530FD0" w:rsidR="003D4807" w:rsidRPr="00841D2F" w:rsidRDefault="00AB0921" w:rsidP="00841D2F">
      <w:pPr>
        <w:pStyle w:val="ListParagraph"/>
        <w:numPr>
          <w:ilvl w:val="0"/>
          <w:numId w:val="26"/>
        </w:numPr>
        <w:spacing w:before="60" w:after="60"/>
        <w:ind w:left="360"/>
        <w:contextualSpacing w:val="0"/>
        <w:rPr>
          <w:color w:val="000000" w:themeColor="text1"/>
        </w:rPr>
      </w:pPr>
      <w:r w:rsidRPr="00841D2F">
        <w:rPr>
          <w:color w:val="000000" w:themeColor="text1"/>
        </w:rPr>
        <w:t xml:space="preserve">Department of Mental Health | </w:t>
      </w:r>
      <w:hyperlink r:id="rId24" w:history="1">
        <w:r w:rsidR="003D4807" w:rsidRPr="00841D2F">
          <w:rPr>
            <w:rStyle w:val="Hyperlink"/>
            <w:rFonts w:asciiTheme="minorHAnsi" w:hAnsiTheme="minorHAnsi" w:cs="Calibri Light"/>
            <w:color w:val="000000" w:themeColor="text1"/>
            <w:szCs w:val="24"/>
          </w:rPr>
          <w:t>Resources for Transition Age Youth and Young Adults</w:t>
        </w:r>
      </w:hyperlink>
    </w:p>
    <w:p w14:paraId="3610581D" w14:textId="57461422" w:rsidR="009B00B6" w:rsidRPr="00841D2F" w:rsidRDefault="009B00B6" w:rsidP="00841D2F">
      <w:pPr>
        <w:pStyle w:val="ListParagraph"/>
        <w:numPr>
          <w:ilvl w:val="0"/>
          <w:numId w:val="26"/>
        </w:numPr>
        <w:spacing w:before="60" w:after="60"/>
        <w:ind w:left="360"/>
        <w:contextualSpacing w:val="0"/>
        <w:rPr>
          <w:rFonts w:asciiTheme="minorHAnsi" w:hAnsiTheme="minorHAnsi" w:cs="Calibri Light"/>
          <w:color w:val="000000" w:themeColor="text1"/>
          <w:szCs w:val="24"/>
        </w:rPr>
      </w:pPr>
      <w:r w:rsidRPr="00841D2F">
        <w:rPr>
          <w:rFonts w:asciiTheme="minorHAnsi" w:hAnsiTheme="minorHAnsi" w:cs="Calibri Light"/>
          <w:color w:val="000000" w:themeColor="text1"/>
          <w:szCs w:val="24"/>
        </w:rPr>
        <w:t xml:space="preserve">Department of Public Health | </w:t>
      </w:r>
      <w:hyperlink r:id="rId25" w:history="1">
        <w:r w:rsidRPr="00841D2F">
          <w:rPr>
            <w:rStyle w:val="Hyperlink"/>
            <w:rFonts w:asciiTheme="minorHAnsi" w:hAnsiTheme="minorHAnsi" w:cs="Calibri Light"/>
            <w:color w:val="000000" w:themeColor="text1"/>
            <w:szCs w:val="24"/>
          </w:rPr>
          <w:t>Office of Youth and Young Adult Services</w:t>
        </w:r>
      </w:hyperlink>
    </w:p>
    <w:p w14:paraId="45C400CC" w14:textId="60C8B385" w:rsidR="00FB0C26" w:rsidRPr="00841D2F" w:rsidRDefault="0045385A" w:rsidP="00841D2F">
      <w:pPr>
        <w:pStyle w:val="ListParagraph"/>
        <w:numPr>
          <w:ilvl w:val="0"/>
          <w:numId w:val="26"/>
        </w:numPr>
        <w:spacing w:before="60" w:after="60"/>
        <w:ind w:left="360"/>
        <w:contextualSpacing w:val="0"/>
        <w:rPr>
          <w:rFonts w:asciiTheme="minorHAnsi" w:hAnsiTheme="minorHAnsi" w:cstheme="minorHAnsi"/>
          <w:color w:val="000000" w:themeColor="text1"/>
        </w:rPr>
      </w:pPr>
      <w:r>
        <w:rPr>
          <w:rFonts w:asciiTheme="minorHAnsi" w:hAnsiTheme="minorHAnsi"/>
        </w:rPr>
        <w:t>In</w:t>
      </w:r>
      <w:r w:rsidR="00700B1A" w:rsidRPr="00841D2F">
        <w:rPr>
          <w:rFonts w:asciiTheme="minorHAnsi" w:hAnsiTheme="minorHAnsi" w:cstheme="minorHAnsi"/>
          <w:color w:val="000000" w:themeColor="text1"/>
        </w:rPr>
        <w:t>stitute for Health and Recovery |</w:t>
      </w:r>
      <w:r w:rsidR="00C244A4" w:rsidRPr="00841D2F">
        <w:rPr>
          <w:rFonts w:asciiTheme="minorHAnsi" w:hAnsiTheme="minorHAnsi" w:cstheme="minorHAnsi"/>
          <w:color w:val="000000" w:themeColor="text1"/>
        </w:rPr>
        <w:t>I</w:t>
      </w:r>
      <w:r w:rsidR="00C91266" w:rsidRPr="00841D2F">
        <w:rPr>
          <w:rFonts w:asciiTheme="minorHAnsi" w:hAnsiTheme="minorHAnsi" w:cstheme="minorHAnsi"/>
          <w:color w:val="000000" w:themeColor="text1"/>
        </w:rPr>
        <w:t>nformation and training materials related to women and pregnancy may be found</w:t>
      </w:r>
      <w:r w:rsidR="00F72D01" w:rsidRPr="00841D2F">
        <w:rPr>
          <w:rFonts w:asciiTheme="minorHAnsi" w:hAnsiTheme="minorHAnsi" w:cstheme="minorHAnsi"/>
          <w:color w:val="000000" w:themeColor="text1"/>
        </w:rPr>
        <w:t xml:space="preserve"> at</w:t>
      </w:r>
      <w:r w:rsidR="00FB0C26" w:rsidRPr="00841D2F">
        <w:rPr>
          <w:rFonts w:asciiTheme="minorHAnsi" w:hAnsiTheme="minorHAnsi"/>
          <w:color w:val="000000" w:themeColor="text1"/>
        </w:rPr>
        <w:t xml:space="preserve"> </w:t>
      </w:r>
      <w:hyperlink r:id="rId26" w:history="1">
        <w:r w:rsidR="00F72D01" w:rsidRPr="00841D2F">
          <w:rPr>
            <w:rStyle w:val="Hyperlink"/>
            <w:rFonts w:asciiTheme="minorHAnsi" w:hAnsiTheme="minorHAnsi"/>
            <w:color w:val="000000" w:themeColor="text1"/>
          </w:rPr>
          <w:t>https://www.mass.gov/service-details/pregnancy-and-medication-assisted-treatment</w:t>
        </w:r>
        <w:r w:rsidR="00F72D01" w:rsidRPr="00841D2F">
          <w:rPr>
            <w:rStyle w:val="Hyperlink"/>
            <w:rFonts w:asciiTheme="minorHAnsi" w:hAnsiTheme="minorHAnsi" w:cstheme="minorHAnsi"/>
            <w:color w:val="000000" w:themeColor="text1"/>
          </w:rPr>
          <w:t>http://healthrecovery.org/projects/moms-do-care/</w:t>
        </w:r>
      </w:hyperlink>
    </w:p>
    <w:p w14:paraId="57F4B945" w14:textId="7173C362" w:rsidR="000257F2" w:rsidRPr="00841D2F" w:rsidRDefault="006364F3" w:rsidP="00841D2F">
      <w:pPr>
        <w:pStyle w:val="ListParagraph"/>
        <w:numPr>
          <w:ilvl w:val="0"/>
          <w:numId w:val="27"/>
        </w:numPr>
        <w:spacing w:before="60" w:after="60"/>
        <w:ind w:left="360"/>
        <w:contextualSpacing w:val="0"/>
        <w:rPr>
          <w:rFonts w:asciiTheme="minorHAnsi" w:hAnsiTheme="minorHAnsi" w:cs="Calibri Light"/>
          <w:color w:val="000000" w:themeColor="text1"/>
          <w:szCs w:val="24"/>
        </w:rPr>
      </w:pPr>
      <w:r w:rsidRPr="00841D2F">
        <w:rPr>
          <w:rFonts w:asciiTheme="minorHAnsi" w:hAnsiTheme="minorHAnsi" w:cs="Calibri Light"/>
          <w:color w:val="000000" w:themeColor="text1"/>
          <w:szCs w:val="24"/>
        </w:rPr>
        <w:t>U</w:t>
      </w:r>
      <w:r w:rsidR="00636EB6" w:rsidRPr="00841D2F">
        <w:rPr>
          <w:rFonts w:asciiTheme="minorHAnsi" w:hAnsiTheme="minorHAnsi" w:cs="Calibri Light"/>
          <w:color w:val="000000" w:themeColor="text1"/>
          <w:szCs w:val="24"/>
        </w:rPr>
        <w:t xml:space="preserve">niversity of Massachusetts | </w:t>
      </w:r>
      <w:hyperlink r:id="rId27" w:history="1">
        <w:r w:rsidR="00636EB6" w:rsidRPr="00841D2F">
          <w:rPr>
            <w:rStyle w:val="Hyperlink"/>
            <w:rFonts w:asciiTheme="minorHAnsi" w:hAnsiTheme="minorHAnsi" w:cs="Calibri Light"/>
            <w:color w:val="000000" w:themeColor="text1"/>
            <w:szCs w:val="24"/>
          </w:rPr>
          <w:t>Misperceptions and the Misused Language of Addiction: Words Matter</w:t>
        </w:r>
      </w:hyperlink>
    </w:p>
    <w:p w14:paraId="1277CE3B" w14:textId="1A8187E8" w:rsidR="00C93057" w:rsidRPr="00841D2F" w:rsidRDefault="00E70FBB" w:rsidP="00841D2F">
      <w:pPr>
        <w:pStyle w:val="ListParagraph"/>
        <w:numPr>
          <w:ilvl w:val="0"/>
          <w:numId w:val="27"/>
        </w:numPr>
        <w:spacing w:before="60" w:after="60"/>
        <w:ind w:left="360"/>
        <w:contextualSpacing w:val="0"/>
        <w:rPr>
          <w:rFonts w:asciiTheme="minorHAnsi" w:hAnsiTheme="minorHAnsi"/>
          <w:color w:val="000000" w:themeColor="text1"/>
        </w:rPr>
      </w:pPr>
      <w:r w:rsidRPr="00841D2F">
        <w:rPr>
          <w:rFonts w:asciiTheme="minorHAnsi" w:hAnsiTheme="minorHAnsi" w:cs="Calibri Light"/>
          <w:color w:val="000000" w:themeColor="text1"/>
          <w:szCs w:val="24"/>
        </w:rPr>
        <w:t>Massachusetts Substance Use Helpline</w:t>
      </w:r>
      <w:r w:rsidR="00C93057" w:rsidRPr="00841D2F">
        <w:rPr>
          <w:rFonts w:asciiTheme="minorHAnsi" w:hAnsiTheme="minorHAnsi" w:cs="Calibri Light"/>
          <w:color w:val="000000" w:themeColor="text1"/>
          <w:szCs w:val="24"/>
        </w:rPr>
        <w:t xml:space="preserve"> | </w:t>
      </w:r>
      <w:r w:rsidR="00C93057" w:rsidRPr="00841D2F">
        <w:rPr>
          <w:rFonts w:asciiTheme="minorHAnsi" w:hAnsiTheme="minorHAnsi"/>
          <w:color w:val="000000" w:themeColor="text1"/>
        </w:rPr>
        <w:t xml:space="preserve">Provider information may be found at: </w:t>
      </w:r>
      <w:hyperlink r:id="rId28" w:history="1">
        <w:r w:rsidR="00C93057" w:rsidRPr="00841D2F">
          <w:rPr>
            <w:rStyle w:val="Hyperlink"/>
            <w:rFonts w:asciiTheme="minorHAnsi" w:hAnsiTheme="minorHAnsi"/>
            <w:color w:val="000000" w:themeColor="text1"/>
          </w:rPr>
          <w:t>www.helplineMA.org</w:t>
        </w:r>
      </w:hyperlink>
      <w:r w:rsidR="00C93057" w:rsidRPr="00841D2F">
        <w:rPr>
          <w:rFonts w:asciiTheme="minorHAnsi" w:hAnsiTheme="minorHAnsi"/>
          <w:color w:val="000000" w:themeColor="text1"/>
        </w:rPr>
        <w:t xml:space="preserve"> or 800-327-5050.</w:t>
      </w:r>
    </w:p>
    <w:p w14:paraId="547322CB" w14:textId="011B781F" w:rsidR="00171F9C" w:rsidRPr="00841D2F" w:rsidRDefault="00A3390F" w:rsidP="00841D2F">
      <w:pPr>
        <w:pStyle w:val="ListParagraph"/>
        <w:numPr>
          <w:ilvl w:val="0"/>
          <w:numId w:val="27"/>
        </w:numPr>
        <w:spacing w:before="60" w:after="60"/>
        <w:ind w:left="360"/>
        <w:contextualSpacing w:val="0"/>
        <w:rPr>
          <w:rFonts w:asciiTheme="minorHAnsi" w:hAnsiTheme="minorHAnsi" w:cs="Calibri Light"/>
          <w:color w:val="000000" w:themeColor="text1"/>
          <w:szCs w:val="24"/>
        </w:rPr>
      </w:pPr>
      <w:r w:rsidRPr="00841D2F">
        <w:rPr>
          <w:rFonts w:asciiTheme="minorHAnsi" w:hAnsiTheme="minorHAnsi"/>
          <w:color w:val="000000" w:themeColor="text1"/>
        </w:rPr>
        <w:lastRenderedPageBreak/>
        <w:t xml:space="preserve">Massachusetts Health Promotion Clearinghouse | </w:t>
      </w:r>
      <w:r w:rsidR="002B2F1E" w:rsidRPr="00841D2F">
        <w:rPr>
          <w:rFonts w:asciiTheme="minorHAnsi" w:hAnsiTheme="minorHAnsi"/>
          <w:color w:val="000000" w:themeColor="text1"/>
        </w:rPr>
        <w:t xml:space="preserve">Free health promotion materials for Massachusetts residents and health and social services providers may be found at </w:t>
      </w:r>
      <w:hyperlink r:id="rId29" w:history="1">
        <w:r w:rsidR="00E70FBB" w:rsidRPr="00841D2F">
          <w:rPr>
            <w:rStyle w:val="Hyperlink"/>
            <w:rFonts w:asciiTheme="minorHAnsi" w:hAnsiTheme="minorHAnsi"/>
            <w:color w:val="000000" w:themeColor="text1"/>
          </w:rPr>
          <w:t>https://massclearinghouse.ehs.state.ma.us/</w:t>
        </w:r>
      </w:hyperlink>
    </w:p>
    <w:p w14:paraId="19465619" w14:textId="77777777" w:rsidR="00F7593B" w:rsidRDefault="00EC3D17" w:rsidP="00841D2F">
      <w:pPr>
        <w:keepNext/>
        <w:keepLines/>
        <w:spacing w:before="60" w:after="60"/>
        <w:rPr>
          <w:rFonts w:asciiTheme="minorHAnsi" w:hAnsiTheme="minorHAnsi" w:cs="Calibri Light"/>
          <w:b/>
          <w:color w:val="000000" w:themeColor="text1"/>
          <w:shd w:val="clear" w:color="auto" w:fill="FFFFFF"/>
        </w:rPr>
      </w:pPr>
      <w:r w:rsidRPr="00841D2F">
        <w:rPr>
          <w:rFonts w:asciiTheme="minorHAnsi" w:hAnsiTheme="minorHAnsi" w:cs="Calibri Light"/>
          <w:b/>
          <w:color w:val="000000" w:themeColor="text1"/>
          <w:shd w:val="clear" w:color="auto" w:fill="FFFFFF"/>
        </w:rPr>
        <w:t>Federal:</w:t>
      </w:r>
    </w:p>
    <w:p w14:paraId="5DE56EF3" w14:textId="15DBF7EF" w:rsidR="0046773C" w:rsidRPr="00841D2F" w:rsidRDefault="00F7444B" w:rsidP="00841D2F">
      <w:pPr>
        <w:keepNext/>
        <w:keepLines/>
        <w:spacing w:before="60" w:after="60"/>
        <w:rPr>
          <w:rFonts w:asciiTheme="minorHAnsi" w:hAnsiTheme="minorHAnsi" w:cs="Calibri Light"/>
          <w:b/>
          <w:color w:val="000000" w:themeColor="text1"/>
          <w:shd w:val="clear" w:color="auto" w:fill="FFFFFF"/>
        </w:rPr>
      </w:pPr>
      <w:r w:rsidRPr="00841D2F">
        <w:rPr>
          <w:rFonts w:asciiTheme="minorHAnsi" w:hAnsiTheme="minorHAnsi" w:cs="Calibri Light"/>
          <w:b/>
          <w:color w:val="000000" w:themeColor="text1"/>
          <w:shd w:val="clear" w:color="auto" w:fill="FFFFFF"/>
        </w:rPr>
        <w:t>U.S. Department of Health &amp; Human Services</w:t>
      </w:r>
    </w:p>
    <w:p w14:paraId="23360219" w14:textId="08AADB47" w:rsidR="006A4F4E" w:rsidRPr="00841D2F" w:rsidRDefault="006A4F4E" w:rsidP="00841D2F">
      <w:pPr>
        <w:pStyle w:val="ListParagraph"/>
        <w:keepNext/>
        <w:keepLines/>
        <w:numPr>
          <w:ilvl w:val="0"/>
          <w:numId w:val="29"/>
        </w:numPr>
        <w:spacing w:before="60" w:after="60"/>
        <w:ind w:left="360"/>
        <w:contextualSpacing w:val="0"/>
        <w:rPr>
          <w:rFonts w:asciiTheme="minorHAnsi" w:hAnsiTheme="minorHAnsi" w:cs="Calibri Light"/>
          <w:color w:val="000000" w:themeColor="text1"/>
          <w:shd w:val="clear" w:color="auto" w:fill="FFFFFF"/>
        </w:rPr>
      </w:pPr>
      <w:r w:rsidRPr="00841D2F">
        <w:rPr>
          <w:rFonts w:asciiTheme="minorHAnsi" w:hAnsiTheme="minorHAnsi" w:cs="Calibri Light"/>
          <w:color w:val="000000" w:themeColor="text1"/>
          <w:shd w:val="clear" w:color="auto" w:fill="FFFFFF"/>
        </w:rPr>
        <w:t>Center</w:t>
      </w:r>
      <w:r w:rsidR="00A05671" w:rsidRPr="00841D2F">
        <w:rPr>
          <w:rFonts w:asciiTheme="minorHAnsi" w:hAnsiTheme="minorHAnsi" w:cs="Calibri Light"/>
          <w:color w:val="000000" w:themeColor="text1"/>
          <w:shd w:val="clear" w:color="auto" w:fill="FFFFFF"/>
        </w:rPr>
        <w:t>s</w:t>
      </w:r>
      <w:r w:rsidRPr="00841D2F">
        <w:rPr>
          <w:rFonts w:asciiTheme="minorHAnsi" w:hAnsiTheme="minorHAnsi" w:cs="Calibri Light"/>
          <w:color w:val="000000" w:themeColor="text1"/>
          <w:shd w:val="clear" w:color="auto" w:fill="FFFFFF"/>
        </w:rPr>
        <w:t xml:space="preserve"> for Disease Control and Prevention | </w:t>
      </w:r>
      <w:hyperlink r:id="rId30" w:history="1">
        <w:r w:rsidR="00C32975" w:rsidRPr="00841D2F">
          <w:rPr>
            <w:rStyle w:val="Hyperlink"/>
            <w:rFonts w:asciiTheme="minorHAnsi" w:hAnsiTheme="minorHAnsi" w:cs="Calibri Light"/>
            <w:color w:val="000000" w:themeColor="text1"/>
            <w:shd w:val="clear" w:color="auto" w:fill="FFFFFF"/>
          </w:rPr>
          <w:t>CDC Guideline for Prescribing Opioids</w:t>
        </w:r>
      </w:hyperlink>
      <w:r w:rsidR="0018775E" w:rsidRPr="00841D2F">
        <w:rPr>
          <w:rFonts w:asciiTheme="minorHAnsi" w:hAnsiTheme="minorHAnsi" w:cs="Calibri Light"/>
          <w:color w:val="000000" w:themeColor="text1"/>
          <w:shd w:val="clear" w:color="auto" w:fill="FFFFFF"/>
        </w:rPr>
        <w:t xml:space="preserve">, </w:t>
      </w:r>
      <w:r w:rsidR="0018775E" w:rsidRPr="00841D2F">
        <w:rPr>
          <w:rStyle w:val="Hyperlink"/>
          <w:rFonts w:asciiTheme="minorHAnsi" w:hAnsiTheme="minorHAnsi" w:cs="Calibri Light"/>
          <w:color w:val="000000" w:themeColor="text1"/>
          <w:shd w:val="clear" w:color="auto" w:fill="FFFFFF"/>
        </w:rPr>
        <w:t>Overdose Prevention</w:t>
      </w:r>
    </w:p>
    <w:p w14:paraId="544B3BAF" w14:textId="5588CC50" w:rsidR="00F7444B" w:rsidRPr="00841D2F" w:rsidRDefault="00F7444B" w:rsidP="00841D2F">
      <w:pPr>
        <w:pStyle w:val="ListParagraph"/>
        <w:keepNext/>
        <w:keepLines/>
        <w:numPr>
          <w:ilvl w:val="0"/>
          <w:numId w:val="29"/>
        </w:numPr>
        <w:spacing w:before="60" w:after="60"/>
        <w:ind w:left="360"/>
        <w:contextualSpacing w:val="0"/>
        <w:rPr>
          <w:rFonts w:asciiTheme="minorHAnsi" w:hAnsiTheme="minorHAnsi" w:cs="Calibri Light"/>
          <w:color w:val="000000" w:themeColor="text1"/>
          <w:shd w:val="clear" w:color="auto" w:fill="FFFFFF"/>
        </w:rPr>
      </w:pPr>
      <w:r w:rsidRPr="00841D2F">
        <w:rPr>
          <w:rFonts w:asciiTheme="minorHAnsi" w:hAnsiTheme="minorHAnsi" w:cs="Calibri Light"/>
          <w:color w:val="000000" w:themeColor="text1"/>
          <w:shd w:val="clear" w:color="auto" w:fill="FFFFFF"/>
        </w:rPr>
        <w:t xml:space="preserve">Office of Adolescent Health | </w:t>
      </w:r>
      <w:hyperlink r:id="rId31" w:history="1">
        <w:r w:rsidRPr="00841D2F">
          <w:rPr>
            <w:rStyle w:val="Hyperlink"/>
            <w:rFonts w:asciiTheme="minorHAnsi" w:hAnsiTheme="minorHAnsi" w:cs="Calibri Light"/>
            <w:color w:val="000000" w:themeColor="text1"/>
            <w:shd w:val="clear" w:color="auto" w:fill="FFFFFF"/>
          </w:rPr>
          <w:t>Opioids and Adolescents</w:t>
        </w:r>
      </w:hyperlink>
      <w:r w:rsidR="004C0271" w:rsidRPr="00841D2F">
        <w:rPr>
          <w:rFonts w:asciiTheme="minorHAnsi" w:hAnsiTheme="minorHAnsi" w:cs="Calibri Light"/>
          <w:color w:val="000000" w:themeColor="text1"/>
          <w:shd w:val="clear" w:color="auto" w:fill="FFFFFF"/>
        </w:rPr>
        <w:t xml:space="preserve">, </w:t>
      </w:r>
      <w:hyperlink r:id="rId32" w:history="1">
        <w:r w:rsidR="004C0271" w:rsidRPr="00841D2F">
          <w:rPr>
            <w:rStyle w:val="Hyperlink"/>
            <w:rFonts w:asciiTheme="minorHAnsi" w:hAnsiTheme="minorHAnsi" w:cs="Calibri Light"/>
            <w:color w:val="000000" w:themeColor="text1"/>
            <w:shd w:val="clear" w:color="auto" w:fill="FFFFFF"/>
          </w:rPr>
          <w:t>Coordinated Adolescent</w:t>
        </w:r>
        <w:r w:rsidR="00A628CA" w:rsidRPr="00841D2F">
          <w:rPr>
            <w:rStyle w:val="Hyperlink"/>
            <w:rFonts w:asciiTheme="minorHAnsi" w:hAnsiTheme="minorHAnsi" w:cs="Calibri Light"/>
            <w:color w:val="000000" w:themeColor="text1"/>
            <w:shd w:val="clear" w:color="auto" w:fill="FFFFFF"/>
          </w:rPr>
          <w:t xml:space="preserve">- and Family Centered Services </w:t>
        </w:r>
        <w:r w:rsidR="00CD7F13" w:rsidRPr="00841D2F">
          <w:rPr>
            <w:rStyle w:val="Hyperlink"/>
            <w:rFonts w:asciiTheme="minorHAnsi" w:hAnsiTheme="minorHAnsi" w:cs="Calibri Light"/>
            <w:color w:val="000000" w:themeColor="text1"/>
            <w:shd w:val="clear" w:color="auto" w:fill="FFFFFF"/>
          </w:rPr>
          <w:t>TAG Research Review</w:t>
        </w:r>
      </w:hyperlink>
    </w:p>
    <w:p w14:paraId="791F836F" w14:textId="6F1758B0" w:rsidR="00A463D3" w:rsidRPr="00841D2F" w:rsidRDefault="00621478" w:rsidP="00841D2F">
      <w:pPr>
        <w:pStyle w:val="ListParagraph"/>
        <w:keepNext/>
        <w:keepLines/>
        <w:numPr>
          <w:ilvl w:val="0"/>
          <w:numId w:val="29"/>
        </w:numPr>
        <w:spacing w:before="60" w:after="60"/>
        <w:ind w:left="360"/>
        <w:contextualSpacing w:val="0"/>
        <w:rPr>
          <w:rStyle w:val="Hyperlink"/>
          <w:rFonts w:asciiTheme="minorHAnsi" w:hAnsiTheme="minorHAnsi" w:cs="Calibri Light"/>
          <w:color w:val="000000" w:themeColor="text1"/>
          <w:shd w:val="clear" w:color="auto" w:fill="FFFFFF"/>
        </w:rPr>
      </w:pPr>
      <w:r w:rsidRPr="00841D2F">
        <w:rPr>
          <w:rFonts w:asciiTheme="minorHAnsi" w:hAnsiTheme="minorHAnsi" w:cs="Calibri Light"/>
          <w:color w:val="000000" w:themeColor="text1"/>
          <w:shd w:val="clear" w:color="auto" w:fill="FFFFFF"/>
        </w:rPr>
        <w:t xml:space="preserve">National Library </w:t>
      </w:r>
      <w:r w:rsidR="00C205F5" w:rsidRPr="00841D2F">
        <w:rPr>
          <w:rFonts w:asciiTheme="minorHAnsi" w:hAnsiTheme="minorHAnsi" w:cs="Calibri Light"/>
          <w:color w:val="000000" w:themeColor="text1"/>
          <w:shd w:val="clear" w:color="auto" w:fill="FFFFFF"/>
        </w:rPr>
        <w:t>of Medicine</w:t>
      </w:r>
      <w:r w:rsidR="0046773C" w:rsidRPr="00841D2F">
        <w:rPr>
          <w:rFonts w:asciiTheme="minorHAnsi" w:hAnsiTheme="minorHAnsi" w:cs="Calibri Light"/>
          <w:color w:val="000000" w:themeColor="text1"/>
          <w:shd w:val="clear" w:color="auto" w:fill="FFFFFF"/>
        </w:rPr>
        <w:t>|</w:t>
      </w:r>
      <w:r w:rsidR="004D6C7E" w:rsidRPr="00841D2F">
        <w:rPr>
          <w:rFonts w:asciiTheme="minorHAnsi" w:hAnsiTheme="minorHAnsi" w:cs="Calibri Light"/>
          <w:color w:val="000000" w:themeColor="text1"/>
          <w:shd w:val="clear" w:color="auto" w:fill="FFFFFF"/>
        </w:rPr>
        <w:t xml:space="preserve"> </w:t>
      </w:r>
      <w:r w:rsidR="00A463D3" w:rsidRPr="00841D2F">
        <w:rPr>
          <w:rFonts w:asciiTheme="minorHAnsi" w:hAnsiTheme="minorHAnsi" w:cs="Calibri Light"/>
          <w:color w:val="000000" w:themeColor="text1"/>
          <w:shd w:val="clear" w:color="auto" w:fill="FFFFFF"/>
        </w:rPr>
        <w:fldChar w:fldCharType="begin"/>
      </w:r>
      <w:r w:rsidR="00880161" w:rsidRPr="00841D2F">
        <w:rPr>
          <w:rFonts w:asciiTheme="minorHAnsi" w:hAnsiTheme="minorHAnsi" w:cs="Calibri Light"/>
          <w:color w:val="000000" w:themeColor="text1"/>
          <w:shd w:val="clear" w:color="auto" w:fill="FFFFFF"/>
        </w:rPr>
        <w:instrText>HYPERLINK "C:\\Users\\ccdco\\Downloads\\Opiate Addiction and Treatment (Environ-Health Links) Do we want to include the Clinical Trials? https:\\clinicaltrials.gov\\ct2\\show\\NCT02593474"</w:instrText>
      </w:r>
      <w:r w:rsidR="00A463D3" w:rsidRPr="00841D2F">
        <w:rPr>
          <w:rFonts w:asciiTheme="minorHAnsi" w:hAnsiTheme="minorHAnsi" w:cs="Calibri Light"/>
          <w:color w:val="000000" w:themeColor="text1"/>
          <w:shd w:val="clear" w:color="auto" w:fill="FFFFFF"/>
        </w:rPr>
        <w:fldChar w:fldCharType="separate"/>
      </w:r>
      <w:r w:rsidR="00A463D3" w:rsidRPr="00841D2F">
        <w:rPr>
          <w:rStyle w:val="Hyperlink"/>
          <w:rFonts w:asciiTheme="minorHAnsi" w:hAnsiTheme="minorHAnsi" w:cs="Calibri Light"/>
          <w:color w:val="000000" w:themeColor="text1"/>
          <w:shd w:val="clear" w:color="auto" w:fill="FFFFFF"/>
        </w:rPr>
        <w:t xml:space="preserve">Opiate Addiction and Treatment (Environ-Health Links) </w:t>
      </w:r>
    </w:p>
    <w:p w14:paraId="1FE88318" w14:textId="406925A4" w:rsidR="00DE59CB" w:rsidRPr="00841D2F" w:rsidRDefault="00A463D3" w:rsidP="00841D2F">
      <w:pPr>
        <w:pStyle w:val="ListParagraph"/>
        <w:keepNext/>
        <w:keepLines/>
        <w:numPr>
          <w:ilvl w:val="0"/>
          <w:numId w:val="29"/>
        </w:numPr>
        <w:spacing w:before="60" w:after="60"/>
        <w:ind w:left="360"/>
        <w:rPr>
          <w:rFonts w:asciiTheme="minorHAnsi" w:hAnsiTheme="minorHAnsi" w:cs="Calibri Light"/>
          <w:color w:val="000000" w:themeColor="text1"/>
          <w:shd w:val="clear" w:color="auto" w:fill="FFFFFF"/>
        </w:rPr>
      </w:pPr>
      <w:r w:rsidRPr="00841D2F">
        <w:rPr>
          <w:rFonts w:asciiTheme="minorHAnsi" w:hAnsiTheme="minorHAnsi" w:cs="Calibri Light"/>
          <w:color w:val="000000" w:themeColor="text1"/>
          <w:shd w:val="clear" w:color="auto" w:fill="FFFFFF"/>
        </w:rPr>
        <w:fldChar w:fldCharType="end"/>
      </w:r>
      <w:r w:rsidR="002E2A3D" w:rsidRPr="00841D2F">
        <w:rPr>
          <w:rFonts w:asciiTheme="minorHAnsi" w:hAnsiTheme="minorHAnsi" w:cs="Calibri Light"/>
          <w:color w:val="000000" w:themeColor="text1"/>
          <w:shd w:val="clear" w:color="auto" w:fill="FFFFFF"/>
        </w:rPr>
        <w:t>SAMHSA</w:t>
      </w:r>
      <w:r w:rsidR="00C52FD9" w:rsidRPr="00841D2F">
        <w:rPr>
          <w:rFonts w:asciiTheme="minorHAnsi" w:hAnsiTheme="minorHAnsi" w:cs="Calibri Light"/>
          <w:color w:val="000000" w:themeColor="text1"/>
          <w:shd w:val="clear" w:color="auto" w:fill="FFFFFF"/>
        </w:rPr>
        <w:t>|</w:t>
      </w:r>
      <w:r w:rsidR="00AA04FA" w:rsidRPr="00841D2F">
        <w:rPr>
          <w:rFonts w:asciiTheme="minorHAnsi" w:hAnsiTheme="minorHAnsi" w:cs="Calibri Light"/>
          <w:color w:val="000000" w:themeColor="text1"/>
          <w:shd w:val="clear" w:color="auto" w:fill="FFFFFF"/>
        </w:rPr>
        <w:t xml:space="preserve"> </w:t>
      </w:r>
      <w:hyperlink r:id="rId33" w:history="1">
        <w:r w:rsidR="00DE59CB" w:rsidRPr="00841D2F">
          <w:rPr>
            <w:rStyle w:val="Hyperlink"/>
            <w:rFonts w:asciiTheme="minorHAnsi" w:hAnsiTheme="minorHAnsi" w:cs="Calibri Light"/>
            <w:color w:val="000000" w:themeColor="text1"/>
            <w:shd w:val="clear" w:color="auto" w:fill="FFFFFF"/>
          </w:rPr>
          <w:t>Medication-Assisted Treatment</w:t>
        </w:r>
      </w:hyperlink>
    </w:p>
    <w:p w14:paraId="7E838024" w14:textId="51514CA2" w:rsidR="0087197E" w:rsidRPr="00841D2F" w:rsidRDefault="00C41F72" w:rsidP="00841D2F">
      <w:pPr>
        <w:ind w:left="360"/>
        <w:rPr>
          <w:shd w:val="clear" w:color="auto" w:fill="FFFFFF"/>
        </w:rPr>
      </w:pPr>
      <w:hyperlink r:id="rId34" w:history="1">
        <w:r w:rsidR="00136434" w:rsidRPr="00841D2F">
          <w:rPr>
            <w:rStyle w:val="Hyperlink"/>
            <w:rFonts w:asciiTheme="minorHAnsi" w:hAnsiTheme="minorHAnsi" w:cs="Calibri Light"/>
            <w:color w:val="000000" w:themeColor="text1"/>
            <w:shd w:val="clear" w:color="auto" w:fill="FFFFFF"/>
          </w:rPr>
          <w:t>Recovery Support Too</w:t>
        </w:r>
        <w:r w:rsidR="00533F81" w:rsidRPr="00841D2F">
          <w:rPr>
            <w:rStyle w:val="Hyperlink"/>
            <w:rFonts w:asciiTheme="minorHAnsi" w:hAnsiTheme="minorHAnsi" w:cs="Calibri Light"/>
            <w:color w:val="000000" w:themeColor="text1"/>
            <w:shd w:val="clear" w:color="auto" w:fill="FFFFFF"/>
          </w:rPr>
          <w:t>ls and Resources for Youth and Young Adults</w:t>
        </w:r>
      </w:hyperlink>
      <w:r w:rsidR="006035D1" w:rsidRPr="00841D2F">
        <w:rPr>
          <w:rFonts w:asciiTheme="minorHAnsi" w:eastAsiaTheme="minorHAnsi" w:hAnsiTheme="minorHAnsi"/>
          <w:color w:val="000000" w:themeColor="text1"/>
        </w:rPr>
        <w:t xml:space="preserve">: </w:t>
      </w:r>
      <w:r w:rsidR="005C3121" w:rsidRPr="00841D2F">
        <w:rPr>
          <w:rFonts w:eastAsiaTheme="minorHAnsi"/>
        </w:rPr>
        <w:t>Treatment Improvement Protocol</w:t>
      </w:r>
      <w:r w:rsidR="00C9256A" w:rsidRPr="00841D2F">
        <w:rPr>
          <w:rFonts w:eastAsiaTheme="minorHAnsi"/>
        </w:rPr>
        <w:t>s</w:t>
      </w:r>
      <w:r w:rsidR="00977F80" w:rsidRPr="00841D2F">
        <w:rPr>
          <w:rFonts w:eastAsiaTheme="minorHAnsi"/>
        </w:rPr>
        <w:t xml:space="preserve"> (TIP) and Toolkits</w:t>
      </w:r>
    </w:p>
    <w:p w14:paraId="0473E7DC" w14:textId="0DD5D2A5" w:rsidR="00490483" w:rsidRPr="00841D2F" w:rsidRDefault="00C41F72" w:rsidP="00841D2F">
      <w:pPr>
        <w:keepNext/>
        <w:keepLines/>
        <w:spacing w:before="60" w:after="60"/>
        <w:ind w:left="360"/>
        <w:rPr>
          <w:rFonts w:asciiTheme="minorHAnsi" w:eastAsiaTheme="minorHAnsi" w:hAnsiTheme="minorHAnsi"/>
          <w:color w:val="000000" w:themeColor="text1"/>
        </w:rPr>
      </w:pPr>
      <w:hyperlink r:id="rId35" w:history="1">
        <w:r w:rsidR="00490483" w:rsidRPr="00841D2F">
          <w:rPr>
            <w:rStyle w:val="Hyperlink"/>
            <w:rFonts w:asciiTheme="minorHAnsi" w:hAnsiTheme="minorHAnsi" w:cs="Calibri Light"/>
            <w:color w:val="000000" w:themeColor="text1"/>
            <w:shd w:val="clear" w:color="auto" w:fill="FFFFFF"/>
          </w:rPr>
          <w:t xml:space="preserve">TIP </w:t>
        </w:r>
        <w:r w:rsidR="001961B7" w:rsidRPr="00841D2F">
          <w:rPr>
            <w:rStyle w:val="Hyperlink"/>
            <w:rFonts w:asciiTheme="minorHAnsi" w:hAnsiTheme="minorHAnsi" w:cs="Calibri Light"/>
            <w:color w:val="000000" w:themeColor="text1"/>
            <w:shd w:val="clear" w:color="auto" w:fill="FFFFFF"/>
          </w:rPr>
          <w:t>32 Treatment</w:t>
        </w:r>
        <w:r w:rsidR="0060190A" w:rsidRPr="00841D2F">
          <w:rPr>
            <w:rStyle w:val="Hyperlink"/>
            <w:rFonts w:asciiTheme="minorHAnsi" w:hAnsiTheme="minorHAnsi" w:cs="Calibri Light"/>
            <w:color w:val="000000" w:themeColor="text1"/>
            <w:shd w:val="clear" w:color="auto" w:fill="FFFFFF"/>
          </w:rPr>
          <w:t xml:space="preserve"> of Adolescent Substance Use Disorders</w:t>
        </w:r>
      </w:hyperlink>
    </w:p>
    <w:p w14:paraId="66454F4D" w14:textId="25D14F45" w:rsidR="00074718" w:rsidRPr="00841D2F" w:rsidRDefault="00C41F72" w:rsidP="00841D2F">
      <w:pPr>
        <w:keepNext/>
        <w:keepLines/>
        <w:spacing w:before="60" w:after="60"/>
        <w:ind w:left="360"/>
        <w:rPr>
          <w:rStyle w:val="Hyperlink"/>
          <w:rFonts w:asciiTheme="minorHAnsi" w:eastAsiaTheme="minorHAnsi" w:hAnsiTheme="minorHAnsi"/>
          <w:color w:val="000000" w:themeColor="text1"/>
        </w:rPr>
      </w:pPr>
      <w:hyperlink r:id="rId36" w:history="1">
        <w:r w:rsidR="00074718" w:rsidRPr="00841D2F">
          <w:rPr>
            <w:rStyle w:val="Hyperlink"/>
            <w:rFonts w:asciiTheme="minorHAnsi" w:eastAsiaTheme="minorHAnsi" w:hAnsiTheme="minorHAnsi"/>
            <w:color w:val="000000" w:themeColor="text1"/>
          </w:rPr>
          <w:t>Opioid Overdose Prevention Toolkit</w:t>
        </w:r>
      </w:hyperlink>
    </w:p>
    <w:p w14:paraId="4ED82E80" w14:textId="3A519170" w:rsidR="00EA464A" w:rsidRPr="00841D2F" w:rsidRDefault="00C41F72" w:rsidP="00841D2F">
      <w:pPr>
        <w:spacing w:before="60" w:after="60"/>
        <w:ind w:left="360"/>
        <w:rPr>
          <w:rFonts w:asciiTheme="minorHAnsi" w:eastAsiaTheme="minorHAnsi" w:hAnsiTheme="minorHAnsi"/>
          <w:color w:val="000000" w:themeColor="text1"/>
        </w:rPr>
      </w:pPr>
      <w:hyperlink r:id="rId37" w:history="1">
        <w:r w:rsidR="00EA464A" w:rsidRPr="00841D2F">
          <w:rPr>
            <w:rStyle w:val="Hyperlink"/>
            <w:rFonts w:asciiTheme="minorHAnsi" w:eastAsiaTheme="minorHAnsi" w:hAnsiTheme="minorHAnsi"/>
            <w:color w:val="000000" w:themeColor="text1"/>
          </w:rPr>
          <w:t>TIP 31 Screening and Assessing Adolescents for Substance Use Disorders</w:t>
        </w:r>
      </w:hyperlink>
    </w:p>
    <w:p w14:paraId="53FF6314" w14:textId="5EFECE32" w:rsidR="000D100A" w:rsidRPr="00841D2F" w:rsidRDefault="00C41F72" w:rsidP="00841D2F">
      <w:pPr>
        <w:spacing w:before="60" w:after="60"/>
        <w:ind w:left="360"/>
        <w:rPr>
          <w:rFonts w:asciiTheme="minorHAnsi" w:eastAsiaTheme="minorHAnsi" w:hAnsiTheme="minorHAnsi"/>
          <w:color w:val="000000" w:themeColor="text1"/>
        </w:rPr>
      </w:pPr>
      <w:hyperlink r:id="rId38" w:history="1">
        <w:r w:rsidR="00DE07F5" w:rsidRPr="00841D2F">
          <w:rPr>
            <w:rStyle w:val="Hyperlink"/>
            <w:rFonts w:asciiTheme="minorHAnsi" w:eastAsiaTheme="minorHAnsi" w:hAnsiTheme="minorHAnsi"/>
            <w:color w:val="000000" w:themeColor="text1"/>
          </w:rPr>
          <w:t xml:space="preserve">TIP 63 </w:t>
        </w:r>
        <w:r w:rsidR="00CE528E" w:rsidRPr="00841D2F">
          <w:rPr>
            <w:rStyle w:val="Hyperlink"/>
            <w:rFonts w:asciiTheme="minorHAnsi" w:eastAsiaTheme="minorHAnsi" w:hAnsiTheme="minorHAnsi"/>
            <w:color w:val="000000" w:themeColor="text1"/>
          </w:rPr>
          <w:t>Medications for Opioid Use Disorders</w:t>
        </w:r>
      </w:hyperlink>
    </w:p>
    <w:p w14:paraId="7DEAEC3D" w14:textId="70392E3A" w:rsidR="00965DF1" w:rsidRPr="00841D2F" w:rsidRDefault="00C41F72" w:rsidP="00841D2F">
      <w:pPr>
        <w:spacing w:before="60" w:after="60"/>
        <w:ind w:left="360"/>
        <w:rPr>
          <w:rFonts w:asciiTheme="minorHAnsi" w:hAnsiTheme="minorHAnsi" w:cs="Calibri Light"/>
          <w:color w:val="000000" w:themeColor="text1"/>
          <w:shd w:val="clear" w:color="auto" w:fill="FFFFFF"/>
        </w:rPr>
      </w:pPr>
      <w:hyperlink r:id="rId39" w:history="1">
        <w:r w:rsidR="006A2487" w:rsidRPr="00841D2F">
          <w:rPr>
            <w:rStyle w:val="Hyperlink"/>
            <w:rFonts w:asciiTheme="minorHAnsi" w:hAnsiTheme="minorHAnsi" w:cs="Calibri Light"/>
            <w:color w:val="000000" w:themeColor="text1"/>
            <w:shd w:val="clear" w:color="auto" w:fill="FFFFFF"/>
          </w:rPr>
          <w:t xml:space="preserve">Behavioral Health </w:t>
        </w:r>
        <w:r w:rsidR="00777B9D">
          <w:rPr>
            <w:rStyle w:val="Hyperlink"/>
            <w:rFonts w:asciiTheme="minorHAnsi" w:hAnsiTheme="minorHAnsi" w:cs="Calibri Light"/>
            <w:color w:val="000000" w:themeColor="text1"/>
            <w:shd w:val="clear" w:color="auto" w:fill="FFFFFF"/>
          </w:rPr>
          <w:t>a</w:t>
        </w:r>
        <w:r w:rsidR="006A2487" w:rsidRPr="00841D2F">
          <w:rPr>
            <w:rStyle w:val="Hyperlink"/>
            <w:rFonts w:asciiTheme="minorHAnsi" w:hAnsiTheme="minorHAnsi" w:cs="Calibri Light"/>
            <w:color w:val="000000" w:themeColor="text1"/>
            <w:shd w:val="clear" w:color="auto" w:fill="FFFFFF"/>
          </w:rPr>
          <w:t>mong College Students Information &amp; Resource Kit</w:t>
        </w:r>
      </w:hyperlink>
    </w:p>
    <w:p w14:paraId="26F0B697" w14:textId="50969518" w:rsidR="00D67ACD" w:rsidRPr="00841D2F" w:rsidRDefault="005453DE" w:rsidP="00841D2F">
      <w:pPr>
        <w:spacing w:before="60" w:after="60"/>
        <w:rPr>
          <w:rFonts w:asciiTheme="minorHAnsi" w:hAnsiTheme="minorHAnsi"/>
          <w:b/>
          <w:szCs w:val="24"/>
        </w:rPr>
      </w:pPr>
      <w:r w:rsidRPr="00841D2F">
        <w:rPr>
          <w:rFonts w:asciiTheme="minorHAnsi" w:hAnsiTheme="minorHAnsi"/>
          <w:b/>
          <w:szCs w:val="24"/>
        </w:rPr>
        <w:t xml:space="preserve">Other </w:t>
      </w:r>
      <w:r w:rsidR="00D67ACD" w:rsidRPr="00841D2F">
        <w:rPr>
          <w:rFonts w:asciiTheme="minorHAnsi" w:hAnsiTheme="minorHAnsi"/>
          <w:b/>
          <w:szCs w:val="24"/>
        </w:rPr>
        <w:t>Resources</w:t>
      </w:r>
      <w:r w:rsidRPr="00841D2F">
        <w:rPr>
          <w:rFonts w:asciiTheme="minorHAnsi" w:hAnsiTheme="minorHAnsi"/>
          <w:b/>
          <w:szCs w:val="24"/>
        </w:rPr>
        <w:t>:</w:t>
      </w:r>
    </w:p>
    <w:p w14:paraId="542CC6E5" w14:textId="4C42A668" w:rsidR="0025169B" w:rsidRPr="00841D2F" w:rsidRDefault="00ED11D1" w:rsidP="00841D2F">
      <w:pPr>
        <w:pStyle w:val="ListParagraph"/>
        <w:numPr>
          <w:ilvl w:val="0"/>
          <w:numId w:val="31"/>
        </w:numPr>
        <w:spacing w:before="60" w:after="60"/>
        <w:ind w:left="360"/>
        <w:contextualSpacing w:val="0"/>
        <w:rPr>
          <w:color w:val="000000" w:themeColor="text1"/>
        </w:rPr>
      </w:pPr>
      <w:r w:rsidRPr="00841D2F">
        <w:rPr>
          <w:color w:val="000000" w:themeColor="text1"/>
        </w:rPr>
        <w:t>American Academy of Pediatrics</w:t>
      </w:r>
      <w:r w:rsidR="00186E2B" w:rsidRPr="00841D2F">
        <w:rPr>
          <w:color w:val="000000" w:themeColor="text1"/>
        </w:rPr>
        <w:t xml:space="preserve"> | </w:t>
      </w:r>
      <w:hyperlink r:id="rId40" w:history="1">
        <w:r w:rsidR="00A33153" w:rsidRPr="00841D2F">
          <w:rPr>
            <w:rStyle w:val="Hyperlink"/>
            <w:rFonts w:asciiTheme="minorHAnsi" w:hAnsiTheme="minorHAnsi"/>
            <w:color w:val="000000" w:themeColor="text1"/>
          </w:rPr>
          <w:t>Medication-Assi</w:t>
        </w:r>
        <w:r w:rsidR="00BD3A90" w:rsidRPr="00841D2F">
          <w:rPr>
            <w:rStyle w:val="Hyperlink"/>
            <w:rFonts w:asciiTheme="minorHAnsi" w:hAnsiTheme="minorHAnsi"/>
            <w:color w:val="000000" w:themeColor="text1"/>
          </w:rPr>
          <w:t>sted Treatment of Adolescents with Opioid Use Disorders P</w:t>
        </w:r>
        <w:r w:rsidR="00757FFC" w:rsidRPr="00841D2F">
          <w:rPr>
            <w:rStyle w:val="Hyperlink"/>
            <w:rFonts w:asciiTheme="minorHAnsi" w:hAnsiTheme="minorHAnsi"/>
            <w:color w:val="000000" w:themeColor="text1"/>
          </w:rPr>
          <w:t>olicy Statement</w:t>
        </w:r>
      </w:hyperlink>
      <w:r w:rsidR="00873C73" w:rsidRPr="00841D2F">
        <w:rPr>
          <w:color w:val="000000" w:themeColor="text1"/>
        </w:rPr>
        <w:t xml:space="preserve">, </w:t>
      </w:r>
      <w:r w:rsidR="00873C73" w:rsidRPr="00841D2F">
        <w:rPr>
          <w:rStyle w:val="Hyperlink"/>
          <w:rFonts w:asciiTheme="minorHAnsi" w:hAnsiTheme="minorHAnsi"/>
          <w:color w:val="000000" w:themeColor="text1"/>
        </w:rPr>
        <w:t>Healthy Children.</w:t>
      </w:r>
      <w:r w:rsidR="007A3865" w:rsidRPr="00841D2F">
        <w:rPr>
          <w:rStyle w:val="Hyperlink"/>
          <w:rFonts w:asciiTheme="minorHAnsi" w:hAnsiTheme="minorHAnsi"/>
          <w:color w:val="000000" w:themeColor="text1"/>
        </w:rPr>
        <w:t xml:space="preserve">org </w:t>
      </w:r>
    </w:p>
    <w:p w14:paraId="03ACB822" w14:textId="33F6BA1A" w:rsidR="00FE044E" w:rsidRPr="00841D2F" w:rsidRDefault="0025169B" w:rsidP="00841D2F">
      <w:pPr>
        <w:pStyle w:val="ListParagraph"/>
        <w:numPr>
          <w:ilvl w:val="0"/>
          <w:numId w:val="30"/>
        </w:numPr>
        <w:spacing w:before="60" w:after="60"/>
        <w:ind w:left="360"/>
        <w:contextualSpacing w:val="0"/>
        <w:rPr>
          <w:rFonts w:asciiTheme="minorHAnsi" w:hAnsiTheme="minorHAnsi"/>
          <w:color w:val="000000" w:themeColor="text1"/>
        </w:rPr>
      </w:pPr>
      <w:r w:rsidRPr="00841D2F">
        <w:rPr>
          <w:rFonts w:asciiTheme="minorHAnsi" w:hAnsiTheme="minorHAnsi"/>
          <w:color w:val="000000" w:themeColor="text1"/>
        </w:rPr>
        <w:t xml:space="preserve">American Society of Addiction Medicine | </w:t>
      </w:r>
      <w:r w:rsidR="00FE044E" w:rsidRPr="00841D2F">
        <w:rPr>
          <w:rFonts w:asciiTheme="minorHAnsi" w:hAnsiTheme="minorHAnsi"/>
          <w:color w:val="000000" w:themeColor="text1"/>
        </w:rPr>
        <w:t>Educational Resources</w:t>
      </w:r>
    </w:p>
    <w:p w14:paraId="012D0D85" w14:textId="1B4E3484" w:rsidR="00ED11D1" w:rsidRPr="00841D2F" w:rsidRDefault="00C41F72" w:rsidP="00841D2F">
      <w:pPr>
        <w:pStyle w:val="ListParagraph"/>
        <w:numPr>
          <w:ilvl w:val="0"/>
          <w:numId w:val="30"/>
        </w:numPr>
        <w:spacing w:before="60" w:after="60"/>
        <w:ind w:left="360"/>
        <w:contextualSpacing w:val="0"/>
        <w:rPr>
          <w:rFonts w:asciiTheme="minorHAnsi" w:hAnsiTheme="minorHAnsi"/>
          <w:color w:val="000000" w:themeColor="text1"/>
        </w:rPr>
      </w:pPr>
      <w:hyperlink r:id="rId41" w:history="1">
        <w:r w:rsidR="00770360" w:rsidRPr="00841D2F">
          <w:rPr>
            <w:rStyle w:val="Hyperlink"/>
            <w:rFonts w:asciiTheme="minorHAnsi" w:hAnsiTheme="minorHAnsi"/>
            <w:color w:val="000000" w:themeColor="text1"/>
          </w:rPr>
          <w:t xml:space="preserve">Opioid Addiction </w:t>
        </w:r>
        <w:r w:rsidR="00035761" w:rsidRPr="00841D2F">
          <w:rPr>
            <w:rStyle w:val="Hyperlink"/>
            <w:rFonts w:asciiTheme="minorHAnsi" w:hAnsiTheme="minorHAnsi"/>
            <w:color w:val="000000" w:themeColor="text1"/>
          </w:rPr>
          <w:t>2016 Facts &amp; Figures</w:t>
        </w:r>
      </w:hyperlink>
      <w:r w:rsidR="00770360" w:rsidRPr="00841D2F">
        <w:rPr>
          <w:rFonts w:asciiTheme="minorHAnsi" w:hAnsiTheme="minorHAnsi"/>
          <w:color w:val="000000" w:themeColor="text1"/>
        </w:rPr>
        <w:t>,</w:t>
      </w:r>
      <w:r w:rsidR="00B4126A" w:rsidRPr="00841D2F">
        <w:rPr>
          <w:rFonts w:asciiTheme="minorHAnsi" w:hAnsiTheme="minorHAnsi"/>
          <w:color w:val="000000" w:themeColor="text1"/>
        </w:rPr>
        <w:t xml:space="preserve"> </w:t>
      </w:r>
      <w:hyperlink r:id="rId42" w:history="1">
        <w:r w:rsidR="0025169B" w:rsidRPr="00841D2F">
          <w:rPr>
            <w:rStyle w:val="Hyperlink"/>
            <w:rFonts w:asciiTheme="minorHAnsi" w:hAnsiTheme="minorHAnsi"/>
            <w:color w:val="000000" w:themeColor="text1"/>
          </w:rPr>
          <w:t>Screening and Assessment</w:t>
        </w:r>
      </w:hyperlink>
      <w:r w:rsidR="005D7D7B" w:rsidRPr="00841D2F">
        <w:rPr>
          <w:rFonts w:asciiTheme="minorHAnsi" w:hAnsiTheme="minorHAnsi"/>
          <w:color w:val="000000" w:themeColor="text1"/>
        </w:rPr>
        <w:t xml:space="preserve">, </w:t>
      </w:r>
      <w:hyperlink r:id="rId43" w:history="1">
        <w:r w:rsidR="005D7D7B" w:rsidRPr="00841D2F">
          <w:rPr>
            <w:rStyle w:val="Hyperlink"/>
            <w:rFonts w:asciiTheme="minorHAnsi" w:hAnsiTheme="minorHAnsi"/>
            <w:color w:val="000000" w:themeColor="text1"/>
          </w:rPr>
          <w:t>M</w:t>
        </w:r>
        <w:r w:rsidR="00874756" w:rsidRPr="00841D2F">
          <w:rPr>
            <w:rStyle w:val="Hyperlink"/>
            <w:rFonts w:asciiTheme="minorHAnsi" w:hAnsiTheme="minorHAnsi"/>
            <w:color w:val="000000" w:themeColor="text1"/>
          </w:rPr>
          <w:t>edication Assisted Treatment</w:t>
        </w:r>
      </w:hyperlink>
    </w:p>
    <w:p w14:paraId="00348885" w14:textId="224160DB" w:rsidR="00C23971" w:rsidRPr="00841D2F" w:rsidRDefault="00C23971" w:rsidP="00841D2F">
      <w:pPr>
        <w:pStyle w:val="ListParagraph"/>
        <w:numPr>
          <w:ilvl w:val="0"/>
          <w:numId w:val="30"/>
        </w:numPr>
        <w:spacing w:before="60" w:after="60"/>
        <w:ind w:left="360"/>
        <w:contextualSpacing w:val="0"/>
        <w:rPr>
          <w:rFonts w:asciiTheme="minorHAnsi" w:hAnsiTheme="minorHAnsi"/>
          <w:color w:val="000000" w:themeColor="text1"/>
        </w:rPr>
      </w:pPr>
      <w:r w:rsidRPr="00841D2F">
        <w:rPr>
          <w:rFonts w:asciiTheme="minorHAnsi" w:hAnsiTheme="minorHAnsi"/>
          <w:color w:val="000000" w:themeColor="text1"/>
        </w:rPr>
        <w:t xml:space="preserve">Network for Public Health Law | </w:t>
      </w:r>
      <w:hyperlink r:id="rId44" w:history="1">
        <w:r w:rsidR="00C77FE3" w:rsidRPr="00841D2F">
          <w:rPr>
            <w:rStyle w:val="Hyperlink"/>
            <w:rFonts w:asciiTheme="minorHAnsi" w:hAnsiTheme="minorHAnsi"/>
            <w:color w:val="000000" w:themeColor="text1"/>
          </w:rPr>
          <w:t>Legal Interventions to Reduce Overdose Mortality: Naloxone Access and Overdose Good Samaritan Laws</w:t>
        </w:r>
      </w:hyperlink>
    </w:p>
    <w:p w14:paraId="424C5B53" w14:textId="06E88C2B" w:rsidR="003A00F6" w:rsidRPr="00841D2F" w:rsidRDefault="00696D4C" w:rsidP="00841D2F">
      <w:pPr>
        <w:pStyle w:val="ListParagraph"/>
        <w:numPr>
          <w:ilvl w:val="0"/>
          <w:numId w:val="30"/>
        </w:numPr>
        <w:spacing w:before="60" w:after="60"/>
        <w:ind w:left="360"/>
        <w:contextualSpacing w:val="0"/>
        <w:rPr>
          <w:rFonts w:asciiTheme="minorHAnsi" w:hAnsiTheme="minorHAnsi"/>
          <w:color w:val="000000" w:themeColor="text1"/>
        </w:rPr>
      </w:pPr>
      <w:r w:rsidRPr="00841D2F">
        <w:rPr>
          <w:rFonts w:asciiTheme="minorHAnsi" w:hAnsiTheme="minorHAnsi"/>
          <w:color w:val="000000" w:themeColor="text1"/>
        </w:rPr>
        <w:t>Social Security Administration |</w:t>
      </w:r>
      <w:hyperlink r:id="rId45" w:history="1">
        <w:r w:rsidR="00177E23" w:rsidRPr="00841D2F">
          <w:rPr>
            <w:rStyle w:val="Hyperlink"/>
            <w:rFonts w:asciiTheme="minorHAnsi" w:hAnsiTheme="minorHAnsi"/>
            <w:color w:val="000000" w:themeColor="text1"/>
          </w:rPr>
          <w:t>Fact Sheet for Mental Health Care Professionals : Supporting Individuals</w:t>
        </w:r>
        <w:r w:rsidR="005B548D" w:rsidRPr="00841D2F">
          <w:rPr>
            <w:rStyle w:val="Hyperlink"/>
            <w:rFonts w:asciiTheme="minorHAnsi" w:hAnsiTheme="minorHAnsi"/>
            <w:color w:val="000000" w:themeColor="text1"/>
          </w:rPr>
          <w:t>‘ Social Security Disability Claims</w:t>
        </w:r>
      </w:hyperlink>
    </w:p>
    <w:p w14:paraId="05D0E028" w14:textId="77777777" w:rsidR="003A00F6" w:rsidRPr="00841D2F" w:rsidRDefault="003A00F6">
      <w:pPr>
        <w:rPr>
          <w:rFonts w:asciiTheme="minorHAnsi" w:hAnsiTheme="minorHAnsi"/>
          <w:color w:val="000000" w:themeColor="text1"/>
        </w:rPr>
      </w:pPr>
    </w:p>
    <w:p w14:paraId="44450FBA" w14:textId="77777777" w:rsidR="00C225FC" w:rsidRPr="00841D2F" w:rsidRDefault="00C225FC">
      <w:pPr>
        <w:rPr>
          <w:rFonts w:asciiTheme="minorHAnsi" w:hAnsiTheme="minorHAnsi"/>
        </w:rPr>
      </w:pPr>
    </w:p>
    <w:p w14:paraId="07326ECD" w14:textId="286986DB" w:rsidR="00EC1FBA" w:rsidRPr="00841D2F" w:rsidRDefault="00EC1FBA" w:rsidP="00841D2F">
      <w:pPr>
        <w:keepNext/>
        <w:keepLines/>
        <w:spacing w:before="60" w:after="60"/>
        <w:rPr>
          <w:rFonts w:asciiTheme="minorHAnsi" w:hAnsiTheme="minorHAnsi" w:cstheme="minorHAnsi"/>
          <w:b/>
          <w:color w:val="000000" w:themeColor="text1"/>
          <w:sz w:val="24"/>
          <w:szCs w:val="24"/>
        </w:rPr>
      </w:pPr>
      <w:r w:rsidRPr="00947C5C">
        <w:rPr>
          <w:rFonts w:asciiTheme="minorHAnsi" w:hAnsiTheme="minorHAnsi" w:cstheme="minorHAnsi"/>
          <w:b/>
          <w:color w:val="000000" w:themeColor="text1"/>
          <w:sz w:val="24"/>
          <w:szCs w:val="24"/>
        </w:rPr>
        <w:t>BSAS welcomes comments and suggestions. Contact: BSAS.Feedback@state.ma.us.</w:t>
      </w:r>
    </w:p>
    <w:sectPr w:rsidR="00EC1FBA" w:rsidRPr="00841D2F">
      <w:footerReference w:type="defaul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B1CF5" w14:textId="77777777" w:rsidR="00F92892" w:rsidRDefault="00F92892" w:rsidP="00D67ACD">
      <w:r>
        <w:separator/>
      </w:r>
    </w:p>
  </w:endnote>
  <w:endnote w:type="continuationSeparator" w:id="0">
    <w:p w14:paraId="6684EB46" w14:textId="77777777" w:rsidR="00F92892" w:rsidRDefault="00F92892" w:rsidP="00D6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0B6B8" w14:textId="2B120E91" w:rsidR="00D56ABB" w:rsidRDefault="00D56ABB" w:rsidP="00841D2F">
    <w:pPr>
      <w:pStyle w:val="Footer"/>
      <w:jc w:val="right"/>
    </w:pPr>
    <w:r>
      <w:tab/>
    </w:r>
    <w:r>
      <w:fldChar w:fldCharType="begin"/>
    </w:r>
    <w:r>
      <w:instrText xml:space="preserve"> PAGE   \* MERGEFORMAT </w:instrText>
    </w:r>
    <w:r>
      <w:fldChar w:fldCharType="separate"/>
    </w:r>
    <w:r w:rsidR="00DC2065">
      <w:rPr>
        <w:noProof/>
      </w:rPr>
      <w:t>1</w:t>
    </w:r>
    <w:r>
      <w:fldChar w:fldCharType="end"/>
    </w:r>
  </w:p>
  <w:p w14:paraId="23D47980" w14:textId="77777777" w:rsidR="00243635" w:rsidRDefault="00181854" w:rsidP="00181854">
    <w:pPr>
      <w:pStyle w:val="Footer"/>
    </w:pPr>
    <w:r>
      <w:t>Practice Guidance: Medication for Opioid Use Disorders Among Adolescents and Young Adults</w:t>
    </w:r>
    <w:r>
      <w:tab/>
    </w:r>
  </w:p>
  <w:p w14:paraId="34C81D79" w14:textId="596C1E55" w:rsidR="00181854" w:rsidRDefault="00243635" w:rsidP="00243635">
    <w:pPr>
      <w:pStyle w:val="Footer"/>
      <w:jc w:val="center"/>
    </w:pPr>
    <w:r>
      <w:t xml:space="preserve">June </w:t>
    </w:r>
    <w:r w:rsidR="00181854">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7C24D" w14:textId="77777777" w:rsidR="00F92892" w:rsidRDefault="00F92892" w:rsidP="00D67ACD">
      <w:r>
        <w:separator/>
      </w:r>
    </w:p>
  </w:footnote>
  <w:footnote w:type="continuationSeparator" w:id="0">
    <w:p w14:paraId="7864A8B0" w14:textId="77777777" w:rsidR="00F92892" w:rsidRDefault="00F92892" w:rsidP="00D67ACD">
      <w:r>
        <w:continuationSeparator/>
      </w:r>
    </w:p>
  </w:footnote>
  <w:footnote w:id="1">
    <w:p w14:paraId="22DCA43A" w14:textId="77777777" w:rsidR="000E15C8" w:rsidRPr="001A6A2F" w:rsidRDefault="000E15C8" w:rsidP="000E15C8">
      <w:pPr>
        <w:pStyle w:val="FootnoteText"/>
      </w:pPr>
      <w:r>
        <w:rPr>
          <w:rStyle w:val="FootnoteReference"/>
        </w:rPr>
        <w:footnoteRef/>
      </w:r>
      <w:r w:rsidRPr="009927F6">
        <w:t xml:space="preserve"> </w:t>
      </w:r>
      <w:r w:rsidRPr="009927F6">
        <w:rPr>
          <w:rFonts w:asciiTheme="minorHAnsi" w:hAnsiTheme="minorHAnsi" w:cstheme="minorHAnsi"/>
          <w:color w:val="303030"/>
          <w:sz w:val="16"/>
          <w:szCs w:val="16"/>
          <w:shd w:val="clear" w:color="auto" w:fill="FFFFFF"/>
        </w:rPr>
        <w:t>LaBelle, Colleen T et al. “Office-Based Opioid Treatment with Buprenorphine (OBOT-B): Statewide Implementation of the Massachusetts Collaborative Care Model in Community Health Centers” </w:t>
      </w:r>
      <w:r w:rsidRPr="009927F6">
        <w:rPr>
          <w:rFonts w:asciiTheme="minorHAnsi" w:hAnsiTheme="minorHAnsi" w:cstheme="minorHAnsi"/>
          <w:i/>
          <w:iCs/>
          <w:color w:val="303030"/>
          <w:sz w:val="16"/>
          <w:szCs w:val="16"/>
          <w:shd w:val="clear" w:color="auto" w:fill="FFFFFF"/>
        </w:rPr>
        <w:t>Journal of substance abuse treatment</w:t>
      </w:r>
      <w:r>
        <w:rPr>
          <w:rFonts w:asciiTheme="minorHAnsi" w:hAnsiTheme="minorHAnsi" w:cstheme="minorHAnsi"/>
          <w:i/>
          <w:iCs/>
          <w:color w:val="303030"/>
          <w:sz w:val="16"/>
          <w:szCs w:val="16"/>
          <w:shd w:val="clear" w:color="auto" w:fill="FFFFFF"/>
        </w:rPr>
        <w:t xml:space="preserve"> </w:t>
      </w:r>
      <w:r w:rsidRPr="009927F6">
        <w:rPr>
          <w:rFonts w:asciiTheme="minorHAnsi" w:hAnsiTheme="minorHAnsi" w:cstheme="minorHAnsi"/>
          <w:color w:val="303030"/>
          <w:sz w:val="16"/>
          <w:szCs w:val="16"/>
          <w:shd w:val="clear" w:color="auto" w:fill="FFFFFF"/>
        </w:rPr>
        <w:t>vol. 60 (2015): 6-13.</w:t>
      </w:r>
    </w:p>
  </w:footnote>
  <w:footnote w:id="2">
    <w:p w14:paraId="4378722A" w14:textId="1436571A" w:rsidR="00D56ABB" w:rsidRPr="00D877FA" w:rsidRDefault="00D56ABB" w:rsidP="00D54949">
      <w:pPr>
        <w:pStyle w:val="Bibliography"/>
        <w:spacing w:after="0" w:line="240" w:lineRule="auto"/>
        <w:ind w:left="720" w:hanging="720"/>
        <w:rPr>
          <w:noProof/>
          <w:sz w:val="16"/>
          <w:szCs w:val="16"/>
        </w:rPr>
      </w:pPr>
      <w:r w:rsidRPr="00D877FA">
        <w:rPr>
          <w:rStyle w:val="FootnoteReference"/>
          <w:sz w:val="16"/>
          <w:szCs w:val="16"/>
        </w:rPr>
        <w:footnoteRef/>
      </w:r>
      <w:r w:rsidRPr="00D877FA">
        <w:rPr>
          <w:sz w:val="16"/>
          <w:szCs w:val="16"/>
        </w:rPr>
        <w:t xml:space="preserve"> </w:t>
      </w:r>
      <w:r w:rsidRPr="00D877FA">
        <w:rPr>
          <w:noProof/>
          <w:sz w:val="16"/>
          <w:szCs w:val="16"/>
        </w:rPr>
        <w:t xml:space="preserve">Hedegaard, H., Warner, M., &amp; Miniño, A. (2017). </w:t>
      </w:r>
      <w:r w:rsidRPr="00D877FA">
        <w:rPr>
          <w:i/>
          <w:iCs/>
          <w:noProof/>
          <w:sz w:val="16"/>
          <w:szCs w:val="16"/>
        </w:rPr>
        <w:t>Drug overdose deaths in the United States, 1999–2016. NCHS Data Brief, no 294.</w:t>
      </w:r>
      <w:r w:rsidRPr="00D877FA">
        <w:rPr>
          <w:noProof/>
          <w:sz w:val="16"/>
          <w:szCs w:val="16"/>
        </w:rPr>
        <w:t xml:space="preserve"> Hyattsville, MD: National Center for Health Statistics.</w:t>
      </w:r>
    </w:p>
  </w:footnote>
  <w:footnote w:id="3">
    <w:p w14:paraId="34457D9E" w14:textId="22808385" w:rsidR="00D56ABB" w:rsidRPr="00D877FA" w:rsidRDefault="00D56ABB" w:rsidP="00D54949">
      <w:pPr>
        <w:pStyle w:val="Bibliography"/>
        <w:spacing w:after="0" w:line="240" w:lineRule="auto"/>
        <w:ind w:left="720" w:hanging="720"/>
        <w:rPr>
          <w:noProof/>
          <w:sz w:val="16"/>
          <w:szCs w:val="16"/>
        </w:rPr>
      </w:pPr>
      <w:r w:rsidRPr="00D877FA">
        <w:rPr>
          <w:rStyle w:val="FootnoteReference"/>
          <w:sz w:val="16"/>
          <w:szCs w:val="16"/>
        </w:rPr>
        <w:footnoteRef/>
      </w:r>
      <w:r w:rsidRPr="00D877FA">
        <w:rPr>
          <w:sz w:val="16"/>
          <w:szCs w:val="16"/>
        </w:rPr>
        <w:t xml:space="preserve"> </w:t>
      </w:r>
      <w:r w:rsidRPr="00D877FA">
        <w:rPr>
          <w:noProof/>
          <w:sz w:val="16"/>
          <w:szCs w:val="16"/>
        </w:rPr>
        <w:t xml:space="preserve">Curtin, S., Tejada-Vera, B., &amp; Warner, M. (2017). </w:t>
      </w:r>
      <w:r w:rsidRPr="00D877FA">
        <w:rPr>
          <w:i/>
          <w:iCs/>
          <w:noProof/>
          <w:sz w:val="16"/>
          <w:szCs w:val="16"/>
        </w:rPr>
        <w:t>Drug overdose deaths among adolescents aged 15–19 in the United States: 1999–2015. NCHS data brief, no 282.</w:t>
      </w:r>
      <w:r w:rsidRPr="00D877FA">
        <w:rPr>
          <w:noProof/>
          <w:sz w:val="16"/>
          <w:szCs w:val="16"/>
        </w:rPr>
        <w:t xml:space="preserve"> Hyattsville, MD: National Center for Health Statistics.</w:t>
      </w:r>
    </w:p>
  </w:footnote>
  <w:footnote w:id="4">
    <w:p w14:paraId="7C9E8E3F" w14:textId="41634039" w:rsidR="00D56ABB" w:rsidRPr="00D877FA" w:rsidRDefault="00D56ABB" w:rsidP="00D54949">
      <w:pPr>
        <w:pStyle w:val="FootnoteText"/>
        <w:rPr>
          <w:sz w:val="16"/>
          <w:szCs w:val="16"/>
        </w:rPr>
      </w:pPr>
      <w:r w:rsidRPr="00D877FA">
        <w:rPr>
          <w:rStyle w:val="FootnoteReference"/>
          <w:sz w:val="16"/>
          <w:szCs w:val="16"/>
        </w:rPr>
        <w:footnoteRef/>
      </w:r>
      <w:r w:rsidRPr="00D877FA">
        <w:rPr>
          <w:sz w:val="16"/>
          <w:szCs w:val="16"/>
        </w:rPr>
        <w:t xml:space="preserve"> </w:t>
      </w:r>
      <w:r w:rsidRPr="00D877FA">
        <w:rPr>
          <w:noProof/>
          <w:sz w:val="16"/>
          <w:szCs w:val="16"/>
        </w:rPr>
        <w:t xml:space="preserve">Gaither, J., Leventhal, J., SA, R., &amp; Camenga, D. (2016). National Trends in Hospitalizations for Opioid Poisonings Among Children and Adolescents, 1997 to 2012. </w:t>
      </w:r>
      <w:r w:rsidRPr="00D877FA">
        <w:rPr>
          <w:i/>
          <w:iCs/>
          <w:noProof/>
          <w:sz w:val="16"/>
          <w:szCs w:val="16"/>
        </w:rPr>
        <w:t>JAMA Pediatr, 170</w:t>
      </w:r>
      <w:r w:rsidRPr="00D877FA">
        <w:rPr>
          <w:noProof/>
          <w:sz w:val="16"/>
          <w:szCs w:val="16"/>
        </w:rPr>
        <w:t>(12), 1195–1201. doi:doi:10.1001/jamapediatrics.2016.215</w:t>
      </w:r>
    </w:p>
  </w:footnote>
  <w:footnote w:id="5">
    <w:p w14:paraId="21B3C8BB" w14:textId="583BA6C5" w:rsidR="00D56ABB" w:rsidRPr="00D877FA" w:rsidRDefault="00D56ABB" w:rsidP="00D54949">
      <w:pPr>
        <w:pStyle w:val="Bibliography"/>
        <w:spacing w:after="0" w:line="240" w:lineRule="auto"/>
        <w:ind w:left="720" w:hanging="720"/>
        <w:rPr>
          <w:noProof/>
          <w:sz w:val="16"/>
          <w:szCs w:val="16"/>
        </w:rPr>
      </w:pPr>
      <w:r w:rsidRPr="00D877FA">
        <w:rPr>
          <w:rStyle w:val="FootnoteReference"/>
          <w:sz w:val="16"/>
          <w:szCs w:val="16"/>
        </w:rPr>
        <w:footnoteRef/>
      </w:r>
      <w:r w:rsidRPr="00D877FA">
        <w:rPr>
          <w:sz w:val="16"/>
          <w:szCs w:val="16"/>
        </w:rPr>
        <w:t xml:space="preserve"> </w:t>
      </w:r>
      <w:r w:rsidRPr="00D877FA">
        <w:rPr>
          <w:noProof/>
          <w:sz w:val="16"/>
          <w:szCs w:val="16"/>
        </w:rPr>
        <w:t xml:space="preserve">SAMHSA. (2017). </w:t>
      </w:r>
      <w:r w:rsidRPr="00D877FA">
        <w:rPr>
          <w:i/>
          <w:iCs/>
          <w:noProof/>
          <w:sz w:val="16"/>
          <w:szCs w:val="16"/>
        </w:rPr>
        <w:t>2015-2016 NSDUH State Prevalance Estimates.</w:t>
      </w:r>
      <w:r w:rsidRPr="00D877FA">
        <w:rPr>
          <w:noProof/>
          <w:sz w:val="16"/>
          <w:szCs w:val="16"/>
        </w:rPr>
        <w:t xml:space="preserve"> Rockville, MD: Substance Abuse and Mental Health Services Administration (SAMHSA). Retrieved from https://www.samhsa.gov/data/population-data-nsduh/reports?tab=33</w:t>
      </w:r>
    </w:p>
  </w:footnote>
  <w:footnote w:id="6">
    <w:p w14:paraId="4CC3FC3D" w14:textId="5D7093E3" w:rsidR="00D56ABB" w:rsidRPr="00D877FA" w:rsidRDefault="00D56ABB" w:rsidP="00D54949">
      <w:pPr>
        <w:pStyle w:val="Bibliography"/>
        <w:spacing w:after="0" w:line="240" w:lineRule="auto"/>
        <w:ind w:left="720" w:hanging="720"/>
        <w:rPr>
          <w:noProof/>
          <w:sz w:val="16"/>
          <w:szCs w:val="16"/>
        </w:rPr>
      </w:pPr>
      <w:r w:rsidRPr="00D877FA">
        <w:rPr>
          <w:rStyle w:val="FootnoteReference"/>
          <w:sz w:val="16"/>
          <w:szCs w:val="16"/>
        </w:rPr>
        <w:footnoteRef/>
      </w:r>
      <w:r w:rsidRPr="00D877FA">
        <w:rPr>
          <w:sz w:val="16"/>
          <w:szCs w:val="16"/>
        </w:rPr>
        <w:t xml:space="preserve"> </w:t>
      </w:r>
      <w:r w:rsidRPr="00D877FA">
        <w:rPr>
          <w:noProof/>
          <w:sz w:val="16"/>
          <w:szCs w:val="16"/>
        </w:rPr>
        <w:t xml:space="preserve">Kaiser Family Foundation. (2017). </w:t>
      </w:r>
      <w:r w:rsidRPr="00D877FA">
        <w:rPr>
          <w:i/>
          <w:iCs/>
          <w:noProof/>
          <w:sz w:val="16"/>
          <w:szCs w:val="16"/>
        </w:rPr>
        <w:t>Opioid Overdose Deaths by Age Group: 1999-2016.</w:t>
      </w:r>
      <w:r w:rsidRPr="00D877FA">
        <w:rPr>
          <w:noProof/>
          <w:sz w:val="16"/>
          <w:szCs w:val="16"/>
        </w:rPr>
        <w:t xml:space="preserve"> Kaiser Family Foundation. Retrieved from https://www.kff.org/other/state-indicator/opioid-overdose-deaths-by-age-group/?activeTab=graph&amp;currentTimeframe=0&amp;startTimeframe=16&amp;selectedDistributions=0-24&amp;selectedRows=%7B%22states%22:%7B%22massachusetts%22:%7B%7D%7D%7D&amp;sortModel=%7B%22colId%22:%22Loc</w:t>
      </w:r>
    </w:p>
  </w:footnote>
  <w:footnote w:id="7">
    <w:p w14:paraId="2673AACA" w14:textId="125913F6" w:rsidR="00D56ABB" w:rsidRPr="009927F6" w:rsidRDefault="00D56ABB" w:rsidP="009927F6">
      <w:pPr>
        <w:pStyle w:val="Bibliography"/>
        <w:spacing w:after="0" w:line="240" w:lineRule="auto"/>
        <w:ind w:left="720" w:hanging="720"/>
        <w:rPr>
          <w:noProof/>
          <w:sz w:val="16"/>
          <w:szCs w:val="16"/>
        </w:rPr>
      </w:pPr>
      <w:r w:rsidRPr="00D877FA">
        <w:rPr>
          <w:rStyle w:val="FootnoteReference"/>
          <w:sz w:val="16"/>
          <w:szCs w:val="16"/>
        </w:rPr>
        <w:footnoteRef/>
      </w:r>
      <w:r w:rsidRPr="00D877FA">
        <w:rPr>
          <w:sz w:val="16"/>
          <w:szCs w:val="16"/>
        </w:rPr>
        <w:t xml:space="preserve"> </w:t>
      </w:r>
      <w:r w:rsidRPr="00D877FA">
        <w:rPr>
          <w:noProof/>
          <w:sz w:val="16"/>
          <w:szCs w:val="16"/>
        </w:rPr>
        <w:t xml:space="preserve">Massachusetts DPH. (2017). </w:t>
      </w:r>
      <w:r w:rsidRPr="00D877FA">
        <w:rPr>
          <w:i/>
          <w:iCs/>
          <w:noProof/>
          <w:sz w:val="16"/>
          <w:szCs w:val="16"/>
        </w:rPr>
        <w:t>An Assessment of Fatal and Nonfatal Opioid Overdoses in Massachusetts (2011-2015).</w:t>
      </w:r>
      <w:r w:rsidRPr="00D877FA">
        <w:rPr>
          <w:noProof/>
          <w:sz w:val="16"/>
          <w:szCs w:val="16"/>
        </w:rPr>
        <w:t xml:space="preserve"> Boston, MA: Massachusetts Department of Public Health.</w:t>
      </w:r>
    </w:p>
  </w:footnote>
  <w:footnote w:id="8">
    <w:p w14:paraId="586F9CAA" w14:textId="77777777" w:rsidR="00D56ABB" w:rsidRPr="00010EE6" w:rsidRDefault="00D56ABB" w:rsidP="008F71A1">
      <w:pPr>
        <w:pStyle w:val="FootnoteText"/>
        <w:rPr>
          <w:rFonts w:asciiTheme="minorHAnsi" w:hAnsiTheme="minorHAnsi" w:cstheme="minorHAnsi"/>
          <w:sz w:val="16"/>
          <w:szCs w:val="16"/>
        </w:rPr>
      </w:pPr>
      <w:r w:rsidRPr="00010EE6">
        <w:rPr>
          <w:rStyle w:val="FootnoteReference"/>
          <w:rFonts w:asciiTheme="minorHAnsi" w:hAnsiTheme="minorHAnsi" w:cstheme="minorHAnsi"/>
          <w:sz w:val="16"/>
          <w:szCs w:val="16"/>
        </w:rPr>
        <w:footnoteRef/>
      </w:r>
      <w:r w:rsidRPr="00E02AB3">
        <w:rPr>
          <w:rFonts w:asciiTheme="minorHAnsi" w:hAnsiTheme="minorHAnsi" w:cstheme="minorHAnsi"/>
          <w:sz w:val="16"/>
          <w:szCs w:val="16"/>
        </w:rPr>
        <w:t xml:space="preserve"> </w:t>
      </w:r>
      <w:r w:rsidRPr="00E02AB3">
        <w:rPr>
          <w:rFonts w:asciiTheme="minorHAnsi" w:hAnsiTheme="minorHAnsi" w:cstheme="minorHAnsi"/>
          <w:color w:val="222222"/>
          <w:sz w:val="16"/>
          <w:szCs w:val="16"/>
          <w:shd w:val="clear" w:color="auto" w:fill="FFFFFF"/>
        </w:rPr>
        <w:t xml:space="preserve">Marsch, Lisa A., et al. </w:t>
      </w:r>
      <w:r w:rsidRPr="00010EE6">
        <w:rPr>
          <w:rFonts w:asciiTheme="minorHAnsi" w:hAnsiTheme="minorHAnsi" w:cstheme="minorHAnsi"/>
          <w:color w:val="222222"/>
          <w:sz w:val="16"/>
          <w:szCs w:val="16"/>
          <w:shd w:val="clear" w:color="auto" w:fill="FFFFFF"/>
        </w:rPr>
        <w:t>"Comparison of pharmacological treatments for opioid-dependent adolescents: a randomized controlled trial." </w:t>
      </w:r>
      <w:r w:rsidRPr="00010EE6">
        <w:rPr>
          <w:rFonts w:asciiTheme="minorHAnsi" w:hAnsiTheme="minorHAnsi" w:cstheme="minorHAnsi"/>
          <w:i/>
          <w:iCs/>
          <w:color w:val="222222"/>
          <w:sz w:val="16"/>
          <w:szCs w:val="16"/>
          <w:shd w:val="clear" w:color="auto" w:fill="FFFFFF"/>
        </w:rPr>
        <w:t>Archives of General Psychiatry</w:t>
      </w:r>
      <w:r w:rsidRPr="00010EE6">
        <w:rPr>
          <w:rFonts w:asciiTheme="minorHAnsi" w:hAnsiTheme="minorHAnsi" w:cstheme="minorHAnsi"/>
          <w:color w:val="222222"/>
          <w:sz w:val="16"/>
          <w:szCs w:val="16"/>
          <w:shd w:val="clear" w:color="auto" w:fill="FFFFFF"/>
        </w:rPr>
        <w:t> 62.10 (2005): 1157-1164.</w:t>
      </w:r>
    </w:p>
  </w:footnote>
  <w:footnote w:id="9">
    <w:p w14:paraId="0433E5E0" w14:textId="553AC77E" w:rsidR="00D56ABB" w:rsidRPr="00010EE6" w:rsidRDefault="00D56ABB">
      <w:pPr>
        <w:pStyle w:val="FootnoteText"/>
        <w:rPr>
          <w:rFonts w:asciiTheme="minorHAnsi" w:hAnsiTheme="minorHAnsi" w:cstheme="minorHAnsi"/>
          <w:sz w:val="16"/>
          <w:szCs w:val="16"/>
        </w:rPr>
      </w:pPr>
      <w:r w:rsidRPr="00010EE6">
        <w:rPr>
          <w:rStyle w:val="FootnoteReference"/>
          <w:rFonts w:asciiTheme="minorHAnsi" w:hAnsiTheme="minorHAnsi" w:cstheme="minorHAnsi"/>
          <w:sz w:val="16"/>
          <w:szCs w:val="16"/>
        </w:rPr>
        <w:footnoteRef/>
      </w:r>
      <w:r w:rsidRPr="00010EE6">
        <w:rPr>
          <w:rFonts w:asciiTheme="minorHAnsi" w:hAnsiTheme="minorHAnsi" w:cstheme="minorHAnsi"/>
          <w:sz w:val="16"/>
          <w:szCs w:val="16"/>
        </w:rPr>
        <w:t xml:space="preserve"> </w:t>
      </w:r>
      <w:r w:rsidRPr="00010EE6">
        <w:rPr>
          <w:rFonts w:asciiTheme="minorHAnsi" w:hAnsiTheme="minorHAnsi" w:cstheme="minorHAnsi"/>
          <w:color w:val="333333"/>
          <w:sz w:val="16"/>
          <w:szCs w:val="16"/>
          <w:shd w:val="clear" w:color="auto" w:fill="FFFFFF"/>
        </w:rPr>
        <w:t>Derek C. Chang, Jan Klimas, Evan Wood &amp; Nadia Fairbairn (2017) Medication-assisted treatment for youth with opioid use disorder: Current dilemmas and remaining questions, The American Journal of Drug and Alcohol Abuse, 44:2, 143-146, DOI: </w:t>
      </w:r>
      <w:hyperlink r:id="rId1" w:history="1">
        <w:r w:rsidRPr="00010EE6">
          <w:rPr>
            <w:rFonts w:asciiTheme="minorHAnsi" w:hAnsiTheme="minorHAnsi" w:cstheme="minorHAnsi"/>
            <w:color w:val="333333"/>
            <w:sz w:val="16"/>
            <w:szCs w:val="16"/>
            <w:u w:val="single"/>
          </w:rPr>
          <w:t>10.1080/00952990.2017.1399403</w:t>
        </w:r>
      </w:hyperlink>
      <w:r w:rsidRPr="00010EE6">
        <w:rPr>
          <w:rFonts w:asciiTheme="minorHAnsi" w:hAnsiTheme="minorHAnsi" w:cstheme="minorHAnsi"/>
          <w:color w:val="333333"/>
          <w:sz w:val="16"/>
          <w:szCs w:val="16"/>
          <w:shd w:val="clear" w:color="auto" w:fill="FFFFFF"/>
        </w:rPr>
        <w:t xml:space="preserve">  </w:t>
      </w:r>
    </w:p>
  </w:footnote>
  <w:footnote w:id="10">
    <w:p w14:paraId="2C38102E" w14:textId="068A5071" w:rsidR="00D56ABB" w:rsidRDefault="00D56ABB" w:rsidP="00BE732D">
      <w:pPr>
        <w:pStyle w:val="Bibliography"/>
        <w:ind w:left="720" w:hanging="720"/>
        <w:rPr>
          <w:noProof/>
        </w:rPr>
      </w:pPr>
      <w:r>
        <w:rPr>
          <w:rStyle w:val="FootnoteReference"/>
        </w:rPr>
        <w:footnoteRef/>
      </w:r>
      <w:r w:rsidRPr="00BE732D">
        <w:rPr>
          <w:noProof/>
          <w:sz w:val="16"/>
          <w:szCs w:val="16"/>
        </w:rPr>
        <w:t xml:space="preserve">Minozzi S, A. L. (2016). Maintenance treatments for opiate-dependent adolescents. </w:t>
      </w:r>
      <w:r w:rsidRPr="00BE732D">
        <w:rPr>
          <w:i/>
          <w:iCs/>
          <w:noProof/>
          <w:sz w:val="16"/>
          <w:szCs w:val="16"/>
        </w:rPr>
        <w:t>Cochrane Database Syst Rev, 6</w:t>
      </w:r>
      <w:r w:rsidRPr="00BE732D">
        <w:rPr>
          <w:noProof/>
          <w:sz w:val="16"/>
          <w:szCs w:val="16"/>
        </w:rPr>
        <w:t>(CD007210). doi:10.1002/14651858.CD007210.pub3</w:t>
      </w:r>
      <w:r w:rsidRPr="00BE732D">
        <w:rPr>
          <w:sz w:val="16"/>
          <w:szCs w:val="16"/>
        </w:rPr>
        <w:t xml:space="preserve"> </w:t>
      </w:r>
    </w:p>
  </w:footnote>
  <w:footnote w:id="11">
    <w:p w14:paraId="35777484" w14:textId="2255FC9A" w:rsidR="00D56ABB" w:rsidRPr="00010EE6" w:rsidRDefault="00D56ABB">
      <w:pPr>
        <w:pStyle w:val="FootnoteText"/>
        <w:rPr>
          <w:rFonts w:asciiTheme="minorHAnsi" w:hAnsiTheme="minorHAnsi" w:cstheme="minorHAnsi"/>
          <w:sz w:val="16"/>
          <w:szCs w:val="16"/>
        </w:rPr>
      </w:pPr>
      <w:r w:rsidRPr="00010EE6">
        <w:rPr>
          <w:rStyle w:val="FootnoteReference"/>
          <w:rFonts w:asciiTheme="minorHAnsi" w:hAnsiTheme="minorHAnsi" w:cstheme="minorHAnsi"/>
          <w:sz w:val="16"/>
          <w:szCs w:val="16"/>
        </w:rPr>
        <w:footnoteRef/>
      </w:r>
      <w:r w:rsidRPr="00010EE6">
        <w:rPr>
          <w:rFonts w:asciiTheme="minorHAnsi" w:hAnsiTheme="minorHAnsi" w:cstheme="minorHAnsi"/>
          <w:sz w:val="16"/>
          <w:szCs w:val="16"/>
        </w:rPr>
        <w:t xml:space="preserve"> Polosky D. Glick et al</w:t>
      </w:r>
    </w:p>
  </w:footnote>
  <w:footnote w:id="12">
    <w:p w14:paraId="365FB73F" w14:textId="57C87583" w:rsidR="00D56ABB" w:rsidRPr="00010EE6" w:rsidRDefault="00D56ABB">
      <w:pPr>
        <w:pStyle w:val="FootnoteText"/>
        <w:rPr>
          <w:rFonts w:asciiTheme="minorHAnsi" w:hAnsiTheme="minorHAnsi" w:cstheme="minorHAnsi"/>
          <w:sz w:val="16"/>
          <w:szCs w:val="16"/>
        </w:rPr>
      </w:pPr>
      <w:r w:rsidRPr="00010EE6">
        <w:rPr>
          <w:rStyle w:val="FootnoteReference"/>
          <w:rFonts w:asciiTheme="minorHAnsi" w:hAnsiTheme="minorHAnsi" w:cstheme="minorHAnsi"/>
          <w:sz w:val="16"/>
          <w:szCs w:val="16"/>
        </w:rPr>
        <w:footnoteRef/>
      </w:r>
      <w:r w:rsidRPr="00010EE6">
        <w:rPr>
          <w:rFonts w:asciiTheme="minorHAnsi" w:hAnsiTheme="minorHAnsi" w:cstheme="minorHAnsi"/>
          <w:sz w:val="16"/>
          <w:szCs w:val="16"/>
        </w:rPr>
        <w:t xml:space="preserve"> Feder K.A</w:t>
      </w:r>
    </w:p>
  </w:footnote>
  <w:footnote w:id="13">
    <w:p w14:paraId="247C8DE2" w14:textId="40510D10" w:rsidR="00D56ABB" w:rsidRDefault="00D56ABB">
      <w:pPr>
        <w:pStyle w:val="FootnoteText"/>
      </w:pPr>
      <w:r w:rsidRPr="00010EE6">
        <w:rPr>
          <w:rStyle w:val="FootnoteReference"/>
          <w:rFonts w:asciiTheme="minorHAnsi" w:hAnsiTheme="minorHAnsi" w:cstheme="minorHAnsi"/>
          <w:sz w:val="16"/>
          <w:szCs w:val="16"/>
        </w:rPr>
        <w:footnoteRef/>
      </w:r>
      <w:r w:rsidRPr="00010EE6">
        <w:rPr>
          <w:rFonts w:asciiTheme="minorHAnsi" w:hAnsiTheme="minorHAnsi" w:cstheme="minorHAnsi"/>
          <w:sz w:val="16"/>
          <w:szCs w:val="16"/>
        </w:rPr>
        <w:t xml:space="preserve"> March,</w:t>
      </w:r>
      <w:r w:rsidR="00E07B78">
        <w:rPr>
          <w:rFonts w:asciiTheme="minorHAnsi" w:hAnsiTheme="minorHAnsi" w:cstheme="minorHAnsi"/>
          <w:sz w:val="16"/>
          <w:szCs w:val="16"/>
        </w:rPr>
        <w:t xml:space="preserve"> L</w:t>
      </w:r>
      <w:r w:rsidRPr="00010EE6">
        <w:rPr>
          <w:rFonts w:asciiTheme="minorHAnsi" w:hAnsiTheme="minorHAnsi" w:cstheme="minorHAnsi"/>
          <w:sz w:val="16"/>
          <w:szCs w:val="16"/>
        </w:rPr>
        <w:t>isa</w:t>
      </w:r>
    </w:p>
  </w:footnote>
  <w:footnote w:id="14">
    <w:p w14:paraId="23231A99" w14:textId="548C4D47" w:rsidR="00D56ABB" w:rsidRDefault="00D56ABB">
      <w:pPr>
        <w:pStyle w:val="FootnoteText"/>
      </w:pPr>
      <w:r>
        <w:rPr>
          <w:rStyle w:val="FootnoteReference"/>
        </w:rPr>
        <w:footnoteRef/>
      </w:r>
      <w:r>
        <w:t xml:space="preserve"> </w:t>
      </w:r>
      <w:r w:rsidRPr="00D171BC">
        <w:t>https://www.asam.org/resources/the-asam-criteria/about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E180E"/>
    <w:multiLevelType w:val="hybridMultilevel"/>
    <w:tmpl w:val="010C7BDA"/>
    <w:lvl w:ilvl="0" w:tplc="2C4CDBA2">
      <w:start w:val="1"/>
      <w:numFmt w:val="bullet"/>
      <w:lvlText w:val="­"/>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0E1E85"/>
    <w:multiLevelType w:val="hybridMultilevel"/>
    <w:tmpl w:val="2D649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474B0"/>
    <w:multiLevelType w:val="hybridMultilevel"/>
    <w:tmpl w:val="9FAACC00"/>
    <w:lvl w:ilvl="0" w:tplc="2C4CDBA2">
      <w:start w:val="1"/>
      <w:numFmt w:val="bullet"/>
      <w:lvlText w:val="­"/>
      <w:lvlJc w:val="left"/>
      <w:pPr>
        <w:ind w:left="1080" w:hanging="360"/>
      </w:pPr>
      <w:rPr>
        <w:rFonts w:ascii="Courier New" w:hAnsi="Courier New" w:hint="default"/>
      </w:rPr>
    </w:lvl>
    <w:lvl w:ilvl="1" w:tplc="2C4CDBA2">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005996"/>
    <w:multiLevelType w:val="hybridMultilevel"/>
    <w:tmpl w:val="50DA1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875E2"/>
    <w:multiLevelType w:val="hybridMultilevel"/>
    <w:tmpl w:val="684A5B66"/>
    <w:lvl w:ilvl="0" w:tplc="2C4CDBA2">
      <w:start w:val="1"/>
      <w:numFmt w:val="bullet"/>
      <w:lvlText w:val="­"/>
      <w:lvlJc w:val="left"/>
      <w:pPr>
        <w:ind w:left="1080" w:hanging="360"/>
      </w:pPr>
      <w:rPr>
        <w:rFonts w:ascii="Courier New" w:hAnsi="Courier New" w:hint="default"/>
      </w:rPr>
    </w:lvl>
    <w:lvl w:ilvl="1" w:tplc="2C4CDBA2">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9527A4"/>
    <w:multiLevelType w:val="hybridMultilevel"/>
    <w:tmpl w:val="D9146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597ED6"/>
    <w:multiLevelType w:val="hybridMultilevel"/>
    <w:tmpl w:val="FCDAD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7C1C38"/>
    <w:multiLevelType w:val="hybridMultilevel"/>
    <w:tmpl w:val="83666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785291"/>
    <w:multiLevelType w:val="hybridMultilevel"/>
    <w:tmpl w:val="A8205DA0"/>
    <w:lvl w:ilvl="0" w:tplc="04090001">
      <w:start w:val="1"/>
      <w:numFmt w:val="bullet"/>
      <w:lvlText w:val=""/>
      <w:lvlJc w:val="left"/>
      <w:pPr>
        <w:ind w:left="720" w:hanging="360"/>
      </w:pPr>
      <w:rPr>
        <w:rFonts w:ascii="Symbol" w:hAnsi="Symbol" w:hint="default"/>
      </w:rPr>
    </w:lvl>
    <w:lvl w:ilvl="1" w:tplc="2C4CDBA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EC43F9"/>
    <w:multiLevelType w:val="hybridMultilevel"/>
    <w:tmpl w:val="C0146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DC44C5"/>
    <w:multiLevelType w:val="hybridMultilevel"/>
    <w:tmpl w:val="74487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0001F7"/>
    <w:multiLevelType w:val="hybridMultilevel"/>
    <w:tmpl w:val="22F69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0F377A"/>
    <w:multiLevelType w:val="hybridMultilevel"/>
    <w:tmpl w:val="933031D0"/>
    <w:lvl w:ilvl="0" w:tplc="2C4CDBA2">
      <w:start w:val="1"/>
      <w:numFmt w:val="bullet"/>
      <w:lvlText w:val="­"/>
      <w:lvlJc w:val="left"/>
      <w:pPr>
        <w:ind w:left="1440" w:hanging="360"/>
      </w:pPr>
      <w:rPr>
        <w:rFonts w:ascii="Courier New" w:hAnsi="Courier New" w:hint="default"/>
      </w:rPr>
    </w:lvl>
    <w:lvl w:ilvl="1" w:tplc="2C4CDBA2">
      <w:start w:val="1"/>
      <w:numFmt w:val="bullet"/>
      <w:lvlText w:val="­"/>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74A4026"/>
    <w:multiLevelType w:val="hybridMultilevel"/>
    <w:tmpl w:val="7B62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AD2CCF"/>
    <w:multiLevelType w:val="hybridMultilevel"/>
    <w:tmpl w:val="80302E3A"/>
    <w:lvl w:ilvl="0" w:tplc="2C4CDBA2">
      <w:start w:val="1"/>
      <w:numFmt w:val="bullet"/>
      <w:lvlText w:val="­"/>
      <w:lvlJc w:val="left"/>
      <w:pPr>
        <w:ind w:left="1080" w:hanging="360"/>
      </w:pPr>
      <w:rPr>
        <w:rFonts w:ascii="Courier New" w:hAnsi="Courier New" w:hint="default"/>
      </w:rPr>
    </w:lvl>
    <w:lvl w:ilvl="1" w:tplc="2C4CDBA2">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BA44A66"/>
    <w:multiLevelType w:val="hybridMultilevel"/>
    <w:tmpl w:val="E670D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E42228"/>
    <w:multiLevelType w:val="hybridMultilevel"/>
    <w:tmpl w:val="DD966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E2514A"/>
    <w:multiLevelType w:val="hybridMultilevel"/>
    <w:tmpl w:val="79509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F21F0E"/>
    <w:multiLevelType w:val="hybridMultilevel"/>
    <w:tmpl w:val="0666B55C"/>
    <w:lvl w:ilvl="0" w:tplc="2C4CDBA2">
      <w:start w:val="1"/>
      <w:numFmt w:val="bullet"/>
      <w:lvlText w:val="­"/>
      <w:lvlJc w:val="left"/>
      <w:pPr>
        <w:ind w:left="1080" w:hanging="360"/>
      </w:pPr>
      <w:rPr>
        <w:rFonts w:ascii="Courier New" w:hAnsi="Courier New" w:hint="default"/>
      </w:rPr>
    </w:lvl>
    <w:lvl w:ilvl="1" w:tplc="2C4CDBA2">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94E7D98"/>
    <w:multiLevelType w:val="hybridMultilevel"/>
    <w:tmpl w:val="0AE2CD5A"/>
    <w:lvl w:ilvl="0" w:tplc="2C4CDBA2">
      <w:start w:val="1"/>
      <w:numFmt w:val="bullet"/>
      <w:lvlText w:val="­"/>
      <w:lvlJc w:val="left"/>
      <w:pPr>
        <w:ind w:left="1440" w:hanging="360"/>
      </w:pPr>
      <w:rPr>
        <w:rFonts w:ascii="Courier New" w:hAnsi="Courier New" w:hint="default"/>
      </w:rPr>
    </w:lvl>
    <w:lvl w:ilvl="1" w:tplc="2C4CDBA2">
      <w:start w:val="1"/>
      <w:numFmt w:val="bullet"/>
      <w:lvlText w:val="­"/>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D7E1A7E"/>
    <w:multiLevelType w:val="hybridMultilevel"/>
    <w:tmpl w:val="006A2EAE"/>
    <w:lvl w:ilvl="0" w:tplc="04090001">
      <w:start w:val="1"/>
      <w:numFmt w:val="bullet"/>
      <w:lvlText w:val=""/>
      <w:lvlJc w:val="left"/>
      <w:pPr>
        <w:ind w:left="720" w:hanging="360"/>
      </w:pPr>
      <w:rPr>
        <w:rFonts w:ascii="Symbol" w:hAnsi="Symbol" w:hint="default"/>
      </w:rPr>
    </w:lvl>
    <w:lvl w:ilvl="1" w:tplc="2C4CDBA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CD7160"/>
    <w:multiLevelType w:val="hybridMultilevel"/>
    <w:tmpl w:val="28883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8E060E7"/>
    <w:multiLevelType w:val="hybridMultilevel"/>
    <w:tmpl w:val="A8DCA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54C43"/>
    <w:multiLevelType w:val="hybridMultilevel"/>
    <w:tmpl w:val="9E62A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EA5729"/>
    <w:multiLevelType w:val="hybridMultilevel"/>
    <w:tmpl w:val="0E3A1210"/>
    <w:lvl w:ilvl="0" w:tplc="04090001">
      <w:start w:val="1"/>
      <w:numFmt w:val="bullet"/>
      <w:lvlText w:val=""/>
      <w:lvlJc w:val="left"/>
      <w:pPr>
        <w:ind w:left="720" w:hanging="360"/>
      </w:pPr>
      <w:rPr>
        <w:rFonts w:ascii="Symbol" w:hAnsi="Symbol" w:hint="default"/>
      </w:rPr>
    </w:lvl>
    <w:lvl w:ilvl="1" w:tplc="2C4CDBA2">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F27A69"/>
    <w:multiLevelType w:val="hybridMultilevel"/>
    <w:tmpl w:val="D3505AC4"/>
    <w:lvl w:ilvl="0" w:tplc="2C4CDBA2">
      <w:start w:val="1"/>
      <w:numFmt w:val="bullet"/>
      <w:lvlText w:val="­"/>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67B448E"/>
    <w:multiLevelType w:val="hybridMultilevel"/>
    <w:tmpl w:val="763684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0D4A00"/>
    <w:multiLevelType w:val="hybridMultilevel"/>
    <w:tmpl w:val="6882CDFE"/>
    <w:lvl w:ilvl="0" w:tplc="04090001">
      <w:start w:val="1"/>
      <w:numFmt w:val="bullet"/>
      <w:lvlText w:val=""/>
      <w:lvlJc w:val="left"/>
      <w:pPr>
        <w:ind w:left="720" w:hanging="360"/>
      </w:pPr>
      <w:rPr>
        <w:rFonts w:ascii="Symbol" w:hAnsi="Symbol" w:hint="default"/>
      </w:rPr>
    </w:lvl>
    <w:lvl w:ilvl="1" w:tplc="2C4CDBA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2C5030"/>
    <w:multiLevelType w:val="hybridMultilevel"/>
    <w:tmpl w:val="EA3ED404"/>
    <w:lvl w:ilvl="0" w:tplc="2C4CDBA2">
      <w:start w:val="1"/>
      <w:numFmt w:val="bullet"/>
      <w:lvlText w:val="­"/>
      <w:lvlJc w:val="left"/>
      <w:pPr>
        <w:ind w:left="1440" w:hanging="360"/>
      </w:pPr>
      <w:rPr>
        <w:rFonts w:ascii="Courier New" w:hAnsi="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2A85903"/>
    <w:multiLevelType w:val="hybridMultilevel"/>
    <w:tmpl w:val="56F2E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7B02E0"/>
    <w:multiLevelType w:val="hybridMultilevel"/>
    <w:tmpl w:val="116A6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29"/>
  </w:num>
  <w:num w:numId="4">
    <w:abstractNumId w:val="30"/>
  </w:num>
  <w:num w:numId="5">
    <w:abstractNumId w:val="11"/>
  </w:num>
  <w:num w:numId="6">
    <w:abstractNumId w:val="16"/>
  </w:num>
  <w:num w:numId="7">
    <w:abstractNumId w:val="15"/>
  </w:num>
  <w:num w:numId="8">
    <w:abstractNumId w:val="17"/>
  </w:num>
  <w:num w:numId="9">
    <w:abstractNumId w:val="22"/>
  </w:num>
  <w:num w:numId="10">
    <w:abstractNumId w:val="26"/>
  </w:num>
  <w:num w:numId="11">
    <w:abstractNumId w:val="10"/>
  </w:num>
  <w:num w:numId="12">
    <w:abstractNumId w:val="14"/>
  </w:num>
  <w:num w:numId="13">
    <w:abstractNumId w:val="4"/>
  </w:num>
  <w:num w:numId="14">
    <w:abstractNumId w:val="8"/>
  </w:num>
  <w:num w:numId="15">
    <w:abstractNumId w:val="19"/>
  </w:num>
  <w:num w:numId="16">
    <w:abstractNumId w:val="27"/>
  </w:num>
  <w:num w:numId="17">
    <w:abstractNumId w:val="24"/>
  </w:num>
  <w:num w:numId="18">
    <w:abstractNumId w:val="20"/>
  </w:num>
  <w:num w:numId="19">
    <w:abstractNumId w:val="25"/>
  </w:num>
  <w:num w:numId="20">
    <w:abstractNumId w:val="0"/>
  </w:num>
  <w:num w:numId="21">
    <w:abstractNumId w:val="12"/>
  </w:num>
  <w:num w:numId="22">
    <w:abstractNumId w:val="18"/>
  </w:num>
  <w:num w:numId="23">
    <w:abstractNumId w:val="2"/>
  </w:num>
  <w:num w:numId="24">
    <w:abstractNumId w:val="28"/>
  </w:num>
  <w:num w:numId="25">
    <w:abstractNumId w:val="1"/>
  </w:num>
  <w:num w:numId="26">
    <w:abstractNumId w:val="6"/>
  </w:num>
  <w:num w:numId="27">
    <w:abstractNumId w:val="23"/>
  </w:num>
  <w:num w:numId="28">
    <w:abstractNumId w:val="21"/>
  </w:num>
  <w:num w:numId="29">
    <w:abstractNumId w:val="13"/>
  </w:num>
  <w:num w:numId="30">
    <w:abstractNumId w:val="5"/>
  </w:num>
  <w:num w:numId="31">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ACD"/>
    <w:rsid w:val="00000419"/>
    <w:rsid w:val="00000CF2"/>
    <w:rsid w:val="00001624"/>
    <w:rsid w:val="00002CAB"/>
    <w:rsid w:val="00003477"/>
    <w:rsid w:val="00004147"/>
    <w:rsid w:val="0000479A"/>
    <w:rsid w:val="000061C4"/>
    <w:rsid w:val="00010057"/>
    <w:rsid w:val="00010EE6"/>
    <w:rsid w:val="00012028"/>
    <w:rsid w:val="00013A8B"/>
    <w:rsid w:val="0001791A"/>
    <w:rsid w:val="00020B73"/>
    <w:rsid w:val="00020BCD"/>
    <w:rsid w:val="00020F10"/>
    <w:rsid w:val="0002542D"/>
    <w:rsid w:val="000257F2"/>
    <w:rsid w:val="00027476"/>
    <w:rsid w:val="00027DA2"/>
    <w:rsid w:val="00031E94"/>
    <w:rsid w:val="00031EB4"/>
    <w:rsid w:val="00033CED"/>
    <w:rsid w:val="00035761"/>
    <w:rsid w:val="00036C15"/>
    <w:rsid w:val="00041498"/>
    <w:rsid w:val="00041AEE"/>
    <w:rsid w:val="00041E9B"/>
    <w:rsid w:val="000426C1"/>
    <w:rsid w:val="0004475D"/>
    <w:rsid w:val="0004729B"/>
    <w:rsid w:val="00047BE3"/>
    <w:rsid w:val="0005228A"/>
    <w:rsid w:val="0005293B"/>
    <w:rsid w:val="00052FC0"/>
    <w:rsid w:val="000546AC"/>
    <w:rsid w:val="00054EBC"/>
    <w:rsid w:val="0005595B"/>
    <w:rsid w:val="00061628"/>
    <w:rsid w:val="00070200"/>
    <w:rsid w:val="00070A0B"/>
    <w:rsid w:val="00071BDE"/>
    <w:rsid w:val="00073ECA"/>
    <w:rsid w:val="00074718"/>
    <w:rsid w:val="0007752F"/>
    <w:rsid w:val="0008001B"/>
    <w:rsid w:val="000801CC"/>
    <w:rsid w:val="00081487"/>
    <w:rsid w:val="000839B5"/>
    <w:rsid w:val="00084908"/>
    <w:rsid w:val="0008634F"/>
    <w:rsid w:val="0009044A"/>
    <w:rsid w:val="000960BB"/>
    <w:rsid w:val="000A225B"/>
    <w:rsid w:val="000A2A0A"/>
    <w:rsid w:val="000A6F33"/>
    <w:rsid w:val="000B1E7A"/>
    <w:rsid w:val="000B6FF1"/>
    <w:rsid w:val="000C01FB"/>
    <w:rsid w:val="000C07A4"/>
    <w:rsid w:val="000C5B4C"/>
    <w:rsid w:val="000D02B0"/>
    <w:rsid w:val="000D0DB2"/>
    <w:rsid w:val="000D100A"/>
    <w:rsid w:val="000D117B"/>
    <w:rsid w:val="000D6050"/>
    <w:rsid w:val="000D6EB1"/>
    <w:rsid w:val="000E0282"/>
    <w:rsid w:val="000E045E"/>
    <w:rsid w:val="000E15C8"/>
    <w:rsid w:val="000E26B7"/>
    <w:rsid w:val="000E2E4C"/>
    <w:rsid w:val="000E4C98"/>
    <w:rsid w:val="000E55A9"/>
    <w:rsid w:val="000E577E"/>
    <w:rsid w:val="000E63A1"/>
    <w:rsid w:val="000E7348"/>
    <w:rsid w:val="000F073B"/>
    <w:rsid w:val="000F1177"/>
    <w:rsid w:val="000F2355"/>
    <w:rsid w:val="000F2D37"/>
    <w:rsid w:val="000F3A90"/>
    <w:rsid w:val="000F6F66"/>
    <w:rsid w:val="00100820"/>
    <w:rsid w:val="001045B6"/>
    <w:rsid w:val="00107230"/>
    <w:rsid w:val="0011368F"/>
    <w:rsid w:val="00117B2D"/>
    <w:rsid w:val="00120BED"/>
    <w:rsid w:val="00121B4A"/>
    <w:rsid w:val="00124DE4"/>
    <w:rsid w:val="001278CC"/>
    <w:rsid w:val="00130084"/>
    <w:rsid w:val="00130D8E"/>
    <w:rsid w:val="00132380"/>
    <w:rsid w:val="00133415"/>
    <w:rsid w:val="0013574D"/>
    <w:rsid w:val="0013625F"/>
    <w:rsid w:val="00136434"/>
    <w:rsid w:val="00137722"/>
    <w:rsid w:val="00137EB1"/>
    <w:rsid w:val="001415E1"/>
    <w:rsid w:val="00142490"/>
    <w:rsid w:val="001427C3"/>
    <w:rsid w:val="001427E7"/>
    <w:rsid w:val="00143CEA"/>
    <w:rsid w:val="00144314"/>
    <w:rsid w:val="0014705F"/>
    <w:rsid w:val="00151913"/>
    <w:rsid w:val="001543AE"/>
    <w:rsid w:val="00154FE6"/>
    <w:rsid w:val="001557D7"/>
    <w:rsid w:val="001622B0"/>
    <w:rsid w:val="00167891"/>
    <w:rsid w:val="00171D1E"/>
    <w:rsid w:val="00171F9C"/>
    <w:rsid w:val="001750BB"/>
    <w:rsid w:val="00177D16"/>
    <w:rsid w:val="00177E23"/>
    <w:rsid w:val="001801C6"/>
    <w:rsid w:val="001814CA"/>
    <w:rsid w:val="00181854"/>
    <w:rsid w:val="001831FE"/>
    <w:rsid w:val="001852C0"/>
    <w:rsid w:val="00185E9E"/>
    <w:rsid w:val="00186E2B"/>
    <w:rsid w:val="00187558"/>
    <w:rsid w:val="0018775E"/>
    <w:rsid w:val="00192421"/>
    <w:rsid w:val="00193AAA"/>
    <w:rsid w:val="001961B7"/>
    <w:rsid w:val="001A01D7"/>
    <w:rsid w:val="001A06FC"/>
    <w:rsid w:val="001A10A9"/>
    <w:rsid w:val="001A2995"/>
    <w:rsid w:val="001A40BD"/>
    <w:rsid w:val="001A6A2F"/>
    <w:rsid w:val="001A7F4F"/>
    <w:rsid w:val="001B4FB5"/>
    <w:rsid w:val="001B59F8"/>
    <w:rsid w:val="001B5B42"/>
    <w:rsid w:val="001B5FC9"/>
    <w:rsid w:val="001B62A3"/>
    <w:rsid w:val="001C066B"/>
    <w:rsid w:val="001C1AD1"/>
    <w:rsid w:val="001C455C"/>
    <w:rsid w:val="001C47D5"/>
    <w:rsid w:val="001C725F"/>
    <w:rsid w:val="001C7F43"/>
    <w:rsid w:val="001D151A"/>
    <w:rsid w:val="001D3201"/>
    <w:rsid w:val="001D3498"/>
    <w:rsid w:val="001D461F"/>
    <w:rsid w:val="001D6C8D"/>
    <w:rsid w:val="001D74BA"/>
    <w:rsid w:val="001D79B8"/>
    <w:rsid w:val="001E2C14"/>
    <w:rsid w:val="001E2F81"/>
    <w:rsid w:val="001F0D4A"/>
    <w:rsid w:val="001F4B27"/>
    <w:rsid w:val="001F5E76"/>
    <w:rsid w:val="001F6BBB"/>
    <w:rsid w:val="001F712D"/>
    <w:rsid w:val="001F7D5E"/>
    <w:rsid w:val="00200280"/>
    <w:rsid w:val="00200779"/>
    <w:rsid w:val="00203C39"/>
    <w:rsid w:val="00204BD0"/>
    <w:rsid w:val="0020608D"/>
    <w:rsid w:val="002062E5"/>
    <w:rsid w:val="00207B5A"/>
    <w:rsid w:val="00207F1D"/>
    <w:rsid w:val="00210180"/>
    <w:rsid w:val="00210E3F"/>
    <w:rsid w:val="00211837"/>
    <w:rsid w:val="00211D86"/>
    <w:rsid w:val="0021206B"/>
    <w:rsid w:val="00215738"/>
    <w:rsid w:val="00216DC6"/>
    <w:rsid w:val="00217C92"/>
    <w:rsid w:val="0022021E"/>
    <w:rsid w:val="002227C5"/>
    <w:rsid w:val="00225B11"/>
    <w:rsid w:val="002272CA"/>
    <w:rsid w:val="00230046"/>
    <w:rsid w:val="00234263"/>
    <w:rsid w:val="002354AE"/>
    <w:rsid w:val="00237B90"/>
    <w:rsid w:val="00237D5C"/>
    <w:rsid w:val="00237F51"/>
    <w:rsid w:val="00241F45"/>
    <w:rsid w:val="002424CC"/>
    <w:rsid w:val="002428A7"/>
    <w:rsid w:val="00242BC0"/>
    <w:rsid w:val="00243635"/>
    <w:rsid w:val="00246C28"/>
    <w:rsid w:val="0024736E"/>
    <w:rsid w:val="00247D5A"/>
    <w:rsid w:val="0025169B"/>
    <w:rsid w:val="00252766"/>
    <w:rsid w:val="00253974"/>
    <w:rsid w:val="00254763"/>
    <w:rsid w:val="00255417"/>
    <w:rsid w:val="00255B70"/>
    <w:rsid w:val="002562A8"/>
    <w:rsid w:val="002564AD"/>
    <w:rsid w:val="00256840"/>
    <w:rsid w:val="0025773E"/>
    <w:rsid w:val="002609B0"/>
    <w:rsid w:val="002638AE"/>
    <w:rsid w:val="00263D64"/>
    <w:rsid w:val="00263D88"/>
    <w:rsid w:val="0026547C"/>
    <w:rsid w:val="002655C2"/>
    <w:rsid w:val="002660CA"/>
    <w:rsid w:val="0026682B"/>
    <w:rsid w:val="002724CD"/>
    <w:rsid w:val="00275746"/>
    <w:rsid w:val="00275C75"/>
    <w:rsid w:val="00276CDD"/>
    <w:rsid w:val="00281411"/>
    <w:rsid w:val="00287826"/>
    <w:rsid w:val="00290E45"/>
    <w:rsid w:val="0029107B"/>
    <w:rsid w:val="0029367A"/>
    <w:rsid w:val="00297FC4"/>
    <w:rsid w:val="002A1517"/>
    <w:rsid w:val="002A1C07"/>
    <w:rsid w:val="002A232C"/>
    <w:rsid w:val="002A27C0"/>
    <w:rsid w:val="002A2D45"/>
    <w:rsid w:val="002A30A6"/>
    <w:rsid w:val="002A347C"/>
    <w:rsid w:val="002A5DFA"/>
    <w:rsid w:val="002B2F1E"/>
    <w:rsid w:val="002B66BC"/>
    <w:rsid w:val="002C1C06"/>
    <w:rsid w:val="002C4770"/>
    <w:rsid w:val="002C47B7"/>
    <w:rsid w:val="002C628A"/>
    <w:rsid w:val="002C6662"/>
    <w:rsid w:val="002D1B66"/>
    <w:rsid w:val="002D3DF4"/>
    <w:rsid w:val="002D6856"/>
    <w:rsid w:val="002E2A3D"/>
    <w:rsid w:val="002E45A9"/>
    <w:rsid w:val="002E46EF"/>
    <w:rsid w:val="002E593D"/>
    <w:rsid w:val="002F03CE"/>
    <w:rsid w:val="002F3135"/>
    <w:rsid w:val="002F3BC4"/>
    <w:rsid w:val="002F56CA"/>
    <w:rsid w:val="002F65BC"/>
    <w:rsid w:val="00300156"/>
    <w:rsid w:val="00300A70"/>
    <w:rsid w:val="00306406"/>
    <w:rsid w:val="003071D6"/>
    <w:rsid w:val="00307974"/>
    <w:rsid w:val="00311A80"/>
    <w:rsid w:val="00311FC9"/>
    <w:rsid w:val="00312405"/>
    <w:rsid w:val="00312815"/>
    <w:rsid w:val="00312C53"/>
    <w:rsid w:val="0031371F"/>
    <w:rsid w:val="00320056"/>
    <w:rsid w:val="00323036"/>
    <w:rsid w:val="00325220"/>
    <w:rsid w:val="00325D1E"/>
    <w:rsid w:val="00327A72"/>
    <w:rsid w:val="00333C1E"/>
    <w:rsid w:val="00334C17"/>
    <w:rsid w:val="003439C5"/>
    <w:rsid w:val="003445BB"/>
    <w:rsid w:val="003446AD"/>
    <w:rsid w:val="0034495A"/>
    <w:rsid w:val="003501B3"/>
    <w:rsid w:val="003503F0"/>
    <w:rsid w:val="0035278F"/>
    <w:rsid w:val="00353701"/>
    <w:rsid w:val="0035380F"/>
    <w:rsid w:val="0035407C"/>
    <w:rsid w:val="00354E48"/>
    <w:rsid w:val="00355036"/>
    <w:rsid w:val="00357327"/>
    <w:rsid w:val="003574D6"/>
    <w:rsid w:val="003575A0"/>
    <w:rsid w:val="0036242E"/>
    <w:rsid w:val="00362675"/>
    <w:rsid w:val="00365C8E"/>
    <w:rsid w:val="00367348"/>
    <w:rsid w:val="003674F9"/>
    <w:rsid w:val="003678CA"/>
    <w:rsid w:val="00370814"/>
    <w:rsid w:val="00371099"/>
    <w:rsid w:val="003827DE"/>
    <w:rsid w:val="00382BD1"/>
    <w:rsid w:val="003859F6"/>
    <w:rsid w:val="003867AC"/>
    <w:rsid w:val="00387434"/>
    <w:rsid w:val="00390C8D"/>
    <w:rsid w:val="00391ED4"/>
    <w:rsid w:val="003A00F6"/>
    <w:rsid w:val="003A1A7B"/>
    <w:rsid w:val="003A1B69"/>
    <w:rsid w:val="003A2801"/>
    <w:rsid w:val="003A326E"/>
    <w:rsid w:val="003A3C7B"/>
    <w:rsid w:val="003A6F5E"/>
    <w:rsid w:val="003B0254"/>
    <w:rsid w:val="003B3688"/>
    <w:rsid w:val="003B3F04"/>
    <w:rsid w:val="003B6C5E"/>
    <w:rsid w:val="003C2A0B"/>
    <w:rsid w:val="003C4CC5"/>
    <w:rsid w:val="003C7660"/>
    <w:rsid w:val="003C7B48"/>
    <w:rsid w:val="003D23A7"/>
    <w:rsid w:val="003D3E12"/>
    <w:rsid w:val="003D4807"/>
    <w:rsid w:val="003D6171"/>
    <w:rsid w:val="003D658B"/>
    <w:rsid w:val="003E1145"/>
    <w:rsid w:val="003E689C"/>
    <w:rsid w:val="003E7395"/>
    <w:rsid w:val="003F188C"/>
    <w:rsid w:val="003F4488"/>
    <w:rsid w:val="003F5209"/>
    <w:rsid w:val="00400B15"/>
    <w:rsid w:val="0040286C"/>
    <w:rsid w:val="00403188"/>
    <w:rsid w:val="0040357B"/>
    <w:rsid w:val="0040748A"/>
    <w:rsid w:val="00411714"/>
    <w:rsid w:val="00417A7F"/>
    <w:rsid w:val="00417D31"/>
    <w:rsid w:val="00421C4E"/>
    <w:rsid w:val="00423C24"/>
    <w:rsid w:val="00424068"/>
    <w:rsid w:val="00425C78"/>
    <w:rsid w:val="004266E3"/>
    <w:rsid w:val="00426C2E"/>
    <w:rsid w:val="00433ED4"/>
    <w:rsid w:val="00436179"/>
    <w:rsid w:val="004363E3"/>
    <w:rsid w:val="00436437"/>
    <w:rsid w:val="00440C06"/>
    <w:rsid w:val="004438E1"/>
    <w:rsid w:val="00443A35"/>
    <w:rsid w:val="00444529"/>
    <w:rsid w:val="00444E0C"/>
    <w:rsid w:val="0045031E"/>
    <w:rsid w:val="00452746"/>
    <w:rsid w:val="0045385A"/>
    <w:rsid w:val="0045419F"/>
    <w:rsid w:val="00454CD1"/>
    <w:rsid w:val="00460472"/>
    <w:rsid w:val="00461368"/>
    <w:rsid w:val="00463043"/>
    <w:rsid w:val="00463069"/>
    <w:rsid w:val="00463E50"/>
    <w:rsid w:val="004645E5"/>
    <w:rsid w:val="00465203"/>
    <w:rsid w:val="0046773C"/>
    <w:rsid w:val="00467D5A"/>
    <w:rsid w:val="0047021E"/>
    <w:rsid w:val="0047037D"/>
    <w:rsid w:val="004718EB"/>
    <w:rsid w:val="00471D81"/>
    <w:rsid w:val="00471EE7"/>
    <w:rsid w:val="004778EA"/>
    <w:rsid w:val="0048174F"/>
    <w:rsid w:val="0048463A"/>
    <w:rsid w:val="0048553A"/>
    <w:rsid w:val="00487764"/>
    <w:rsid w:val="00490483"/>
    <w:rsid w:val="0049140A"/>
    <w:rsid w:val="00492E51"/>
    <w:rsid w:val="00493C20"/>
    <w:rsid w:val="00497DEA"/>
    <w:rsid w:val="004A21B5"/>
    <w:rsid w:val="004A3601"/>
    <w:rsid w:val="004A38A1"/>
    <w:rsid w:val="004A5EF8"/>
    <w:rsid w:val="004B015C"/>
    <w:rsid w:val="004B09C0"/>
    <w:rsid w:val="004B1537"/>
    <w:rsid w:val="004B2009"/>
    <w:rsid w:val="004B33EF"/>
    <w:rsid w:val="004B5DDF"/>
    <w:rsid w:val="004B7DAC"/>
    <w:rsid w:val="004C0271"/>
    <w:rsid w:val="004C1E9F"/>
    <w:rsid w:val="004C2A25"/>
    <w:rsid w:val="004C3F2C"/>
    <w:rsid w:val="004C44AE"/>
    <w:rsid w:val="004C4B6C"/>
    <w:rsid w:val="004C69CD"/>
    <w:rsid w:val="004C70CE"/>
    <w:rsid w:val="004C79AF"/>
    <w:rsid w:val="004D064F"/>
    <w:rsid w:val="004D0B7C"/>
    <w:rsid w:val="004D0F33"/>
    <w:rsid w:val="004D3E30"/>
    <w:rsid w:val="004D4F63"/>
    <w:rsid w:val="004D6C7E"/>
    <w:rsid w:val="004D6EA0"/>
    <w:rsid w:val="004E11B9"/>
    <w:rsid w:val="004E1CAC"/>
    <w:rsid w:val="004E5B1C"/>
    <w:rsid w:val="004F125D"/>
    <w:rsid w:val="004F157E"/>
    <w:rsid w:val="004F3B61"/>
    <w:rsid w:val="004F401B"/>
    <w:rsid w:val="004F52E8"/>
    <w:rsid w:val="004F5624"/>
    <w:rsid w:val="004F642F"/>
    <w:rsid w:val="004F6E52"/>
    <w:rsid w:val="005029F3"/>
    <w:rsid w:val="00502F66"/>
    <w:rsid w:val="005036D6"/>
    <w:rsid w:val="00503847"/>
    <w:rsid w:val="00504F1D"/>
    <w:rsid w:val="00511E54"/>
    <w:rsid w:val="00513949"/>
    <w:rsid w:val="00514AF4"/>
    <w:rsid w:val="0051584F"/>
    <w:rsid w:val="005201A7"/>
    <w:rsid w:val="0052335D"/>
    <w:rsid w:val="005234A8"/>
    <w:rsid w:val="005253BA"/>
    <w:rsid w:val="005264C7"/>
    <w:rsid w:val="00526980"/>
    <w:rsid w:val="00531462"/>
    <w:rsid w:val="00532AC4"/>
    <w:rsid w:val="00533E3D"/>
    <w:rsid w:val="00533F81"/>
    <w:rsid w:val="00535DCC"/>
    <w:rsid w:val="00540145"/>
    <w:rsid w:val="00540FD2"/>
    <w:rsid w:val="00542D70"/>
    <w:rsid w:val="00543FE3"/>
    <w:rsid w:val="00544271"/>
    <w:rsid w:val="00544566"/>
    <w:rsid w:val="005453DE"/>
    <w:rsid w:val="005531C8"/>
    <w:rsid w:val="00553758"/>
    <w:rsid w:val="00554871"/>
    <w:rsid w:val="0055607F"/>
    <w:rsid w:val="005560E5"/>
    <w:rsid w:val="00556E8C"/>
    <w:rsid w:val="005576F8"/>
    <w:rsid w:val="00557762"/>
    <w:rsid w:val="00560220"/>
    <w:rsid w:val="00565508"/>
    <w:rsid w:val="005666FD"/>
    <w:rsid w:val="00567477"/>
    <w:rsid w:val="005677CE"/>
    <w:rsid w:val="00567B2E"/>
    <w:rsid w:val="00567F6C"/>
    <w:rsid w:val="00570DB4"/>
    <w:rsid w:val="00571E5E"/>
    <w:rsid w:val="00582CAC"/>
    <w:rsid w:val="00585608"/>
    <w:rsid w:val="00586F0E"/>
    <w:rsid w:val="005872BE"/>
    <w:rsid w:val="00587FA3"/>
    <w:rsid w:val="00593C68"/>
    <w:rsid w:val="005950CA"/>
    <w:rsid w:val="00595684"/>
    <w:rsid w:val="005968F1"/>
    <w:rsid w:val="00596B6D"/>
    <w:rsid w:val="005A1640"/>
    <w:rsid w:val="005A1682"/>
    <w:rsid w:val="005A2230"/>
    <w:rsid w:val="005A4FF9"/>
    <w:rsid w:val="005A51F2"/>
    <w:rsid w:val="005A69BB"/>
    <w:rsid w:val="005A7E4A"/>
    <w:rsid w:val="005B05F5"/>
    <w:rsid w:val="005B254B"/>
    <w:rsid w:val="005B3572"/>
    <w:rsid w:val="005B3665"/>
    <w:rsid w:val="005B4B1E"/>
    <w:rsid w:val="005B548D"/>
    <w:rsid w:val="005B5C78"/>
    <w:rsid w:val="005B61BF"/>
    <w:rsid w:val="005B62CD"/>
    <w:rsid w:val="005C273C"/>
    <w:rsid w:val="005C2AD1"/>
    <w:rsid w:val="005C3121"/>
    <w:rsid w:val="005C40D0"/>
    <w:rsid w:val="005C4B09"/>
    <w:rsid w:val="005D0F1F"/>
    <w:rsid w:val="005D5533"/>
    <w:rsid w:val="005D7B94"/>
    <w:rsid w:val="005D7CED"/>
    <w:rsid w:val="005D7D7B"/>
    <w:rsid w:val="005D7E84"/>
    <w:rsid w:val="005E0761"/>
    <w:rsid w:val="005E525A"/>
    <w:rsid w:val="005F0F2A"/>
    <w:rsid w:val="005F4A95"/>
    <w:rsid w:val="005F4E8E"/>
    <w:rsid w:val="0060190A"/>
    <w:rsid w:val="00601C79"/>
    <w:rsid w:val="00602AD9"/>
    <w:rsid w:val="006034E3"/>
    <w:rsid w:val="006035D1"/>
    <w:rsid w:val="006043FE"/>
    <w:rsid w:val="00605A72"/>
    <w:rsid w:val="006067B5"/>
    <w:rsid w:val="00610098"/>
    <w:rsid w:val="006117AD"/>
    <w:rsid w:val="006124A6"/>
    <w:rsid w:val="0061262D"/>
    <w:rsid w:val="00613826"/>
    <w:rsid w:val="00617398"/>
    <w:rsid w:val="00617444"/>
    <w:rsid w:val="0061758B"/>
    <w:rsid w:val="00620712"/>
    <w:rsid w:val="00620ABA"/>
    <w:rsid w:val="00620AF2"/>
    <w:rsid w:val="00621478"/>
    <w:rsid w:val="00623E7B"/>
    <w:rsid w:val="00624A22"/>
    <w:rsid w:val="006253D7"/>
    <w:rsid w:val="0062672F"/>
    <w:rsid w:val="00627408"/>
    <w:rsid w:val="00627D61"/>
    <w:rsid w:val="00631F5C"/>
    <w:rsid w:val="00631FEA"/>
    <w:rsid w:val="006345C8"/>
    <w:rsid w:val="006364F3"/>
    <w:rsid w:val="00636EB6"/>
    <w:rsid w:val="0063742B"/>
    <w:rsid w:val="00642DA1"/>
    <w:rsid w:val="006469B8"/>
    <w:rsid w:val="00647230"/>
    <w:rsid w:val="00647D2C"/>
    <w:rsid w:val="00647E5F"/>
    <w:rsid w:val="0065005B"/>
    <w:rsid w:val="00653C54"/>
    <w:rsid w:val="00656093"/>
    <w:rsid w:val="0066285A"/>
    <w:rsid w:val="0066479E"/>
    <w:rsid w:val="00666D1E"/>
    <w:rsid w:val="00672527"/>
    <w:rsid w:val="0067412F"/>
    <w:rsid w:val="00675FD7"/>
    <w:rsid w:val="0067712C"/>
    <w:rsid w:val="00677AC8"/>
    <w:rsid w:val="00680FDF"/>
    <w:rsid w:val="00686564"/>
    <w:rsid w:val="00687A99"/>
    <w:rsid w:val="006904EE"/>
    <w:rsid w:val="00692735"/>
    <w:rsid w:val="0069305A"/>
    <w:rsid w:val="00694061"/>
    <w:rsid w:val="00696D4C"/>
    <w:rsid w:val="006A0C08"/>
    <w:rsid w:val="006A0CC1"/>
    <w:rsid w:val="006A167D"/>
    <w:rsid w:val="006A2487"/>
    <w:rsid w:val="006A30B6"/>
    <w:rsid w:val="006A32E8"/>
    <w:rsid w:val="006A4B69"/>
    <w:rsid w:val="006A4F4E"/>
    <w:rsid w:val="006A687C"/>
    <w:rsid w:val="006B2C7C"/>
    <w:rsid w:val="006B446F"/>
    <w:rsid w:val="006B45FA"/>
    <w:rsid w:val="006C0AC8"/>
    <w:rsid w:val="006C0EB4"/>
    <w:rsid w:val="006C1C7A"/>
    <w:rsid w:val="006C22D3"/>
    <w:rsid w:val="006C56AA"/>
    <w:rsid w:val="006D1B7B"/>
    <w:rsid w:val="006D3C9C"/>
    <w:rsid w:val="006D3CCE"/>
    <w:rsid w:val="006D3D4D"/>
    <w:rsid w:val="006D5C7C"/>
    <w:rsid w:val="006D7536"/>
    <w:rsid w:val="006D7AB5"/>
    <w:rsid w:val="006E0FB9"/>
    <w:rsid w:val="006E5452"/>
    <w:rsid w:val="006E57A8"/>
    <w:rsid w:val="006F0644"/>
    <w:rsid w:val="006F0DD6"/>
    <w:rsid w:val="006F1343"/>
    <w:rsid w:val="006F20B5"/>
    <w:rsid w:val="006F26F3"/>
    <w:rsid w:val="006F3C29"/>
    <w:rsid w:val="006F50D0"/>
    <w:rsid w:val="006F6C73"/>
    <w:rsid w:val="00700B1A"/>
    <w:rsid w:val="00702668"/>
    <w:rsid w:val="00704ABE"/>
    <w:rsid w:val="00707787"/>
    <w:rsid w:val="007100DD"/>
    <w:rsid w:val="00712A61"/>
    <w:rsid w:val="007141F7"/>
    <w:rsid w:val="007144D3"/>
    <w:rsid w:val="00714A21"/>
    <w:rsid w:val="00714E68"/>
    <w:rsid w:val="00714EDF"/>
    <w:rsid w:val="00726FA6"/>
    <w:rsid w:val="00727B22"/>
    <w:rsid w:val="007311B4"/>
    <w:rsid w:val="007330ED"/>
    <w:rsid w:val="0073482A"/>
    <w:rsid w:val="00735F4D"/>
    <w:rsid w:val="0073678C"/>
    <w:rsid w:val="00741A44"/>
    <w:rsid w:val="00742FF5"/>
    <w:rsid w:val="00746063"/>
    <w:rsid w:val="00746966"/>
    <w:rsid w:val="00747FA1"/>
    <w:rsid w:val="00750EBF"/>
    <w:rsid w:val="007510F7"/>
    <w:rsid w:val="00751631"/>
    <w:rsid w:val="00753826"/>
    <w:rsid w:val="00754774"/>
    <w:rsid w:val="00754EB5"/>
    <w:rsid w:val="00755869"/>
    <w:rsid w:val="00756B57"/>
    <w:rsid w:val="00757FCF"/>
    <w:rsid w:val="00757FFC"/>
    <w:rsid w:val="00766534"/>
    <w:rsid w:val="007666AD"/>
    <w:rsid w:val="007668CA"/>
    <w:rsid w:val="00767259"/>
    <w:rsid w:val="00767C13"/>
    <w:rsid w:val="00770360"/>
    <w:rsid w:val="00777B9D"/>
    <w:rsid w:val="00783BAF"/>
    <w:rsid w:val="007906F6"/>
    <w:rsid w:val="0079122C"/>
    <w:rsid w:val="00792065"/>
    <w:rsid w:val="00792692"/>
    <w:rsid w:val="00792F60"/>
    <w:rsid w:val="00793764"/>
    <w:rsid w:val="00797330"/>
    <w:rsid w:val="007A0862"/>
    <w:rsid w:val="007A0C54"/>
    <w:rsid w:val="007A369E"/>
    <w:rsid w:val="007A3865"/>
    <w:rsid w:val="007A57A9"/>
    <w:rsid w:val="007B006E"/>
    <w:rsid w:val="007B0401"/>
    <w:rsid w:val="007B15C1"/>
    <w:rsid w:val="007B16E0"/>
    <w:rsid w:val="007B17C6"/>
    <w:rsid w:val="007B5101"/>
    <w:rsid w:val="007B613D"/>
    <w:rsid w:val="007B7302"/>
    <w:rsid w:val="007B7C01"/>
    <w:rsid w:val="007C0450"/>
    <w:rsid w:val="007C2875"/>
    <w:rsid w:val="007C6517"/>
    <w:rsid w:val="007C6551"/>
    <w:rsid w:val="007C6B18"/>
    <w:rsid w:val="007C6DCC"/>
    <w:rsid w:val="007C79D8"/>
    <w:rsid w:val="007D08E3"/>
    <w:rsid w:val="007D09CD"/>
    <w:rsid w:val="007D2257"/>
    <w:rsid w:val="007D56EF"/>
    <w:rsid w:val="007E4803"/>
    <w:rsid w:val="007E6547"/>
    <w:rsid w:val="007E662E"/>
    <w:rsid w:val="007E6668"/>
    <w:rsid w:val="007E7124"/>
    <w:rsid w:val="007F047D"/>
    <w:rsid w:val="007F1A77"/>
    <w:rsid w:val="007F1F3C"/>
    <w:rsid w:val="007F2CE7"/>
    <w:rsid w:val="007F7CEF"/>
    <w:rsid w:val="00800126"/>
    <w:rsid w:val="008033EF"/>
    <w:rsid w:val="00804B2F"/>
    <w:rsid w:val="00804DFE"/>
    <w:rsid w:val="00805A75"/>
    <w:rsid w:val="00807B55"/>
    <w:rsid w:val="0081071F"/>
    <w:rsid w:val="00812AAA"/>
    <w:rsid w:val="008139B5"/>
    <w:rsid w:val="008142DD"/>
    <w:rsid w:val="00814F96"/>
    <w:rsid w:val="00815AAB"/>
    <w:rsid w:val="00822EC7"/>
    <w:rsid w:val="00824BD6"/>
    <w:rsid w:val="0082720B"/>
    <w:rsid w:val="00827510"/>
    <w:rsid w:val="00830574"/>
    <w:rsid w:val="00841D2F"/>
    <w:rsid w:val="00841DC6"/>
    <w:rsid w:val="00844E33"/>
    <w:rsid w:val="00851951"/>
    <w:rsid w:val="008523BD"/>
    <w:rsid w:val="00852FED"/>
    <w:rsid w:val="00853CB6"/>
    <w:rsid w:val="00860465"/>
    <w:rsid w:val="0086071F"/>
    <w:rsid w:val="00861868"/>
    <w:rsid w:val="008639D9"/>
    <w:rsid w:val="00870242"/>
    <w:rsid w:val="00871927"/>
    <w:rsid w:val="0087197E"/>
    <w:rsid w:val="0087393F"/>
    <w:rsid w:val="00873AFB"/>
    <w:rsid w:val="00873C73"/>
    <w:rsid w:val="008745EE"/>
    <w:rsid w:val="00874756"/>
    <w:rsid w:val="00874BB1"/>
    <w:rsid w:val="00876A16"/>
    <w:rsid w:val="0087714F"/>
    <w:rsid w:val="00877686"/>
    <w:rsid w:val="00880161"/>
    <w:rsid w:val="00881B0B"/>
    <w:rsid w:val="008824FD"/>
    <w:rsid w:val="00882F52"/>
    <w:rsid w:val="00884F81"/>
    <w:rsid w:val="00895E48"/>
    <w:rsid w:val="00896770"/>
    <w:rsid w:val="00896EC8"/>
    <w:rsid w:val="008A0376"/>
    <w:rsid w:val="008A0483"/>
    <w:rsid w:val="008A099E"/>
    <w:rsid w:val="008A0E6D"/>
    <w:rsid w:val="008A386F"/>
    <w:rsid w:val="008A737F"/>
    <w:rsid w:val="008B3A60"/>
    <w:rsid w:val="008B72A8"/>
    <w:rsid w:val="008C0021"/>
    <w:rsid w:val="008C00B2"/>
    <w:rsid w:val="008C258E"/>
    <w:rsid w:val="008C52A5"/>
    <w:rsid w:val="008C6339"/>
    <w:rsid w:val="008C7E3C"/>
    <w:rsid w:val="008D11DF"/>
    <w:rsid w:val="008D2565"/>
    <w:rsid w:val="008D2B6A"/>
    <w:rsid w:val="008D4DAA"/>
    <w:rsid w:val="008D51F9"/>
    <w:rsid w:val="008D6D86"/>
    <w:rsid w:val="008D78EF"/>
    <w:rsid w:val="008E0689"/>
    <w:rsid w:val="008E0C12"/>
    <w:rsid w:val="008F0658"/>
    <w:rsid w:val="008F3B3F"/>
    <w:rsid w:val="008F71A1"/>
    <w:rsid w:val="008F78F5"/>
    <w:rsid w:val="00903FAC"/>
    <w:rsid w:val="009063A4"/>
    <w:rsid w:val="00910B21"/>
    <w:rsid w:val="009114A5"/>
    <w:rsid w:val="00911847"/>
    <w:rsid w:val="009122E5"/>
    <w:rsid w:val="00914CCA"/>
    <w:rsid w:val="00915D4C"/>
    <w:rsid w:val="0091671D"/>
    <w:rsid w:val="009169A7"/>
    <w:rsid w:val="00916A56"/>
    <w:rsid w:val="00916ACB"/>
    <w:rsid w:val="00916D27"/>
    <w:rsid w:val="00917BB0"/>
    <w:rsid w:val="0092007A"/>
    <w:rsid w:val="00920D54"/>
    <w:rsid w:val="00921679"/>
    <w:rsid w:val="0092197B"/>
    <w:rsid w:val="009249CF"/>
    <w:rsid w:val="009274EC"/>
    <w:rsid w:val="00930698"/>
    <w:rsid w:val="009360C0"/>
    <w:rsid w:val="00940565"/>
    <w:rsid w:val="00942B09"/>
    <w:rsid w:val="00943B5D"/>
    <w:rsid w:val="0094430D"/>
    <w:rsid w:val="00947C5C"/>
    <w:rsid w:val="00953A23"/>
    <w:rsid w:val="00954A71"/>
    <w:rsid w:val="00955418"/>
    <w:rsid w:val="009610E8"/>
    <w:rsid w:val="00961EEE"/>
    <w:rsid w:val="00962A3C"/>
    <w:rsid w:val="00964D82"/>
    <w:rsid w:val="00965003"/>
    <w:rsid w:val="009658C4"/>
    <w:rsid w:val="00965DF1"/>
    <w:rsid w:val="00970D67"/>
    <w:rsid w:val="009754E6"/>
    <w:rsid w:val="00976FF2"/>
    <w:rsid w:val="00977F80"/>
    <w:rsid w:val="00980225"/>
    <w:rsid w:val="00980ACF"/>
    <w:rsid w:val="00980B1A"/>
    <w:rsid w:val="00981B9E"/>
    <w:rsid w:val="0098419F"/>
    <w:rsid w:val="00984EEA"/>
    <w:rsid w:val="009851CF"/>
    <w:rsid w:val="00986988"/>
    <w:rsid w:val="00990E84"/>
    <w:rsid w:val="0099146C"/>
    <w:rsid w:val="00991C26"/>
    <w:rsid w:val="009927F6"/>
    <w:rsid w:val="00992EE6"/>
    <w:rsid w:val="0099467A"/>
    <w:rsid w:val="00995241"/>
    <w:rsid w:val="00995F75"/>
    <w:rsid w:val="009961A2"/>
    <w:rsid w:val="00997BC7"/>
    <w:rsid w:val="009A049E"/>
    <w:rsid w:val="009A222C"/>
    <w:rsid w:val="009A4170"/>
    <w:rsid w:val="009A54C5"/>
    <w:rsid w:val="009A5B39"/>
    <w:rsid w:val="009A612A"/>
    <w:rsid w:val="009A711E"/>
    <w:rsid w:val="009A7DF5"/>
    <w:rsid w:val="009B00B6"/>
    <w:rsid w:val="009B0375"/>
    <w:rsid w:val="009B0D49"/>
    <w:rsid w:val="009B336D"/>
    <w:rsid w:val="009B4942"/>
    <w:rsid w:val="009C009A"/>
    <w:rsid w:val="009C19CB"/>
    <w:rsid w:val="009C2223"/>
    <w:rsid w:val="009C3A76"/>
    <w:rsid w:val="009C3D98"/>
    <w:rsid w:val="009C446F"/>
    <w:rsid w:val="009C512D"/>
    <w:rsid w:val="009D0BA8"/>
    <w:rsid w:val="009D0DC1"/>
    <w:rsid w:val="009D5C25"/>
    <w:rsid w:val="009D637D"/>
    <w:rsid w:val="009E008C"/>
    <w:rsid w:val="009E04D6"/>
    <w:rsid w:val="009E078E"/>
    <w:rsid w:val="009E3EF8"/>
    <w:rsid w:val="009F135C"/>
    <w:rsid w:val="009F394C"/>
    <w:rsid w:val="009F4688"/>
    <w:rsid w:val="009F6C45"/>
    <w:rsid w:val="00A03475"/>
    <w:rsid w:val="00A04540"/>
    <w:rsid w:val="00A04A45"/>
    <w:rsid w:val="00A04E7B"/>
    <w:rsid w:val="00A05671"/>
    <w:rsid w:val="00A13F19"/>
    <w:rsid w:val="00A15690"/>
    <w:rsid w:val="00A160FE"/>
    <w:rsid w:val="00A21988"/>
    <w:rsid w:val="00A21B87"/>
    <w:rsid w:val="00A22073"/>
    <w:rsid w:val="00A22307"/>
    <w:rsid w:val="00A24BBD"/>
    <w:rsid w:val="00A25E43"/>
    <w:rsid w:val="00A2653D"/>
    <w:rsid w:val="00A3062F"/>
    <w:rsid w:val="00A30DE5"/>
    <w:rsid w:val="00A31F02"/>
    <w:rsid w:val="00A32C61"/>
    <w:rsid w:val="00A33153"/>
    <w:rsid w:val="00A3318C"/>
    <w:rsid w:val="00A3347F"/>
    <w:rsid w:val="00A33810"/>
    <w:rsid w:val="00A3390F"/>
    <w:rsid w:val="00A34AD6"/>
    <w:rsid w:val="00A34E86"/>
    <w:rsid w:val="00A40C8A"/>
    <w:rsid w:val="00A41005"/>
    <w:rsid w:val="00A43A8B"/>
    <w:rsid w:val="00A43E94"/>
    <w:rsid w:val="00A44292"/>
    <w:rsid w:val="00A44661"/>
    <w:rsid w:val="00A44805"/>
    <w:rsid w:val="00A456F6"/>
    <w:rsid w:val="00A463D3"/>
    <w:rsid w:val="00A46608"/>
    <w:rsid w:val="00A46E57"/>
    <w:rsid w:val="00A502D3"/>
    <w:rsid w:val="00A5580D"/>
    <w:rsid w:val="00A55A7A"/>
    <w:rsid w:val="00A55E7A"/>
    <w:rsid w:val="00A5659A"/>
    <w:rsid w:val="00A57F81"/>
    <w:rsid w:val="00A61850"/>
    <w:rsid w:val="00A628CA"/>
    <w:rsid w:val="00A643F7"/>
    <w:rsid w:val="00A72A8F"/>
    <w:rsid w:val="00A80305"/>
    <w:rsid w:val="00A81D05"/>
    <w:rsid w:val="00A863E0"/>
    <w:rsid w:val="00A86501"/>
    <w:rsid w:val="00A86E2B"/>
    <w:rsid w:val="00A87C51"/>
    <w:rsid w:val="00A87DFA"/>
    <w:rsid w:val="00A91713"/>
    <w:rsid w:val="00A95920"/>
    <w:rsid w:val="00A969E4"/>
    <w:rsid w:val="00AA0201"/>
    <w:rsid w:val="00AA04FA"/>
    <w:rsid w:val="00AA21FA"/>
    <w:rsid w:val="00AA5C4D"/>
    <w:rsid w:val="00AA6F1B"/>
    <w:rsid w:val="00AB0921"/>
    <w:rsid w:val="00AB1CE0"/>
    <w:rsid w:val="00AB38F5"/>
    <w:rsid w:val="00AB555A"/>
    <w:rsid w:val="00AB64C7"/>
    <w:rsid w:val="00AC5078"/>
    <w:rsid w:val="00AC526E"/>
    <w:rsid w:val="00AC542B"/>
    <w:rsid w:val="00AC6D23"/>
    <w:rsid w:val="00AC6DDE"/>
    <w:rsid w:val="00AD14EA"/>
    <w:rsid w:val="00AD4236"/>
    <w:rsid w:val="00AD44D2"/>
    <w:rsid w:val="00AD521A"/>
    <w:rsid w:val="00AD7A13"/>
    <w:rsid w:val="00AE0FFD"/>
    <w:rsid w:val="00AE1A55"/>
    <w:rsid w:val="00AE297F"/>
    <w:rsid w:val="00AE41A2"/>
    <w:rsid w:val="00AE6142"/>
    <w:rsid w:val="00AF1607"/>
    <w:rsid w:val="00AF2989"/>
    <w:rsid w:val="00AF35C3"/>
    <w:rsid w:val="00AF5184"/>
    <w:rsid w:val="00AF6854"/>
    <w:rsid w:val="00B00C27"/>
    <w:rsid w:val="00B025B8"/>
    <w:rsid w:val="00B07D82"/>
    <w:rsid w:val="00B1089E"/>
    <w:rsid w:val="00B10D29"/>
    <w:rsid w:val="00B15A57"/>
    <w:rsid w:val="00B15C90"/>
    <w:rsid w:val="00B16C1A"/>
    <w:rsid w:val="00B16DDC"/>
    <w:rsid w:val="00B1763F"/>
    <w:rsid w:val="00B17B1B"/>
    <w:rsid w:val="00B2041D"/>
    <w:rsid w:val="00B20EFC"/>
    <w:rsid w:val="00B216CC"/>
    <w:rsid w:val="00B22F2C"/>
    <w:rsid w:val="00B235FA"/>
    <w:rsid w:val="00B23774"/>
    <w:rsid w:val="00B350AA"/>
    <w:rsid w:val="00B35712"/>
    <w:rsid w:val="00B36C9F"/>
    <w:rsid w:val="00B40061"/>
    <w:rsid w:val="00B4126A"/>
    <w:rsid w:val="00B4127F"/>
    <w:rsid w:val="00B41753"/>
    <w:rsid w:val="00B421B8"/>
    <w:rsid w:val="00B43C81"/>
    <w:rsid w:val="00B44BAD"/>
    <w:rsid w:val="00B453B8"/>
    <w:rsid w:val="00B45E83"/>
    <w:rsid w:val="00B47940"/>
    <w:rsid w:val="00B5295E"/>
    <w:rsid w:val="00B5317B"/>
    <w:rsid w:val="00B532F2"/>
    <w:rsid w:val="00B562DF"/>
    <w:rsid w:val="00B56ED3"/>
    <w:rsid w:val="00B57481"/>
    <w:rsid w:val="00B6279B"/>
    <w:rsid w:val="00B70F2E"/>
    <w:rsid w:val="00B71692"/>
    <w:rsid w:val="00B71A32"/>
    <w:rsid w:val="00B720C1"/>
    <w:rsid w:val="00B72598"/>
    <w:rsid w:val="00B73743"/>
    <w:rsid w:val="00B73F7C"/>
    <w:rsid w:val="00B754B8"/>
    <w:rsid w:val="00B75C0E"/>
    <w:rsid w:val="00B824AC"/>
    <w:rsid w:val="00B839CF"/>
    <w:rsid w:val="00B845E6"/>
    <w:rsid w:val="00B854D6"/>
    <w:rsid w:val="00B85E98"/>
    <w:rsid w:val="00B863AA"/>
    <w:rsid w:val="00B875B5"/>
    <w:rsid w:val="00B903D2"/>
    <w:rsid w:val="00B90793"/>
    <w:rsid w:val="00B91940"/>
    <w:rsid w:val="00B92679"/>
    <w:rsid w:val="00B93E17"/>
    <w:rsid w:val="00B944F8"/>
    <w:rsid w:val="00B94697"/>
    <w:rsid w:val="00B94A0A"/>
    <w:rsid w:val="00B94DA2"/>
    <w:rsid w:val="00B95531"/>
    <w:rsid w:val="00B95CF2"/>
    <w:rsid w:val="00B967B7"/>
    <w:rsid w:val="00B972B6"/>
    <w:rsid w:val="00BA067B"/>
    <w:rsid w:val="00BA1A98"/>
    <w:rsid w:val="00BB0F40"/>
    <w:rsid w:val="00BB11B9"/>
    <w:rsid w:val="00BB2461"/>
    <w:rsid w:val="00BB3C17"/>
    <w:rsid w:val="00BB51EB"/>
    <w:rsid w:val="00BB797F"/>
    <w:rsid w:val="00BC0360"/>
    <w:rsid w:val="00BC2340"/>
    <w:rsid w:val="00BC23F8"/>
    <w:rsid w:val="00BC3D41"/>
    <w:rsid w:val="00BC646F"/>
    <w:rsid w:val="00BC6513"/>
    <w:rsid w:val="00BD295E"/>
    <w:rsid w:val="00BD3A90"/>
    <w:rsid w:val="00BD480E"/>
    <w:rsid w:val="00BD66B6"/>
    <w:rsid w:val="00BD780E"/>
    <w:rsid w:val="00BE0D35"/>
    <w:rsid w:val="00BE1216"/>
    <w:rsid w:val="00BE2B53"/>
    <w:rsid w:val="00BE35DD"/>
    <w:rsid w:val="00BE4262"/>
    <w:rsid w:val="00BE46DA"/>
    <w:rsid w:val="00BE60CC"/>
    <w:rsid w:val="00BE732D"/>
    <w:rsid w:val="00BE7EDF"/>
    <w:rsid w:val="00C00071"/>
    <w:rsid w:val="00C00984"/>
    <w:rsid w:val="00C01BF5"/>
    <w:rsid w:val="00C036F9"/>
    <w:rsid w:val="00C05BD6"/>
    <w:rsid w:val="00C072BB"/>
    <w:rsid w:val="00C106DC"/>
    <w:rsid w:val="00C10E42"/>
    <w:rsid w:val="00C11426"/>
    <w:rsid w:val="00C126A8"/>
    <w:rsid w:val="00C12A87"/>
    <w:rsid w:val="00C1356E"/>
    <w:rsid w:val="00C1455F"/>
    <w:rsid w:val="00C16E94"/>
    <w:rsid w:val="00C16F84"/>
    <w:rsid w:val="00C17107"/>
    <w:rsid w:val="00C17D23"/>
    <w:rsid w:val="00C2058B"/>
    <w:rsid w:val="00C205F5"/>
    <w:rsid w:val="00C21018"/>
    <w:rsid w:val="00C225FC"/>
    <w:rsid w:val="00C23971"/>
    <w:rsid w:val="00C244A4"/>
    <w:rsid w:val="00C24A08"/>
    <w:rsid w:val="00C259BF"/>
    <w:rsid w:val="00C32975"/>
    <w:rsid w:val="00C3710A"/>
    <w:rsid w:val="00C37C96"/>
    <w:rsid w:val="00C41DD1"/>
    <w:rsid w:val="00C41F72"/>
    <w:rsid w:val="00C448C2"/>
    <w:rsid w:val="00C458E9"/>
    <w:rsid w:val="00C52B7F"/>
    <w:rsid w:val="00C52FD9"/>
    <w:rsid w:val="00C556F6"/>
    <w:rsid w:val="00C55EA4"/>
    <w:rsid w:val="00C5780E"/>
    <w:rsid w:val="00C57C56"/>
    <w:rsid w:val="00C57DC6"/>
    <w:rsid w:val="00C60EEE"/>
    <w:rsid w:val="00C61254"/>
    <w:rsid w:val="00C6146A"/>
    <w:rsid w:val="00C63C71"/>
    <w:rsid w:val="00C67501"/>
    <w:rsid w:val="00C723C8"/>
    <w:rsid w:val="00C72541"/>
    <w:rsid w:val="00C77FE3"/>
    <w:rsid w:val="00C82A3E"/>
    <w:rsid w:val="00C830E6"/>
    <w:rsid w:val="00C84435"/>
    <w:rsid w:val="00C8467E"/>
    <w:rsid w:val="00C847DA"/>
    <w:rsid w:val="00C85506"/>
    <w:rsid w:val="00C8569F"/>
    <w:rsid w:val="00C86C4E"/>
    <w:rsid w:val="00C870D0"/>
    <w:rsid w:val="00C90658"/>
    <w:rsid w:val="00C906D4"/>
    <w:rsid w:val="00C91266"/>
    <w:rsid w:val="00C9256A"/>
    <w:rsid w:val="00C92F26"/>
    <w:rsid w:val="00C93057"/>
    <w:rsid w:val="00C94AA9"/>
    <w:rsid w:val="00C957FA"/>
    <w:rsid w:val="00C96AB1"/>
    <w:rsid w:val="00C97041"/>
    <w:rsid w:val="00C97420"/>
    <w:rsid w:val="00CA1F9D"/>
    <w:rsid w:val="00CA4862"/>
    <w:rsid w:val="00CA6E66"/>
    <w:rsid w:val="00CA74C0"/>
    <w:rsid w:val="00CB05AC"/>
    <w:rsid w:val="00CB1058"/>
    <w:rsid w:val="00CB21E2"/>
    <w:rsid w:val="00CB2DBD"/>
    <w:rsid w:val="00CB364B"/>
    <w:rsid w:val="00CB37D7"/>
    <w:rsid w:val="00CB5E57"/>
    <w:rsid w:val="00CB60AA"/>
    <w:rsid w:val="00CB683C"/>
    <w:rsid w:val="00CC046E"/>
    <w:rsid w:val="00CC7AE4"/>
    <w:rsid w:val="00CD1D79"/>
    <w:rsid w:val="00CD35E0"/>
    <w:rsid w:val="00CD4B8C"/>
    <w:rsid w:val="00CD5504"/>
    <w:rsid w:val="00CD5959"/>
    <w:rsid w:val="00CD7685"/>
    <w:rsid w:val="00CD7F13"/>
    <w:rsid w:val="00CE07F3"/>
    <w:rsid w:val="00CE0D74"/>
    <w:rsid w:val="00CE1211"/>
    <w:rsid w:val="00CE22F2"/>
    <w:rsid w:val="00CE26AB"/>
    <w:rsid w:val="00CE4AE8"/>
    <w:rsid w:val="00CE4E7B"/>
    <w:rsid w:val="00CE528E"/>
    <w:rsid w:val="00CF0149"/>
    <w:rsid w:val="00CF1192"/>
    <w:rsid w:val="00CF3646"/>
    <w:rsid w:val="00CF5E88"/>
    <w:rsid w:val="00CF6D91"/>
    <w:rsid w:val="00D0081C"/>
    <w:rsid w:val="00D017D7"/>
    <w:rsid w:val="00D04098"/>
    <w:rsid w:val="00D054EB"/>
    <w:rsid w:val="00D05883"/>
    <w:rsid w:val="00D06F6F"/>
    <w:rsid w:val="00D1320B"/>
    <w:rsid w:val="00D13BA3"/>
    <w:rsid w:val="00D145C0"/>
    <w:rsid w:val="00D14D87"/>
    <w:rsid w:val="00D15643"/>
    <w:rsid w:val="00D15766"/>
    <w:rsid w:val="00D15DB4"/>
    <w:rsid w:val="00D171BC"/>
    <w:rsid w:val="00D2142F"/>
    <w:rsid w:val="00D21FDB"/>
    <w:rsid w:val="00D33660"/>
    <w:rsid w:val="00D33896"/>
    <w:rsid w:val="00D353FA"/>
    <w:rsid w:val="00D356C3"/>
    <w:rsid w:val="00D362AA"/>
    <w:rsid w:val="00D4182D"/>
    <w:rsid w:val="00D41C60"/>
    <w:rsid w:val="00D41FAF"/>
    <w:rsid w:val="00D42A73"/>
    <w:rsid w:val="00D45487"/>
    <w:rsid w:val="00D47AAE"/>
    <w:rsid w:val="00D50867"/>
    <w:rsid w:val="00D50F7F"/>
    <w:rsid w:val="00D511FF"/>
    <w:rsid w:val="00D52C97"/>
    <w:rsid w:val="00D53E0C"/>
    <w:rsid w:val="00D54949"/>
    <w:rsid w:val="00D5620C"/>
    <w:rsid w:val="00D56ABB"/>
    <w:rsid w:val="00D56CF6"/>
    <w:rsid w:val="00D61EF5"/>
    <w:rsid w:val="00D61FDB"/>
    <w:rsid w:val="00D62161"/>
    <w:rsid w:val="00D64579"/>
    <w:rsid w:val="00D65D82"/>
    <w:rsid w:val="00D66C71"/>
    <w:rsid w:val="00D67ACD"/>
    <w:rsid w:val="00D706FA"/>
    <w:rsid w:val="00D74C9B"/>
    <w:rsid w:val="00D77771"/>
    <w:rsid w:val="00D77E5A"/>
    <w:rsid w:val="00D842F0"/>
    <w:rsid w:val="00D859C4"/>
    <w:rsid w:val="00D85A47"/>
    <w:rsid w:val="00D86036"/>
    <w:rsid w:val="00D86D1A"/>
    <w:rsid w:val="00D86ECB"/>
    <w:rsid w:val="00D877FA"/>
    <w:rsid w:val="00D92C9A"/>
    <w:rsid w:val="00D93467"/>
    <w:rsid w:val="00D95276"/>
    <w:rsid w:val="00D96B58"/>
    <w:rsid w:val="00D96B72"/>
    <w:rsid w:val="00DA2173"/>
    <w:rsid w:val="00DA40B1"/>
    <w:rsid w:val="00DA4CC1"/>
    <w:rsid w:val="00DA6C1D"/>
    <w:rsid w:val="00DA7B5D"/>
    <w:rsid w:val="00DB4170"/>
    <w:rsid w:val="00DB418E"/>
    <w:rsid w:val="00DB772E"/>
    <w:rsid w:val="00DC0C04"/>
    <w:rsid w:val="00DC1198"/>
    <w:rsid w:val="00DC2065"/>
    <w:rsid w:val="00DC3564"/>
    <w:rsid w:val="00DD1C45"/>
    <w:rsid w:val="00DD2839"/>
    <w:rsid w:val="00DD2CD6"/>
    <w:rsid w:val="00DD4A4D"/>
    <w:rsid w:val="00DD525F"/>
    <w:rsid w:val="00DD53E1"/>
    <w:rsid w:val="00DD6CB9"/>
    <w:rsid w:val="00DE07F5"/>
    <w:rsid w:val="00DE2072"/>
    <w:rsid w:val="00DE20EB"/>
    <w:rsid w:val="00DE34EB"/>
    <w:rsid w:val="00DE51F6"/>
    <w:rsid w:val="00DE577C"/>
    <w:rsid w:val="00DE59CB"/>
    <w:rsid w:val="00DE6D53"/>
    <w:rsid w:val="00DE708D"/>
    <w:rsid w:val="00DF0068"/>
    <w:rsid w:val="00DF17E1"/>
    <w:rsid w:val="00DF522B"/>
    <w:rsid w:val="00E021D2"/>
    <w:rsid w:val="00E02AB3"/>
    <w:rsid w:val="00E058F5"/>
    <w:rsid w:val="00E0643C"/>
    <w:rsid w:val="00E07B78"/>
    <w:rsid w:val="00E07D74"/>
    <w:rsid w:val="00E119D4"/>
    <w:rsid w:val="00E11ADB"/>
    <w:rsid w:val="00E12F36"/>
    <w:rsid w:val="00E13CA3"/>
    <w:rsid w:val="00E1743D"/>
    <w:rsid w:val="00E177E0"/>
    <w:rsid w:val="00E20F7F"/>
    <w:rsid w:val="00E217FF"/>
    <w:rsid w:val="00E23255"/>
    <w:rsid w:val="00E271F7"/>
    <w:rsid w:val="00E3055B"/>
    <w:rsid w:val="00E314D7"/>
    <w:rsid w:val="00E31BC1"/>
    <w:rsid w:val="00E32FEF"/>
    <w:rsid w:val="00E34DF3"/>
    <w:rsid w:val="00E34E60"/>
    <w:rsid w:val="00E357D8"/>
    <w:rsid w:val="00E37BEB"/>
    <w:rsid w:val="00E37C24"/>
    <w:rsid w:val="00E37E8B"/>
    <w:rsid w:val="00E42673"/>
    <w:rsid w:val="00E46B0C"/>
    <w:rsid w:val="00E478AB"/>
    <w:rsid w:val="00E47B2B"/>
    <w:rsid w:val="00E54ECE"/>
    <w:rsid w:val="00E62CC3"/>
    <w:rsid w:val="00E630D2"/>
    <w:rsid w:val="00E64760"/>
    <w:rsid w:val="00E66CCB"/>
    <w:rsid w:val="00E677B8"/>
    <w:rsid w:val="00E7059E"/>
    <w:rsid w:val="00E70C48"/>
    <w:rsid w:val="00E70FBB"/>
    <w:rsid w:val="00E72F11"/>
    <w:rsid w:val="00E75203"/>
    <w:rsid w:val="00E7547F"/>
    <w:rsid w:val="00E756FD"/>
    <w:rsid w:val="00E77156"/>
    <w:rsid w:val="00E81537"/>
    <w:rsid w:val="00E81775"/>
    <w:rsid w:val="00E8185C"/>
    <w:rsid w:val="00E84E58"/>
    <w:rsid w:val="00E850F1"/>
    <w:rsid w:val="00E966A5"/>
    <w:rsid w:val="00EA129A"/>
    <w:rsid w:val="00EA464A"/>
    <w:rsid w:val="00EA5639"/>
    <w:rsid w:val="00EA5D92"/>
    <w:rsid w:val="00EA6CA0"/>
    <w:rsid w:val="00EB2411"/>
    <w:rsid w:val="00EB28EC"/>
    <w:rsid w:val="00EB3143"/>
    <w:rsid w:val="00EB47B2"/>
    <w:rsid w:val="00EB6926"/>
    <w:rsid w:val="00EC075D"/>
    <w:rsid w:val="00EC083C"/>
    <w:rsid w:val="00EC1934"/>
    <w:rsid w:val="00EC1E11"/>
    <w:rsid w:val="00EC1FBA"/>
    <w:rsid w:val="00EC304D"/>
    <w:rsid w:val="00EC3670"/>
    <w:rsid w:val="00EC3D17"/>
    <w:rsid w:val="00EC52B5"/>
    <w:rsid w:val="00EC6FF8"/>
    <w:rsid w:val="00ED005E"/>
    <w:rsid w:val="00ED11D1"/>
    <w:rsid w:val="00ED1FA3"/>
    <w:rsid w:val="00ED35E7"/>
    <w:rsid w:val="00ED3CB4"/>
    <w:rsid w:val="00ED3ED4"/>
    <w:rsid w:val="00ED4F39"/>
    <w:rsid w:val="00ED64B5"/>
    <w:rsid w:val="00ED6DCF"/>
    <w:rsid w:val="00EE072D"/>
    <w:rsid w:val="00EE2E90"/>
    <w:rsid w:val="00EF2091"/>
    <w:rsid w:val="00EF2FC6"/>
    <w:rsid w:val="00EF3C5D"/>
    <w:rsid w:val="00EF400F"/>
    <w:rsid w:val="00EF5AD0"/>
    <w:rsid w:val="00EF6918"/>
    <w:rsid w:val="00F04B6C"/>
    <w:rsid w:val="00F05819"/>
    <w:rsid w:val="00F05884"/>
    <w:rsid w:val="00F05AAA"/>
    <w:rsid w:val="00F05ADB"/>
    <w:rsid w:val="00F145FE"/>
    <w:rsid w:val="00F155A8"/>
    <w:rsid w:val="00F17097"/>
    <w:rsid w:val="00F21171"/>
    <w:rsid w:val="00F21269"/>
    <w:rsid w:val="00F22A3D"/>
    <w:rsid w:val="00F24627"/>
    <w:rsid w:val="00F24D46"/>
    <w:rsid w:val="00F270B4"/>
    <w:rsid w:val="00F2736E"/>
    <w:rsid w:val="00F3017A"/>
    <w:rsid w:val="00F303B8"/>
    <w:rsid w:val="00F32A1A"/>
    <w:rsid w:val="00F346B6"/>
    <w:rsid w:val="00F355DC"/>
    <w:rsid w:val="00F36E4E"/>
    <w:rsid w:val="00F379AD"/>
    <w:rsid w:val="00F40890"/>
    <w:rsid w:val="00F4254A"/>
    <w:rsid w:val="00F43B3E"/>
    <w:rsid w:val="00F44996"/>
    <w:rsid w:val="00F44EEC"/>
    <w:rsid w:val="00F4603D"/>
    <w:rsid w:val="00F47F24"/>
    <w:rsid w:val="00F54D9C"/>
    <w:rsid w:val="00F564F8"/>
    <w:rsid w:val="00F6114A"/>
    <w:rsid w:val="00F62CD0"/>
    <w:rsid w:val="00F62F51"/>
    <w:rsid w:val="00F63035"/>
    <w:rsid w:val="00F6492B"/>
    <w:rsid w:val="00F65B60"/>
    <w:rsid w:val="00F663F3"/>
    <w:rsid w:val="00F67A09"/>
    <w:rsid w:val="00F67EB2"/>
    <w:rsid w:val="00F71547"/>
    <w:rsid w:val="00F71C48"/>
    <w:rsid w:val="00F72186"/>
    <w:rsid w:val="00F72386"/>
    <w:rsid w:val="00F72D01"/>
    <w:rsid w:val="00F73AF6"/>
    <w:rsid w:val="00F73CD4"/>
    <w:rsid w:val="00F7444B"/>
    <w:rsid w:val="00F747CE"/>
    <w:rsid w:val="00F7593B"/>
    <w:rsid w:val="00F81852"/>
    <w:rsid w:val="00F82411"/>
    <w:rsid w:val="00F82E06"/>
    <w:rsid w:val="00F85138"/>
    <w:rsid w:val="00F90815"/>
    <w:rsid w:val="00F92892"/>
    <w:rsid w:val="00F92C08"/>
    <w:rsid w:val="00F95761"/>
    <w:rsid w:val="00FA171F"/>
    <w:rsid w:val="00FA1EC2"/>
    <w:rsid w:val="00FA29D3"/>
    <w:rsid w:val="00FA7CD7"/>
    <w:rsid w:val="00FB0C26"/>
    <w:rsid w:val="00FB172E"/>
    <w:rsid w:val="00FB36C9"/>
    <w:rsid w:val="00FB3A40"/>
    <w:rsid w:val="00FB3C8F"/>
    <w:rsid w:val="00FB5B22"/>
    <w:rsid w:val="00FC0303"/>
    <w:rsid w:val="00FC13EE"/>
    <w:rsid w:val="00FC1A09"/>
    <w:rsid w:val="00FC3DBE"/>
    <w:rsid w:val="00FC5BA9"/>
    <w:rsid w:val="00FC621B"/>
    <w:rsid w:val="00FC6EA7"/>
    <w:rsid w:val="00FD11D8"/>
    <w:rsid w:val="00FD1C68"/>
    <w:rsid w:val="00FD26DF"/>
    <w:rsid w:val="00FD3072"/>
    <w:rsid w:val="00FD309D"/>
    <w:rsid w:val="00FD3381"/>
    <w:rsid w:val="00FD6226"/>
    <w:rsid w:val="00FD6A55"/>
    <w:rsid w:val="00FE044E"/>
    <w:rsid w:val="00FE733D"/>
    <w:rsid w:val="00FE792E"/>
    <w:rsid w:val="00FF1F9B"/>
    <w:rsid w:val="00FF1FB8"/>
    <w:rsid w:val="00FF22EB"/>
    <w:rsid w:val="00FF7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6F0B5CC"/>
  <w15:docId w15:val="{834D4B03-A555-410D-875F-F82B895DD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ACD"/>
    <w:pPr>
      <w:spacing w:after="0" w:line="240" w:lineRule="auto"/>
    </w:pPr>
    <w:rPr>
      <w:rFonts w:ascii="Calibri" w:eastAsiaTheme="minorEastAsia" w:hAnsi="Calibri"/>
    </w:rPr>
  </w:style>
  <w:style w:type="paragraph" w:styleId="Heading1">
    <w:name w:val="heading 1"/>
    <w:basedOn w:val="Normal"/>
    <w:next w:val="Normal"/>
    <w:link w:val="Heading1Char"/>
    <w:uiPriority w:val="9"/>
    <w:qFormat/>
    <w:rsid w:val="006F20B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unhideWhenUsed/>
    <w:qFormat/>
    <w:rsid w:val="00A24BB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ACD"/>
    <w:pPr>
      <w:ind w:left="720"/>
      <w:contextualSpacing/>
    </w:pPr>
  </w:style>
  <w:style w:type="paragraph" w:styleId="Footer">
    <w:name w:val="footer"/>
    <w:basedOn w:val="Normal"/>
    <w:link w:val="FooterChar"/>
    <w:uiPriority w:val="99"/>
    <w:unhideWhenUsed/>
    <w:rsid w:val="00D67ACD"/>
    <w:pPr>
      <w:tabs>
        <w:tab w:val="center" w:pos="4320"/>
        <w:tab w:val="right" w:pos="8640"/>
      </w:tabs>
    </w:pPr>
  </w:style>
  <w:style w:type="character" w:customStyle="1" w:styleId="FooterChar">
    <w:name w:val="Footer Char"/>
    <w:basedOn w:val="DefaultParagraphFont"/>
    <w:link w:val="Footer"/>
    <w:uiPriority w:val="99"/>
    <w:rsid w:val="00D67ACD"/>
    <w:rPr>
      <w:rFonts w:ascii="Calibri" w:eastAsiaTheme="minorEastAsia" w:hAnsi="Calibri"/>
    </w:rPr>
  </w:style>
  <w:style w:type="character" w:styleId="Hyperlink">
    <w:name w:val="Hyperlink"/>
    <w:basedOn w:val="DefaultParagraphFont"/>
    <w:uiPriority w:val="99"/>
    <w:unhideWhenUsed/>
    <w:rsid w:val="00D67ACD"/>
    <w:rPr>
      <w:color w:val="0563C1" w:themeColor="hyperlink"/>
      <w:u w:val="single"/>
    </w:rPr>
  </w:style>
  <w:style w:type="paragraph" w:styleId="FootnoteText">
    <w:name w:val="footnote text"/>
    <w:basedOn w:val="Normal"/>
    <w:link w:val="FootnoteTextChar"/>
    <w:uiPriority w:val="99"/>
    <w:unhideWhenUsed/>
    <w:rsid w:val="00D67ACD"/>
    <w:rPr>
      <w:sz w:val="24"/>
      <w:szCs w:val="24"/>
    </w:rPr>
  </w:style>
  <w:style w:type="character" w:customStyle="1" w:styleId="FootnoteTextChar">
    <w:name w:val="Footnote Text Char"/>
    <w:basedOn w:val="DefaultParagraphFont"/>
    <w:link w:val="FootnoteText"/>
    <w:uiPriority w:val="99"/>
    <w:rsid w:val="00D67ACD"/>
    <w:rPr>
      <w:rFonts w:ascii="Calibri" w:eastAsiaTheme="minorEastAsia" w:hAnsi="Calibri"/>
      <w:sz w:val="24"/>
      <w:szCs w:val="24"/>
    </w:rPr>
  </w:style>
  <w:style w:type="character" w:styleId="FootnoteReference">
    <w:name w:val="footnote reference"/>
    <w:basedOn w:val="DefaultParagraphFont"/>
    <w:uiPriority w:val="99"/>
    <w:unhideWhenUsed/>
    <w:rsid w:val="00D67ACD"/>
    <w:rPr>
      <w:vertAlign w:val="superscript"/>
    </w:rPr>
  </w:style>
  <w:style w:type="character" w:styleId="FollowedHyperlink">
    <w:name w:val="FollowedHyperlink"/>
    <w:basedOn w:val="DefaultParagraphFont"/>
    <w:uiPriority w:val="99"/>
    <w:semiHidden/>
    <w:unhideWhenUsed/>
    <w:rsid w:val="00824BD6"/>
    <w:rPr>
      <w:color w:val="954F72" w:themeColor="followedHyperlink"/>
      <w:u w:val="single"/>
    </w:rPr>
  </w:style>
  <w:style w:type="paragraph" w:styleId="Header">
    <w:name w:val="header"/>
    <w:basedOn w:val="Normal"/>
    <w:link w:val="HeaderChar"/>
    <w:uiPriority w:val="99"/>
    <w:unhideWhenUsed/>
    <w:rsid w:val="00B16DDC"/>
    <w:pPr>
      <w:tabs>
        <w:tab w:val="center" w:pos="4680"/>
        <w:tab w:val="right" w:pos="9360"/>
      </w:tabs>
    </w:pPr>
  </w:style>
  <w:style w:type="character" w:customStyle="1" w:styleId="HeaderChar">
    <w:name w:val="Header Char"/>
    <w:basedOn w:val="DefaultParagraphFont"/>
    <w:link w:val="Header"/>
    <w:uiPriority w:val="99"/>
    <w:rsid w:val="00B16DDC"/>
    <w:rPr>
      <w:rFonts w:ascii="Calibri" w:eastAsiaTheme="minorEastAsia" w:hAnsi="Calibri"/>
    </w:rPr>
  </w:style>
  <w:style w:type="paragraph" w:styleId="BalloonText">
    <w:name w:val="Balloon Text"/>
    <w:basedOn w:val="Normal"/>
    <w:link w:val="BalloonTextChar"/>
    <w:uiPriority w:val="99"/>
    <w:semiHidden/>
    <w:unhideWhenUsed/>
    <w:rsid w:val="00A55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80D"/>
    <w:rPr>
      <w:rFonts w:ascii="Segoe UI" w:eastAsiaTheme="minorEastAsia" w:hAnsi="Segoe UI" w:cs="Segoe UI"/>
      <w:sz w:val="18"/>
      <w:szCs w:val="18"/>
    </w:rPr>
  </w:style>
  <w:style w:type="character" w:customStyle="1" w:styleId="Heading4Char">
    <w:name w:val="Heading 4 Char"/>
    <w:basedOn w:val="DefaultParagraphFont"/>
    <w:link w:val="Heading4"/>
    <w:uiPriority w:val="9"/>
    <w:rsid w:val="00A24BBD"/>
    <w:rPr>
      <w:rFonts w:asciiTheme="majorHAnsi" w:eastAsiaTheme="majorEastAsia" w:hAnsiTheme="majorHAnsi" w:cstheme="majorBidi"/>
      <w:i/>
      <w:iCs/>
      <w:color w:val="2E74B5" w:themeColor="accent1" w:themeShade="BF"/>
    </w:rPr>
  </w:style>
  <w:style w:type="character" w:customStyle="1" w:styleId="Mention1">
    <w:name w:val="Mention1"/>
    <w:basedOn w:val="DefaultParagraphFont"/>
    <w:uiPriority w:val="99"/>
    <w:semiHidden/>
    <w:unhideWhenUsed/>
    <w:rsid w:val="00E357D8"/>
    <w:rPr>
      <w:color w:val="2B579A"/>
      <w:shd w:val="clear" w:color="auto" w:fill="E6E6E6"/>
    </w:rPr>
  </w:style>
  <w:style w:type="character" w:styleId="CommentReference">
    <w:name w:val="annotation reference"/>
    <w:basedOn w:val="DefaultParagraphFont"/>
    <w:uiPriority w:val="99"/>
    <w:semiHidden/>
    <w:unhideWhenUsed/>
    <w:rsid w:val="00FA29D3"/>
    <w:rPr>
      <w:sz w:val="16"/>
      <w:szCs w:val="16"/>
    </w:rPr>
  </w:style>
  <w:style w:type="paragraph" w:styleId="CommentText">
    <w:name w:val="annotation text"/>
    <w:basedOn w:val="Normal"/>
    <w:link w:val="CommentTextChar"/>
    <w:uiPriority w:val="99"/>
    <w:unhideWhenUsed/>
    <w:rsid w:val="00FA29D3"/>
    <w:rPr>
      <w:sz w:val="20"/>
      <w:szCs w:val="20"/>
    </w:rPr>
  </w:style>
  <w:style w:type="character" w:customStyle="1" w:styleId="CommentTextChar">
    <w:name w:val="Comment Text Char"/>
    <w:basedOn w:val="DefaultParagraphFont"/>
    <w:link w:val="CommentText"/>
    <w:uiPriority w:val="99"/>
    <w:rsid w:val="00FA29D3"/>
    <w:rPr>
      <w:rFonts w:ascii="Calibri" w:eastAsiaTheme="minorEastAsia" w:hAnsi="Calibri"/>
      <w:sz w:val="20"/>
      <w:szCs w:val="20"/>
    </w:rPr>
  </w:style>
  <w:style w:type="paragraph" w:styleId="CommentSubject">
    <w:name w:val="annotation subject"/>
    <w:basedOn w:val="CommentText"/>
    <w:next w:val="CommentText"/>
    <w:link w:val="CommentSubjectChar"/>
    <w:uiPriority w:val="99"/>
    <w:semiHidden/>
    <w:unhideWhenUsed/>
    <w:rsid w:val="00FA29D3"/>
    <w:rPr>
      <w:b/>
      <w:bCs/>
    </w:rPr>
  </w:style>
  <w:style w:type="character" w:customStyle="1" w:styleId="CommentSubjectChar">
    <w:name w:val="Comment Subject Char"/>
    <w:basedOn w:val="CommentTextChar"/>
    <w:link w:val="CommentSubject"/>
    <w:uiPriority w:val="99"/>
    <w:semiHidden/>
    <w:rsid w:val="00FA29D3"/>
    <w:rPr>
      <w:rFonts w:ascii="Calibri" w:eastAsiaTheme="minorEastAsia" w:hAnsi="Calibri"/>
      <w:b/>
      <w:bCs/>
      <w:sz w:val="20"/>
      <w:szCs w:val="20"/>
    </w:rPr>
  </w:style>
  <w:style w:type="paragraph" w:styleId="EndnoteText">
    <w:name w:val="endnote text"/>
    <w:basedOn w:val="Normal"/>
    <w:link w:val="EndnoteTextChar"/>
    <w:uiPriority w:val="99"/>
    <w:semiHidden/>
    <w:unhideWhenUsed/>
    <w:rsid w:val="00121B4A"/>
    <w:rPr>
      <w:sz w:val="20"/>
      <w:szCs w:val="20"/>
    </w:rPr>
  </w:style>
  <w:style w:type="character" w:customStyle="1" w:styleId="EndnoteTextChar">
    <w:name w:val="Endnote Text Char"/>
    <w:basedOn w:val="DefaultParagraphFont"/>
    <w:link w:val="EndnoteText"/>
    <w:uiPriority w:val="99"/>
    <w:semiHidden/>
    <w:rsid w:val="00121B4A"/>
    <w:rPr>
      <w:rFonts w:ascii="Calibri" w:eastAsiaTheme="minorEastAsia" w:hAnsi="Calibri"/>
      <w:sz w:val="20"/>
      <w:szCs w:val="20"/>
    </w:rPr>
  </w:style>
  <w:style w:type="character" w:styleId="EndnoteReference">
    <w:name w:val="endnote reference"/>
    <w:basedOn w:val="DefaultParagraphFont"/>
    <w:uiPriority w:val="99"/>
    <w:semiHidden/>
    <w:unhideWhenUsed/>
    <w:rsid w:val="00121B4A"/>
    <w:rPr>
      <w:vertAlign w:val="superscript"/>
    </w:rPr>
  </w:style>
  <w:style w:type="character" w:customStyle="1" w:styleId="UnresolvedMention1">
    <w:name w:val="Unresolved Mention1"/>
    <w:basedOn w:val="DefaultParagraphFont"/>
    <w:uiPriority w:val="99"/>
    <w:semiHidden/>
    <w:unhideWhenUsed/>
    <w:rsid w:val="0099146C"/>
    <w:rPr>
      <w:color w:val="808080"/>
      <w:shd w:val="clear" w:color="auto" w:fill="E6E6E6"/>
    </w:rPr>
  </w:style>
  <w:style w:type="paragraph" w:styleId="Bibliography">
    <w:name w:val="Bibliography"/>
    <w:basedOn w:val="Normal"/>
    <w:next w:val="Normal"/>
    <w:uiPriority w:val="37"/>
    <w:unhideWhenUsed/>
    <w:rsid w:val="00DE708D"/>
    <w:pPr>
      <w:spacing w:after="160" w:line="259" w:lineRule="auto"/>
    </w:pPr>
    <w:rPr>
      <w:rFonts w:asciiTheme="minorHAnsi" w:eastAsiaTheme="minorHAnsi" w:hAnsiTheme="minorHAnsi"/>
    </w:rPr>
  </w:style>
  <w:style w:type="paragraph" w:styleId="NormalWeb">
    <w:name w:val="Normal (Web)"/>
    <w:basedOn w:val="Normal"/>
    <w:uiPriority w:val="99"/>
    <w:unhideWhenUsed/>
    <w:rsid w:val="009F135C"/>
    <w:pPr>
      <w:spacing w:before="100" w:beforeAutospacing="1" w:after="100" w:afterAutospacing="1"/>
    </w:pPr>
    <w:rPr>
      <w:rFonts w:ascii="Times" w:hAnsi="Times" w:cs="Times New Roman"/>
      <w:sz w:val="20"/>
      <w:szCs w:val="20"/>
    </w:rPr>
  </w:style>
  <w:style w:type="paragraph" w:styleId="Revision">
    <w:name w:val="Revision"/>
    <w:hidden/>
    <w:uiPriority w:val="99"/>
    <w:semiHidden/>
    <w:rsid w:val="008F0658"/>
    <w:pPr>
      <w:spacing w:after="0" w:line="240" w:lineRule="auto"/>
    </w:pPr>
    <w:rPr>
      <w:rFonts w:ascii="Calibri" w:eastAsiaTheme="minorEastAsia" w:hAnsi="Calibri"/>
    </w:rPr>
  </w:style>
  <w:style w:type="character" w:customStyle="1" w:styleId="UnresolvedMention2">
    <w:name w:val="Unresolved Mention2"/>
    <w:basedOn w:val="DefaultParagraphFont"/>
    <w:uiPriority w:val="99"/>
    <w:semiHidden/>
    <w:unhideWhenUsed/>
    <w:rsid w:val="00E02AB3"/>
    <w:rPr>
      <w:color w:val="605E5C"/>
      <w:shd w:val="clear" w:color="auto" w:fill="E1DFDD"/>
    </w:rPr>
  </w:style>
  <w:style w:type="character" w:customStyle="1" w:styleId="Heading1Char">
    <w:name w:val="Heading 1 Char"/>
    <w:basedOn w:val="DefaultParagraphFont"/>
    <w:link w:val="Heading1"/>
    <w:uiPriority w:val="9"/>
    <w:rsid w:val="006F20B5"/>
    <w:rPr>
      <w:rFonts w:asciiTheme="majorHAnsi" w:eastAsiaTheme="majorEastAsia" w:hAnsiTheme="majorHAnsi" w:cstheme="majorBidi"/>
      <w:color w:val="2E74B5" w:themeColor="accent1" w:themeShade="BF"/>
      <w:sz w:val="32"/>
      <w:szCs w:val="32"/>
    </w:rPr>
  </w:style>
  <w:style w:type="character" w:customStyle="1" w:styleId="UnresolvedMention3">
    <w:name w:val="Unresolved Mention3"/>
    <w:basedOn w:val="DefaultParagraphFont"/>
    <w:uiPriority w:val="99"/>
    <w:semiHidden/>
    <w:unhideWhenUsed/>
    <w:rsid w:val="004538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039209">
      <w:bodyDiv w:val="1"/>
      <w:marLeft w:val="0"/>
      <w:marRight w:val="0"/>
      <w:marTop w:val="0"/>
      <w:marBottom w:val="0"/>
      <w:divBdr>
        <w:top w:val="none" w:sz="0" w:space="0" w:color="auto"/>
        <w:left w:val="none" w:sz="0" w:space="0" w:color="auto"/>
        <w:bottom w:val="none" w:sz="0" w:space="0" w:color="auto"/>
        <w:right w:val="none" w:sz="0" w:space="0" w:color="auto"/>
      </w:divBdr>
    </w:div>
    <w:div w:id="736704517">
      <w:bodyDiv w:val="1"/>
      <w:marLeft w:val="0"/>
      <w:marRight w:val="0"/>
      <w:marTop w:val="0"/>
      <w:marBottom w:val="0"/>
      <w:divBdr>
        <w:top w:val="none" w:sz="0" w:space="0" w:color="auto"/>
        <w:left w:val="none" w:sz="0" w:space="0" w:color="auto"/>
        <w:bottom w:val="none" w:sz="0" w:space="0" w:color="auto"/>
        <w:right w:val="none" w:sz="0" w:space="0" w:color="auto"/>
      </w:divBdr>
      <w:divsChild>
        <w:div w:id="881482052">
          <w:marLeft w:val="0"/>
          <w:marRight w:val="0"/>
          <w:marTop w:val="0"/>
          <w:marBottom w:val="0"/>
          <w:divBdr>
            <w:top w:val="none" w:sz="0" w:space="0" w:color="auto"/>
            <w:left w:val="none" w:sz="0" w:space="0" w:color="auto"/>
            <w:bottom w:val="none" w:sz="0" w:space="0" w:color="auto"/>
            <w:right w:val="none" w:sz="0" w:space="0" w:color="auto"/>
          </w:divBdr>
          <w:divsChild>
            <w:div w:id="181865881">
              <w:marLeft w:val="0"/>
              <w:marRight w:val="0"/>
              <w:marTop w:val="0"/>
              <w:marBottom w:val="0"/>
              <w:divBdr>
                <w:top w:val="none" w:sz="0" w:space="0" w:color="auto"/>
                <w:left w:val="none" w:sz="0" w:space="0" w:color="auto"/>
                <w:bottom w:val="none" w:sz="0" w:space="0" w:color="auto"/>
                <w:right w:val="none" w:sz="0" w:space="0" w:color="auto"/>
              </w:divBdr>
              <w:divsChild>
                <w:div w:id="1346131157">
                  <w:marLeft w:val="0"/>
                  <w:marRight w:val="0"/>
                  <w:marTop w:val="0"/>
                  <w:marBottom w:val="0"/>
                  <w:divBdr>
                    <w:top w:val="none" w:sz="0" w:space="0" w:color="auto"/>
                    <w:left w:val="none" w:sz="0" w:space="0" w:color="auto"/>
                    <w:bottom w:val="none" w:sz="0" w:space="0" w:color="auto"/>
                    <w:right w:val="none" w:sz="0" w:space="0" w:color="auto"/>
                  </w:divBdr>
                  <w:divsChild>
                    <w:div w:id="635258470">
                      <w:marLeft w:val="0"/>
                      <w:marRight w:val="0"/>
                      <w:marTop w:val="0"/>
                      <w:marBottom w:val="0"/>
                      <w:divBdr>
                        <w:top w:val="none" w:sz="0" w:space="0" w:color="auto"/>
                        <w:left w:val="none" w:sz="0" w:space="0" w:color="auto"/>
                        <w:bottom w:val="none" w:sz="0" w:space="0" w:color="auto"/>
                        <w:right w:val="none" w:sz="0" w:space="0" w:color="auto"/>
                      </w:divBdr>
                      <w:divsChild>
                        <w:div w:id="1583030288">
                          <w:marLeft w:val="0"/>
                          <w:marRight w:val="0"/>
                          <w:marTop w:val="0"/>
                          <w:marBottom w:val="0"/>
                          <w:divBdr>
                            <w:top w:val="none" w:sz="0" w:space="0" w:color="auto"/>
                            <w:left w:val="none" w:sz="0" w:space="0" w:color="auto"/>
                            <w:bottom w:val="none" w:sz="0" w:space="0" w:color="auto"/>
                            <w:right w:val="none" w:sz="0" w:space="0" w:color="auto"/>
                          </w:divBdr>
                          <w:divsChild>
                            <w:div w:id="2073231669">
                              <w:marLeft w:val="0"/>
                              <w:marRight w:val="0"/>
                              <w:marTop w:val="0"/>
                              <w:marBottom w:val="0"/>
                              <w:divBdr>
                                <w:top w:val="none" w:sz="0" w:space="0" w:color="auto"/>
                                <w:left w:val="none" w:sz="0" w:space="0" w:color="auto"/>
                                <w:bottom w:val="none" w:sz="0" w:space="0" w:color="auto"/>
                                <w:right w:val="none" w:sz="0" w:space="0" w:color="auto"/>
                              </w:divBdr>
                              <w:divsChild>
                                <w:div w:id="1688292667">
                                  <w:marLeft w:val="0"/>
                                  <w:marRight w:val="0"/>
                                  <w:marTop w:val="0"/>
                                  <w:marBottom w:val="0"/>
                                  <w:divBdr>
                                    <w:top w:val="none" w:sz="0" w:space="0" w:color="auto"/>
                                    <w:left w:val="none" w:sz="0" w:space="0" w:color="auto"/>
                                    <w:bottom w:val="none" w:sz="0" w:space="0" w:color="auto"/>
                                    <w:right w:val="none" w:sz="0" w:space="0" w:color="auto"/>
                                  </w:divBdr>
                                  <w:divsChild>
                                    <w:div w:id="20404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661372">
      <w:bodyDiv w:val="1"/>
      <w:marLeft w:val="0"/>
      <w:marRight w:val="0"/>
      <w:marTop w:val="0"/>
      <w:marBottom w:val="0"/>
      <w:divBdr>
        <w:top w:val="none" w:sz="0" w:space="0" w:color="auto"/>
        <w:left w:val="none" w:sz="0" w:space="0" w:color="auto"/>
        <w:bottom w:val="none" w:sz="0" w:space="0" w:color="auto"/>
        <w:right w:val="none" w:sz="0" w:space="0" w:color="auto"/>
      </w:divBdr>
    </w:div>
    <w:div w:id="1926568907">
      <w:bodyDiv w:val="1"/>
      <w:marLeft w:val="0"/>
      <w:marRight w:val="0"/>
      <w:marTop w:val="0"/>
      <w:marBottom w:val="0"/>
      <w:divBdr>
        <w:top w:val="none" w:sz="0" w:space="0" w:color="auto"/>
        <w:left w:val="none" w:sz="0" w:space="0" w:color="auto"/>
        <w:bottom w:val="none" w:sz="0" w:space="0" w:color="auto"/>
        <w:right w:val="none" w:sz="0" w:space="0" w:color="auto"/>
      </w:divBdr>
      <w:divsChild>
        <w:div w:id="1280409412">
          <w:marLeft w:val="0"/>
          <w:marRight w:val="0"/>
          <w:marTop w:val="0"/>
          <w:marBottom w:val="0"/>
          <w:divBdr>
            <w:top w:val="single" w:sz="36" w:space="0" w:color="075290"/>
            <w:left w:val="none" w:sz="0" w:space="0" w:color="auto"/>
            <w:bottom w:val="none" w:sz="0" w:space="0" w:color="auto"/>
            <w:right w:val="none" w:sz="0" w:space="0" w:color="auto"/>
          </w:divBdr>
          <w:divsChild>
            <w:div w:id="657536913">
              <w:marLeft w:val="0"/>
              <w:marRight w:val="0"/>
              <w:marTop w:val="0"/>
              <w:marBottom w:val="0"/>
              <w:divBdr>
                <w:top w:val="none" w:sz="0" w:space="0" w:color="auto"/>
                <w:left w:val="none" w:sz="0" w:space="0" w:color="auto"/>
                <w:bottom w:val="none" w:sz="0" w:space="0" w:color="auto"/>
                <w:right w:val="none" w:sz="0" w:space="0" w:color="auto"/>
              </w:divBdr>
              <w:divsChild>
                <w:div w:id="596713812">
                  <w:marLeft w:val="0"/>
                  <w:marRight w:val="0"/>
                  <w:marTop w:val="150"/>
                  <w:marBottom w:val="0"/>
                  <w:divBdr>
                    <w:top w:val="none" w:sz="0" w:space="0" w:color="auto"/>
                    <w:left w:val="none" w:sz="0" w:space="0" w:color="auto"/>
                    <w:bottom w:val="none" w:sz="0" w:space="0" w:color="auto"/>
                    <w:right w:val="none" w:sz="0" w:space="0" w:color="auto"/>
                  </w:divBdr>
                  <w:divsChild>
                    <w:div w:id="2140028540">
                      <w:marLeft w:val="-150"/>
                      <w:marRight w:val="0"/>
                      <w:marTop w:val="0"/>
                      <w:marBottom w:val="0"/>
                      <w:divBdr>
                        <w:top w:val="none" w:sz="0" w:space="0" w:color="auto"/>
                        <w:left w:val="none" w:sz="0" w:space="0" w:color="auto"/>
                        <w:bottom w:val="none" w:sz="0" w:space="0" w:color="auto"/>
                        <w:right w:val="none" w:sz="0" w:space="0" w:color="auto"/>
                      </w:divBdr>
                      <w:divsChild>
                        <w:div w:id="151874260">
                          <w:marLeft w:val="0"/>
                          <w:marRight w:val="0"/>
                          <w:marTop w:val="0"/>
                          <w:marBottom w:val="0"/>
                          <w:divBdr>
                            <w:top w:val="none" w:sz="0" w:space="0" w:color="auto"/>
                            <w:left w:val="none" w:sz="0" w:space="0" w:color="auto"/>
                            <w:bottom w:val="none" w:sz="0" w:space="0" w:color="auto"/>
                            <w:right w:val="none" w:sz="0" w:space="0" w:color="auto"/>
                          </w:divBdr>
                          <w:divsChild>
                            <w:div w:id="522938355">
                              <w:marLeft w:val="0"/>
                              <w:marRight w:val="0"/>
                              <w:marTop w:val="0"/>
                              <w:marBottom w:val="0"/>
                              <w:divBdr>
                                <w:top w:val="none" w:sz="0" w:space="0" w:color="auto"/>
                                <w:left w:val="none" w:sz="0" w:space="0" w:color="auto"/>
                                <w:bottom w:val="none" w:sz="0" w:space="0" w:color="auto"/>
                                <w:right w:val="none" w:sz="0" w:space="0" w:color="auto"/>
                              </w:divBdr>
                              <w:divsChild>
                                <w:div w:id="65151369">
                                  <w:marLeft w:val="0"/>
                                  <w:marRight w:val="0"/>
                                  <w:marTop w:val="0"/>
                                  <w:marBottom w:val="0"/>
                                  <w:divBdr>
                                    <w:top w:val="none" w:sz="0" w:space="0" w:color="auto"/>
                                    <w:left w:val="none" w:sz="0" w:space="0" w:color="auto"/>
                                    <w:bottom w:val="none" w:sz="0" w:space="0" w:color="auto"/>
                                    <w:right w:val="none" w:sz="0" w:space="0" w:color="auto"/>
                                  </w:divBdr>
                                  <w:divsChild>
                                    <w:div w:id="187708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obertjmeyersphd.com/craft.html" TargetMode="External"/><Relationship Id="rId18" Type="http://schemas.openxmlformats.org/officeDocument/2006/relationships/hyperlink" Target="https://motivationandchange.com/about-cmc/" TargetMode="External"/><Relationship Id="rId26" Type="http://schemas.openxmlformats.org/officeDocument/2006/relationships/hyperlink" Target="https://www.mass.gov/service-details/pregnancy-and-medication-assisted-treatmenthttp://healthrecovery.org/projects/moms-do-care/" TargetMode="External"/><Relationship Id="rId39" Type="http://schemas.openxmlformats.org/officeDocument/2006/relationships/hyperlink" Target="https://store.samhsa.gov/system/files/sma19-5052.pdf" TargetMode="External"/><Relationship Id="rId3" Type="http://schemas.openxmlformats.org/officeDocument/2006/relationships/styles" Target="styles.xml"/><Relationship Id="rId21" Type="http://schemas.openxmlformats.org/officeDocument/2006/relationships/hyperlink" Target="https://www.bmc.org/addiction/training-education" TargetMode="External"/><Relationship Id="rId34" Type="http://schemas.openxmlformats.org/officeDocument/2006/relationships/hyperlink" Target="https://www.samhsa.gov/brss-tacs/recovery-support-tools/youth-young-adults" TargetMode="External"/><Relationship Id="rId42" Type="http://schemas.openxmlformats.org/officeDocument/2006/relationships/hyperlink" Target="https://www.asam.org/education/live-online-cme/fundamentals-of-addiction-medicine/additional-resources/screening-assessment-for-substance-use-disorders"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familybehaviorther.wixsite.com/familytherapy" TargetMode="External"/><Relationship Id="rId17" Type="http://schemas.openxmlformats.org/officeDocument/2006/relationships/hyperlink" Target="https://alliesinrecovery.net/" TargetMode="External"/><Relationship Id="rId25" Type="http://schemas.openxmlformats.org/officeDocument/2006/relationships/hyperlink" Target="https://www.mass.gov/service-details/youth-and-young-adult-services" TargetMode="External"/><Relationship Id="rId33" Type="http://schemas.openxmlformats.org/officeDocument/2006/relationships/hyperlink" Target="https://www.samhsa.gov/medication-assisted-treatment" TargetMode="External"/><Relationship Id="rId38" Type="http://schemas.openxmlformats.org/officeDocument/2006/relationships/hyperlink" Target="https://store.samhsa.gov/system/files/sma18-5063fulldoc.pdf"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stservices.com/" TargetMode="External"/><Relationship Id="rId20" Type="http://schemas.openxmlformats.org/officeDocument/2006/relationships/hyperlink" Target="http://www.moar-recovery.org/" TargetMode="External"/><Relationship Id="rId29" Type="http://schemas.openxmlformats.org/officeDocument/2006/relationships/hyperlink" Target="https://massclearinghouse.ehs.state.ma.us/" TargetMode="External"/><Relationship Id="rId41" Type="http://schemas.openxmlformats.org/officeDocument/2006/relationships/hyperlink" Target="https://www.asam.org/docs/default-source/advocacy/opioid-addiction-disease-facts-figur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tx.chestnut.org/Treatments-and-Research/Treatments/A-CRA" TargetMode="External"/><Relationship Id="rId24" Type="http://schemas.openxmlformats.org/officeDocument/2006/relationships/hyperlink" Target="https://www.mass.gov/resources-for-transition-age-youth-and-young-adults-ages-16-22" TargetMode="External"/><Relationship Id="rId32" Type="http://schemas.openxmlformats.org/officeDocument/2006/relationships/hyperlink" Target="https://www.hhs.gov/ash/oah/sites/default/files/essentialresearch5-coordinatedservices.pdf" TargetMode="External"/><Relationship Id="rId37" Type="http://schemas.openxmlformats.org/officeDocument/2006/relationships/hyperlink" Target="https://www.ncbi.nlm.nih.gov/books/NBK64364/pdf/Bookshelf_NBK64364.pdf" TargetMode="External"/><Relationship Id="rId40" Type="http://schemas.openxmlformats.org/officeDocument/2006/relationships/hyperlink" Target="http://pediatrics.aappublications.org/content/138/3/e20161893" TargetMode="External"/><Relationship Id="rId45" Type="http://schemas.openxmlformats.org/officeDocument/2006/relationships/hyperlink" Target="https://www.ssa.gov/disability/professionals/mentalhealthproffacts.htm" TargetMode="External"/><Relationship Id="rId5" Type="http://schemas.openxmlformats.org/officeDocument/2006/relationships/webSettings" Target="webSettings.xml"/><Relationship Id="rId15" Type="http://schemas.openxmlformats.org/officeDocument/2006/relationships/hyperlink" Target="http://www.mdft.org/" TargetMode="External"/><Relationship Id="rId23" Type="http://schemas.openxmlformats.org/officeDocument/2006/relationships/hyperlink" Target="https://malegislature.gov/Laws/GeneralLaws/PartI/TitleXVI/Chapter112/Section12FF" TargetMode="External"/><Relationship Id="rId28" Type="http://schemas.openxmlformats.org/officeDocument/2006/relationships/hyperlink" Target="http://www.helplineMA.org" TargetMode="External"/><Relationship Id="rId36" Type="http://schemas.openxmlformats.org/officeDocument/2006/relationships/hyperlink" Target="https://store.samhsa.gov/system/files/sma18-4742.pdf" TargetMode="External"/><Relationship Id="rId10" Type="http://schemas.openxmlformats.org/officeDocument/2006/relationships/hyperlink" Target="https://www.mass.gov/files/documents/2016/10/my/bsas-standards-of-care.pdf" TargetMode="External"/><Relationship Id="rId19" Type="http://schemas.openxmlformats.org/officeDocument/2006/relationships/hyperlink" Target="https://www.learn2cope.org/" TargetMode="External"/><Relationship Id="rId31" Type="http://schemas.openxmlformats.org/officeDocument/2006/relationships/hyperlink" Target="https://www.hhs.gov/ash/oah/adolescent-development/substance-use/drugs/opioids/index.html" TargetMode="External"/><Relationship Id="rId44" Type="http://schemas.openxmlformats.org/officeDocument/2006/relationships/hyperlink" Target="https://www.networkforphl.org/_asset/qz5pvn/legal-interventions-to-reduce-overdose.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fftllc.com" TargetMode="External"/><Relationship Id="rId22" Type="http://schemas.openxmlformats.org/officeDocument/2006/relationships/hyperlink" Target="https://malegislature.gov/Laws/GeneralLaws/PartI/TitleXVI/Chapter112/Section12E" TargetMode="External"/><Relationship Id="rId27" Type="http://schemas.openxmlformats.org/officeDocument/2006/relationships/hyperlink" Target="https://escholarship.umassmed.edu/ner/48/" TargetMode="External"/><Relationship Id="rId30" Type="http://schemas.openxmlformats.org/officeDocument/2006/relationships/hyperlink" Target="https://www.cdc.gov/drugoverdose/providers/index.html" TargetMode="External"/><Relationship Id="rId35" Type="http://schemas.openxmlformats.org/officeDocument/2006/relationships/hyperlink" Target="https://www.ncbi.nlm.nih.gov/books/NBK64350/" TargetMode="External"/><Relationship Id="rId43" Type="http://schemas.openxmlformats.org/officeDocument/2006/relationships/hyperlink" Target="https://www.asam.org/education/resources/pcss-mat" TargetMode="Externa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080/00952990.2017.13994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Cur17</b:Tag>
    <b:SourceType>Report</b:SourceType>
    <b:Guid>{BFD9945E-DB55-49D2-9991-D95C5AEB6D31}</b:Guid>
    <b:Author>
      <b:Author>
        <b:NameList>
          <b:Person>
            <b:Last>Curtin</b:Last>
            <b:First>SC</b:First>
          </b:Person>
          <b:Person>
            <b:Last>Tejada-Vera</b:Last>
            <b:First>B</b:First>
          </b:Person>
          <b:Person>
            <b:Last>Warner</b:Last>
            <b:First>M</b:First>
          </b:Person>
        </b:NameList>
      </b:Author>
    </b:Author>
    <b:Title>Drug overdose deaths among adolescents aged 15–19 in the United States: 1999–2015. NCHS data brief, no 282.</b:Title>
    <b:Year>2017</b:Year>
    <b:Publisher>National Center for Health Statistics</b:Publisher>
    <b:City>Hyattsville, MD</b:City>
    <b:RefOrder>2</b:RefOrder>
  </b:Source>
  <b:Source>
    <b:Tag>Gai16</b:Tag>
    <b:SourceType>JournalArticle</b:SourceType>
    <b:Guid>{D85DC18D-F70F-4151-89E4-D35E775B6A27}</b:Guid>
    <b:Title>National Trends in Hospitalizations for Opioid Poisonings Among Children and Adolescents, 1997 to 2012</b:Title>
    <b:Year>2016</b:Year>
    <b:Author>
      <b:Author>
        <b:NameList>
          <b:Person>
            <b:Last>Gaither</b:Last>
            <b:First>JR</b:First>
          </b:Person>
          <b:Person>
            <b:Last>Leventhal</b:Last>
            <b:First>JM</b:First>
          </b:Person>
          <b:Person>
            <b:Last>SA</b:Last>
            <b:First>Ryan</b:First>
          </b:Person>
          <b:Person>
            <b:Last>Camenga</b:Last>
            <b:First>DR</b:First>
          </b:Person>
        </b:NameList>
      </b:Author>
    </b:Author>
    <b:JournalName>JAMA Pediatr</b:JournalName>
    <b:Pages>1195–1201</b:Pages>
    <b:Volume>170</b:Volume>
    <b:Issue>12</b:Issue>
    <b:DOI>doi:10.1001/jamapediatrics.2016.2154</b:DOI>
    <b:RefOrder>3</b:RefOrder>
  </b:Source>
  <b:Source>
    <b:Tag>Sub17</b:Tag>
    <b:SourceType>Report</b:SourceType>
    <b:Guid>{12BB006A-9EF5-48D6-AEC4-52A50D9D823A}</b:Guid>
    <b:Author>
      <b:Author>
        <b:Corporate>SAMHSA</b:Corporate>
      </b:Author>
    </b:Author>
    <b:Title>2015-2016 NSDUH State Prevalance Estimates</b:Title>
    <b:Year>2017</b:Year>
    <b:Publisher>Substance Abuse and Mental Health Services Administration (SAMHSA)</b:Publisher>
    <b:City>Rockville, MD</b:City>
    <b:URL>https://www.samhsa.gov/data/population-data-nsduh/reports?tab=33</b:URL>
    <b:RefOrder>7</b:RefOrder>
  </b:Source>
  <b:Source>
    <b:Tag>Kai17</b:Tag>
    <b:SourceType>Report</b:SourceType>
    <b:Guid>{60C3E973-4CA2-4817-BD9B-9B46EA9DFB5A}</b:Guid>
    <b:Author>
      <b:Author>
        <b:Corporate>Kaiser Family Foundation</b:Corporate>
      </b:Author>
    </b:Author>
    <b:Title>Opioid Overdose Deaths by Age Group: 1999-2016</b:Title>
    <b:Year>2017</b:Year>
    <b:Publisher>Kaiser Family Foundation</b:Publisher>
    <b:URL>https://www.kff.org/other/state-indicator/opioid-overdose-deaths-by-age-group/?activeTab=graph&amp;currentTimeframe=0&amp;startTimeframe=16&amp;selectedDistributions=0-24&amp;selectedRows=%7B%22states%22:%7B%22massachusetts%22:%7B%7D%7D%7D&amp;sortModel=%7B%22colId%22:%22Loc</b:URL>
    <b:RefOrder>8</b:RefOrder>
  </b:Source>
  <b:Source>
    <b:Tag>Mas17</b:Tag>
    <b:SourceType>Report</b:SourceType>
    <b:Guid>{652B8145-BB6B-4074-8340-79DF329B0275}</b:Guid>
    <b:Title>An Assessment of Fatal and Nonfatal Opioid Overdoses in Massachusetts (2011-2015)</b:Title>
    <b:Year>2017</b:Year>
    <b:Author>
      <b:Author>
        <b:Corporate>Massachusetts DPH</b:Corporate>
      </b:Author>
    </b:Author>
    <b:Publisher>Massachusetts Department of Public Health</b:Publisher>
    <b:City>Boston, MA</b:City>
    <b:RefOrder>9</b:RefOrder>
  </b:Source>
  <b:Source>
    <b:Tag>Con16</b:Tag>
    <b:SourceType>Case</b:SourceType>
    <b:Guid>{A69AFB26-B74C-4A0F-8DF5-DDC8B239E743}</b:Guid>
    <b:Title>Confidentiality of Alcohol and Drug Abuse Patient Records</b:Title>
    <b:Year>2016</b:Year>
    <b:CaseNumber>42 C.F.R. Part 2</b:CaseNumber>
    <b:Month>October</b:Month>
    <b:Day>1</b:Day>
    <b:RefOrder>36</b:RefOrder>
  </b:Source>
  <b:Source>
    <b:Tag>Sch16</b:Tag>
    <b:SourceType>JournalArticle</b:SourceType>
    <b:Guid>{700D513D-3E54-4C4E-A2D1-6BFAD2B4496B}</b:Guid>
    <b:Author>
      <b:Author>
        <b:NameList>
          <b:Person>
            <b:Last>Schuckit</b:Last>
            <b:First>MA</b:First>
          </b:Person>
        </b:NameList>
      </b:Author>
    </b:Author>
    <b:Title>Treatment of Opioid-Use Diosrders</b:Title>
    <b:JournalName>N Engl J Med</b:JournalName>
    <b:Year>2016</b:Year>
    <b:Pages>357-368</b:Pages>
    <b:Volume>375</b:Volume>
    <b:RefOrder>26</b:RefOrder>
  </b:Source>
  <b:Source>
    <b:Tag>Con141</b:Tag>
    <b:SourceType>JournalArticle</b:SourceType>
    <b:Guid>{B842C6C6-6496-494B-9BDB-EF7C6170B5F2}</b:Guid>
    <b:Title>Medication-Assisted Treatment of Opioid Use Disorder: Review of the Evidence and Future Directions</b:Title>
    <b:Year>2014</b:Year>
    <b:Author>
      <b:Author>
        <b:NameList>
          <b:Person>
            <b:Last>Connery</b:Last>
            <b:First>HS</b:First>
          </b:Person>
        </b:NameList>
      </b:Author>
    </b:Author>
    <b:JournalName>Harvard Review of Psychiatry</b:JournalName>
    <b:Pages>63-75</b:Pages>
    <b:RefOrder>19</b:RefOrder>
  </b:Source>
  <b:Source>
    <b:Tag>AAP16</b:Tag>
    <b:SourceType>JournalArticle</b:SourceType>
    <b:Guid>{58C68B86-1827-4E20-B023-B9CF05914D45}</b:Guid>
    <b:Author>
      <b:Author>
        <b:Corporate>AAP</b:Corporate>
      </b:Author>
    </b:Author>
    <b:Title>Medication-Assisted Treatment of Adolescents With Opioid Use Disorders</b:Title>
    <b:Year>2016</b:Year>
    <b:JournalName>Pediatrics</b:JournalName>
    <b:Volume>138</b:Volume>
    <b:Issue>3</b:Issue>
    <b:Publisher>AAP Committee on Substance Use and Prevention</b:Publisher>
    <b:RefOrder>13</b:RefOrder>
  </b:Source>
</b:Sources>
</file>

<file path=customXml/itemProps1.xml><?xml version="1.0" encoding="utf-8"?>
<ds:datastoreItem xmlns:ds="http://schemas.openxmlformats.org/officeDocument/2006/customXml" ds:itemID="{0A8DDBC3-EB51-48D2-88C3-757244BB2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5222</Words>
  <Characters>29767</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Castro-Donlan</dc:creator>
  <cp:lastModifiedBy>Carolyn Castro-Donlan</cp:lastModifiedBy>
  <cp:revision>2</cp:revision>
  <cp:lastPrinted>2017-01-17T02:35:00Z</cp:lastPrinted>
  <dcterms:created xsi:type="dcterms:W3CDTF">2019-06-18T15:17:00Z</dcterms:created>
  <dcterms:modified xsi:type="dcterms:W3CDTF">2019-06-18T15:17:00Z</dcterms:modified>
</cp:coreProperties>
</file>