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800"/>
      </w:tblGrid>
      <w:tr w:rsidR="0086196D" w14:paraId="30C1791C" w14:textId="77777777" w:rsidTr="00453E9B">
        <w:trPr>
          <w:tblHeader/>
        </w:trPr>
        <w:tc>
          <w:tcPr>
            <w:tcW w:w="10080" w:type="dxa"/>
          </w:tcPr>
          <w:p w14:paraId="192FE954" w14:textId="77777777" w:rsidR="00484114" w:rsidRPr="00CF204F" w:rsidRDefault="00484114">
            <w:pPr>
              <w:pStyle w:val="Title"/>
              <w:rPr>
                <w:sz w:val="28"/>
                <w:szCs w:val="28"/>
              </w:rPr>
            </w:pPr>
            <w:r w:rsidRPr="00CF204F">
              <w:rPr>
                <w:sz w:val="28"/>
                <w:szCs w:val="28"/>
              </w:rPr>
              <w:t xml:space="preserve">Autism Commission </w:t>
            </w:r>
          </w:p>
          <w:p w14:paraId="5E16EE51" w14:textId="77777777" w:rsidR="00484114" w:rsidRPr="00484114" w:rsidRDefault="00484114" w:rsidP="00EC4B22">
            <w:pPr>
              <w:pStyle w:val="Title"/>
            </w:pPr>
            <w:r w:rsidRPr="00CF204F">
              <w:rPr>
                <w:sz w:val="28"/>
                <w:szCs w:val="28"/>
              </w:rPr>
              <w:t>Birth to 14 Subcommittee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834"/>
        <w:gridCol w:w="8966"/>
      </w:tblGrid>
      <w:tr w:rsidR="0086196D" w14:paraId="1E4E0BBF" w14:textId="77777777" w:rsidTr="72F10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  <w:tcMar>
              <w:top w:w="504" w:type="dxa"/>
            </w:tcMar>
          </w:tcPr>
          <w:p w14:paraId="094FFF4B" w14:textId="77777777" w:rsidR="0086196D" w:rsidRDefault="005B4FA4" w:rsidP="00EF75B5">
            <w:pPr>
              <w:spacing w:after="120"/>
            </w:pPr>
            <w:r>
              <w:t>Location:</w:t>
            </w:r>
          </w:p>
        </w:tc>
        <w:tc>
          <w:tcPr>
            <w:tcW w:w="8368" w:type="dxa"/>
            <w:tcMar>
              <w:top w:w="504" w:type="dxa"/>
            </w:tcMar>
          </w:tcPr>
          <w:p w14:paraId="5D0184BC" w14:textId="13D1DAE9" w:rsidR="0086196D" w:rsidRDefault="00973C12" w:rsidP="00EF75B5">
            <w:pPr>
              <w:spacing w:after="120"/>
            </w:pPr>
            <w:r>
              <w:t xml:space="preserve">Autism Commission Offices, </w:t>
            </w:r>
            <w:r w:rsidRPr="00973C12">
              <w:t>500 Harrison Ave, Boston, 2nd floor conference room</w:t>
            </w:r>
          </w:p>
        </w:tc>
      </w:tr>
      <w:tr w:rsidR="0086196D" w14:paraId="2F0515EF" w14:textId="77777777" w:rsidTr="72F10B29">
        <w:tc>
          <w:tcPr>
            <w:tcW w:w="1712" w:type="dxa"/>
          </w:tcPr>
          <w:p w14:paraId="332563FF" w14:textId="77777777" w:rsidR="0086196D" w:rsidRDefault="005B4FA4" w:rsidP="00EF75B5">
            <w:pPr>
              <w:spacing w:after="120"/>
            </w:pPr>
            <w:r>
              <w:t>Date:</w:t>
            </w:r>
          </w:p>
        </w:tc>
        <w:tc>
          <w:tcPr>
            <w:tcW w:w="8368" w:type="dxa"/>
          </w:tcPr>
          <w:p w14:paraId="3C79FDA9" w14:textId="20C7A5B4" w:rsidR="0086196D" w:rsidRDefault="00071D4B" w:rsidP="00EF75B5">
            <w:pPr>
              <w:spacing w:after="120"/>
            </w:pPr>
            <w:r>
              <w:t xml:space="preserve">Friday, </w:t>
            </w:r>
            <w:r w:rsidR="00986051">
              <w:t>January 31, 2020</w:t>
            </w:r>
          </w:p>
        </w:tc>
      </w:tr>
      <w:tr w:rsidR="0086196D" w14:paraId="50E84A09" w14:textId="77777777" w:rsidTr="72F10B29">
        <w:tc>
          <w:tcPr>
            <w:tcW w:w="1712" w:type="dxa"/>
          </w:tcPr>
          <w:p w14:paraId="71274DFC" w14:textId="77777777" w:rsidR="0086196D" w:rsidRDefault="005B4FA4" w:rsidP="00EF75B5">
            <w:pPr>
              <w:spacing w:after="120"/>
            </w:pPr>
            <w:r>
              <w:t>Time:</w:t>
            </w:r>
          </w:p>
        </w:tc>
        <w:tc>
          <w:tcPr>
            <w:tcW w:w="8368" w:type="dxa"/>
          </w:tcPr>
          <w:p w14:paraId="0BE7A66D" w14:textId="77777777" w:rsidR="0086196D" w:rsidRDefault="004C245F" w:rsidP="00EF75B5">
            <w:pPr>
              <w:spacing w:after="120"/>
            </w:pPr>
            <w:r>
              <w:t>10:00 a.m. to 12:00 p.m.</w:t>
            </w:r>
          </w:p>
        </w:tc>
      </w:tr>
    </w:tbl>
    <w:p w14:paraId="7A6D1C13" w14:textId="77777777" w:rsidR="00EC4B22" w:rsidRPr="00EC4B22" w:rsidRDefault="00EC4B22" w:rsidP="00EF75B5">
      <w:pPr>
        <w:pStyle w:val="Heading1"/>
        <w:tabs>
          <w:tab w:val="left" w:pos="2160"/>
        </w:tabs>
        <w:spacing w:line="240" w:lineRule="auto"/>
        <w:rPr>
          <w:sz w:val="28"/>
          <w:szCs w:val="28"/>
        </w:rPr>
      </w:pPr>
      <w:r w:rsidRPr="00EC4B22">
        <w:rPr>
          <w:sz w:val="28"/>
          <w:szCs w:val="28"/>
        </w:rPr>
        <w:t>Meeting Objectives:</w:t>
      </w:r>
    </w:p>
    <w:tbl>
      <w:tblPr>
        <w:tblStyle w:val="TableGrid"/>
        <w:tblW w:w="10273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5349"/>
      </w:tblGrid>
      <w:tr w:rsidR="00CF204F" w14:paraId="46577DB7" w14:textId="77777777" w:rsidTr="00CB6279">
        <w:trPr>
          <w:trHeight w:val="1170"/>
        </w:trPr>
        <w:tc>
          <w:tcPr>
            <w:tcW w:w="4924" w:type="dxa"/>
          </w:tcPr>
          <w:p w14:paraId="598843C3" w14:textId="132B4C45" w:rsidR="004C245F" w:rsidRPr="004C245F" w:rsidRDefault="00986051" w:rsidP="000357FC">
            <w:pPr>
              <w:pStyle w:val="Heading2"/>
              <w:numPr>
                <w:ilvl w:val="0"/>
                <w:numId w:val="20"/>
              </w:numPr>
              <w:tabs>
                <w:tab w:val="left" w:pos="2160"/>
              </w:tabs>
              <w:spacing w:line="240" w:lineRule="auto"/>
              <w:ind w:right="30"/>
              <w:outlineLvl w:val="1"/>
            </w:pPr>
            <w:r>
              <w:rPr>
                <w:b/>
                <w:sz w:val="20"/>
                <w:szCs w:val="20"/>
              </w:rPr>
              <w:t>Follow up on DCBA recruitment and retention solution</w:t>
            </w:r>
          </w:p>
        </w:tc>
        <w:tc>
          <w:tcPr>
            <w:tcW w:w="5349" w:type="dxa"/>
          </w:tcPr>
          <w:p w14:paraId="5B9C87E0" w14:textId="77777777" w:rsidR="007E7EE7" w:rsidRPr="007F4B2D" w:rsidRDefault="007E7EE7" w:rsidP="007E7EE7">
            <w:pPr>
              <w:pStyle w:val="BodyText"/>
              <w:tabs>
                <w:tab w:val="left" w:pos="2160"/>
              </w:tabs>
              <w:ind w:right="151"/>
              <w:rPr>
                <w:b/>
                <w:sz w:val="20"/>
                <w:szCs w:val="20"/>
              </w:rPr>
            </w:pPr>
          </w:p>
          <w:p w14:paraId="1553AE6E" w14:textId="67401BEA" w:rsidR="00CF204F" w:rsidRPr="007F4B2D" w:rsidRDefault="00973C12" w:rsidP="00CB3D0D">
            <w:pPr>
              <w:pStyle w:val="BodyText"/>
              <w:numPr>
                <w:ilvl w:val="0"/>
                <w:numId w:val="20"/>
              </w:numPr>
              <w:ind w:right="1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Provide status update on all other priorities and recommendations</w:t>
            </w:r>
          </w:p>
        </w:tc>
      </w:tr>
    </w:tbl>
    <w:p w14:paraId="010EC2B2" w14:textId="77777777" w:rsidR="00484114" w:rsidRPr="007F4B2D" w:rsidRDefault="00CF204F" w:rsidP="00484114">
      <w:pPr>
        <w:pStyle w:val="Heading1"/>
        <w:rPr>
          <w:sz w:val="20"/>
          <w:szCs w:val="20"/>
        </w:rPr>
      </w:pPr>
      <w:r w:rsidRPr="007F4B2D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4B2A0" wp14:editId="59E26EB6">
                <wp:simplePos x="0" y="0"/>
                <wp:positionH relativeFrom="margin">
                  <wp:posOffset>-152400</wp:posOffset>
                </wp:positionH>
                <wp:positionV relativeFrom="paragraph">
                  <wp:posOffset>144146</wp:posOffset>
                </wp:positionV>
                <wp:extent cx="7162800" cy="2228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228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6F643" id="Rectangle 3" o:spid="_x0000_s1026" style="position:absolute;margin-left:-12pt;margin-top:11.35pt;width:564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" filled="f" strokecolor="#440027 [1604]" strokeweight="1pt">
                <w10:wrap anchorx="margin"/>
              </v:rect>
            </w:pict>
          </mc:Fallback>
        </mc:AlternateContent>
      </w:r>
      <w:r w:rsidR="00484114" w:rsidRPr="007F4B2D">
        <w:rPr>
          <w:sz w:val="20"/>
          <w:szCs w:val="20"/>
        </w:rPr>
        <w:t>Meeting Norms:</w:t>
      </w:r>
    </w:p>
    <w:p w14:paraId="2E4FCB61" w14:textId="77777777" w:rsidR="00637990" w:rsidRPr="007F4B2D" w:rsidRDefault="00637990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are collaborative and solutions-oriented. Please arrive at all meetings ready to work with colleagues in identifying </w:t>
      </w:r>
      <w:r w:rsidR="006A479A" w:rsidRPr="007F4B2D">
        <w:rPr>
          <w:sz w:val="20"/>
          <w:szCs w:val="20"/>
        </w:rPr>
        <w:t>potential</w:t>
      </w:r>
      <w:r w:rsidRPr="007F4B2D">
        <w:rPr>
          <w:sz w:val="20"/>
          <w:szCs w:val="20"/>
        </w:rPr>
        <w:t xml:space="preserve"> solutions to </w:t>
      </w:r>
      <w:r w:rsidR="006A479A" w:rsidRPr="007F4B2D">
        <w:rPr>
          <w:sz w:val="20"/>
          <w:szCs w:val="20"/>
        </w:rPr>
        <w:t xml:space="preserve">what are often complex </w:t>
      </w:r>
      <w:r w:rsidRPr="007F4B2D">
        <w:rPr>
          <w:sz w:val="20"/>
          <w:szCs w:val="20"/>
        </w:rPr>
        <w:t xml:space="preserve">problems. </w:t>
      </w:r>
    </w:p>
    <w:p w14:paraId="463A223A" w14:textId="77777777" w:rsidR="00EC4B22" w:rsidRPr="007F4B2D" w:rsidRDefault="00EC4B22" w:rsidP="00CF204F">
      <w:pPr>
        <w:pStyle w:val="ListParagraph"/>
        <w:spacing w:before="240" w:after="240" w:line="240" w:lineRule="auto"/>
        <w:ind w:left="450"/>
        <w:rPr>
          <w:sz w:val="20"/>
          <w:szCs w:val="20"/>
        </w:rPr>
      </w:pPr>
    </w:p>
    <w:p w14:paraId="3F3FF62E" w14:textId="77777777" w:rsidR="00EC4B22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  <w:rPr>
          <w:sz w:val="20"/>
          <w:szCs w:val="20"/>
        </w:rPr>
      </w:pPr>
      <w:r w:rsidRPr="007F4B2D">
        <w:rPr>
          <w:sz w:val="20"/>
          <w:szCs w:val="20"/>
        </w:rPr>
        <w:t>In order to use our time wisely, we will be present both physically and mentally, starting and ending our meetings on time.</w:t>
      </w:r>
    </w:p>
    <w:p w14:paraId="13D42279" w14:textId="77777777" w:rsidR="00EC4B22" w:rsidRPr="007F4B2D" w:rsidRDefault="00EC4B22" w:rsidP="00CF204F">
      <w:pPr>
        <w:pStyle w:val="ListParagraph"/>
        <w:spacing w:before="240" w:after="240" w:line="240" w:lineRule="auto"/>
        <w:ind w:left="446"/>
        <w:rPr>
          <w:sz w:val="20"/>
          <w:szCs w:val="20"/>
        </w:rPr>
      </w:pPr>
    </w:p>
    <w:p w14:paraId="4C3B34AD" w14:textId="77777777" w:rsidR="00EC4B22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will communicate effectively and be concise when we speak—encouraging respectful participation and inviting a wide range of perspectives, while managing our own “air time” to ensure everyone has the chance to speak. </w:t>
      </w:r>
    </w:p>
    <w:p w14:paraId="1660BDF2" w14:textId="77777777" w:rsidR="00EC4B22" w:rsidRPr="007F4B2D" w:rsidRDefault="00EC4B22" w:rsidP="00CF204F">
      <w:pPr>
        <w:pStyle w:val="ListParagraph"/>
        <w:spacing w:line="240" w:lineRule="auto"/>
        <w:rPr>
          <w:sz w:val="20"/>
          <w:szCs w:val="20"/>
        </w:rPr>
      </w:pPr>
    </w:p>
    <w:p w14:paraId="1863B260" w14:textId="77777777" w:rsidR="00EC4B22" w:rsidRPr="007F4B2D" w:rsidRDefault="00EC4B22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will address conflict by dealing with the issue, not the person or people involved. </w:t>
      </w:r>
    </w:p>
    <w:p w14:paraId="43BECEF6" w14:textId="77777777" w:rsidR="00EC4B22" w:rsidRPr="007F4B2D" w:rsidRDefault="00EC4B22" w:rsidP="00CF204F">
      <w:pPr>
        <w:pStyle w:val="ListParagraph"/>
        <w:spacing w:before="240" w:after="240" w:line="240" w:lineRule="auto"/>
        <w:ind w:left="450"/>
        <w:rPr>
          <w:sz w:val="20"/>
          <w:szCs w:val="20"/>
        </w:rPr>
      </w:pPr>
    </w:p>
    <w:p w14:paraId="0A169527" w14:textId="77777777" w:rsidR="00CF3A7A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  <w:rPr>
          <w:sz w:val="20"/>
          <w:szCs w:val="20"/>
        </w:rPr>
      </w:pPr>
      <w:r w:rsidRPr="007F4B2D">
        <w:rPr>
          <w:sz w:val="20"/>
          <w:szCs w:val="20"/>
        </w:rPr>
        <w:t>We will ask questions when in doubt.</w:t>
      </w:r>
    </w:p>
    <w:p w14:paraId="1F64AE38" w14:textId="77777777" w:rsidR="0086196D" w:rsidRPr="00EC4B22" w:rsidRDefault="00EF75B5" w:rsidP="00EF75B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EC4B22" w:rsidRPr="00EC4B22">
        <w:rPr>
          <w:sz w:val="28"/>
          <w:szCs w:val="28"/>
        </w:rPr>
        <w:t>Agenda:</w:t>
      </w:r>
    </w:p>
    <w:p w14:paraId="06FCF1DD" w14:textId="3E1D0DD1" w:rsidR="00C56E45" w:rsidRDefault="00C56E45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 xml:space="preserve">Welcome </w:t>
      </w:r>
    </w:p>
    <w:p w14:paraId="09BEFF07" w14:textId="77777777" w:rsidR="00C56E45" w:rsidRDefault="00C56E45" w:rsidP="00C56E45">
      <w:pPr>
        <w:pStyle w:val="BodyText"/>
        <w:ind w:left="720"/>
        <w:rPr>
          <w:b/>
        </w:rPr>
      </w:pPr>
    </w:p>
    <w:p w14:paraId="26256174" w14:textId="5893900F" w:rsidR="00C23803" w:rsidRPr="00986051" w:rsidRDefault="00C23803" w:rsidP="00986051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Review</w:t>
      </w:r>
      <w:r w:rsidR="009146E9">
        <w:rPr>
          <w:b/>
        </w:rPr>
        <w:t xml:space="preserve"> of</w:t>
      </w:r>
      <w:r>
        <w:rPr>
          <w:b/>
        </w:rPr>
        <w:t xml:space="preserve"> minutes from the</w:t>
      </w:r>
      <w:r w:rsidR="00986051">
        <w:rPr>
          <w:b/>
        </w:rPr>
        <w:t xml:space="preserve"> November 22</w:t>
      </w:r>
      <w:r w:rsidR="000357FC">
        <w:rPr>
          <w:b/>
        </w:rPr>
        <w:t>, 2019</w:t>
      </w:r>
      <w:r>
        <w:rPr>
          <w:b/>
        </w:rPr>
        <w:t xml:space="preserve"> </w:t>
      </w:r>
      <w:r w:rsidR="00841572">
        <w:rPr>
          <w:b/>
        </w:rPr>
        <w:t xml:space="preserve">Autism Commission </w:t>
      </w:r>
      <w:r w:rsidRPr="00986051">
        <w:rPr>
          <w:b/>
        </w:rPr>
        <w:t>Birth to 14</w:t>
      </w:r>
      <w:r w:rsidR="00986051" w:rsidRPr="00986051">
        <w:rPr>
          <w:b/>
        </w:rPr>
        <w:t xml:space="preserve"> </w:t>
      </w:r>
      <w:r w:rsidRPr="00986051">
        <w:rPr>
          <w:b/>
        </w:rPr>
        <w:t>Subcommittee Meeting</w:t>
      </w:r>
    </w:p>
    <w:p w14:paraId="37B9FDD4" w14:textId="77777777" w:rsidR="00CB3D0D" w:rsidRDefault="00CB3D0D" w:rsidP="00CB3D0D">
      <w:pPr>
        <w:pStyle w:val="BodyText"/>
        <w:ind w:left="720"/>
        <w:rPr>
          <w:b/>
        </w:rPr>
      </w:pPr>
    </w:p>
    <w:p w14:paraId="74B83AA5" w14:textId="0FC064BE" w:rsidR="00C56E45" w:rsidRDefault="00CB3D0D" w:rsidP="00C56E45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Vo</w:t>
      </w:r>
      <w:r w:rsidR="00C56E45">
        <w:rPr>
          <w:b/>
        </w:rPr>
        <w:t>te to allow remote participation</w:t>
      </w:r>
    </w:p>
    <w:p w14:paraId="1C9BBC5A" w14:textId="77777777" w:rsidR="00986051" w:rsidRDefault="00986051" w:rsidP="00986051">
      <w:pPr>
        <w:pStyle w:val="ListParagraph"/>
        <w:rPr>
          <w:b/>
        </w:rPr>
      </w:pPr>
    </w:p>
    <w:p w14:paraId="62E59541" w14:textId="1EE85A58" w:rsidR="00986051" w:rsidRDefault="00986051" w:rsidP="00C56E45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Follow</w:t>
      </w:r>
      <w:r w:rsidR="00841572">
        <w:rPr>
          <w:b/>
        </w:rPr>
        <w:t xml:space="preserve"> </w:t>
      </w:r>
      <w:r>
        <w:rPr>
          <w:b/>
        </w:rPr>
        <w:t>up on DCBA recruitment and retention solution</w:t>
      </w:r>
    </w:p>
    <w:p w14:paraId="19496B95" w14:textId="256D60C5" w:rsidR="00986051" w:rsidRDefault="00986051" w:rsidP="00986051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Discussion and vote</w:t>
      </w:r>
    </w:p>
    <w:p w14:paraId="70262D75" w14:textId="7F199CDF" w:rsidR="00986051" w:rsidRDefault="00986051">
      <w:pPr>
        <w:rPr>
          <w:b/>
        </w:rPr>
      </w:pPr>
      <w:r>
        <w:rPr>
          <w:b/>
        </w:rPr>
        <w:br w:type="page"/>
      </w:r>
    </w:p>
    <w:p w14:paraId="14A424DB" w14:textId="77777777" w:rsidR="00986051" w:rsidRDefault="00986051" w:rsidP="00986051">
      <w:pPr>
        <w:pStyle w:val="BodyText"/>
        <w:ind w:left="1440"/>
        <w:rPr>
          <w:b/>
        </w:rPr>
      </w:pPr>
    </w:p>
    <w:p w14:paraId="5E3827CF" w14:textId="42AD2A57" w:rsidR="00986051" w:rsidRDefault="00986051" w:rsidP="00986051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Follow</w:t>
      </w:r>
      <w:r w:rsidR="00841572">
        <w:rPr>
          <w:b/>
        </w:rPr>
        <w:t xml:space="preserve"> </w:t>
      </w:r>
      <w:r>
        <w:rPr>
          <w:b/>
        </w:rPr>
        <w:t>up on 0-14 recommendations and priorities</w:t>
      </w:r>
    </w:p>
    <w:p w14:paraId="4D8B2692" w14:textId="1D64FC08" w:rsidR="00986051" w:rsidRDefault="00986051" w:rsidP="00986051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AAC data from MassHealth</w:t>
      </w:r>
    </w:p>
    <w:p w14:paraId="46256DD0" w14:textId="5DDE7322" w:rsidR="00986051" w:rsidRDefault="00986051" w:rsidP="00986051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Inclusion for students with ASD</w:t>
      </w:r>
    </w:p>
    <w:p w14:paraId="39F3B84B" w14:textId="06E71E47" w:rsidR="00986051" w:rsidRDefault="00986051" w:rsidP="00986051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DCF</w:t>
      </w:r>
    </w:p>
    <w:p w14:paraId="6B81407D" w14:textId="07B7AA51" w:rsidR="00986051" w:rsidRDefault="00986051" w:rsidP="00986051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Data on early childhood diagnosis by race and language</w:t>
      </w:r>
    </w:p>
    <w:p w14:paraId="2C0DA2CB" w14:textId="7D6AE75A" w:rsidR="00986051" w:rsidRPr="00C56E45" w:rsidRDefault="00986051" w:rsidP="00986051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IEP Improvement Project</w:t>
      </w:r>
    </w:p>
    <w:p w14:paraId="1FC3566E" w14:textId="77777777" w:rsidR="00C56E45" w:rsidRDefault="00C56E45" w:rsidP="00C56E45">
      <w:pPr>
        <w:pStyle w:val="ListParagraph"/>
        <w:rPr>
          <w:b/>
        </w:rPr>
      </w:pPr>
    </w:p>
    <w:sectPr w:rsidR="00C56E45" w:rsidSect="00CF204F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A94A6" w14:textId="77777777" w:rsidR="00162FD0" w:rsidRDefault="00162FD0">
      <w:pPr>
        <w:spacing w:after="0" w:line="240" w:lineRule="auto"/>
      </w:pPr>
      <w:r>
        <w:separator/>
      </w:r>
    </w:p>
  </w:endnote>
  <w:endnote w:type="continuationSeparator" w:id="0">
    <w:p w14:paraId="18317A40" w14:textId="77777777" w:rsidR="00162FD0" w:rsidRDefault="0016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0DFAF" w14:textId="70F9CFD1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73C1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192DD" w14:textId="77777777" w:rsidR="00162FD0" w:rsidRDefault="00162FD0">
      <w:pPr>
        <w:spacing w:after="0" w:line="240" w:lineRule="auto"/>
      </w:pPr>
      <w:r>
        <w:separator/>
      </w:r>
    </w:p>
  </w:footnote>
  <w:footnote w:type="continuationSeparator" w:id="0">
    <w:p w14:paraId="1E45EBA9" w14:textId="77777777" w:rsidR="00162FD0" w:rsidRDefault="0016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B3A40"/>
    <w:multiLevelType w:val="hybridMultilevel"/>
    <w:tmpl w:val="7E54DE64"/>
    <w:lvl w:ilvl="0" w:tplc="1BC6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783FA5"/>
    <w:multiLevelType w:val="hybridMultilevel"/>
    <w:tmpl w:val="D468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8147F"/>
    <w:multiLevelType w:val="hybridMultilevel"/>
    <w:tmpl w:val="FD287F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614F15"/>
    <w:multiLevelType w:val="hybridMultilevel"/>
    <w:tmpl w:val="D88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E4119"/>
    <w:multiLevelType w:val="hybridMultilevel"/>
    <w:tmpl w:val="108662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48D0547"/>
    <w:multiLevelType w:val="hybridMultilevel"/>
    <w:tmpl w:val="6CA2E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51793B"/>
    <w:multiLevelType w:val="hybridMultilevel"/>
    <w:tmpl w:val="4ED833D2"/>
    <w:lvl w:ilvl="0" w:tplc="1DFCB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4904E0"/>
    <w:multiLevelType w:val="hybridMultilevel"/>
    <w:tmpl w:val="F108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E1B55"/>
    <w:multiLevelType w:val="hybridMultilevel"/>
    <w:tmpl w:val="D0388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226012"/>
    <w:multiLevelType w:val="hybridMultilevel"/>
    <w:tmpl w:val="DFAE9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9"/>
  </w:num>
  <w:num w:numId="15">
    <w:abstractNumId w:val="17"/>
  </w:num>
  <w:num w:numId="16">
    <w:abstractNumId w:val="10"/>
  </w:num>
  <w:num w:numId="17">
    <w:abstractNumId w:val="13"/>
  </w:num>
  <w:num w:numId="18">
    <w:abstractNumId w:val="16"/>
  </w:num>
  <w:num w:numId="19">
    <w:abstractNumId w:val="20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34F69A7-6B76-459F-A556-F2ECD7C3CE1B}"/>
    <w:docVar w:name="dgnword-eventsink" w:val="1539363277296"/>
  </w:docVars>
  <w:rsids>
    <w:rsidRoot w:val="0086196D"/>
    <w:rsid w:val="000357FC"/>
    <w:rsid w:val="00071D4B"/>
    <w:rsid w:val="000A088B"/>
    <w:rsid w:val="00122A5D"/>
    <w:rsid w:val="00162FD0"/>
    <w:rsid w:val="0018683D"/>
    <w:rsid w:val="00195CF7"/>
    <w:rsid w:val="001961CB"/>
    <w:rsid w:val="001B67F2"/>
    <w:rsid w:val="002226E5"/>
    <w:rsid w:val="002A3B0C"/>
    <w:rsid w:val="002C2D0C"/>
    <w:rsid w:val="00453E9B"/>
    <w:rsid w:val="00484114"/>
    <w:rsid w:val="004B10B4"/>
    <w:rsid w:val="004C245F"/>
    <w:rsid w:val="004C7AF6"/>
    <w:rsid w:val="00502510"/>
    <w:rsid w:val="00594BDC"/>
    <w:rsid w:val="005B4FA4"/>
    <w:rsid w:val="00624884"/>
    <w:rsid w:val="00637990"/>
    <w:rsid w:val="00655042"/>
    <w:rsid w:val="006A479A"/>
    <w:rsid w:val="006E431E"/>
    <w:rsid w:val="00700BFF"/>
    <w:rsid w:val="00754F41"/>
    <w:rsid w:val="00766CB4"/>
    <w:rsid w:val="00774571"/>
    <w:rsid w:val="007A18F9"/>
    <w:rsid w:val="007D58A1"/>
    <w:rsid w:val="007D5D1F"/>
    <w:rsid w:val="007E7EE7"/>
    <w:rsid w:val="007F4B2D"/>
    <w:rsid w:val="007F5E55"/>
    <w:rsid w:val="00826ADC"/>
    <w:rsid w:val="00837E27"/>
    <w:rsid w:val="00841572"/>
    <w:rsid w:val="0086196D"/>
    <w:rsid w:val="009146E9"/>
    <w:rsid w:val="00973C12"/>
    <w:rsid w:val="00986051"/>
    <w:rsid w:val="00A16A9C"/>
    <w:rsid w:val="00AD4DF1"/>
    <w:rsid w:val="00BC1582"/>
    <w:rsid w:val="00C23803"/>
    <w:rsid w:val="00C56E45"/>
    <w:rsid w:val="00CB3D0D"/>
    <w:rsid w:val="00CB6279"/>
    <w:rsid w:val="00CD5C31"/>
    <w:rsid w:val="00CD75E8"/>
    <w:rsid w:val="00CE6D7B"/>
    <w:rsid w:val="00CF204F"/>
    <w:rsid w:val="00CF3A7A"/>
    <w:rsid w:val="00D2504C"/>
    <w:rsid w:val="00D7277E"/>
    <w:rsid w:val="00D7327A"/>
    <w:rsid w:val="00D77EE7"/>
    <w:rsid w:val="00DC03F4"/>
    <w:rsid w:val="00E32E4F"/>
    <w:rsid w:val="00EA44DF"/>
    <w:rsid w:val="00EC4B22"/>
    <w:rsid w:val="00EC7BB0"/>
    <w:rsid w:val="00EE3071"/>
    <w:rsid w:val="00EF75B5"/>
    <w:rsid w:val="00F14E3F"/>
    <w:rsid w:val="00FA4059"/>
    <w:rsid w:val="00FD321F"/>
    <w:rsid w:val="72F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6792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A43BE-3340-4054-8C15-1434C324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Kristin</dc:creator>
  <cp:keywords/>
  <dc:description/>
  <cp:lastModifiedBy>Allan Stern</cp:lastModifiedBy>
  <cp:revision>2</cp:revision>
  <cp:lastPrinted>2020-01-23T19:02:00Z</cp:lastPrinted>
  <dcterms:created xsi:type="dcterms:W3CDTF">2021-02-23T17:27:00Z</dcterms:created>
  <dcterms:modified xsi:type="dcterms:W3CDTF">2021-02-23T17:27:00Z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