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tblInd w:w="-14" w:type="dxa"/>
        <w:tblCellMar>
          <w:top w:w="89" w:type="dxa"/>
          <w:bottom w:w="89" w:type="dxa"/>
          <w:right w:w="115" w:type="dxa"/>
        </w:tblCellMar>
        <w:tblLook w:val="04A0" w:firstRow="1" w:lastRow="0" w:firstColumn="1" w:lastColumn="0" w:noHBand="0" w:noVBand="1"/>
      </w:tblPr>
      <w:tblGrid>
        <w:gridCol w:w="1848"/>
        <w:gridCol w:w="8968"/>
      </w:tblGrid>
      <w:tr w:rsidR="00197BA7" w14:paraId="41A043DC" w14:textId="77777777">
        <w:trPr>
          <w:trHeight w:val="1310"/>
        </w:trPr>
        <w:tc>
          <w:tcPr>
            <w:tcW w:w="1848" w:type="dxa"/>
            <w:tcBorders>
              <w:top w:val="single" w:sz="36" w:space="0" w:color="6D7F91"/>
              <w:left w:val="nil"/>
              <w:bottom w:val="single" w:sz="2" w:space="0" w:color="6D7F91"/>
              <w:right w:val="nil"/>
            </w:tcBorders>
          </w:tcPr>
          <w:p w14:paraId="3602A0E8" w14:textId="77777777" w:rsidR="00197BA7" w:rsidRDefault="00197BA7"/>
        </w:tc>
        <w:tc>
          <w:tcPr>
            <w:tcW w:w="8968" w:type="dxa"/>
            <w:tcBorders>
              <w:top w:val="single" w:sz="36" w:space="0" w:color="6D7F91"/>
              <w:left w:val="nil"/>
              <w:bottom w:val="single" w:sz="2" w:space="0" w:color="6D7F91"/>
              <w:right w:val="nil"/>
            </w:tcBorders>
            <w:vAlign w:val="center"/>
          </w:tcPr>
          <w:p w14:paraId="1DE3A792" w14:textId="6CED45CE" w:rsidR="00197BA7" w:rsidRDefault="0047138D" w:rsidP="005E6773">
            <w:pPr>
              <w:ind w:left="1985" w:right="3257" w:firstLine="326"/>
              <w:jc w:val="center"/>
            </w:pPr>
            <w:r>
              <w:rPr>
                <w:rFonts w:ascii="Georgia" w:eastAsia="Georgia" w:hAnsi="Georgia" w:cs="Georgia"/>
                <w:color w:val="8A0050"/>
                <w:sz w:val="28"/>
              </w:rPr>
              <w:t>Autism Commission Birth to 14 Subcommittee</w:t>
            </w:r>
          </w:p>
        </w:tc>
      </w:tr>
      <w:tr w:rsidR="00197BA7" w14:paraId="1903C4F1" w14:textId="77777777">
        <w:trPr>
          <w:trHeight w:val="848"/>
        </w:trPr>
        <w:tc>
          <w:tcPr>
            <w:tcW w:w="1848" w:type="dxa"/>
            <w:tcBorders>
              <w:top w:val="single" w:sz="2" w:space="0" w:color="6D7F91"/>
              <w:left w:val="nil"/>
              <w:bottom w:val="nil"/>
              <w:right w:val="nil"/>
            </w:tcBorders>
            <w:vAlign w:val="bottom"/>
          </w:tcPr>
          <w:p w14:paraId="3C583520" w14:textId="77777777" w:rsidR="00197BA7" w:rsidRDefault="0047138D">
            <w:pPr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 xml:space="preserve">Location: </w:t>
            </w:r>
          </w:p>
        </w:tc>
        <w:tc>
          <w:tcPr>
            <w:tcW w:w="8968" w:type="dxa"/>
            <w:tcBorders>
              <w:top w:val="single" w:sz="2" w:space="0" w:color="6D7F91"/>
              <w:left w:val="nil"/>
              <w:bottom w:val="nil"/>
              <w:right w:val="nil"/>
            </w:tcBorders>
            <w:vAlign w:val="bottom"/>
          </w:tcPr>
          <w:p w14:paraId="1EFADD2D" w14:textId="77777777" w:rsidR="00197BA7" w:rsidRDefault="0047138D">
            <w:r>
              <w:rPr>
                <w:rFonts w:ascii="Georgia" w:eastAsia="Georgia" w:hAnsi="Georgia" w:cs="Georgia"/>
                <w:color w:val="414042"/>
              </w:rPr>
              <w:t>One Ashburton Place, Boston – 21</w:t>
            </w:r>
            <w:r>
              <w:rPr>
                <w:rFonts w:ascii="Georgia" w:eastAsia="Georgia" w:hAnsi="Georgia" w:cs="Georgia"/>
                <w:color w:val="414042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color w:val="414042"/>
              </w:rPr>
              <w:t xml:space="preserve"> Floor Conference Room </w:t>
            </w:r>
          </w:p>
        </w:tc>
      </w:tr>
      <w:tr w:rsidR="00197BA7" w14:paraId="5A5C0518" w14:textId="77777777">
        <w:trPr>
          <w:trHeight w:val="39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40A710DE" w14:textId="77777777" w:rsidR="00197BA7" w:rsidRDefault="0047138D">
            <w:pPr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 xml:space="preserve">Date: </w:t>
            </w:r>
          </w:p>
        </w:tc>
        <w:tc>
          <w:tcPr>
            <w:tcW w:w="8968" w:type="dxa"/>
            <w:tcBorders>
              <w:top w:val="nil"/>
              <w:left w:val="nil"/>
              <w:bottom w:val="nil"/>
              <w:right w:val="nil"/>
            </w:tcBorders>
          </w:tcPr>
          <w:p w14:paraId="643EDAC8" w14:textId="77777777" w:rsidR="00197BA7" w:rsidRDefault="0047138D">
            <w:r>
              <w:rPr>
                <w:rFonts w:ascii="Georgia" w:eastAsia="Georgia" w:hAnsi="Georgia" w:cs="Georgia"/>
                <w:color w:val="414042"/>
              </w:rPr>
              <w:t xml:space="preserve">Thursday, September 27, 2018 </w:t>
            </w:r>
          </w:p>
        </w:tc>
      </w:tr>
      <w:tr w:rsidR="00197BA7" w14:paraId="408C0BB4" w14:textId="77777777">
        <w:trPr>
          <w:trHeight w:val="449"/>
        </w:trPr>
        <w:tc>
          <w:tcPr>
            <w:tcW w:w="1848" w:type="dxa"/>
            <w:tcBorders>
              <w:top w:val="nil"/>
              <w:left w:val="nil"/>
              <w:bottom w:val="single" w:sz="2" w:space="0" w:color="6D7F91"/>
              <w:right w:val="nil"/>
            </w:tcBorders>
          </w:tcPr>
          <w:p w14:paraId="173C4CC7" w14:textId="77777777" w:rsidR="00197BA7" w:rsidRDefault="0047138D">
            <w:pPr>
              <w:ind w:left="14"/>
            </w:pPr>
            <w:r>
              <w:rPr>
                <w:rFonts w:ascii="Georgia" w:eastAsia="Georgia" w:hAnsi="Georgia" w:cs="Georgia"/>
                <w:color w:val="414042"/>
              </w:rPr>
              <w:t xml:space="preserve">Time: </w:t>
            </w:r>
          </w:p>
        </w:tc>
        <w:tc>
          <w:tcPr>
            <w:tcW w:w="8968" w:type="dxa"/>
            <w:tcBorders>
              <w:top w:val="nil"/>
              <w:left w:val="nil"/>
              <w:bottom w:val="single" w:sz="2" w:space="0" w:color="6D7F91"/>
              <w:right w:val="nil"/>
            </w:tcBorders>
          </w:tcPr>
          <w:p w14:paraId="7F5A26B6" w14:textId="77777777" w:rsidR="00197BA7" w:rsidRDefault="0047138D">
            <w:r>
              <w:rPr>
                <w:rFonts w:ascii="Georgia" w:eastAsia="Georgia" w:hAnsi="Georgia" w:cs="Georgia"/>
                <w:color w:val="414042"/>
              </w:rPr>
              <w:t xml:space="preserve">11:30 a.m. to 1:00 p.m. </w:t>
            </w:r>
          </w:p>
        </w:tc>
      </w:tr>
    </w:tbl>
    <w:p w14:paraId="57A9CE55" w14:textId="77777777" w:rsidR="00197BA7" w:rsidRDefault="0047138D">
      <w:pPr>
        <w:spacing w:after="137"/>
        <w:ind w:left="-5" w:hanging="10"/>
      </w:pPr>
      <w:r>
        <w:rPr>
          <w:rFonts w:ascii="Georgia" w:eastAsia="Georgia" w:hAnsi="Georgia" w:cs="Georgia"/>
          <w:color w:val="8A0050"/>
          <w:sz w:val="28"/>
        </w:rPr>
        <w:t xml:space="preserve">Meeting Objectives: </w:t>
      </w:r>
    </w:p>
    <w:p w14:paraId="285D79D5" w14:textId="77777777" w:rsidR="00197BA7" w:rsidRDefault="0047138D">
      <w:pPr>
        <w:spacing w:after="0"/>
        <w:ind w:left="98"/>
        <w:jc w:val="center"/>
      </w:pPr>
      <w:r>
        <w:rPr>
          <w:rFonts w:ascii="Georgia" w:eastAsia="Georgia" w:hAnsi="Georgia" w:cs="Georgia"/>
          <w:b/>
          <w:color w:val="414042"/>
          <w:sz w:val="20"/>
        </w:rPr>
        <w:t xml:space="preserve"> </w:t>
      </w:r>
    </w:p>
    <w:tbl>
      <w:tblPr>
        <w:tblStyle w:val="TableGrid"/>
        <w:tblW w:w="9521" w:type="dxa"/>
        <w:tblInd w:w="283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360"/>
        <w:gridCol w:w="4160"/>
        <w:gridCol w:w="406"/>
        <w:gridCol w:w="216"/>
        <w:gridCol w:w="4379"/>
      </w:tblGrid>
      <w:tr w:rsidR="00197BA7" w14:paraId="21DE160B" w14:textId="77777777">
        <w:trPr>
          <w:trHeight w:val="169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17A9E3" w14:textId="77777777" w:rsidR="00197BA7" w:rsidRDefault="0047138D">
            <w:r>
              <w:rPr>
                <w:rFonts w:ascii="Segoe UI Symbol" w:eastAsia="Segoe UI Symbol" w:hAnsi="Segoe UI Symbol" w:cs="Segoe UI Symbol"/>
                <w:color w:val="414042"/>
                <w:sz w:val="20"/>
              </w:rPr>
              <w:t>•</w:t>
            </w:r>
            <w:r>
              <w:rPr>
                <w:rFonts w:ascii="Arial" w:eastAsia="Arial" w:hAnsi="Arial" w:cs="Arial"/>
                <w:color w:val="414042"/>
                <w:sz w:val="20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17DD2436" w14:textId="77777777" w:rsidR="00197BA7" w:rsidRDefault="0047138D">
            <w:pPr>
              <w:ind w:right="114"/>
            </w:pPr>
            <w:r>
              <w:rPr>
                <w:rFonts w:ascii="Georgia" w:eastAsia="Georgia" w:hAnsi="Georgia" w:cs="Georgia"/>
                <w:b/>
                <w:color w:val="414042"/>
                <w:sz w:val="20"/>
              </w:rPr>
              <w:t xml:space="preserve">Learn about the work currently being done on the new Electronic IEP, with the goal of providing recommendations on what is being developed and giving feedback on any identified gaps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2EEAE" w14:textId="77777777" w:rsidR="00197BA7" w:rsidRDefault="0047138D">
            <w:pPr>
              <w:ind w:left="151"/>
            </w:pPr>
            <w:r>
              <w:rPr>
                <w:rFonts w:ascii="Georgia" w:eastAsia="Georgia" w:hAnsi="Georgia" w:cs="Georgia"/>
                <w:b/>
                <w:color w:val="414042"/>
                <w:sz w:val="20"/>
              </w:rP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64B527D" w14:textId="77777777" w:rsidR="00197BA7" w:rsidRDefault="0047138D">
            <w:pPr>
              <w:spacing w:after="792"/>
              <w:jc w:val="both"/>
            </w:pPr>
            <w:r>
              <w:rPr>
                <w:rFonts w:ascii="Segoe UI Symbol" w:eastAsia="Segoe UI Symbol" w:hAnsi="Segoe UI Symbol" w:cs="Segoe UI Symbol"/>
                <w:color w:val="414042"/>
                <w:sz w:val="20"/>
              </w:rPr>
              <w:t>•</w:t>
            </w:r>
            <w:r>
              <w:rPr>
                <w:rFonts w:ascii="Arial" w:eastAsia="Arial" w:hAnsi="Arial" w:cs="Arial"/>
                <w:color w:val="414042"/>
                <w:sz w:val="20"/>
              </w:rPr>
              <w:t xml:space="preserve"> </w:t>
            </w:r>
          </w:p>
          <w:p w14:paraId="72A877F9" w14:textId="77777777" w:rsidR="00197BA7" w:rsidRDefault="0047138D">
            <w:r>
              <w:rPr>
                <w:rFonts w:ascii="Georgia" w:eastAsia="Georgia" w:hAnsi="Georgia" w:cs="Georgia"/>
                <w:b/>
                <w:color w:val="414042"/>
                <w:sz w:val="20"/>
              </w:rPr>
              <w:t xml:space="preserve"> 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 w14:paraId="440F813F" w14:textId="77777777" w:rsidR="00197BA7" w:rsidRDefault="0047138D">
            <w:pPr>
              <w:ind w:left="144"/>
            </w:pPr>
            <w:r>
              <w:rPr>
                <w:rFonts w:ascii="Georgia" w:eastAsia="Georgia" w:hAnsi="Georgia" w:cs="Georgia"/>
                <w:b/>
                <w:color w:val="414042"/>
                <w:sz w:val="20"/>
              </w:rPr>
              <w:t xml:space="preserve">Decide whether and how we will proceed with our objective of addressing the shortage of ABA providers across the state </w:t>
            </w:r>
          </w:p>
        </w:tc>
      </w:tr>
      <w:tr w:rsidR="00197BA7" w14:paraId="5F4FC4D4" w14:textId="77777777">
        <w:trPr>
          <w:trHeight w:val="7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007AC3" w14:textId="77777777" w:rsidR="00197BA7" w:rsidRDefault="0047138D">
            <w:r>
              <w:rPr>
                <w:rFonts w:ascii="Segoe UI Symbol" w:eastAsia="Segoe UI Symbol" w:hAnsi="Segoe UI Symbol" w:cs="Segoe UI Symbol"/>
                <w:color w:val="414042"/>
                <w:sz w:val="20"/>
              </w:rPr>
              <w:t>•</w:t>
            </w:r>
            <w:r>
              <w:rPr>
                <w:rFonts w:ascii="Arial" w:eastAsia="Arial" w:hAnsi="Arial" w:cs="Arial"/>
                <w:color w:val="414042"/>
                <w:sz w:val="20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0D7271B8" w14:textId="77777777" w:rsidR="00197BA7" w:rsidRDefault="0047138D">
            <w:pPr>
              <w:ind w:right="34"/>
            </w:pPr>
            <w:r>
              <w:rPr>
                <w:rFonts w:ascii="Georgia" w:eastAsia="Georgia" w:hAnsi="Georgia" w:cs="Georgia"/>
                <w:b/>
                <w:color w:val="414042"/>
                <w:sz w:val="20"/>
              </w:rPr>
              <w:t xml:space="preserve">Determine next steps about finding potential solutions to current wait times at EI providers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A816260" w14:textId="77777777" w:rsidR="00197BA7" w:rsidRDefault="00197BA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A80877" w14:textId="77777777" w:rsidR="00197BA7" w:rsidRDefault="00197BA7"/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 w14:paraId="5959A65B" w14:textId="77777777" w:rsidR="00197BA7" w:rsidRDefault="0047138D">
            <w:r>
              <w:rPr>
                <w:rFonts w:ascii="Georgia" w:eastAsia="Georgia" w:hAnsi="Georgia" w:cs="Georgia"/>
                <w:b/>
                <w:color w:val="414042"/>
                <w:sz w:val="20"/>
              </w:rPr>
              <w:t xml:space="preserve"> </w:t>
            </w:r>
          </w:p>
        </w:tc>
      </w:tr>
    </w:tbl>
    <w:p w14:paraId="123ED5B4" w14:textId="77777777" w:rsidR="00197BA7" w:rsidRDefault="0047138D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90"/>
        <w:ind w:left="76"/>
      </w:pPr>
      <w:r>
        <w:rPr>
          <w:rFonts w:ascii="Georgia" w:eastAsia="Georgia" w:hAnsi="Georgia" w:cs="Georgia"/>
          <w:color w:val="8A0050"/>
          <w:sz w:val="20"/>
        </w:rPr>
        <w:t xml:space="preserve">Meeting Norms: </w:t>
      </w:r>
    </w:p>
    <w:p w14:paraId="0F992852" w14:textId="77777777" w:rsidR="00197BA7" w:rsidRDefault="0047138D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5" w:line="248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We are collaborative and solutions-oriented. Please arrive at all meetings ready to work with colleagues in identifying potential solutions to what are often complex problems.  </w:t>
      </w:r>
    </w:p>
    <w:p w14:paraId="01AC81AC" w14:textId="77777777" w:rsidR="00197BA7" w:rsidRDefault="0047138D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51F75995" w14:textId="77777777" w:rsidR="00197BA7" w:rsidRDefault="0047138D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5" w:line="248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In order to use our time wisely, we will be present both physically and mentally, starting and ending our meetings on time. </w:t>
      </w:r>
    </w:p>
    <w:p w14:paraId="19348885" w14:textId="77777777" w:rsidR="00197BA7" w:rsidRDefault="0047138D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0F660334" w14:textId="77777777" w:rsidR="00197BA7" w:rsidRDefault="0047138D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5" w:line="248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We will communicate effectively and be concise when we speak—encouraging respectful participation and inviting a wide range of perspectives, while managing our own “air time” to ensure everyone has the chance to speak.  </w:t>
      </w:r>
    </w:p>
    <w:p w14:paraId="57958DCC" w14:textId="77777777" w:rsidR="00197BA7" w:rsidRDefault="0047138D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1F6DB5E2" w14:textId="77777777" w:rsidR="00197BA7" w:rsidRDefault="0047138D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5" w:line="248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We will address conflict by dealing with the issue, not the person or people involved.  </w:t>
      </w:r>
    </w:p>
    <w:p w14:paraId="4EE772B9" w14:textId="77777777" w:rsidR="00197BA7" w:rsidRDefault="0047138D">
      <w:p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28"/>
        <w:ind w:left="76"/>
      </w:pPr>
      <w:r>
        <w:rPr>
          <w:rFonts w:ascii="Georgia" w:eastAsia="Georgia" w:hAnsi="Georgia" w:cs="Georgia"/>
          <w:color w:val="414042"/>
          <w:sz w:val="20"/>
        </w:rPr>
        <w:t xml:space="preserve"> </w:t>
      </w:r>
    </w:p>
    <w:p w14:paraId="2028F1F5" w14:textId="77777777" w:rsidR="00197BA7" w:rsidRDefault="0047138D">
      <w:pPr>
        <w:numPr>
          <w:ilvl w:val="0"/>
          <w:numId w:val="1"/>
        </w:numPr>
        <w:pBdr>
          <w:top w:val="single" w:sz="8" w:space="0" w:color="640038"/>
          <w:left w:val="single" w:sz="8" w:space="0" w:color="640038"/>
          <w:bottom w:val="single" w:sz="8" w:space="0" w:color="640038"/>
          <w:right w:val="single" w:sz="8" w:space="0" w:color="640038"/>
        </w:pBdr>
        <w:spacing w:after="388" w:line="248" w:lineRule="auto"/>
        <w:ind w:hanging="360"/>
      </w:pPr>
      <w:r>
        <w:rPr>
          <w:rFonts w:ascii="Georgia" w:eastAsia="Georgia" w:hAnsi="Georgia" w:cs="Georgia"/>
          <w:color w:val="414042"/>
          <w:sz w:val="20"/>
        </w:rPr>
        <w:t xml:space="preserve">We will ask questions when in doubt. </w:t>
      </w:r>
    </w:p>
    <w:p w14:paraId="5DD71A2C" w14:textId="77777777" w:rsidR="00197BA7" w:rsidRDefault="0047138D">
      <w:pPr>
        <w:spacing w:after="220"/>
        <w:ind w:left="-5" w:hanging="10"/>
      </w:pPr>
      <w:r>
        <w:rPr>
          <w:rFonts w:ascii="Georgia" w:eastAsia="Georgia" w:hAnsi="Georgia" w:cs="Georgia"/>
          <w:color w:val="8A0050"/>
          <w:sz w:val="28"/>
        </w:rPr>
        <w:t xml:space="preserve">Meeting Agenda: </w:t>
      </w:r>
    </w:p>
    <w:p w14:paraId="2013DF7B" w14:textId="77777777" w:rsidR="00197BA7" w:rsidRDefault="0047138D">
      <w:pPr>
        <w:numPr>
          <w:ilvl w:val="1"/>
          <w:numId w:val="1"/>
        </w:numPr>
        <w:spacing w:after="77" w:line="264" w:lineRule="auto"/>
        <w:ind w:right="1909" w:hanging="360"/>
      </w:pPr>
      <w:r>
        <w:rPr>
          <w:rFonts w:ascii="Georgia" w:eastAsia="Georgia" w:hAnsi="Georgia" w:cs="Georgia"/>
          <w:b/>
          <w:color w:val="414042"/>
        </w:rPr>
        <w:t xml:space="preserve">Welcome and introductions </w:t>
      </w:r>
    </w:p>
    <w:p w14:paraId="35712ED3" w14:textId="77777777" w:rsidR="00197BA7" w:rsidRDefault="0047138D">
      <w:pPr>
        <w:spacing w:after="117"/>
        <w:ind w:left="360"/>
      </w:pPr>
      <w:r>
        <w:rPr>
          <w:rFonts w:ascii="Georgia" w:eastAsia="Georgia" w:hAnsi="Georgia" w:cs="Georgia"/>
          <w:b/>
          <w:color w:val="414042"/>
        </w:rPr>
        <w:t xml:space="preserve"> </w:t>
      </w:r>
    </w:p>
    <w:p w14:paraId="521E36E2" w14:textId="77777777" w:rsidR="00197BA7" w:rsidRDefault="0047138D">
      <w:pPr>
        <w:numPr>
          <w:ilvl w:val="1"/>
          <w:numId w:val="1"/>
        </w:numPr>
        <w:spacing w:after="77" w:line="318" w:lineRule="auto"/>
        <w:ind w:right="1909" w:hanging="360"/>
      </w:pPr>
      <w:r>
        <w:rPr>
          <w:rFonts w:ascii="Georgia" w:eastAsia="Georgia" w:hAnsi="Georgia" w:cs="Georgia"/>
          <w:b/>
          <w:color w:val="414042"/>
        </w:rPr>
        <w:t xml:space="preserve">Presentation from the IEP Improvement Project team on the work currently being done on the new Electronic IEP to foster more meaningful conversations on ASD </w:t>
      </w: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b/>
          <w:color w:val="414042"/>
        </w:rPr>
        <w:t xml:space="preserve">Discussion </w:t>
      </w:r>
      <w:r>
        <w:rPr>
          <w:rFonts w:ascii="Courier New" w:eastAsia="Courier New" w:hAnsi="Courier New" w:cs="Courier New"/>
          <w:color w:val="414042"/>
        </w:rPr>
        <w:t>o</w:t>
      </w:r>
      <w:r>
        <w:rPr>
          <w:rFonts w:ascii="Arial" w:eastAsia="Arial" w:hAnsi="Arial" w:cs="Arial"/>
          <w:color w:val="414042"/>
        </w:rPr>
        <w:t xml:space="preserve"> </w:t>
      </w:r>
      <w:r>
        <w:rPr>
          <w:rFonts w:ascii="Georgia" w:eastAsia="Georgia" w:hAnsi="Georgia" w:cs="Georgia"/>
          <w:b/>
          <w:color w:val="414042"/>
        </w:rPr>
        <w:t xml:space="preserve">Next steps </w:t>
      </w:r>
    </w:p>
    <w:p w14:paraId="6C2C5AF5" w14:textId="77777777" w:rsidR="00197BA7" w:rsidRDefault="0047138D">
      <w:pPr>
        <w:spacing w:after="117"/>
        <w:ind w:left="720"/>
      </w:pPr>
      <w:r>
        <w:rPr>
          <w:rFonts w:ascii="Georgia" w:eastAsia="Georgia" w:hAnsi="Georgia" w:cs="Georgia"/>
          <w:b/>
          <w:color w:val="414042"/>
        </w:rPr>
        <w:t xml:space="preserve"> </w:t>
      </w:r>
    </w:p>
    <w:p w14:paraId="7CAA678E" w14:textId="77777777" w:rsidR="00197BA7" w:rsidRDefault="0047138D">
      <w:pPr>
        <w:numPr>
          <w:ilvl w:val="1"/>
          <w:numId w:val="1"/>
        </w:numPr>
        <w:spacing w:after="77" w:line="264" w:lineRule="auto"/>
        <w:ind w:right="1909" w:hanging="360"/>
      </w:pPr>
      <w:r>
        <w:rPr>
          <w:rFonts w:ascii="Georgia" w:eastAsia="Georgia" w:hAnsi="Georgia" w:cs="Georgia"/>
          <w:b/>
          <w:color w:val="414042"/>
        </w:rPr>
        <w:lastRenderedPageBreak/>
        <w:t xml:space="preserve">Update and discussion on the Workforce Development subcommittee work on addressing the shortage of ABA providers across the state </w:t>
      </w:r>
    </w:p>
    <w:p w14:paraId="3053AAD9" w14:textId="77777777" w:rsidR="00197BA7" w:rsidRDefault="0047138D">
      <w:pPr>
        <w:spacing w:after="117"/>
        <w:ind w:left="720"/>
      </w:pPr>
      <w:r>
        <w:rPr>
          <w:rFonts w:ascii="Georgia" w:eastAsia="Georgia" w:hAnsi="Georgia" w:cs="Georgia"/>
          <w:b/>
          <w:color w:val="414042"/>
        </w:rPr>
        <w:t xml:space="preserve"> </w:t>
      </w:r>
    </w:p>
    <w:p w14:paraId="14CE0ED7" w14:textId="77777777" w:rsidR="00197BA7" w:rsidRDefault="0047138D">
      <w:pPr>
        <w:numPr>
          <w:ilvl w:val="1"/>
          <w:numId w:val="1"/>
        </w:numPr>
        <w:spacing w:after="77" w:line="264" w:lineRule="auto"/>
        <w:ind w:right="1909" w:hanging="360"/>
      </w:pPr>
      <w:r>
        <w:rPr>
          <w:rFonts w:ascii="Georgia" w:eastAsia="Georgia" w:hAnsi="Georgia" w:cs="Georgia"/>
          <w:b/>
          <w:color w:val="414042"/>
        </w:rPr>
        <w:t xml:space="preserve">Update and discussion on decreasing wait times for evaluation and early diagnosis and promoting existing resources for health care professionals </w:t>
      </w:r>
    </w:p>
    <w:p w14:paraId="401C16F0" w14:textId="77777777" w:rsidR="00197BA7" w:rsidRDefault="0047138D">
      <w:pPr>
        <w:spacing w:after="117"/>
        <w:ind w:left="360"/>
      </w:pPr>
      <w:r>
        <w:rPr>
          <w:rFonts w:ascii="Georgia" w:eastAsia="Georgia" w:hAnsi="Georgia" w:cs="Georgia"/>
          <w:b/>
          <w:color w:val="414042"/>
        </w:rPr>
        <w:t xml:space="preserve"> </w:t>
      </w:r>
    </w:p>
    <w:p w14:paraId="10A8BDF2" w14:textId="77777777" w:rsidR="00197BA7" w:rsidRDefault="0047138D">
      <w:pPr>
        <w:numPr>
          <w:ilvl w:val="1"/>
          <w:numId w:val="1"/>
        </w:numPr>
        <w:spacing w:after="77" w:line="264" w:lineRule="auto"/>
        <w:ind w:right="1909" w:hanging="360"/>
      </w:pPr>
      <w:r>
        <w:rPr>
          <w:rFonts w:ascii="Georgia" w:eastAsia="Georgia" w:hAnsi="Georgia" w:cs="Georgia"/>
          <w:b/>
          <w:color w:val="414042"/>
        </w:rPr>
        <w:t xml:space="preserve">Discussion of recommendations to the full Autism Committee on the three recommended target areas that are the focus of the 0-14 Subcommittee </w:t>
      </w:r>
    </w:p>
    <w:p w14:paraId="348BAEB4" w14:textId="77777777" w:rsidR="00197BA7" w:rsidRDefault="0047138D">
      <w:pPr>
        <w:spacing w:after="113"/>
        <w:ind w:left="360"/>
      </w:pPr>
      <w:r>
        <w:rPr>
          <w:rFonts w:ascii="Georgia" w:eastAsia="Georgia" w:hAnsi="Georgia" w:cs="Georgia"/>
          <w:b/>
          <w:color w:val="414042"/>
        </w:rPr>
        <w:t xml:space="preserve"> </w:t>
      </w:r>
    </w:p>
    <w:p w14:paraId="6DB9F54C" w14:textId="77777777" w:rsidR="00197BA7" w:rsidRDefault="0047138D">
      <w:pPr>
        <w:numPr>
          <w:ilvl w:val="1"/>
          <w:numId w:val="1"/>
        </w:numPr>
        <w:spacing w:after="10014" w:line="264" w:lineRule="auto"/>
        <w:ind w:right="1909" w:hanging="360"/>
      </w:pPr>
      <w:r>
        <w:rPr>
          <w:rFonts w:ascii="Georgia" w:eastAsia="Georgia" w:hAnsi="Georgia" w:cs="Georgia"/>
          <w:b/>
          <w:color w:val="414042"/>
        </w:rPr>
        <w:t xml:space="preserve">Next steps  </w:t>
      </w:r>
    </w:p>
    <w:p w14:paraId="12045082" w14:textId="77777777" w:rsidR="00197BA7" w:rsidRDefault="0047138D">
      <w:pPr>
        <w:spacing w:after="0"/>
        <w:jc w:val="right"/>
      </w:pPr>
      <w:r>
        <w:rPr>
          <w:rFonts w:ascii="Georgia" w:eastAsia="Georgia" w:hAnsi="Georgia" w:cs="Georgia"/>
          <w:color w:val="414042"/>
        </w:rPr>
        <w:t xml:space="preserve">Page 2 </w:t>
      </w:r>
    </w:p>
    <w:sectPr w:rsidR="00197BA7">
      <w:pgSz w:w="12240" w:h="15840"/>
      <w:pgMar w:top="755" w:right="717" w:bottom="7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572AE"/>
    <w:multiLevelType w:val="hybridMultilevel"/>
    <w:tmpl w:val="A240DBAC"/>
    <w:lvl w:ilvl="0" w:tplc="11A89848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05DBA">
      <w:start w:val="1"/>
      <w:numFmt w:val="decimal"/>
      <w:lvlText w:val="%2."/>
      <w:lvlJc w:val="left"/>
      <w:pPr>
        <w:ind w:left="705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83FBA">
      <w:start w:val="1"/>
      <w:numFmt w:val="lowerRoman"/>
      <w:lvlText w:val="%3"/>
      <w:lvlJc w:val="left"/>
      <w:pPr>
        <w:ind w:left="120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6AFD6">
      <w:start w:val="1"/>
      <w:numFmt w:val="decimal"/>
      <w:lvlText w:val="%4"/>
      <w:lvlJc w:val="left"/>
      <w:pPr>
        <w:ind w:left="192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448A0">
      <w:start w:val="1"/>
      <w:numFmt w:val="lowerLetter"/>
      <w:lvlText w:val="%5"/>
      <w:lvlJc w:val="left"/>
      <w:pPr>
        <w:ind w:left="264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A5284">
      <w:start w:val="1"/>
      <w:numFmt w:val="lowerRoman"/>
      <w:lvlText w:val="%6"/>
      <w:lvlJc w:val="left"/>
      <w:pPr>
        <w:ind w:left="336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01432">
      <w:start w:val="1"/>
      <w:numFmt w:val="decimal"/>
      <w:lvlText w:val="%7"/>
      <w:lvlJc w:val="left"/>
      <w:pPr>
        <w:ind w:left="408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0D6DC">
      <w:start w:val="1"/>
      <w:numFmt w:val="lowerLetter"/>
      <w:lvlText w:val="%8"/>
      <w:lvlJc w:val="left"/>
      <w:pPr>
        <w:ind w:left="480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4902">
      <w:start w:val="1"/>
      <w:numFmt w:val="lowerRoman"/>
      <w:lvlText w:val="%9"/>
      <w:lvlJc w:val="left"/>
      <w:pPr>
        <w:ind w:left="5520"/>
      </w:pPr>
      <w:rPr>
        <w:rFonts w:ascii="Georgia" w:eastAsia="Georgia" w:hAnsi="Georgia" w:cs="Georgia"/>
        <w:b/>
        <w:bCs/>
        <w:i w:val="0"/>
        <w:strike w:val="0"/>
        <w:dstrike w:val="0"/>
        <w:color w:val="4140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A7"/>
    <w:rsid w:val="00197BA7"/>
    <w:rsid w:val="0047138D"/>
    <w:rsid w:val="005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2BD1"/>
  <w15:docId w15:val="{DAB21B4C-C056-4620-A60A-762DC65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Kristin</dc:creator>
  <cp:keywords/>
  <cp:lastModifiedBy>Allan Stern</cp:lastModifiedBy>
  <cp:revision>3</cp:revision>
  <dcterms:created xsi:type="dcterms:W3CDTF">2021-06-10T15:55:00Z</dcterms:created>
  <dcterms:modified xsi:type="dcterms:W3CDTF">2021-06-10T15:55:00Z</dcterms:modified>
</cp:coreProperties>
</file>