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045" w:rsidRDefault="00135045" w:rsidP="00135045">
      <w:pPr>
        <w:spacing w:after="0" w:line="240" w:lineRule="auto"/>
        <w:jc w:val="center"/>
      </w:pPr>
      <w:r>
        <w:t>Autism Commission</w:t>
      </w:r>
    </w:p>
    <w:p w:rsidR="00135045" w:rsidRDefault="00135045" w:rsidP="00135045">
      <w:pPr>
        <w:spacing w:after="0" w:line="240" w:lineRule="auto"/>
        <w:jc w:val="center"/>
      </w:pPr>
      <w:r>
        <w:t>Housing Sub-Committee meeting Minutes</w:t>
      </w:r>
    </w:p>
    <w:p w:rsidR="00135045" w:rsidRDefault="00001DC2" w:rsidP="00135045">
      <w:pPr>
        <w:spacing w:after="0" w:line="240" w:lineRule="auto"/>
        <w:jc w:val="center"/>
      </w:pPr>
      <w:r>
        <w:t>January 16</w:t>
      </w:r>
      <w:r w:rsidR="00135045">
        <w:t>,</w:t>
      </w:r>
      <w:r>
        <w:t xml:space="preserve"> 2019 </w:t>
      </w:r>
      <w:r w:rsidR="00135045">
        <w:t>11:00am–1:00pm</w:t>
      </w:r>
    </w:p>
    <w:p w:rsidR="00135045" w:rsidRDefault="00135045" w:rsidP="00135045">
      <w:pPr>
        <w:spacing w:after="0" w:line="240" w:lineRule="auto"/>
        <w:jc w:val="center"/>
      </w:pPr>
      <w:r>
        <w:t>500 Harrison Avenue – Boston, MA</w:t>
      </w:r>
    </w:p>
    <w:p w:rsidR="00135045" w:rsidRDefault="00135045" w:rsidP="00135045">
      <w:pPr>
        <w:spacing w:after="0" w:line="240" w:lineRule="auto"/>
        <w:jc w:val="center"/>
      </w:pPr>
    </w:p>
    <w:p w:rsidR="00135045" w:rsidRDefault="00135045" w:rsidP="00135045">
      <w:pPr>
        <w:spacing w:after="0" w:line="240" w:lineRule="auto"/>
      </w:pPr>
    </w:p>
    <w:p w:rsidR="00135045" w:rsidRDefault="00135045" w:rsidP="00135045">
      <w:r>
        <w:t>Members present: Dan Burke (</w:t>
      </w:r>
      <w:r w:rsidR="00001DC2">
        <w:t>co-</w:t>
      </w:r>
      <w:r>
        <w:t xml:space="preserve">chair), </w:t>
      </w:r>
      <w:r w:rsidR="00001DC2">
        <w:t>Bronia Clifton</w:t>
      </w:r>
      <w:r w:rsidR="003F020F">
        <w:t xml:space="preserve"> </w:t>
      </w:r>
      <w:r w:rsidR="00001DC2">
        <w:t>(co-chair), Carolyn Kain,</w:t>
      </w:r>
      <w:r w:rsidR="00001DC2" w:rsidRPr="00001DC2">
        <w:t xml:space="preserve"> </w:t>
      </w:r>
      <w:r w:rsidR="00001DC2">
        <w:t xml:space="preserve">Chris Supple, </w:t>
      </w:r>
      <w:r>
        <w:t xml:space="preserve">Dianne Lescinskas, Victor Hernandez, Janet George, </w:t>
      </w:r>
      <w:r w:rsidR="00AE35A4">
        <w:t xml:space="preserve">Cathy Boyle, </w:t>
      </w:r>
      <w:r w:rsidR="00001DC2">
        <w:t xml:space="preserve">Nan </w:t>
      </w:r>
      <w:r w:rsidR="00DB15F4">
        <w:t>Leonard and</w:t>
      </w:r>
      <w:r>
        <w:t xml:space="preserve"> Lea Hill</w:t>
      </w:r>
    </w:p>
    <w:p w:rsidR="00001DC2" w:rsidRDefault="00135045" w:rsidP="00135045">
      <w:r>
        <w:t xml:space="preserve">Members accessing the meeting remotely:  </w:t>
      </w:r>
      <w:r w:rsidR="00001DC2">
        <w:t xml:space="preserve">  Joseph Vallely  </w:t>
      </w:r>
    </w:p>
    <w:p w:rsidR="00135045" w:rsidRDefault="00135045" w:rsidP="00135045">
      <w:r>
        <w:t xml:space="preserve">Dan Burke called the meeting to order and welcomed the members to the meeting of this Sub-Committee.  Mr. Burke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The minutes from the last meeting in </w:t>
      </w:r>
      <w:r w:rsidR="00001DC2">
        <w:t xml:space="preserve">October </w:t>
      </w:r>
      <w:r>
        <w:t>were reviewed</w:t>
      </w:r>
      <w:r w:rsidR="00426FBD">
        <w:t>,</w:t>
      </w:r>
      <w:r>
        <w:t xml:space="preserve"> and </w:t>
      </w:r>
      <w:r w:rsidR="00001DC2">
        <w:t xml:space="preserve">with a few minor changes, </w:t>
      </w:r>
      <w:r>
        <w:t>approved unanimously.  Dan also welcomed Bronia Clifton from DHCD</w:t>
      </w:r>
      <w:r w:rsidR="00426FBD">
        <w:t>,</w:t>
      </w:r>
      <w:r>
        <w:t xml:space="preserve"> who will be taking Ayana Gonzalez</w:t>
      </w:r>
      <w:r w:rsidR="00D80DAD">
        <w:t>’s</w:t>
      </w:r>
      <w:r>
        <w:t xml:space="preserve"> position</w:t>
      </w:r>
      <w:r w:rsidR="00001DC2">
        <w:t xml:space="preserve"> as the co-chair for the Housing subcommittee of the Autism Commission</w:t>
      </w:r>
      <w:r>
        <w:t>.</w:t>
      </w:r>
    </w:p>
    <w:p w:rsidR="005D0045" w:rsidRPr="001C1AA5" w:rsidRDefault="001C1AA5" w:rsidP="00135045">
      <w:pPr>
        <w:rPr>
          <w:b/>
          <w:u w:val="single"/>
        </w:rPr>
      </w:pPr>
      <w:r w:rsidRPr="001C1AA5">
        <w:rPr>
          <w:b/>
          <w:u w:val="single"/>
        </w:rPr>
        <w:t>Discuss and Develop Plans for Committee Goals</w:t>
      </w:r>
    </w:p>
    <w:p w:rsidR="001C1AA5" w:rsidRPr="001C1AA5" w:rsidRDefault="001C1AA5" w:rsidP="00135045">
      <w:pPr>
        <w:rPr>
          <w:i/>
        </w:rPr>
      </w:pPr>
      <w:r w:rsidRPr="001C1AA5">
        <w:rPr>
          <w:i/>
        </w:rPr>
        <w:t>Goal #11 – Design Guidelines</w:t>
      </w:r>
    </w:p>
    <w:p w:rsidR="005D0045" w:rsidRDefault="001C1AA5" w:rsidP="00135045">
      <w:r>
        <w:t xml:space="preserve">Bronia Clifton provided subcommittee members with </w:t>
      </w:r>
      <w:r w:rsidR="00EC5798">
        <w:t>two documents – 1.</w:t>
      </w:r>
      <w:r w:rsidR="0083513B">
        <w:t>)</w:t>
      </w:r>
      <w:r w:rsidR="00EC5798">
        <w:t xml:space="preserve"> </w:t>
      </w:r>
      <w:r w:rsidR="00DB15F4">
        <w:t>Architectural</w:t>
      </w:r>
      <w:r w:rsidR="00EC5798">
        <w:t xml:space="preserve"> drawing of Cape Cod Village Group Residence in Orleans, MA and</w:t>
      </w:r>
      <w:r w:rsidR="0083513B">
        <w:t>,</w:t>
      </w:r>
      <w:r w:rsidR="00EC5798">
        <w:t xml:space="preserve"> 2.</w:t>
      </w:r>
      <w:r w:rsidR="0083513B">
        <w:t>)</w:t>
      </w:r>
      <w:r w:rsidR="00EC5798">
        <w:t xml:space="preserve"> A Summary of Program Design Requirements for DDS Community Residences.  She discussed that this project is a first for DDS for this population (ASD) and it is a duplex designed with 16 units.  They are in the early stages of understanding best practices in group homes for ASD and asked this subcommittee to review and give feedback.</w:t>
      </w:r>
    </w:p>
    <w:p w:rsidR="00EC5798" w:rsidRDefault="00EC5798" w:rsidP="00EC5798">
      <w:pPr>
        <w:pStyle w:val="ListParagraph"/>
        <w:numPr>
          <w:ilvl w:val="0"/>
          <w:numId w:val="1"/>
        </w:numPr>
      </w:pPr>
      <w:r>
        <w:t>Bedrooms are large and positioned to reduce social interactions</w:t>
      </w:r>
      <w:r w:rsidR="00031AED">
        <w:t xml:space="preserve"> and help minimize conflicts</w:t>
      </w:r>
    </w:p>
    <w:p w:rsidR="00EC5798" w:rsidRDefault="00EC5798" w:rsidP="00EC5798">
      <w:pPr>
        <w:pStyle w:val="ListParagraph"/>
        <w:numPr>
          <w:ilvl w:val="0"/>
          <w:numId w:val="1"/>
        </w:numPr>
      </w:pPr>
      <w:r>
        <w:t>Everything is on one level and universally designed</w:t>
      </w:r>
    </w:p>
    <w:p w:rsidR="00EC5798" w:rsidRDefault="00EC5798" w:rsidP="00EC5798">
      <w:pPr>
        <w:pStyle w:val="ListParagraph"/>
        <w:numPr>
          <w:ilvl w:val="0"/>
          <w:numId w:val="1"/>
        </w:numPr>
      </w:pPr>
      <w:r>
        <w:t xml:space="preserve">Closets have nice design features that include shelving for clothing (clients can see the clothing and </w:t>
      </w:r>
      <w:r w:rsidR="00426FBD">
        <w:t xml:space="preserve">could opt to eliminate </w:t>
      </w:r>
      <w:r>
        <w:t>a dresser that could potentially get knocked over)</w:t>
      </w:r>
    </w:p>
    <w:p w:rsidR="00EC5798" w:rsidRDefault="00EC5798" w:rsidP="00EC5798">
      <w:pPr>
        <w:pStyle w:val="ListParagraph"/>
        <w:numPr>
          <w:ilvl w:val="0"/>
          <w:numId w:val="1"/>
        </w:numPr>
      </w:pPr>
      <w:r>
        <w:t>Floor drains in bathrooms but not sure if there are shut off valves in clear site</w:t>
      </w:r>
    </w:p>
    <w:p w:rsidR="001C5C34" w:rsidRDefault="001C5C34" w:rsidP="00EC5798">
      <w:pPr>
        <w:pStyle w:val="ListParagraph"/>
        <w:numPr>
          <w:ilvl w:val="0"/>
          <w:numId w:val="1"/>
        </w:numPr>
      </w:pPr>
      <w:r>
        <w:t>The kitchen has a pantry which could be helpful if someone has food restrictions</w:t>
      </w:r>
    </w:p>
    <w:p w:rsidR="00EC5798" w:rsidRDefault="00EC5798" w:rsidP="00EC5798">
      <w:pPr>
        <w:pStyle w:val="ListParagraph"/>
        <w:numPr>
          <w:ilvl w:val="0"/>
          <w:numId w:val="1"/>
        </w:numPr>
      </w:pPr>
      <w:r>
        <w:t>There is a basement and that could make an additional common space</w:t>
      </w:r>
      <w:r w:rsidR="001C5C34">
        <w:t xml:space="preserve"> (depending on height of ceilings)</w:t>
      </w:r>
    </w:p>
    <w:p w:rsidR="00EC5798" w:rsidRDefault="00EC5798" w:rsidP="00EC5798">
      <w:pPr>
        <w:pStyle w:val="ListParagraph"/>
        <w:numPr>
          <w:ilvl w:val="0"/>
          <w:numId w:val="1"/>
        </w:numPr>
      </w:pPr>
      <w:r>
        <w:t>Not sure if there is special soundproofing</w:t>
      </w:r>
      <w:r w:rsidR="001C5C34">
        <w:t xml:space="preserve"> or reinforced walls</w:t>
      </w:r>
      <w:r>
        <w:t xml:space="preserve"> – did not see them in the specs.</w:t>
      </w:r>
      <w:r w:rsidR="001C5C34">
        <w:t xml:space="preserve"> </w:t>
      </w:r>
      <w:r w:rsidR="0083513B">
        <w:t>b</w:t>
      </w:r>
      <w:r w:rsidR="001C5C34">
        <w:t xml:space="preserve">ut the specs. </w:t>
      </w:r>
      <w:r w:rsidR="0083513B">
        <w:t>i</w:t>
      </w:r>
      <w:r w:rsidR="001C5C34">
        <w:t>ncluded solid core doors</w:t>
      </w:r>
    </w:p>
    <w:p w:rsidR="001C5C34" w:rsidRDefault="001C5C34" w:rsidP="00EC5798">
      <w:pPr>
        <w:pStyle w:val="ListParagraph"/>
        <w:numPr>
          <w:ilvl w:val="0"/>
          <w:numId w:val="1"/>
        </w:numPr>
      </w:pPr>
      <w:r>
        <w:t>The shared bathrooms are a little far from the bedrooms</w:t>
      </w:r>
    </w:p>
    <w:p w:rsidR="00EC5798" w:rsidRDefault="00EC5798" w:rsidP="00EC5798">
      <w:pPr>
        <w:pStyle w:val="ListParagraph"/>
        <w:numPr>
          <w:ilvl w:val="0"/>
          <w:numId w:val="1"/>
        </w:numPr>
      </w:pPr>
      <w:r>
        <w:t>There is not a sprinkler system</w:t>
      </w:r>
    </w:p>
    <w:p w:rsidR="00031AED" w:rsidRDefault="00031AED" w:rsidP="00EC5798">
      <w:pPr>
        <w:pStyle w:val="ListParagraph"/>
        <w:numPr>
          <w:ilvl w:val="0"/>
          <w:numId w:val="1"/>
        </w:numPr>
      </w:pPr>
      <w:r>
        <w:t xml:space="preserve">There is a vaulted ceiling in the dining room that could possibly negatively impact the acoustics and could be a problem for individuals that jump – 10 </w:t>
      </w:r>
      <w:r w:rsidR="00DB15F4">
        <w:t>ft.</w:t>
      </w:r>
      <w:r>
        <w:t xml:space="preserve"> ceilings would be better</w:t>
      </w:r>
    </w:p>
    <w:p w:rsidR="004263CA" w:rsidRDefault="004263CA" w:rsidP="00EC5798">
      <w:pPr>
        <w:pStyle w:val="ListParagraph"/>
        <w:numPr>
          <w:ilvl w:val="0"/>
          <w:numId w:val="1"/>
        </w:numPr>
      </w:pPr>
      <w:r>
        <w:lastRenderedPageBreak/>
        <w:t xml:space="preserve">Questions </w:t>
      </w:r>
      <w:r w:rsidR="00DB15F4">
        <w:t>a</w:t>
      </w:r>
      <w:r>
        <w:t xml:space="preserve">rose on the design of the outside of the building (unknown) and if there was a walking loop and a fence.  </w:t>
      </w:r>
    </w:p>
    <w:p w:rsidR="004263CA" w:rsidRDefault="004263CA" w:rsidP="00EC5798">
      <w:pPr>
        <w:pStyle w:val="ListParagraph"/>
        <w:numPr>
          <w:ilvl w:val="0"/>
          <w:numId w:val="1"/>
        </w:numPr>
      </w:pPr>
      <w:r>
        <w:t>Some individuals may drive and have a car – was that considered in the design – is there a garage</w:t>
      </w:r>
    </w:p>
    <w:p w:rsidR="004263CA" w:rsidRDefault="004263CA" w:rsidP="00EC5798">
      <w:pPr>
        <w:pStyle w:val="ListParagraph"/>
        <w:numPr>
          <w:ilvl w:val="0"/>
          <w:numId w:val="1"/>
        </w:numPr>
      </w:pPr>
      <w:r>
        <w:t>Technology will play an important part in new designs – to control lighting</w:t>
      </w:r>
      <w:r w:rsidR="00DB15F4">
        <w:t>,</w:t>
      </w:r>
      <w:r>
        <w:t xml:space="preserve"> heat etc.   Also, the use </w:t>
      </w:r>
      <w:r w:rsidR="00426FBD">
        <w:t xml:space="preserve">of </w:t>
      </w:r>
      <w:r>
        <w:t>technology to support individuals in the</w:t>
      </w:r>
      <w:r w:rsidR="006F7500">
        <w:t>ir</w:t>
      </w:r>
      <w:r>
        <w:t xml:space="preserve"> home</w:t>
      </w:r>
      <w:r w:rsidR="00426FBD">
        <w:t xml:space="preserve"> (DDS funding is limited for some individuals and the technology, used for supportive living, could be cost effective)</w:t>
      </w:r>
    </w:p>
    <w:p w:rsidR="001C5C34" w:rsidRDefault="001C5C34" w:rsidP="001C5C34">
      <w:r>
        <w:t xml:space="preserve">Further discussion on design guidelines focused on </w:t>
      </w:r>
      <w:r w:rsidR="004263CA">
        <w:t xml:space="preserve">considering multiple levels of designs.  Start with all being universally designed and then have different units with different types of design features to meet the needs of individuals with more severe behavior issues.   The square footage of each room could be the same but the features will look different.  </w:t>
      </w:r>
    </w:p>
    <w:p w:rsidR="000F6F94" w:rsidRDefault="000F6F94" w:rsidP="001C5C34">
      <w:r>
        <w:t>766 schools were discussed and there are questions as to what they are doing for their residential students and design of living space.  Carolyn Kain will reach out to Melmark</w:t>
      </w:r>
      <w:r w:rsidR="00426FBD">
        <w:t>,</w:t>
      </w:r>
      <w:r>
        <w:t xml:space="preserve"> as they have a relatively new home for their students.  Nan will reach out to John Randall and Lauren Selater on this topic as well.</w:t>
      </w:r>
    </w:p>
    <w:p w:rsidR="001C5C8E" w:rsidRDefault="001C5C8E" w:rsidP="001C5C34">
      <w:r>
        <w:t xml:space="preserve">Mr. Supple discussed the design of </w:t>
      </w:r>
      <w:r w:rsidR="000A4513" w:rsidRPr="000A4513">
        <w:rPr>
          <w:rFonts w:eastAsia="Times New Roman" w:cs="Arial"/>
          <w:color w:val="000000"/>
        </w:rPr>
        <w:t>Higashi</w:t>
      </w:r>
      <w:r w:rsidR="000A4513">
        <w:rPr>
          <w:rFonts w:eastAsia="Times New Roman" w:cs="Arial"/>
          <w:color w:val="000000"/>
        </w:rPr>
        <w:t xml:space="preserve"> </w:t>
      </w:r>
      <w:r>
        <w:t>School – dorm style living with 60 students and 15 staff.  He feels that this is a good model for some young adults</w:t>
      </w:r>
      <w:r w:rsidR="00426FBD">
        <w:t xml:space="preserve"> (serving more </w:t>
      </w:r>
      <w:r w:rsidR="007976F8">
        <w:t>severely</w:t>
      </w:r>
      <w:r w:rsidR="00426FBD">
        <w:t xml:space="preserve"> impacted </w:t>
      </w:r>
      <w:r w:rsidR="007976F8">
        <w:t>individuals) and</w:t>
      </w:r>
      <w:r>
        <w:t xml:space="preserve"> there is a “spirit of community with the staff”.  NECC has a similar model and staff ratio and training is key</w:t>
      </w:r>
      <w:r w:rsidR="00426FBD">
        <w:t xml:space="preserve"> to the success</w:t>
      </w:r>
    </w:p>
    <w:p w:rsidR="001C5C8E" w:rsidRPr="00426FBD" w:rsidRDefault="001C5C8E" w:rsidP="001C5C34">
      <w:pPr>
        <w:rPr>
          <w:i/>
        </w:rPr>
      </w:pPr>
      <w:r w:rsidRPr="00426FBD">
        <w:rPr>
          <w:i/>
        </w:rPr>
        <w:t>Goal #12 - Outreach and Data for Homeless Population</w:t>
      </w:r>
    </w:p>
    <w:p w:rsidR="001C5C8E" w:rsidRDefault="001C5C8E" w:rsidP="001C5C34">
      <w:r>
        <w:t>Ms. K</w:t>
      </w:r>
      <w:r w:rsidR="00D80DAD">
        <w:t>ain discussed her outreach to Lin</w:t>
      </w:r>
      <w:r>
        <w:t xml:space="preserve">n Torto and the idea of working a pilot program – possibly Pine Street Inn for the adults and Bridge Over Troubled Waters for children.    </w:t>
      </w:r>
      <w:r w:rsidR="00426FBD">
        <w:t xml:space="preserve">Ms. Kain reviewed a report </w:t>
      </w:r>
      <w:r>
        <w:t>from Ms. Torto and it did not mention ASD and homelessness.  The Autism Commission office has already met with individuals from Pine Street Inn and proposed training for staff – Ms. Kain will reconnect with them.  She has also connected with Bridge Over Troubled Waters.</w:t>
      </w:r>
    </w:p>
    <w:p w:rsidR="001C5C8E" w:rsidRDefault="001C5C8E" w:rsidP="001C5C8E">
      <w:pPr>
        <w:pStyle w:val="ListParagraph"/>
        <w:numPr>
          <w:ilvl w:val="0"/>
          <w:numId w:val="2"/>
        </w:numPr>
      </w:pPr>
      <w:r>
        <w:t>Ms. Boyle has connected with Health Care for the Homeless – they do more outreach and see people who are on the street and not in shelters</w:t>
      </w:r>
    </w:p>
    <w:p w:rsidR="00025AE6" w:rsidRDefault="001C5C8E" w:rsidP="001C5C8E">
      <w:pPr>
        <w:pStyle w:val="ListParagraph"/>
        <w:numPr>
          <w:ilvl w:val="0"/>
          <w:numId w:val="2"/>
        </w:numPr>
      </w:pPr>
      <w:r>
        <w:t>HUD questionnaire – Ms. Kain will set up a meeting</w:t>
      </w:r>
      <w:r w:rsidR="007B2D46">
        <w:t xml:space="preserve"> to ask about including questions on ASD and disability</w:t>
      </w:r>
      <w:r w:rsidR="00025AE6">
        <w:t xml:space="preserve">.  </w:t>
      </w:r>
    </w:p>
    <w:p w:rsidR="00025AE6" w:rsidRDefault="007B2D46" w:rsidP="00025AE6">
      <w:pPr>
        <w:pStyle w:val="ListParagraph"/>
        <w:numPr>
          <w:ilvl w:val="0"/>
          <w:numId w:val="2"/>
        </w:numPr>
      </w:pPr>
      <w:r>
        <w:t>The S</w:t>
      </w:r>
      <w:r w:rsidR="00025AE6">
        <w:t>tatewide Point In Time homeless,</w:t>
      </w:r>
      <w:r w:rsidR="00025AE6" w:rsidRPr="00025AE6">
        <w:t xml:space="preserve"> </w:t>
      </w:r>
      <w:r w:rsidR="00025AE6">
        <w:t xml:space="preserve">Victor Hernandez stated that they were doing the annual count of the homeless this weekend so we would need to ask about the HUN questionnaire for next year.  </w:t>
      </w:r>
    </w:p>
    <w:p w:rsidR="007B2D46" w:rsidRDefault="007B2D46" w:rsidP="001C5C8E">
      <w:pPr>
        <w:pStyle w:val="ListParagraph"/>
        <w:numPr>
          <w:ilvl w:val="0"/>
          <w:numId w:val="2"/>
        </w:numPr>
      </w:pPr>
      <w:r>
        <w:t xml:space="preserve">ILC’s – reach out to MRC to </w:t>
      </w:r>
      <w:r w:rsidR="00426FBD">
        <w:t xml:space="preserve">ask </w:t>
      </w:r>
      <w:r>
        <w:t>if they collect data on ASD and homelessness – and if not, would they have the capacity to do so</w:t>
      </w:r>
    </w:p>
    <w:p w:rsidR="007B2D46" w:rsidRDefault="007B2D46" w:rsidP="001C5C8E">
      <w:pPr>
        <w:pStyle w:val="ListParagraph"/>
        <w:numPr>
          <w:ilvl w:val="0"/>
          <w:numId w:val="2"/>
        </w:numPr>
      </w:pPr>
      <w:r>
        <w:t>Ms. Kain discussed that this is the beginning stages of collecting data and looking</w:t>
      </w:r>
      <w:r w:rsidR="00426FBD">
        <w:t xml:space="preserve"> at </w:t>
      </w:r>
      <w:r>
        <w:t xml:space="preserve"> barriers </w:t>
      </w:r>
      <w:r w:rsidR="00426FBD">
        <w:t xml:space="preserve">to housing for individuals </w:t>
      </w:r>
      <w:r>
        <w:t>and challenges of homelessness – we need to first connect with agencies and then start to gather information on this population</w:t>
      </w:r>
    </w:p>
    <w:p w:rsidR="00ED0AFF" w:rsidRPr="00025AE6" w:rsidRDefault="007B2D46" w:rsidP="00D55738">
      <w:pPr>
        <w:pStyle w:val="ListParagraph"/>
        <w:numPr>
          <w:ilvl w:val="0"/>
          <w:numId w:val="2"/>
        </w:numPr>
      </w:pPr>
      <w:r w:rsidRPr="00025AE6">
        <w:lastRenderedPageBreak/>
        <w:t xml:space="preserve">Mr. Sarkissian discussed looking at the list of barriers now and then the solutions on how individuals receive </w:t>
      </w:r>
      <w:r w:rsidR="00936719" w:rsidRPr="00025AE6">
        <w:t>help</w:t>
      </w:r>
      <w:r w:rsidRPr="00025AE6">
        <w:t xml:space="preserve">  </w:t>
      </w:r>
    </w:p>
    <w:p w:rsidR="00D55738" w:rsidRPr="00CC6430" w:rsidRDefault="00D55738" w:rsidP="00D55738">
      <w:pPr>
        <w:pStyle w:val="ListParagraph"/>
        <w:numPr>
          <w:ilvl w:val="0"/>
          <w:numId w:val="2"/>
        </w:numPr>
        <w:rPr>
          <w:i/>
        </w:rPr>
      </w:pPr>
      <w:r>
        <w:t xml:space="preserve">Christine Barber (house) </w:t>
      </w:r>
      <w:r w:rsidR="007B2D46" w:rsidRPr="00D55738">
        <w:t xml:space="preserve">and </w:t>
      </w:r>
      <w:r>
        <w:t xml:space="preserve"> Bruce </w:t>
      </w:r>
      <w:proofErr w:type="spellStart"/>
      <w:r>
        <w:t>Tarr</w:t>
      </w:r>
      <w:proofErr w:type="spellEnd"/>
      <w:r>
        <w:t xml:space="preserve"> (senate)  are sponsoring </w:t>
      </w:r>
      <w:r w:rsidR="007B2D46" w:rsidRPr="00D55738">
        <w:t>a housing bill with some language on accessory units and zoning issues</w:t>
      </w:r>
    </w:p>
    <w:p w:rsidR="00CC6430" w:rsidRPr="00D55738" w:rsidRDefault="00CC6430" w:rsidP="00CC6430">
      <w:pPr>
        <w:pStyle w:val="ListParagraph"/>
        <w:rPr>
          <w:i/>
        </w:rPr>
      </w:pPr>
    </w:p>
    <w:p w:rsidR="00ED0AFF" w:rsidRPr="00D55738" w:rsidRDefault="00ED0AFF" w:rsidP="00CC6430">
      <w:pPr>
        <w:pStyle w:val="ListParagraph"/>
        <w:rPr>
          <w:i/>
        </w:rPr>
      </w:pPr>
      <w:bookmarkStart w:id="0" w:name="_GoBack"/>
      <w:bookmarkEnd w:id="0"/>
      <w:r w:rsidRPr="00D55738">
        <w:rPr>
          <w:i/>
        </w:rPr>
        <w:t xml:space="preserve">Goal #13 – DDS and collecting data on the number of individuals who have been admitted to the Emergency </w:t>
      </w:r>
      <w:r w:rsidR="00426FBD" w:rsidRPr="00D55738">
        <w:rPr>
          <w:i/>
        </w:rPr>
        <w:t>Stabilization</w:t>
      </w:r>
      <w:r w:rsidRPr="00D55738">
        <w:rPr>
          <w:i/>
        </w:rPr>
        <w:t xml:space="preserve"> Unit at Hogan from Group Homes</w:t>
      </w:r>
    </w:p>
    <w:p w:rsidR="00ED0AFF" w:rsidRDefault="00ED0AFF" w:rsidP="00ED0AFF">
      <w:pPr>
        <w:ind w:left="360"/>
      </w:pPr>
      <w:r>
        <w:t>DDS reported that Hogan is not able to collect data on whether any support services or facility modifications could have prevented the reason for admission.  It was asked if the language on the recommendation could be changed to include a “discharge plan” – this information could include; Ho</w:t>
      </w:r>
      <w:r w:rsidR="00672A9B">
        <w:t>w long have they been in Hogan – this may be helpful to then go back and ask further questions.</w:t>
      </w:r>
      <w:r w:rsidR="00D80DAD">
        <w:t xml:space="preserve"> The subcommittee agreed to revise the recommendation to include </w:t>
      </w:r>
      <w:r w:rsidR="00025AE6">
        <w:t>“</w:t>
      </w:r>
      <w:r w:rsidR="00D80DAD">
        <w:t>length of stay</w:t>
      </w:r>
      <w:r w:rsidR="00025AE6">
        <w:t>”</w:t>
      </w:r>
      <w:r w:rsidR="00D80DAD">
        <w:t xml:space="preserve"> and delete the portion regarding whether or not anything could have been done to avoid the admittance.</w:t>
      </w:r>
    </w:p>
    <w:p w:rsidR="00672A9B" w:rsidRDefault="00672A9B" w:rsidP="00672A9B">
      <w:pPr>
        <w:pStyle w:val="ListParagraph"/>
        <w:numPr>
          <w:ilvl w:val="0"/>
          <w:numId w:val="3"/>
        </w:numPr>
      </w:pPr>
      <w:r>
        <w:t xml:space="preserve">There was discussion on families that have reported individuals being in Hogan for more than 18 months and that there was a refusal to add modifications to the group home so it made it difficult for the individual to go back to </w:t>
      </w:r>
      <w:r w:rsidR="00936719">
        <w:t xml:space="preserve">the </w:t>
      </w:r>
      <w:r>
        <w:t>group home (staff ratio was one requested modification)</w:t>
      </w:r>
    </w:p>
    <w:p w:rsidR="00672A9B" w:rsidRDefault="00672A9B" w:rsidP="00672A9B">
      <w:pPr>
        <w:pStyle w:val="ListParagraph"/>
        <w:numPr>
          <w:ilvl w:val="0"/>
          <w:numId w:val="3"/>
        </w:numPr>
      </w:pPr>
      <w:r>
        <w:t xml:space="preserve">Ms. Kain told subcommittee members that DDS has hired an </w:t>
      </w:r>
      <w:r w:rsidR="00426FBD">
        <w:t>Ombudsman</w:t>
      </w:r>
      <w:r>
        <w:t xml:space="preserve"> and if </w:t>
      </w:r>
      <w:r w:rsidR="00025AE6">
        <w:t>families have individual</w:t>
      </w:r>
      <w:r>
        <w:t xml:space="preserve"> have concerns</w:t>
      </w:r>
      <w:r w:rsidR="00936719">
        <w:t xml:space="preserve"> on this issue and others</w:t>
      </w:r>
      <w:r>
        <w:t>, they can reach out</w:t>
      </w:r>
      <w:r w:rsidR="00D80DAD">
        <w:t xml:space="preserve"> directly</w:t>
      </w:r>
      <w:r w:rsidR="00025AE6">
        <w:t xml:space="preserve"> the DDS ombudsman</w:t>
      </w:r>
      <w:r w:rsidR="00D80DAD">
        <w:t xml:space="preserve">. </w:t>
      </w:r>
    </w:p>
    <w:p w:rsidR="00672A9B" w:rsidRDefault="00672A9B" w:rsidP="00672A9B">
      <w:pPr>
        <w:ind w:left="720"/>
      </w:pPr>
      <w:r>
        <w:t>Victor Hernandez</w:t>
      </w:r>
      <w:r w:rsidR="0018665A">
        <w:t xml:space="preserve"> gave </w:t>
      </w:r>
      <w:r w:rsidR="00426FBD">
        <w:t>updates on</w:t>
      </w:r>
      <w:r w:rsidR="0018665A">
        <w:t xml:space="preserve"> issues </w:t>
      </w:r>
      <w:r w:rsidR="00426FBD">
        <w:t>affected</w:t>
      </w:r>
      <w:r w:rsidR="0018665A">
        <w:t xml:space="preserve"> by the government shutdown.   Section 8 – the DTA had frontloaded funding that allowed two </w:t>
      </w:r>
      <w:r w:rsidR="00426FBD">
        <w:t>months’ worth</w:t>
      </w:r>
      <w:r w:rsidR="0018665A">
        <w:t xml:space="preserve"> upfront </w:t>
      </w:r>
      <w:r w:rsidR="00426FBD">
        <w:t>- some</w:t>
      </w:r>
      <w:r w:rsidR="0018665A">
        <w:t xml:space="preserve"> issues that may occur with payment will be dealt with by the </w:t>
      </w:r>
      <w:r w:rsidR="00936719">
        <w:t xml:space="preserve">individual </w:t>
      </w:r>
      <w:r w:rsidR="0018665A">
        <w:t>Housing Authority.</w:t>
      </w:r>
    </w:p>
    <w:p w:rsidR="0018665A" w:rsidRDefault="0018665A" w:rsidP="00672A9B">
      <w:pPr>
        <w:ind w:left="720"/>
      </w:pPr>
      <w:r>
        <w:t xml:space="preserve">811 – </w:t>
      </w:r>
      <w:r w:rsidR="00426FBD">
        <w:t>New</w:t>
      </w:r>
      <w:r>
        <w:t xml:space="preserve"> development and rental – these could be delayed.  DHCD has some reserve to cover one month but were told </w:t>
      </w:r>
      <w:r w:rsidR="00025AE6">
        <w:t xml:space="preserve">they may not get </w:t>
      </w:r>
      <w:r>
        <w:t>reimbursed.</w:t>
      </w:r>
    </w:p>
    <w:p w:rsidR="0018665A" w:rsidRDefault="0018665A" w:rsidP="00672A9B">
      <w:pPr>
        <w:ind w:left="720"/>
      </w:pPr>
    </w:p>
    <w:p w:rsidR="0018665A" w:rsidRDefault="0018665A" w:rsidP="00672A9B">
      <w:pPr>
        <w:ind w:left="720"/>
      </w:pPr>
      <w:r>
        <w:t>The next meeting of this subcommittee will be on March 20</w:t>
      </w:r>
      <w:r w:rsidRPr="0018665A">
        <w:rPr>
          <w:vertAlign w:val="superscript"/>
        </w:rPr>
        <w:t>th</w:t>
      </w:r>
      <w:r>
        <w:t xml:space="preserve"> at 11:00 a.m. – 1:00 p.m.</w:t>
      </w:r>
    </w:p>
    <w:p w:rsidR="007B2D46" w:rsidRDefault="007B2D46" w:rsidP="007B2D46">
      <w:pPr>
        <w:pStyle w:val="ListParagraph"/>
      </w:pPr>
    </w:p>
    <w:p w:rsidR="007B2D46" w:rsidRDefault="007B2D46" w:rsidP="007B2D46">
      <w:pPr>
        <w:pStyle w:val="ListParagraph"/>
      </w:pPr>
    </w:p>
    <w:p w:rsidR="001C5C8E" w:rsidRDefault="001C5C8E" w:rsidP="001C5C34"/>
    <w:p w:rsidR="001C5C8E" w:rsidRDefault="001C5C8E" w:rsidP="001C5C34"/>
    <w:p w:rsidR="000114D5" w:rsidRDefault="000114D5"/>
    <w:sectPr w:rsidR="000114D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69C" w:rsidRDefault="007B269C" w:rsidP="007B269C">
      <w:pPr>
        <w:spacing w:after="0" w:line="240" w:lineRule="auto"/>
      </w:pPr>
      <w:r>
        <w:separator/>
      </w:r>
    </w:p>
  </w:endnote>
  <w:endnote w:type="continuationSeparator" w:id="0">
    <w:p w:rsidR="007B269C" w:rsidRDefault="007B269C" w:rsidP="007B2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69C" w:rsidRDefault="007B269C" w:rsidP="007B269C">
      <w:pPr>
        <w:spacing w:after="0" w:line="240" w:lineRule="auto"/>
      </w:pPr>
      <w:r>
        <w:separator/>
      </w:r>
    </w:p>
  </w:footnote>
  <w:footnote w:type="continuationSeparator" w:id="0">
    <w:p w:rsidR="007B269C" w:rsidRDefault="007B269C" w:rsidP="007B2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725129"/>
      <w:docPartObj>
        <w:docPartGallery w:val="Watermarks"/>
        <w:docPartUnique/>
      </w:docPartObj>
    </w:sdtPr>
    <w:sdtEndPr/>
    <w:sdtContent>
      <w:p w:rsidR="007B269C" w:rsidRDefault="00CC643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35E13"/>
    <w:multiLevelType w:val="hybridMultilevel"/>
    <w:tmpl w:val="9324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D05B12"/>
    <w:multiLevelType w:val="hybridMultilevel"/>
    <w:tmpl w:val="E4AAE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B40487"/>
    <w:multiLevelType w:val="hybridMultilevel"/>
    <w:tmpl w:val="C40A4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045"/>
    <w:rsid w:val="00001DC2"/>
    <w:rsid w:val="000114D5"/>
    <w:rsid w:val="00025AE6"/>
    <w:rsid w:val="00031AED"/>
    <w:rsid w:val="000A4513"/>
    <w:rsid w:val="000F6F94"/>
    <w:rsid w:val="00135045"/>
    <w:rsid w:val="0018665A"/>
    <w:rsid w:val="001C1AA5"/>
    <w:rsid w:val="001C5C34"/>
    <w:rsid w:val="001C5C8E"/>
    <w:rsid w:val="003F020F"/>
    <w:rsid w:val="004263CA"/>
    <w:rsid w:val="00426FBD"/>
    <w:rsid w:val="005D0045"/>
    <w:rsid w:val="00672A9B"/>
    <w:rsid w:val="006F7500"/>
    <w:rsid w:val="007976F8"/>
    <w:rsid w:val="007B269C"/>
    <w:rsid w:val="007B2D46"/>
    <w:rsid w:val="0083513B"/>
    <w:rsid w:val="00857B09"/>
    <w:rsid w:val="00936719"/>
    <w:rsid w:val="00AE35A4"/>
    <w:rsid w:val="00CC6430"/>
    <w:rsid w:val="00D55738"/>
    <w:rsid w:val="00D80DAD"/>
    <w:rsid w:val="00DB15F4"/>
    <w:rsid w:val="00EC5798"/>
    <w:rsid w:val="00ED0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0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69C"/>
  </w:style>
  <w:style w:type="paragraph" w:styleId="Footer">
    <w:name w:val="footer"/>
    <w:basedOn w:val="Normal"/>
    <w:link w:val="FooterChar"/>
    <w:uiPriority w:val="99"/>
    <w:unhideWhenUsed/>
    <w:rsid w:val="007B2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69C"/>
  </w:style>
  <w:style w:type="paragraph" w:styleId="ListParagraph">
    <w:name w:val="List Paragraph"/>
    <w:basedOn w:val="Normal"/>
    <w:uiPriority w:val="34"/>
    <w:qFormat/>
    <w:rsid w:val="00EC57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0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69C"/>
  </w:style>
  <w:style w:type="paragraph" w:styleId="Footer">
    <w:name w:val="footer"/>
    <w:basedOn w:val="Normal"/>
    <w:link w:val="FooterChar"/>
    <w:uiPriority w:val="99"/>
    <w:unhideWhenUsed/>
    <w:rsid w:val="007B2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69C"/>
  </w:style>
  <w:style w:type="paragraph" w:styleId="ListParagraph">
    <w:name w:val="List Paragraph"/>
    <w:basedOn w:val="Normal"/>
    <w:uiPriority w:val="34"/>
    <w:qFormat/>
    <w:rsid w:val="00EC5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2</cp:revision>
  <dcterms:created xsi:type="dcterms:W3CDTF">2019-03-19T20:49:00Z</dcterms:created>
  <dcterms:modified xsi:type="dcterms:W3CDTF">2019-03-19T20:49:00Z</dcterms:modified>
</cp:coreProperties>
</file>