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1265" w14:textId="6BC19EEF" w:rsidR="00E55A5A" w:rsidRDefault="00E55A5A" w:rsidP="00E55A5A">
      <w:pPr>
        <w:spacing w:after="0"/>
        <w:jc w:val="center"/>
        <w:rPr>
          <w:b/>
          <w:bCs/>
        </w:rPr>
      </w:pPr>
      <w:r w:rsidRPr="001D47A7">
        <w:rPr>
          <w:b/>
          <w:bCs/>
        </w:rPr>
        <w:t>Massachusetts Autism Commission</w:t>
      </w:r>
    </w:p>
    <w:p w14:paraId="2683FB6F" w14:textId="56843D91" w:rsidR="00E55A5A" w:rsidRDefault="00E55A5A" w:rsidP="00E55A5A">
      <w:pPr>
        <w:spacing w:after="0"/>
        <w:jc w:val="center"/>
        <w:rPr>
          <w:b/>
          <w:bCs/>
        </w:rPr>
      </w:pPr>
      <w:r>
        <w:rPr>
          <w:b/>
          <w:bCs/>
        </w:rPr>
        <w:t>Executive Office of Health and Human Services</w:t>
      </w:r>
    </w:p>
    <w:p w14:paraId="412854B4" w14:textId="77777777" w:rsidR="00E55A5A" w:rsidRPr="00325D20" w:rsidRDefault="00E55A5A" w:rsidP="00E55A5A">
      <w:pPr>
        <w:spacing w:after="0"/>
        <w:jc w:val="center"/>
        <w:rPr>
          <w:b/>
          <w:bCs/>
          <w:i/>
          <w:iCs/>
        </w:rPr>
      </w:pPr>
      <w:r w:rsidRPr="00325D20">
        <w:rPr>
          <w:b/>
          <w:bCs/>
          <w:i/>
          <w:iCs/>
        </w:rPr>
        <w:t>Meeting Minutes</w:t>
      </w:r>
    </w:p>
    <w:p w14:paraId="43465714" w14:textId="77777777" w:rsidR="00E55A5A" w:rsidRPr="001D47A7" w:rsidRDefault="00E55A5A" w:rsidP="00E55A5A">
      <w:pPr>
        <w:spacing w:after="0"/>
        <w:jc w:val="center"/>
      </w:pPr>
    </w:p>
    <w:p w14:paraId="1AD1E4BE" w14:textId="77777777" w:rsidR="00325D20" w:rsidRDefault="00E55A5A" w:rsidP="00E55A5A">
      <w:pPr>
        <w:tabs>
          <w:tab w:val="center" w:pos="4680"/>
          <w:tab w:val="left" w:pos="6630"/>
        </w:tabs>
        <w:spacing w:after="0"/>
        <w:jc w:val="center"/>
      </w:pPr>
      <w:r>
        <w:t xml:space="preserve">May 27, 2025   </w:t>
      </w:r>
    </w:p>
    <w:p w14:paraId="7C87845C" w14:textId="525826B6" w:rsidR="00E55A5A" w:rsidRDefault="00E55A5A" w:rsidP="00E55A5A">
      <w:pPr>
        <w:tabs>
          <w:tab w:val="center" w:pos="4680"/>
          <w:tab w:val="left" w:pos="6630"/>
        </w:tabs>
        <w:spacing w:after="0"/>
        <w:jc w:val="center"/>
      </w:pPr>
      <w:r>
        <w:t>3:00 p.m. – 4:00 p.m.</w:t>
      </w:r>
    </w:p>
    <w:p w14:paraId="67A27ED3" w14:textId="77777777" w:rsidR="00E55A5A" w:rsidRDefault="00E55A5A" w:rsidP="00E55A5A">
      <w:pPr>
        <w:tabs>
          <w:tab w:val="center" w:pos="4680"/>
          <w:tab w:val="left" w:pos="6630"/>
        </w:tabs>
        <w:spacing w:after="0"/>
        <w:jc w:val="center"/>
      </w:pPr>
    </w:p>
    <w:p w14:paraId="75EDC56A" w14:textId="33868E75" w:rsidR="00E55A5A" w:rsidRPr="001D47A7" w:rsidRDefault="00E55A5A" w:rsidP="00E55A5A">
      <w:pPr>
        <w:spacing w:after="0" w:line="240" w:lineRule="auto"/>
        <w:jc w:val="center"/>
        <w:rPr>
          <w:i/>
          <w:iCs/>
        </w:rPr>
      </w:pPr>
      <w:r w:rsidRPr="001D47A7">
        <w:rPr>
          <w:i/>
          <w:iCs/>
        </w:rPr>
        <w:t>Via Zoom</w:t>
      </w:r>
    </w:p>
    <w:p w14:paraId="3DBB676C" w14:textId="77777777" w:rsidR="00E55A5A" w:rsidRPr="001D47A7" w:rsidRDefault="00E55A5A" w:rsidP="00E55A5A">
      <w:pPr>
        <w:jc w:val="center"/>
      </w:pPr>
    </w:p>
    <w:p w14:paraId="597B7412" w14:textId="17BBC66A" w:rsidR="00E55A5A" w:rsidRDefault="00E55A5A" w:rsidP="00E55A5A">
      <w:r w:rsidRPr="001D47A7">
        <w:rPr>
          <w:b/>
          <w:bCs/>
          <w:u w:val="single"/>
        </w:rPr>
        <w:t>Autism Commission Members Present</w:t>
      </w:r>
      <w:r w:rsidRPr="001D47A7">
        <w:t>:  Undersecretary Mary McGeown</w:t>
      </w:r>
      <w:r>
        <w:t xml:space="preserve"> (EHS)</w:t>
      </w:r>
      <w:r w:rsidRPr="001D47A7">
        <w:t xml:space="preserve">, Michelle Harris (DDS), Carolyn Kain (EHS), </w:t>
      </w:r>
      <w:r>
        <w:t xml:space="preserve">Sarah Peterson (DDS), </w:t>
      </w:r>
      <w:r w:rsidR="00FE7AB4">
        <w:t xml:space="preserve">Chris Peltier </w:t>
      </w:r>
      <w:r w:rsidRPr="001D47A7">
        <w:t xml:space="preserve">(DDS), Sen. Joan Lovely (SEN), </w:t>
      </w:r>
      <w:r w:rsidR="00FE7AB4">
        <w:t xml:space="preserve">Sasha Isreal for Rep. Christine Barbar, </w:t>
      </w:r>
      <w:r w:rsidRPr="001D47A7">
        <w:t>Toni Wolf (M</w:t>
      </w:r>
      <w:r>
        <w:t>BY</w:t>
      </w:r>
      <w:r w:rsidRPr="001D47A7">
        <w:t xml:space="preserve">), Jen Chebator (DCF), Christine Hubbard, Iraida Alvarez (DESE), </w:t>
      </w:r>
      <w:r>
        <w:t xml:space="preserve">Aimee Smith Zeoli </w:t>
      </w:r>
      <w:r w:rsidRPr="00370B90">
        <w:t>(EEC)</w:t>
      </w:r>
      <w:r>
        <w:t>,</w:t>
      </w:r>
      <w:r w:rsidRPr="001D47A7">
        <w:t xml:space="preserve"> Bronia Clifton (</w:t>
      </w:r>
      <w:r>
        <w:t>EOHLC</w:t>
      </w:r>
      <w:r w:rsidRPr="001D47A7">
        <w:t xml:space="preserve">), Emily White (DPH), Sacha Stadhard (EOL), </w:t>
      </w:r>
      <w:r>
        <w:t xml:space="preserve">Mary Price (DHE), </w:t>
      </w:r>
      <w:r w:rsidRPr="001247E6">
        <w:t>Karen Wylie, Lee Robinson</w:t>
      </w:r>
      <w:r>
        <w:t xml:space="preserve">, </w:t>
      </w:r>
      <w:r w:rsidRPr="001D47A7">
        <w:t xml:space="preserve">Jo Ann Simons, </w:t>
      </w:r>
      <w:r w:rsidRPr="00FE7AB4">
        <w:t>Faith Ambrose (EOE</w:t>
      </w:r>
      <w:r w:rsidRPr="001D47A7">
        <w:t xml:space="preserve">), </w:t>
      </w:r>
      <w:r>
        <w:t>Janet Barbieri</w:t>
      </w:r>
      <w:r w:rsidRPr="001D47A7">
        <w:t xml:space="preserve">, Laurie Anastopoulos, </w:t>
      </w:r>
      <w:r>
        <w:t>Joanne Flatley,  Zachary Houston, Julia Landau</w:t>
      </w:r>
      <w:r w:rsidR="00DB6A1D">
        <w:t xml:space="preserve">, </w:t>
      </w:r>
      <w:r>
        <w:t>Jessica Sassi</w:t>
      </w:r>
      <w:r w:rsidRPr="001D47A7">
        <w:t xml:space="preserve"> </w:t>
      </w:r>
      <w:r w:rsidR="00DB6A1D">
        <w:t>and Mi-Haita James (</w:t>
      </w:r>
      <w:r w:rsidR="00670DA9">
        <w:t>DMH)</w:t>
      </w:r>
    </w:p>
    <w:p w14:paraId="1781764A" w14:textId="50BECFAE" w:rsidR="00FE7AB4" w:rsidRPr="001D47A7" w:rsidRDefault="00FE7AB4" w:rsidP="00E55A5A">
      <w:r w:rsidRPr="00910B7B">
        <w:rPr>
          <w:b/>
          <w:bCs/>
          <w:u w:val="single"/>
        </w:rPr>
        <w:t>Guests</w:t>
      </w:r>
      <w:r w:rsidR="001247E6">
        <w:t>: Josh</w:t>
      </w:r>
      <w:r>
        <w:t xml:space="preserve"> Greenberg (DMH), Mary Kate Haswell (DDS) and Steph</w:t>
      </w:r>
      <w:r w:rsidR="005E6E81">
        <w:t>anie</w:t>
      </w:r>
      <w:r>
        <w:t xml:space="preserve"> Coburn (DDS)</w:t>
      </w:r>
    </w:p>
    <w:p w14:paraId="7020CE92" w14:textId="67C9046A" w:rsidR="00E55A5A" w:rsidRPr="001D47A7" w:rsidRDefault="00E55A5A" w:rsidP="00E55A5A">
      <w:r w:rsidRPr="001D47A7">
        <w:rPr>
          <w:b/>
          <w:bCs/>
          <w:u w:val="single"/>
        </w:rPr>
        <w:t>Meeting Minutes</w:t>
      </w:r>
      <w:r w:rsidR="001247E6" w:rsidRPr="001D47A7">
        <w:t>: Dianne</w:t>
      </w:r>
      <w:r w:rsidRPr="001D47A7">
        <w:t xml:space="preserve"> Lescinskas (EHS)</w:t>
      </w:r>
    </w:p>
    <w:p w14:paraId="35A1B6CB" w14:textId="4050A088" w:rsidR="00E55A5A" w:rsidRPr="001D47A7" w:rsidRDefault="00E55A5A" w:rsidP="00E55A5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Review </w:t>
      </w:r>
      <w:r w:rsidRPr="001D47A7">
        <w:rPr>
          <w:b/>
          <w:bCs/>
          <w:u w:val="single"/>
        </w:rPr>
        <w:t xml:space="preserve">and Approval of the Minutes </w:t>
      </w:r>
      <w:proofErr w:type="gramStart"/>
      <w:r w:rsidRPr="001D47A7">
        <w:rPr>
          <w:b/>
          <w:bCs/>
          <w:u w:val="single"/>
        </w:rPr>
        <w:t>from</w:t>
      </w:r>
      <w:proofErr w:type="gramEnd"/>
      <w:r w:rsidRPr="001D47A7">
        <w:rPr>
          <w:b/>
          <w:bCs/>
          <w:u w:val="single"/>
        </w:rPr>
        <w:t xml:space="preserve"> </w:t>
      </w:r>
      <w:r w:rsidR="00910B7B">
        <w:rPr>
          <w:b/>
          <w:bCs/>
          <w:u w:val="single"/>
        </w:rPr>
        <w:t>February 27</w:t>
      </w:r>
      <w:r w:rsidR="00910B7B" w:rsidRPr="00910B7B">
        <w:rPr>
          <w:b/>
          <w:bCs/>
          <w:u w:val="single"/>
          <w:vertAlign w:val="superscript"/>
        </w:rPr>
        <w:t>th</w:t>
      </w:r>
      <w:r w:rsidR="00910B7B">
        <w:rPr>
          <w:b/>
          <w:bCs/>
          <w:u w:val="single"/>
        </w:rPr>
        <w:t>, 2025</w:t>
      </w:r>
    </w:p>
    <w:p w14:paraId="17EE580D" w14:textId="389DBE33" w:rsidR="00E55A5A" w:rsidRDefault="00E55A5A" w:rsidP="00E55A5A">
      <w:r w:rsidRPr="001D47A7">
        <w:t xml:space="preserve">Undersecretary Mary McGeown called the meeting to order and welcomed the members to the meeting.  </w:t>
      </w:r>
    </w:p>
    <w:p w14:paraId="2DB49715" w14:textId="065DFB7A" w:rsidR="00E55A5A" w:rsidRPr="001D47A7" w:rsidRDefault="00E55A5A" w:rsidP="00E55A5A">
      <w:r>
        <w:t>Ms. Kain asked for a motion to approve the meeting minutes from</w:t>
      </w:r>
      <w:r w:rsidR="008F0124">
        <w:t xml:space="preserve"> February</w:t>
      </w:r>
      <w:r w:rsidR="00894586">
        <w:t xml:space="preserve"> 27</w:t>
      </w:r>
      <w:r w:rsidR="00894586" w:rsidRPr="00894586">
        <w:rPr>
          <w:vertAlign w:val="superscript"/>
        </w:rPr>
        <w:t>th</w:t>
      </w:r>
      <w:r w:rsidR="00894586">
        <w:t>, 2025</w:t>
      </w:r>
      <w:r>
        <w:t>, Ms. S</w:t>
      </w:r>
      <w:r w:rsidR="00894586">
        <w:t xml:space="preserve">imons </w:t>
      </w:r>
      <w:r>
        <w:t>moved the motion to approve, M</w:t>
      </w:r>
      <w:r w:rsidR="009F3AF0">
        <w:t>r. Peltier</w:t>
      </w:r>
      <w:r>
        <w:t xml:space="preserve"> seconded the motion.  A roll call was </w:t>
      </w:r>
      <w:r w:rsidR="001247E6">
        <w:t>done,</w:t>
      </w:r>
      <w:r w:rsidR="00DA3738">
        <w:t xml:space="preserve"> and member M</w:t>
      </w:r>
      <w:r w:rsidR="00203A27">
        <w:t>i-Hata James abstained from the vote</w:t>
      </w:r>
      <w:r>
        <w:t xml:space="preserve"> and all</w:t>
      </w:r>
      <w:r w:rsidR="00203A27">
        <w:t xml:space="preserve"> other</w:t>
      </w:r>
      <w:r>
        <w:t xml:space="preserve"> members present approved the motion.  The motion passed.</w:t>
      </w:r>
    </w:p>
    <w:p w14:paraId="455025C7" w14:textId="4458FB96" w:rsidR="000E44B8" w:rsidRDefault="00A90906" w:rsidP="00E55A5A">
      <w:pPr>
        <w:rPr>
          <w:b/>
          <w:bCs/>
          <w:u w:val="single"/>
        </w:rPr>
      </w:pPr>
      <w:r>
        <w:rPr>
          <w:b/>
          <w:bCs/>
          <w:u w:val="single"/>
        </w:rPr>
        <w:t>DDS Children’s Autism Waiver Program Overview – presented by Mary Kate Haswell (DDS) and Steph</w:t>
      </w:r>
      <w:r w:rsidR="00B171B2">
        <w:rPr>
          <w:b/>
          <w:bCs/>
          <w:u w:val="single"/>
        </w:rPr>
        <w:t xml:space="preserve"> Coburn (DDS)</w:t>
      </w:r>
    </w:p>
    <w:p w14:paraId="7388F508" w14:textId="3706C266" w:rsidR="00B171B2" w:rsidRDefault="00F103DC" w:rsidP="00E55A5A">
      <w:r>
        <w:t>The waiver was approved for this year</w:t>
      </w:r>
      <w:r w:rsidR="00945329">
        <w:t xml:space="preserve"> from the Center for Medicare and Medicaid (CMS)</w:t>
      </w:r>
      <w:r w:rsidR="00842A06">
        <w:t xml:space="preserve"> – it is a </w:t>
      </w:r>
      <w:proofErr w:type="gramStart"/>
      <w:r w:rsidR="00842A06">
        <w:t>5 year</w:t>
      </w:r>
      <w:proofErr w:type="gramEnd"/>
      <w:r w:rsidR="00842A06">
        <w:t xml:space="preserve"> approval.</w:t>
      </w:r>
    </w:p>
    <w:p w14:paraId="0FA2DE63" w14:textId="309D31B4" w:rsidR="00842A06" w:rsidRDefault="00842A06" w:rsidP="00842A06">
      <w:pPr>
        <w:pStyle w:val="ListParagraph"/>
        <w:numPr>
          <w:ilvl w:val="0"/>
          <w:numId w:val="1"/>
        </w:numPr>
      </w:pPr>
      <w:r>
        <w:t xml:space="preserve">It is a MassHealth Waiver Program that is run by </w:t>
      </w:r>
      <w:r w:rsidR="00C628FD">
        <w:t xml:space="preserve">DDS, it is a </w:t>
      </w:r>
      <w:r w:rsidR="00F53B44">
        <w:t>yearlong</w:t>
      </w:r>
      <w:r w:rsidR="00C628FD">
        <w:t xml:space="preserve"> process of </w:t>
      </w:r>
      <w:r w:rsidR="001247E6">
        <w:t>recruitment,</w:t>
      </w:r>
      <w:r w:rsidR="00C628FD">
        <w:t xml:space="preserve"> and the start date is Oct. 1</w:t>
      </w:r>
    </w:p>
    <w:p w14:paraId="40D034BC" w14:textId="74E809C1" w:rsidR="008069DD" w:rsidRDefault="008069DD" w:rsidP="00842A06">
      <w:pPr>
        <w:pStyle w:val="ListParagraph"/>
        <w:numPr>
          <w:ilvl w:val="0"/>
          <w:numId w:val="1"/>
        </w:numPr>
      </w:pPr>
      <w:r>
        <w:t>It is open interest</w:t>
      </w:r>
      <w:r w:rsidR="00AC522A">
        <w:t xml:space="preserve"> and will except applications electronically</w:t>
      </w:r>
    </w:p>
    <w:p w14:paraId="75A4C99B" w14:textId="0441DDE0" w:rsidR="00AC522A" w:rsidRDefault="00AC522A" w:rsidP="00842A06">
      <w:pPr>
        <w:pStyle w:val="ListParagraph"/>
        <w:numPr>
          <w:ilvl w:val="0"/>
          <w:numId w:val="1"/>
        </w:numPr>
      </w:pPr>
      <w:r>
        <w:t xml:space="preserve">A lottery system, </w:t>
      </w:r>
      <w:r w:rsidR="001247E6">
        <w:t>dividing</w:t>
      </w:r>
      <w:r>
        <w:t xml:space="preserve"> the state into 5 regions</w:t>
      </w:r>
      <w:r w:rsidR="00E465C9">
        <w:t xml:space="preserve"> and each region is random (picked)</w:t>
      </w:r>
    </w:p>
    <w:p w14:paraId="08F4461C" w14:textId="79BCF9D6" w:rsidR="00E465C9" w:rsidRDefault="00170864" w:rsidP="00842A06">
      <w:pPr>
        <w:pStyle w:val="ListParagraph"/>
        <w:numPr>
          <w:ilvl w:val="0"/>
          <w:numId w:val="1"/>
        </w:numPr>
      </w:pPr>
      <w:r>
        <w:t>Must</w:t>
      </w:r>
      <w:r w:rsidR="002076B1">
        <w:t xml:space="preserve"> be found DDS eligible when the application is returned but can apply if not yet eligible</w:t>
      </w:r>
    </w:p>
    <w:p w14:paraId="388B57B8" w14:textId="21F50576" w:rsidR="00962870" w:rsidRDefault="00962870" w:rsidP="00842A06">
      <w:pPr>
        <w:pStyle w:val="ListParagraph"/>
        <w:numPr>
          <w:ilvl w:val="0"/>
          <w:numId w:val="1"/>
        </w:numPr>
      </w:pPr>
      <w:r>
        <w:t>Last year, DDS received over 900 applications – the highest since before COVID</w:t>
      </w:r>
    </w:p>
    <w:p w14:paraId="08E430B9" w14:textId="6C5EC9E9" w:rsidR="00830CE5" w:rsidRPr="001247E6" w:rsidRDefault="009D1E10" w:rsidP="00830CE5">
      <w:pPr>
        <w:rPr>
          <w:b/>
          <w:bCs/>
          <w:u w:val="single"/>
        </w:rPr>
      </w:pPr>
      <w:r w:rsidRPr="001247E6">
        <w:rPr>
          <w:b/>
          <w:bCs/>
          <w:u w:val="single"/>
        </w:rPr>
        <w:t>Eligibility Requirements</w:t>
      </w:r>
    </w:p>
    <w:p w14:paraId="33E66E46" w14:textId="176B64FD" w:rsidR="00830CE5" w:rsidRDefault="005867DD" w:rsidP="00830CE5">
      <w:pPr>
        <w:pStyle w:val="ListParagraph"/>
        <w:numPr>
          <w:ilvl w:val="0"/>
          <w:numId w:val="2"/>
        </w:numPr>
      </w:pPr>
      <w:r>
        <w:t>Verified diagnosis of Autism</w:t>
      </w:r>
    </w:p>
    <w:p w14:paraId="4984A288" w14:textId="23DB48A5" w:rsidR="005867DD" w:rsidRDefault="005867DD" w:rsidP="00830CE5">
      <w:pPr>
        <w:pStyle w:val="ListParagraph"/>
        <w:numPr>
          <w:ilvl w:val="0"/>
          <w:numId w:val="2"/>
        </w:numPr>
      </w:pPr>
      <w:r>
        <w:t>Resident of Massachusetts</w:t>
      </w:r>
    </w:p>
    <w:p w14:paraId="4D13CF0E" w14:textId="66ECBC36" w:rsidR="005867DD" w:rsidRDefault="005867DD" w:rsidP="00830CE5">
      <w:pPr>
        <w:pStyle w:val="ListParagraph"/>
        <w:numPr>
          <w:ilvl w:val="0"/>
          <w:numId w:val="2"/>
        </w:numPr>
      </w:pPr>
      <w:r>
        <w:lastRenderedPageBreak/>
        <w:t>Under the age of 10</w:t>
      </w:r>
    </w:p>
    <w:p w14:paraId="6C9AF017" w14:textId="541FA1A1" w:rsidR="005867DD" w:rsidRDefault="005867DD" w:rsidP="00830CE5">
      <w:pPr>
        <w:pStyle w:val="ListParagraph"/>
        <w:numPr>
          <w:ilvl w:val="0"/>
          <w:numId w:val="2"/>
        </w:numPr>
      </w:pPr>
      <w:r>
        <w:t>Level of care</w:t>
      </w:r>
    </w:p>
    <w:p w14:paraId="7C64AB84" w14:textId="6EB524ED" w:rsidR="005867DD" w:rsidRDefault="0054472C" w:rsidP="00830CE5">
      <w:pPr>
        <w:pStyle w:val="ListParagraph"/>
        <w:numPr>
          <w:ilvl w:val="0"/>
          <w:numId w:val="2"/>
        </w:numPr>
      </w:pPr>
      <w:r>
        <w:t>Responsible parent/guardian willing to participate/have services in the home and community</w:t>
      </w:r>
    </w:p>
    <w:p w14:paraId="2F4C3FB1" w14:textId="00769C07" w:rsidR="0054472C" w:rsidRDefault="00A16BBA" w:rsidP="00830CE5">
      <w:pPr>
        <w:pStyle w:val="ListParagraph"/>
        <w:numPr>
          <w:ilvl w:val="0"/>
          <w:numId w:val="2"/>
        </w:numPr>
      </w:pPr>
      <w:r>
        <w:t>Able to be safely served in the community</w:t>
      </w:r>
    </w:p>
    <w:p w14:paraId="488BB383" w14:textId="3CDE0323" w:rsidR="00A16BBA" w:rsidRDefault="00BE0F1C" w:rsidP="00830CE5">
      <w:pPr>
        <w:pStyle w:val="ListParagraph"/>
        <w:numPr>
          <w:ilvl w:val="0"/>
          <w:numId w:val="2"/>
        </w:numPr>
      </w:pPr>
      <w:r>
        <w:t xml:space="preserve">Child must be DDS eligible to participate in the AWP – it is possible to be </w:t>
      </w:r>
      <w:r w:rsidR="008B2F18">
        <w:t xml:space="preserve">DDS eligible and not AWP </w:t>
      </w:r>
      <w:r w:rsidR="001247E6">
        <w:t>eligible,</w:t>
      </w:r>
      <w:r w:rsidR="008B2F18">
        <w:t xml:space="preserve"> but it is not possible to be DDS ineligible and AWP eligible</w:t>
      </w:r>
    </w:p>
    <w:p w14:paraId="0B67A9C3" w14:textId="76719A56" w:rsidR="00174547" w:rsidRPr="001247E6" w:rsidRDefault="00174547" w:rsidP="00174547">
      <w:pPr>
        <w:rPr>
          <w:b/>
          <w:bCs/>
          <w:u w:val="single"/>
        </w:rPr>
      </w:pPr>
      <w:r w:rsidRPr="001247E6">
        <w:rPr>
          <w:b/>
          <w:bCs/>
          <w:u w:val="single"/>
        </w:rPr>
        <w:t>AWP Services</w:t>
      </w:r>
    </w:p>
    <w:p w14:paraId="0EC7EBFD" w14:textId="7F941EBC" w:rsidR="00174547" w:rsidRDefault="001247E6" w:rsidP="00174547">
      <w:pPr>
        <w:pStyle w:val="ListParagraph"/>
        <w:numPr>
          <w:ilvl w:val="0"/>
          <w:numId w:val="3"/>
        </w:numPr>
      </w:pPr>
      <w:r>
        <w:t>Self-direction</w:t>
      </w:r>
      <w:r w:rsidR="004F64D4">
        <w:t xml:space="preserve"> model</w:t>
      </w:r>
    </w:p>
    <w:p w14:paraId="5762A495" w14:textId="16EB765A" w:rsidR="004F64D4" w:rsidRDefault="00B010A0" w:rsidP="00174547">
      <w:pPr>
        <w:pStyle w:val="ListParagraph"/>
        <w:numPr>
          <w:ilvl w:val="0"/>
          <w:numId w:val="3"/>
        </w:numPr>
      </w:pPr>
      <w:r>
        <w:t>Main focus – in-home behavioral therapy</w:t>
      </w:r>
    </w:p>
    <w:p w14:paraId="34CE8A01" w14:textId="0C8506FC" w:rsidR="00B010A0" w:rsidRDefault="00B010A0" w:rsidP="00174547">
      <w:pPr>
        <w:pStyle w:val="ListParagraph"/>
        <w:numPr>
          <w:ilvl w:val="0"/>
          <w:numId w:val="3"/>
        </w:numPr>
      </w:pPr>
      <w:r>
        <w:t>ABA/floor time</w:t>
      </w:r>
      <w:r w:rsidR="00FD07B4">
        <w:t>/RDI – needs to be scien</w:t>
      </w:r>
      <w:r w:rsidR="004334B9">
        <w:t>ce</w:t>
      </w:r>
      <w:r w:rsidR="00FD07B4">
        <w:t xml:space="preserve"> based</w:t>
      </w:r>
    </w:p>
    <w:p w14:paraId="788EC63B" w14:textId="6685569E" w:rsidR="00FD07B4" w:rsidRDefault="00FD07B4" w:rsidP="00174547">
      <w:pPr>
        <w:pStyle w:val="ListParagraph"/>
        <w:numPr>
          <w:ilvl w:val="0"/>
          <w:numId w:val="3"/>
        </w:numPr>
      </w:pPr>
      <w:r>
        <w:t>Average of 6 hours per week</w:t>
      </w:r>
      <w:r w:rsidR="00E56C37">
        <w:t xml:space="preserve"> of in home 1:1 behavioral therapy from a direct support worker</w:t>
      </w:r>
    </w:p>
    <w:p w14:paraId="004AFC08" w14:textId="178CE78E" w:rsidR="00E56C37" w:rsidRDefault="00E56C37" w:rsidP="00174547">
      <w:pPr>
        <w:pStyle w:val="ListParagraph"/>
        <w:numPr>
          <w:ilvl w:val="0"/>
          <w:numId w:val="3"/>
        </w:numPr>
      </w:pPr>
      <w:r>
        <w:t>Consultation and parent training</w:t>
      </w:r>
    </w:p>
    <w:p w14:paraId="2ACCEA5F" w14:textId="41FCE506" w:rsidR="00F6000A" w:rsidRDefault="00F6000A" w:rsidP="00174547">
      <w:pPr>
        <w:pStyle w:val="ListParagraph"/>
        <w:numPr>
          <w:ilvl w:val="0"/>
          <w:numId w:val="3"/>
        </w:numPr>
      </w:pPr>
      <w:r>
        <w:t xml:space="preserve">Ancillary Services </w:t>
      </w:r>
      <w:r w:rsidR="004334B9">
        <w:t>include</w:t>
      </w:r>
      <w:r>
        <w:t xml:space="preserve"> respite, home and vehicle safety, </w:t>
      </w:r>
      <w:r w:rsidR="001628F8">
        <w:t>sensory items, community programs and integration, home delivered meals, family training</w:t>
      </w:r>
    </w:p>
    <w:p w14:paraId="2FC0B77D" w14:textId="0EC4CA3E" w:rsidR="005B4D05" w:rsidRDefault="005B4D05" w:rsidP="00174547">
      <w:pPr>
        <w:pStyle w:val="ListParagraph"/>
        <w:numPr>
          <w:ilvl w:val="0"/>
          <w:numId w:val="3"/>
        </w:numPr>
      </w:pPr>
      <w:r>
        <w:t>There are staffing challenges</w:t>
      </w:r>
      <w:r w:rsidR="002D6155">
        <w:t xml:space="preserve"> </w:t>
      </w:r>
      <w:r w:rsidR="004334B9">
        <w:t xml:space="preserve">– they </w:t>
      </w:r>
      <w:r w:rsidR="002D6155">
        <w:t>do the</w:t>
      </w:r>
      <w:r w:rsidR="004334B9">
        <w:t>ir</w:t>
      </w:r>
      <w:r w:rsidR="002D6155">
        <w:t xml:space="preserve"> best to provide 6 hours per week</w:t>
      </w:r>
    </w:p>
    <w:p w14:paraId="5A01C50C" w14:textId="7FF689BA" w:rsidR="00A31F90" w:rsidRDefault="00A31F90" w:rsidP="00174547">
      <w:pPr>
        <w:pStyle w:val="ListParagraph"/>
        <w:numPr>
          <w:ilvl w:val="0"/>
          <w:numId w:val="3"/>
        </w:numPr>
      </w:pPr>
      <w:r>
        <w:t>A typical budget for one year is $15,000</w:t>
      </w:r>
      <w:r w:rsidR="00CD72F8">
        <w:t xml:space="preserve"> for the first year, year two and three it can go up to $20,000 - $6500 is available for an</w:t>
      </w:r>
      <w:r w:rsidR="00AC233F">
        <w:t>cillary services</w:t>
      </w:r>
    </w:p>
    <w:p w14:paraId="7176C92C" w14:textId="798968FA" w:rsidR="00A40C7B" w:rsidRPr="00BF6161" w:rsidRDefault="00A40C7B" w:rsidP="00A40C7B">
      <w:pPr>
        <w:rPr>
          <w:b/>
          <w:bCs/>
          <w:u w:val="single"/>
        </w:rPr>
      </w:pPr>
      <w:r w:rsidRPr="00BF6161">
        <w:rPr>
          <w:b/>
          <w:bCs/>
          <w:u w:val="single"/>
        </w:rPr>
        <w:t>Intensive Program vs. Step Down</w:t>
      </w:r>
    </w:p>
    <w:p w14:paraId="6FA68723" w14:textId="6322A159" w:rsidR="00A40C7B" w:rsidRDefault="00B73C9F" w:rsidP="00A40C7B">
      <w:pPr>
        <w:pStyle w:val="ListParagraph"/>
        <w:numPr>
          <w:ilvl w:val="0"/>
          <w:numId w:val="4"/>
        </w:numPr>
      </w:pPr>
      <w:r>
        <w:t>Budgets go up to $28,000</w:t>
      </w:r>
      <w:r w:rsidR="007E2972">
        <w:t xml:space="preserve"> based on assessed needs, in</w:t>
      </w:r>
      <w:r w:rsidR="00E30D7E">
        <w:t>-home behavioral therapy requirement and access to all ancillary services</w:t>
      </w:r>
    </w:p>
    <w:p w14:paraId="15FC2340" w14:textId="280AFA24" w:rsidR="00C7037B" w:rsidRDefault="00C7037B" w:rsidP="00A40C7B">
      <w:pPr>
        <w:pStyle w:val="ListParagraph"/>
        <w:numPr>
          <w:ilvl w:val="0"/>
          <w:numId w:val="4"/>
        </w:numPr>
      </w:pPr>
      <w:r>
        <w:t>Step down – happens in year 4 through child leaving the program</w:t>
      </w:r>
    </w:p>
    <w:p w14:paraId="326C5023" w14:textId="269D4DC7" w:rsidR="00C7037B" w:rsidRDefault="00C7037B" w:rsidP="00A40C7B">
      <w:pPr>
        <w:pStyle w:val="ListParagraph"/>
        <w:numPr>
          <w:ilvl w:val="0"/>
          <w:numId w:val="4"/>
        </w:numPr>
      </w:pPr>
      <w:r>
        <w:t>Budgets up to $9,00</w:t>
      </w:r>
      <w:r w:rsidR="0037493A">
        <w:t xml:space="preserve">0 based on assessed need, in home behavioral therapy </w:t>
      </w:r>
      <w:proofErr w:type="gramStart"/>
      <w:r w:rsidR="0037493A">
        <w:t>no</w:t>
      </w:r>
      <w:proofErr w:type="gramEnd"/>
      <w:r w:rsidR="0037493A">
        <w:t xml:space="preserve"> required</w:t>
      </w:r>
      <w:r w:rsidR="00CC44A7">
        <w:t>, behavioral consultant requirement, access to all ancillary services</w:t>
      </w:r>
    </w:p>
    <w:p w14:paraId="00BD1B36" w14:textId="55A861AD" w:rsidR="00BF6CC4" w:rsidRPr="00BF6161" w:rsidRDefault="00BF6CC4" w:rsidP="00BF6CC4">
      <w:pPr>
        <w:rPr>
          <w:b/>
          <w:bCs/>
          <w:u w:val="single"/>
        </w:rPr>
      </w:pPr>
      <w:r w:rsidRPr="00BF6161">
        <w:rPr>
          <w:b/>
          <w:bCs/>
          <w:u w:val="single"/>
        </w:rPr>
        <w:t>Autism Clinical Manager (ACM)</w:t>
      </w:r>
    </w:p>
    <w:p w14:paraId="2CE4C0E8" w14:textId="72C4635F" w:rsidR="00BF6CC4" w:rsidRDefault="00BF6CC4" w:rsidP="000F278E">
      <w:pPr>
        <w:pStyle w:val="ListParagraph"/>
        <w:numPr>
          <w:ilvl w:val="0"/>
          <w:numId w:val="6"/>
        </w:numPr>
      </w:pPr>
      <w:r>
        <w:t>Provides oversight and management</w:t>
      </w:r>
    </w:p>
    <w:p w14:paraId="1F597DE3" w14:textId="775BC5C4" w:rsidR="000F278E" w:rsidRDefault="000F278E" w:rsidP="000F278E">
      <w:pPr>
        <w:pStyle w:val="ListParagraph"/>
        <w:numPr>
          <w:ilvl w:val="0"/>
          <w:numId w:val="6"/>
        </w:numPr>
      </w:pPr>
      <w:r>
        <w:t>Assists with budget</w:t>
      </w:r>
    </w:p>
    <w:p w14:paraId="36E2CE7A" w14:textId="0313DC20" w:rsidR="000F278E" w:rsidRDefault="00DD1DD5" w:rsidP="000F278E">
      <w:pPr>
        <w:pStyle w:val="ListParagraph"/>
        <w:numPr>
          <w:ilvl w:val="0"/>
          <w:numId w:val="6"/>
        </w:numPr>
      </w:pPr>
      <w:r>
        <w:t>Helps to create a support plan – meets with families quarterly to discuss progress</w:t>
      </w:r>
    </w:p>
    <w:p w14:paraId="05216112" w14:textId="6777813D" w:rsidR="00C830BB" w:rsidRDefault="00C830BB" w:rsidP="000F278E">
      <w:pPr>
        <w:pStyle w:val="ListParagraph"/>
        <w:numPr>
          <w:ilvl w:val="0"/>
          <w:numId w:val="6"/>
        </w:numPr>
      </w:pPr>
      <w:r>
        <w:t xml:space="preserve">Provides indirect supervision </w:t>
      </w:r>
      <w:proofErr w:type="gramStart"/>
      <w:r>
        <w:t>to</w:t>
      </w:r>
      <w:proofErr w:type="gramEnd"/>
      <w:r>
        <w:t xml:space="preserve"> the Autism Support Brokers</w:t>
      </w:r>
    </w:p>
    <w:p w14:paraId="519C65E5" w14:textId="4513DBC1" w:rsidR="00DA3E07" w:rsidRPr="00BF6161" w:rsidRDefault="00DA3E07" w:rsidP="00DA3E07">
      <w:pPr>
        <w:rPr>
          <w:b/>
          <w:bCs/>
          <w:u w:val="single"/>
        </w:rPr>
      </w:pPr>
      <w:r w:rsidRPr="00BF6161">
        <w:rPr>
          <w:b/>
          <w:bCs/>
          <w:u w:val="single"/>
        </w:rPr>
        <w:t>Autism Sup</w:t>
      </w:r>
      <w:r w:rsidR="00786ADA" w:rsidRPr="00BF6161">
        <w:rPr>
          <w:b/>
          <w:bCs/>
          <w:u w:val="single"/>
        </w:rPr>
        <w:t>port Brokers</w:t>
      </w:r>
    </w:p>
    <w:p w14:paraId="77FE7982" w14:textId="285C1AF5" w:rsidR="00786ADA" w:rsidRDefault="00786ADA" w:rsidP="00786ADA">
      <w:pPr>
        <w:pStyle w:val="ListParagraph"/>
        <w:numPr>
          <w:ilvl w:val="0"/>
          <w:numId w:val="7"/>
        </w:numPr>
      </w:pPr>
      <w:r>
        <w:t>Work at one of the 7 DDS funded Autism Support Centers</w:t>
      </w:r>
    </w:p>
    <w:p w14:paraId="6CC62D80" w14:textId="369136F6" w:rsidR="00786ADA" w:rsidRDefault="00384CAA" w:rsidP="00786ADA">
      <w:pPr>
        <w:pStyle w:val="ListParagraph"/>
        <w:numPr>
          <w:ilvl w:val="0"/>
          <w:numId w:val="7"/>
        </w:numPr>
      </w:pPr>
      <w:r>
        <w:t>Parent choses which ASC they want to work with</w:t>
      </w:r>
    </w:p>
    <w:p w14:paraId="34A29EC1" w14:textId="5F9626A4" w:rsidR="00384CAA" w:rsidRDefault="00384CAA" w:rsidP="00786ADA">
      <w:pPr>
        <w:pStyle w:val="ListParagraph"/>
        <w:numPr>
          <w:ilvl w:val="0"/>
          <w:numId w:val="7"/>
        </w:numPr>
      </w:pPr>
      <w:r>
        <w:t xml:space="preserve">Provide </w:t>
      </w:r>
      <w:r w:rsidR="00BF6161">
        <w:t>day-to-day</w:t>
      </w:r>
      <w:r>
        <w:t xml:space="preserve"> support to families</w:t>
      </w:r>
    </w:p>
    <w:p w14:paraId="19AF50AA" w14:textId="15ED9CC5" w:rsidR="00384CAA" w:rsidRDefault="00384CAA" w:rsidP="00786ADA">
      <w:pPr>
        <w:pStyle w:val="ListParagraph"/>
        <w:numPr>
          <w:ilvl w:val="0"/>
          <w:numId w:val="7"/>
        </w:numPr>
      </w:pPr>
      <w:r>
        <w:t xml:space="preserve">Assist in </w:t>
      </w:r>
      <w:r w:rsidR="006F7156">
        <w:t>creating the Autism Support Plan</w:t>
      </w:r>
    </w:p>
    <w:p w14:paraId="4579E9F6" w14:textId="57405D1F" w:rsidR="006F7156" w:rsidRDefault="006F7156" w:rsidP="00786ADA">
      <w:pPr>
        <w:pStyle w:val="ListParagraph"/>
        <w:numPr>
          <w:ilvl w:val="0"/>
          <w:numId w:val="7"/>
        </w:numPr>
      </w:pPr>
      <w:r>
        <w:t xml:space="preserve">Assist the families in hiring providers for </w:t>
      </w:r>
      <w:proofErr w:type="gramStart"/>
      <w:r>
        <w:t>child</w:t>
      </w:r>
      <w:proofErr w:type="gramEnd"/>
    </w:p>
    <w:p w14:paraId="73E4EEB1" w14:textId="6CE579D0" w:rsidR="006F7156" w:rsidRDefault="007E5763" w:rsidP="00786ADA">
      <w:pPr>
        <w:pStyle w:val="ListParagraph"/>
        <w:numPr>
          <w:ilvl w:val="0"/>
          <w:numId w:val="7"/>
        </w:numPr>
      </w:pPr>
      <w:r>
        <w:t>Meet with families in their home – minimum once per month</w:t>
      </w:r>
    </w:p>
    <w:p w14:paraId="3A6F0D12" w14:textId="1D8691B2" w:rsidR="007E5763" w:rsidRPr="00BF6161" w:rsidRDefault="00274DC6" w:rsidP="00BF6161">
      <w:pPr>
        <w:rPr>
          <w:b/>
          <w:bCs/>
          <w:u w:val="single"/>
        </w:rPr>
      </w:pPr>
      <w:r w:rsidRPr="00BF6161">
        <w:rPr>
          <w:b/>
          <w:bCs/>
          <w:u w:val="single"/>
        </w:rPr>
        <w:t>Reasons for Withdrawal</w:t>
      </w:r>
    </w:p>
    <w:p w14:paraId="06F61406" w14:textId="2061B0BC" w:rsidR="00274DC6" w:rsidRDefault="00396A37" w:rsidP="00BF6161">
      <w:pPr>
        <w:pStyle w:val="ListParagraph"/>
        <w:numPr>
          <w:ilvl w:val="0"/>
          <w:numId w:val="10"/>
        </w:numPr>
      </w:pPr>
      <w:r>
        <w:lastRenderedPageBreak/>
        <w:t>Child turns 10</w:t>
      </w:r>
    </w:p>
    <w:p w14:paraId="69A343DA" w14:textId="4D6B9FDD" w:rsidR="00396A37" w:rsidRDefault="00396A37" w:rsidP="00BF6161">
      <w:pPr>
        <w:pStyle w:val="ListParagraph"/>
        <w:numPr>
          <w:ilvl w:val="0"/>
          <w:numId w:val="10"/>
        </w:numPr>
      </w:pPr>
      <w:r>
        <w:t>Moves out of state</w:t>
      </w:r>
    </w:p>
    <w:p w14:paraId="2E887481" w14:textId="2EB02207" w:rsidR="00396A37" w:rsidRDefault="00396A37" w:rsidP="00BF6161">
      <w:pPr>
        <w:pStyle w:val="ListParagraph"/>
        <w:numPr>
          <w:ilvl w:val="0"/>
          <w:numId w:val="10"/>
        </w:numPr>
      </w:pPr>
      <w:proofErr w:type="gramStart"/>
      <w:r>
        <w:t>Is</w:t>
      </w:r>
      <w:proofErr w:type="gramEnd"/>
      <w:r>
        <w:t xml:space="preserve"> placed in a residential program</w:t>
      </w:r>
    </w:p>
    <w:p w14:paraId="0ABA0EEE" w14:textId="587D59D8" w:rsidR="00396A37" w:rsidRDefault="00396A37" w:rsidP="00BF6161">
      <w:pPr>
        <w:pStyle w:val="ListParagraph"/>
        <w:numPr>
          <w:ilvl w:val="0"/>
          <w:numId w:val="10"/>
        </w:numPr>
      </w:pPr>
      <w:r>
        <w:t>Gets acce</w:t>
      </w:r>
      <w:r w:rsidR="005F619B">
        <w:t>pted to another DDS program (DESE/DDS)</w:t>
      </w:r>
    </w:p>
    <w:p w14:paraId="36BEE29D" w14:textId="48A5EB87" w:rsidR="005F619B" w:rsidRDefault="009D1E10" w:rsidP="00BF6161">
      <w:pPr>
        <w:pStyle w:val="ListParagraph"/>
        <w:numPr>
          <w:ilvl w:val="0"/>
          <w:numId w:val="10"/>
        </w:numPr>
      </w:pPr>
      <w:r>
        <w:t>Losses</w:t>
      </w:r>
      <w:r w:rsidR="009A2205">
        <w:t xml:space="preserve"> </w:t>
      </w:r>
      <w:r w:rsidR="005F619B">
        <w:t>MassHealth Standard</w:t>
      </w:r>
    </w:p>
    <w:p w14:paraId="793E401A" w14:textId="647B10B2" w:rsidR="005F619B" w:rsidRDefault="005F619B" w:rsidP="00BF6161">
      <w:pPr>
        <w:pStyle w:val="ListParagraph"/>
        <w:numPr>
          <w:ilvl w:val="0"/>
          <w:numId w:val="10"/>
        </w:numPr>
      </w:pPr>
      <w:r>
        <w:t>No longer meets the Level of Care</w:t>
      </w:r>
    </w:p>
    <w:p w14:paraId="0614616F" w14:textId="313B42CE" w:rsidR="005F619B" w:rsidRDefault="00C641F4" w:rsidP="00BF6161">
      <w:pPr>
        <w:pStyle w:val="ListParagraph"/>
        <w:numPr>
          <w:ilvl w:val="0"/>
          <w:numId w:val="10"/>
        </w:numPr>
      </w:pPr>
      <w:r>
        <w:t xml:space="preserve">Family </w:t>
      </w:r>
      <w:r w:rsidR="00BF6161">
        <w:t>chooses</w:t>
      </w:r>
      <w:r>
        <w:t xml:space="preserve"> to withdraw</w:t>
      </w:r>
    </w:p>
    <w:p w14:paraId="4BF70755" w14:textId="3198C9C2" w:rsidR="00C641F4" w:rsidRDefault="00C641F4" w:rsidP="00BF6161">
      <w:pPr>
        <w:pStyle w:val="ListParagraph"/>
        <w:numPr>
          <w:ilvl w:val="0"/>
          <w:numId w:val="10"/>
        </w:numPr>
      </w:pPr>
      <w:r>
        <w:t>Family does not comply with waiver regulations</w:t>
      </w:r>
    </w:p>
    <w:p w14:paraId="3AF2301C" w14:textId="14F24525" w:rsidR="00FD7B96" w:rsidRPr="00BF6161" w:rsidRDefault="00FD7B96" w:rsidP="00FD7B96">
      <w:pPr>
        <w:rPr>
          <w:b/>
          <w:bCs/>
          <w:u w:val="single"/>
        </w:rPr>
      </w:pPr>
      <w:r w:rsidRPr="00BF6161">
        <w:rPr>
          <w:b/>
          <w:bCs/>
          <w:u w:val="single"/>
        </w:rPr>
        <w:t>Comments/questions</w:t>
      </w:r>
    </w:p>
    <w:p w14:paraId="39F2AC26" w14:textId="2BF6FD53" w:rsidR="00FD7B96" w:rsidRDefault="00787529" w:rsidP="00FD7B96">
      <w:r>
        <w:t>How many children are accepted into the program – it depends on open slots</w:t>
      </w:r>
      <w:r w:rsidR="00F1204C">
        <w:t xml:space="preserve"> – currently underenrolled at 350 – it is a lengthy process (getting in program</w:t>
      </w:r>
      <w:r w:rsidR="00B92FAD">
        <w:t>).  Since</w:t>
      </w:r>
      <w:r w:rsidR="00E1711B">
        <w:t xml:space="preserve"> the beginning of March, they have enrolled over 50 new participants – they do have a reserved capacity </w:t>
      </w:r>
      <w:r w:rsidR="00A1522E">
        <w:t xml:space="preserve">for 45 </w:t>
      </w:r>
      <w:r w:rsidR="00005008">
        <w:t>3-year-olds</w:t>
      </w:r>
      <w:r w:rsidR="00A1522E">
        <w:t xml:space="preserve"> coming out of EI</w:t>
      </w:r>
      <w:r w:rsidR="00005008">
        <w:t>.</w:t>
      </w:r>
    </w:p>
    <w:p w14:paraId="21C0182C" w14:textId="18B26060" w:rsidR="003A62A1" w:rsidRDefault="003A62A1" w:rsidP="00FD7B96">
      <w:r>
        <w:t>Why underenrolled? – during COVID they did not have a good way</w:t>
      </w:r>
      <w:r w:rsidR="00D55B1E">
        <w:t xml:space="preserve"> for in-person services – a lot of people did not want anyone coming in their home.</w:t>
      </w:r>
      <w:r w:rsidR="006719C8">
        <w:t xml:space="preserve">  Also, staffing challenges but that has improved.</w:t>
      </w:r>
    </w:p>
    <w:p w14:paraId="4AA3D938" w14:textId="781F40F4" w:rsidR="00005008" w:rsidRDefault="00FA561E" w:rsidP="00005008">
      <w:pPr>
        <w:pStyle w:val="ListParagraph"/>
        <w:numPr>
          <w:ilvl w:val="0"/>
          <w:numId w:val="9"/>
        </w:numPr>
      </w:pPr>
      <w:r>
        <w:t>Is there demographic data that the commission could look at to help with enrollment</w:t>
      </w:r>
    </w:p>
    <w:p w14:paraId="794C6C51" w14:textId="3EDEBC11" w:rsidR="00FA561E" w:rsidRDefault="00FA561E" w:rsidP="00005008">
      <w:pPr>
        <w:pStyle w:val="ListParagraph"/>
        <w:numPr>
          <w:ilvl w:val="0"/>
          <w:numId w:val="9"/>
        </w:numPr>
      </w:pPr>
      <w:r>
        <w:t>Lack of providers is a challenge</w:t>
      </w:r>
    </w:p>
    <w:p w14:paraId="551E3E1B" w14:textId="7FDE5240" w:rsidR="00A25ED0" w:rsidRDefault="00A25ED0" w:rsidP="00005008">
      <w:pPr>
        <w:pStyle w:val="ListParagraph"/>
        <w:numPr>
          <w:ilvl w:val="0"/>
          <w:numId w:val="9"/>
        </w:numPr>
      </w:pPr>
      <w:r>
        <w:t xml:space="preserve">There is a change in requirements for direct support personnel – prior was bachelor's degree requirements and now </w:t>
      </w:r>
      <w:r w:rsidR="00515D0B">
        <w:t>it is education and experience</w:t>
      </w:r>
    </w:p>
    <w:p w14:paraId="039EA7D7" w14:textId="1C5EBE16" w:rsidR="00515D0B" w:rsidRDefault="00515D0B" w:rsidP="00005008">
      <w:pPr>
        <w:pStyle w:val="ListParagraph"/>
        <w:numPr>
          <w:ilvl w:val="0"/>
          <w:numId w:val="9"/>
        </w:numPr>
      </w:pPr>
      <w:r>
        <w:t>Other state agencies do help to spread the word about the waiver</w:t>
      </w:r>
    </w:p>
    <w:p w14:paraId="352281D1" w14:textId="4BBF99D8" w:rsidR="00412BE8" w:rsidRDefault="00412BE8" w:rsidP="00005008">
      <w:pPr>
        <w:pStyle w:val="ListParagraph"/>
        <w:numPr>
          <w:ilvl w:val="0"/>
          <w:numId w:val="9"/>
        </w:numPr>
      </w:pPr>
      <w:r>
        <w:t>How to ensure the interventions that are evaluated are based on scientific evidence – a lot of ABA and BCBA oversight</w:t>
      </w:r>
      <w:r w:rsidR="00AD760D">
        <w:t>, handful of senior therapists, LMHC and special education teachers</w:t>
      </w:r>
      <w:r w:rsidR="00EB54CC">
        <w:t xml:space="preserve"> – they do oversight of ACM and review plans – also have two licensed Floortime providers</w:t>
      </w:r>
      <w:r w:rsidR="000302AD">
        <w:t>.</w:t>
      </w:r>
    </w:p>
    <w:p w14:paraId="46BE46EA" w14:textId="25A7CF7D" w:rsidR="000302AD" w:rsidRDefault="00E561EC" w:rsidP="00005008">
      <w:pPr>
        <w:pStyle w:val="ListParagraph"/>
        <w:numPr>
          <w:ilvl w:val="0"/>
          <w:numId w:val="9"/>
        </w:numPr>
      </w:pPr>
      <w:r>
        <w:t>Valid ASD diagnosis – ADOS, CARS – if there is still not enough information to determine, will do the Vine</w:t>
      </w:r>
      <w:r w:rsidR="009629B7">
        <w:t>land, will also take IEP’s and other assessments – psychologists make the determination.</w:t>
      </w:r>
    </w:p>
    <w:p w14:paraId="0781FC1F" w14:textId="377B750B" w:rsidR="009629B7" w:rsidRDefault="00077B80" w:rsidP="00005008">
      <w:pPr>
        <w:pStyle w:val="ListParagraph"/>
        <w:numPr>
          <w:ilvl w:val="0"/>
          <w:numId w:val="9"/>
        </w:numPr>
      </w:pPr>
      <w:r>
        <w:t>Eligibility – only will accept MH standard</w:t>
      </w:r>
    </w:p>
    <w:p w14:paraId="0997753E" w14:textId="44919521" w:rsidR="00A416B8" w:rsidRDefault="00A416B8" w:rsidP="00005008">
      <w:pPr>
        <w:pStyle w:val="ListParagraph"/>
        <w:numPr>
          <w:ilvl w:val="0"/>
          <w:numId w:val="9"/>
        </w:numPr>
      </w:pPr>
      <w:r>
        <w:t xml:space="preserve">Could we eliminate the </w:t>
      </w:r>
      <w:r w:rsidR="00113817">
        <w:t>bachelor’s</w:t>
      </w:r>
      <w:r>
        <w:t xml:space="preserve"> degree requirement for all providers?</w:t>
      </w:r>
      <w:r w:rsidR="00E32166">
        <w:t xml:space="preserve">  Boston Public Schools dropped the </w:t>
      </w:r>
      <w:r w:rsidR="00113817">
        <w:t>bachelor’s</w:t>
      </w:r>
      <w:r w:rsidR="00E32166">
        <w:t xml:space="preserve"> degree requirement recently</w:t>
      </w:r>
      <w:r w:rsidR="002C3B30">
        <w:t>.</w:t>
      </w:r>
    </w:p>
    <w:p w14:paraId="579A51D0" w14:textId="3634BD84" w:rsidR="002C3B30" w:rsidRDefault="002C3B30" w:rsidP="00005008">
      <w:pPr>
        <w:pStyle w:val="ListParagraph"/>
        <w:numPr>
          <w:ilvl w:val="0"/>
          <w:numId w:val="9"/>
        </w:numPr>
      </w:pPr>
      <w:r>
        <w:t xml:space="preserve">Look at </w:t>
      </w:r>
      <w:r w:rsidR="00113817">
        <w:t>skills-based</w:t>
      </w:r>
      <w:r>
        <w:t xml:space="preserve"> hiring</w:t>
      </w:r>
    </w:p>
    <w:p w14:paraId="735EDFD6" w14:textId="1A3E517C" w:rsidR="00DC1480" w:rsidRDefault="00DC1480" w:rsidP="00005008">
      <w:pPr>
        <w:pStyle w:val="ListParagraph"/>
        <w:numPr>
          <w:ilvl w:val="0"/>
          <w:numId w:val="9"/>
        </w:numPr>
      </w:pPr>
      <w:r>
        <w:t>EI hit a barrier with commercial insurance requirements of one or more degrees</w:t>
      </w:r>
      <w:r w:rsidR="00CE3A41">
        <w:t>.</w:t>
      </w:r>
    </w:p>
    <w:p w14:paraId="4D002065" w14:textId="77777777" w:rsidR="00113817" w:rsidRDefault="00A7318F" w:rsidP="00CE3A41">
      <w:r>
        <w:t xml:space="preserve">Ms. Kain thanked DDS for the presentation and their work.  </w:t>
      </w:r>
    </w:p>
    <w:p w14:paraId="29FEF847" w14:textId="18E7AB25" w:rsidR="00CE3A41" w:rsidRPr="00F103DC" w:rsidRDefault="00A7318F" w:rsidP="00CE3A41">
      <w:r>
        <w:t>With no further business to discuss</w:t>
      </w:r>
      <w:r w:rsidR="00C95EB2">
        <w:t>, Ms. Kain made a motion to end the meeting.  There was no objection, so the motion was passed and the meeting adjourned.</w:t>
      </w:r>
    </w:p>
    <w:sectPr w:rsidR="00CE3A41" w:rsidRPr="00F10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8755" w14:textId="77777777" w:rsidR="00E91BE1" w:rsidRDefault="00E91BE1" w:rsidP="009234CC">
      <w:pPr>
        <w:spacing w:after="0" w:line="240" w:lineRule="auto"/>
      </w:pPr>
      <w:r>
        <w:separator/>
      </w:r>
    </w:p>
  </w:endnote>
  <w:endnote w:type="continuationSeparator" w:id="0">
    <w:p w14:paraId="570DBC28" w14:textId="77777777" w:rsidR="00E91BE1" w:rsidRDefault="00E91BE1" w:rsidP="0092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4D5A" w14:textId="77777777" w:rsidR="009234CC" w:rsidRDefault="009234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EE46" w14:textId="77777777" w:rsidR="009234CC" w:rsidRDefault="009234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2B76" w14:textId="77777777" w:rsidR="009234CC" w:rsidRDefault="00923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5B41" w14:textId="77777777" w:rsidR="00E91BE1" w:rsidRDefault="00E91BE1" w:rsidP="009234CC">
      <w:pPr>
        <w:spacing w:after="0" w:line="240" w:lineRule="auto"/>
      </w:pPr>
      <w:r>
        <w:separator/>
      </w:r>
    </w:p>
  </w:footnote>
  <w:footnote w:type="continuationSeparator" w:id="0">
    <w:p w14:paraId="397B0EBF" w14:textId="77777777" w:rsidR="00E91BE1" w:rsidRDefault="00E91BE1" w:rsidP="00923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8AA6" w14:textId="77777777" w:rsidR="009234CC" w:rsidRDefault="009234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D42B" w14:textId="73ACE800" w:rsidR="009234CC" w:rsidRDefault="009234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5A12" w14:textId="77777777" w:rsidR="009234CC" w:rsidRDefault="00923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5C4"/>
    <w:multiLevelType w:val="hybridMultilevel"/>
    <w:tmpl w:val="DB94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94863"/>
    <w:multiLevelType w:val="hybridMultilevel"/>
    <w:tmpl w:val="A424A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74E22"/>
    <w:multiLevelType w:val="hybridMultilevel"/>
    <w:tmpl w:val="549EB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A138E"/>
    <w:multiLevelType w:val="hybridMultilevel"/>
    <w:tmpl w:val="BF2C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67319"/>
    <w:multiLevelType w:val="hybridMultilevel"/>
    <w:tmpl w:val="C176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77B22"/>
    <w:multiLevelType w:val="hybridMultilevel"/>
    <w:tmpl w:val="1E3EB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195B4D"/>
    <w:multiLevelType w:val="hybridMultilevel"/>
    <w:tmpl w:val="CBCE3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80D87"/>
    <w:multiLevelType w:val="hybridMultilevel"/>
    <w:tmpl w:val="A39C2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24BDC"/>
    <w:multiLevelType w:val="hybridMultilevel"/>
    <w:tmpl w:val="1AA6A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14577"/>
    <w:multiLevelType w:val="hybridMultilevel"/>
    <w:tmpl w:val="6C0C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48775">
    <w:abstractNumId w:val="4"/>
  </w:num>
  <w:num w:numId="2" w16cid:durableId="1552500263">
    <w:abstractNumId w:val="0"/>
  </w:num>
  <w:num w:numId="3" w16cid:durableId="1212885610">
    <w:abstractNumId w:val="8"/>
  </w:num>
  <w:num w:numId="4" w16cid:durableId="722362397">
    <w:abstractNumId w:val="9"/>
  </w:num>
  <w:num w:numId="5" w16cid:durableId="1987852636">
    <w:abstractNumId w:val="6"/>
  </w:num>
  <w:num w:numId="6" w16cid:durableId="2021003081">
    <w:abstractNumId w:val="2"/>
  </w:num>
  <w:num w:numId="7" w16cid:durableId="750471009">
    <w:abstractNumId w:val="1"/>
  </w:num>
  <w:num w:numId="8" w16cid:durableId="1873569783">
    <w:abstractNumId w:val="5"/>
  </w:num>
  <w:num w:numId="9" w16cid:durableId="1394039964">
    <w:abstractNumId w:val="3"/>
  </w:num>
  <w:num w:numId="10" w16cid:durableId="128743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5A"/>
    <w:rsid w:val="00005008"/>
    <w:rsid w:val="000302AD"/>
    <w:rsid w:val="00077B80"/>
    <w:rsid w:val="000E3138"/>
    <w:rsid w:val="000E44B8"/>
    <w:rsid w:val="000F278E"/>
    <w:rsid w:val="00113817"/>
    <w:rsid w:val="001247E6"/>
    <w:rsid w:val="001628F8"/>
    <w:rsid w:val="00170864"/>
    <w:rsid w:val="00174547"/>
    <w:rsid w:val="001D30CD"/>
    <w:rsid w:val="00203A27"/>
    <w:rsid w:val="002076B1"/>
    <w:rsid w:val="00227094"/>
    <w:rsid w:val="00274DC6"/>
    <w:rsid w:val="002A5775"/>
    <w:rsid w:val="002C3B30"/>
    <w:rsid w:val="002C65E0"/>
    <w:rsid w:val="002D6155"/>
    <w:rsid w:val="00325D20"/>
    <w:rsid w:val="00351520"/>
    <w:rsid w:val="0037493A"/>
    <w:rsid w:val="00384CAA"/>
    <w:rsid w:val="00396A37"/>
    <w:rsid w:val="003A62A1"/>
    <w:rsid w:val="003B579F"/>
    <w:rsid w:val="003E65AC"/>
    <w:rsid w:val="00412BE8"/>
    <w:rsid w:val="004334B9"/>
    <w:rsid w:val="004F64D4"/>
    <w:rsid w:val="00515D0B"/>
    <w:rsid w:val="0054472C"/>
    <w:rsid w:val="005867DD"/>
    <w:rsid w:val="005B4D05"/>
    <w:rsid w:val="005E6E81"/>
    <w:rsid w:val="005F619B"/>
    <w:rsid w:val="00670DA9"/>
    <w:rsid w:val="006719C8"/>
    <w:rsid w:val="006F0D5F"/>
    <w:rsid w:val="006F7156"/>
    <w:rsid w:val="007730D7"/>
    <w:rsid w:val="00786ADA"/>
    <w:rsid w:val="00787529"/>
    <w:rsid w:val="007E2972"/>
    <w:rsid w:val="007E5763"/>
    <w:rsid w:val="008069DD"/>
    <w:rsid w:val="00830CE5"/>
    <w:rsid w:val="00842A06"/>
    <w:rsid w:val="00892944"/>
    <w:rsid w:val="00894586"/>
    <w:rsid w:val="008B2F18"/>
    <w:rsid w:val="008B7CCC"/>
    <w:rsid w:val="008F0124"/>
    <w:rsid w:val="00910B7B"/>
    <w:rsid w:val="009234CC"/>
    <w:rsid w:val="00945329"/>
    <w:rsid w:val="00955E8B"/>
    <w:rsid w:val="00962870"/>
    <w:rsid w:val="009629B7"/>
    <w:rsid w:val="00986873"/>
    <w:rsid w:val="009A2205"/>
    <w:rsid w:val="009D1E10"/>
    <w:rsid w:val="009F3AF0"/>
    <w:rsid w:val="00A01470"/>
    <w:rsid w:val="00A1522E"/>
    <w:rsid w:val="00A16BBA"/>
    <w:rsid w:val="00A25ED0"/>
    <w:rsid w:val="00A31F90"/>
    <w:rsid w:val="00A40C7B"/>
    <w:rsid w:val="00A416B8"/>
    <w:rsid w:val="00A7318F"/>
    <w:rsid w:val="00A90906"/>
    <w:rsid w:val="00AA5D56"/>
    <w:rsid w:val="00AC233F"/>
    <w:rsid w:val="00AC522A"/>
    <w:rsid w:val="00AD760D"/>
    <w:rsid w:val="00B010A0"/>
    <w:rsid w:val="00B171B2"/>
    <w:rsid w:val="00B55495"/>
    <w:rsid w:val="00B73C9F"/>
    <w:rsid w:val="00B92FAD"/>
    <w:rsid w:val="00BE0F1C"/>
    <w:rsid w:val="00BF6161"/>
    <w:rsid w:val="00BF6CC4"/>
    <w:rsid w:val="00C628FD"/>
    <w:rsid w:val="00C641F4"/>
    <w:rsid w:val="00C7037B"/>
    <w:rsid w:val="00C830BB"/>
    <w:rsid w:val="00C95EB2"/>
    <w:rsid w:val="00CC1063"/>
    <w:rsid w:val="00CC44A7"/>
    <w:rsid w:val="00CD72F8"/>
    <w:rsid w:val="00CE3A41"/>
    <w:rsid w:val="00D43E3F"/>
    <w:rsid w:val="00D55B1E"/>
    <w:rsid w:val="00D575D7"/>
    <w:rsid w:val="00D7033C"/>
    <w:rsid w:val="00DA3738"/>
    <w:rsid w:val="00DA3E07"/>
    <w:rsid w:val="00DB6A1D"/>
    <w:rsid w:val="00DC1480"/>
    <w:rsid w:val="00DD1DD5"/>
    <w:rsid w:val="00E02454"/>
    <w:rsid w:val="00E1711B"/>
    <w:rsid w:val="00E30D7E"/>
    <w:rsid w:val="00E32166"/>
    <w:rsid w:val="00E465C9"/>
    <w:rsid w:val="00E55A5A"/>
    <w:rsid w:val="00E561EC"/>
    <w:rsid w:val="00E56C37"/>
    <w:rsid w:val="00E91BE1"/>
    <w:rsid w:val="00E93D9E"/>
    <w:rsid w:val="00EB54CC"/>
    <w:rsid w:val="00F103DC"/>
    <w:rsid w:val="00F1204C"/>
    <w:rsid w:val="00F53B44"/>
    <w:rsid w:val="00F6000A"/>
    <w:rsid w:val="00F964A1"/>
    <w:rsid w:val="00FA561E"/>
    <w:rsid w:val="00FD07B4"/>
    <w:rsid w:val="00FD7B96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69B7B"/>
  <w15:chartTrackingRefBased/>
  <w15:docId w15:val="{FDDEAFD6-B36E-4882-82CE-124FCC22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A5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A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3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4C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23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4C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Lescinskas, Dianne (EHS)</dc:creator>
  <cp:keywords/>
  <dc:description/>
  <cp:lastModifiedBy>Harrison, Deborah (EHS)</cp:lastModifiedBy>
  <cp:revision>2</cp:revision>
  <dcterms:created xsi:type="dcterms:W3CDTF">2025-10-15T14:50:00Z</dcterms:created>
  <dcterms:modified xsi:type="dcterms:W3CDTF">2025-10-15T14:50:00Z</dcterms:modified>
</cp:coreProperties>
</file>