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F2AFFA" w14:textId="77777777" w:rsidR="00D95738" w:rsidRDefault="00D95738" w:rsidP="00D95738">
      <w:pPr>
        <w:pStyle w:val="Body"/>
        <w:jc w:val="center"/>
        <w:rPr>
          <w:rFonts w:hint="eastAsia"/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Autism Commission</w:t>
      </w:r>
    </w:p>
    <w:p w14:paraId="2C55E456" w14:textId="77777777" w:rsidR="00D95738" w:rsidRDefault="00D95738" w:rsidP="00D95738">
      <w:pPr>
        <w:pStyle w:val="Body"/>
        <w:jc w:val="center"/>
        <w:rPr>
          <w:rFonts w:hint="eastAsia"/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 Birth to Fourteen Years Old</w:t>
      </w:r>
    </w:p>
    <w:p w14:paraId="76257AE6" w14:textId="77777777" w:rsidR="00D95738" w:rsidRDefault="00D95738" w:rsidP="00D95738">
      <w:pPr>
        <w:pStyle w:val="Body"/>
        <w:jc w:val="center"/>
        <w:rPr>
          <w:rFonts w:hint="eastAsia"/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Subcommittee Meeting </w:t>
      </w:r>
    </w:p>
    <w:p w14:paraId="12EE6933" w14:textId="77777777" w:rsidR="00D95738" w:rsidRDefault="00D95738" w:rsidP="00D95738">
      <w:pPr>
        <w:pStyle w:val="Body"/>
        <w:jc w:val="center"/>
        <w:rPr>
          <w:rFonts w:hint="eastAsia"/>
          <w:b/>
          <w:bCs/>
          <w:sz w:val="24"/>
          <w:szCs w:val="24"/>
        </w:rPr>
      </w:pPr>
    </w:p>
    <w:p w14:paraId="16E8CA96" w14:textId="77777777" w:rsidR="00D95738" w:rsidRPr="00D95738" w:rsidRDefault="00D95738" w:rsidP="00D95738">
      <w:pPr>
        <w:pStyle w:val="Body"/>
        <w:jc w:val="center"/>
        <w:rPr>
          <w:rFonts w:hint="eastAsia"/>
          <w:b/>
          <w:bCs/>
          <w:i/>
          <w:iCs/>
          <w:sz w:val="24"/>
          <w:szCs w:val="24"/>
        </w:rPr>
      </w:pPr>
      <w:r w:rsidRPr="00D95738">
        <w:rPr>
          <w:b/>
          <w:bCs/>
          <w:i/>
          <w:iCs/>
          <w:sz w:val="24"/>
          <w:szCs w:val="24"/>
        </w:rPr>
        <w:t>Via-Zoom</w:t>
      </w:r>
    </w:p>
    <w:p w14:paraId="7BB087DF" w14:textId="77777777" w:rsidR="00D95738" w:rsidRDefault="00D95738" w:rsidP="00D95738">
      <w:pPr>
        <w:pStyle w:val="Body"/>
        <w:jc w:val="center"/>
        <w:rPr>
          <w:rFonts w:hint="eastAsia"/>
          <w:b/>
          <w:bCs/>
          <w:sz w:val="24"/>
          <w:szCs w:val="24"/>
        </w:rPr>
      </w:pPr>
    </w:p>
    <w:p w14:paraId="3E597CBC" w14:textId="0EA84D45" w:rsidR="00D95738" w:rsidRPr="00FF3364" w:rsidRDefault="00D95738" w:rsidP="00D95738">
      <w:pPr>
        <w:pStyle w:val="Body"/>
        <w:jc w:val="center"/>
        <w:rPr>
          <w:rFonts w:hint="eastAsia"/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February 6, 2026</w:t>
      </w:r>
    </w:p>
    <w:p w14:paraId="0A13028E" w14:textId="77777777" w:rsidR="00D95738" w:rsidRDefault="00D95738" w:rsidP="00D95738">
      <w:pPr>
        <w:pStyle w:val="Body"/>
        <w:jc w:val="center"/>
        <w:rPr>
          <w:rFonts w:hint="eastAsia"/>
          <w:sz w:val="24"/>
          <w:szCs w:val="24"/>
        </w:rPr>
      </w:pPr>
    </w:p>
    <w:p w14:paraId="1655B54A" w14:textId="77777777" w:rsidR="00D95738" w:rsidRDefault="00D95738" w:rsidP="00D95738">
      <w:pPr>
        <w:pStyle w:val="Body"/>
        <w:tabs>
          <w:tab w:val="left" w:pos="5450"/>
        </w:tabs>
        <w:rPr>
          <w:rFonts w:hint="eastAsia"/>
          <w:sz w:val="24"/>
          <w:szCs w:val="24"/>
        </w:rPr>
      </w:pPr>
      <w:r>
        <w:rPr>
          <w:sz w:val="24"/>
          <w:szCs w:val="24"/>
        </w:rPr>
        <w:tab/>
      </w:r>
    </w:p>
    <w:p w14:paraId="71189818" w14:textId="225FD9D1" w:rsidR="00D95738" w:rsidRDefault="00D95738" w:rsidP="00D95738">
      <w:pPr>
        <w:pStyle w:val="Body"/>
        <w:rPr>
          <w:rFonts w:hint="eastAsia"/>
          <w:sz w:val="24"/>
          <w:szCs w:val="24"/>
        </w:rPr>
      </w:pPr>
      <w:r>
        <w:rPr>
          <w:sz w:val="24"/>
          <w:szCs w:val="24"/>
        </w:rPr>
        <w:t xml:space="preserve">Present on Zoom: Carolyn Kain, Iraida </w:t>
      </w:r>
      <w:r w:rsidR="00CC15D8">
        <w:rPr>
          <w:sz w:val="24"/>
          <w:szCs w:val="24"/>
        </w:rPr>
        <w:t xml:space="preserve">J. </w:t>
      </w:r>
      <w:r>
        <w:rPr>
          <w:sz w:val="24"/>
          <w:szCs w:val="24"/>
        </w:rPr>
        <w:t xml:space="preserve">Alvarez (co-chair), Emily White (co-chair), Mary Kate Haswell, Shari Krauss, Laura Perez, Beth Jerskey, Steph Coburn, and Zachary Houston </w:t>
      </w:r>
    </w:p>
    <w:p w14:paraId="578FC41B" w14:textId="77777777" w:rsidR="00D95738" w:rsidRDefault="00D95738" w:rsidP="00D95738">
      <w:pPr>
        <w:pStyle w:val="Body"/>
        <w:rPr>
          <w:rFonts w:hint="eastAsia"/>
          <w:sz w:val="24"/>
          <w:szCs w:val="24"/>
        </w:rPr>
      </w:pPr>
    </w:p>
    <w:p w14:paraId="41633585" w14:textId="77777777" w:rsidR="00D95738" w:rsidRDefault="00D95738" w:rsidP="00D95738">
      <w:pPr>
        <w:pStyle w:val="Body"/>
        <w:rPr>
          <w:rFonts w:hint="eastAsia"/>
          <w:sz w:val="24"/>
          <w:szCs w:val="24"/>
        </w:rPr>
      </w:pPr>
      <w:r>
        <w:rPr>
          <w:sz w:val="24"/>
          <w:szCs w:val="24"/>
        </w:rPr>
        <w:t>Meeting Minutes: Dianne Lescinskas</w:t>
      </w:r>
    </w:p>
    <w:p w14:paraId="160916DF" w14:textId="77777777" w:rsidR="00D95738" w:rsidRDefault="00D95738" w:rsidP="00D95738">
      <w:pPr>
        <w:pStyle w:val="Body"/>
        <w:rPr>
          <w:rFonts w:hint="eastAsia"/>
          <w:sz w:val="24"/>
          <w:szCs w:val="24"/>
        </w:rPr>
      </w:pPr>
    </w:p>
    <w:p w14:paraId="1B06FE7D" w14:textId="3FFCC25D" w:rsidR="00D95738" w:rsidRDefault="00D95738" w:rsidP="00D95738">
      <w:pPr>
        <w:pStyle w:val="Body"/>
        <w:rPr>
          <w:rFonts w:hint="eastAsia"/>
          <w:sz w:val="24"/>
          <w:szCs w:val="24"/>
        </w:rPr>
      </w:pPr>
      <w:r>
        <w:rPr>
          <w:sz w:val="24"/>
          <w:szCs w:val="24"/>
        </w:rPr>
        <w:t xml:space="preserve">Ms. Alvarez called the meeting to order and welcomed all members of the </w:t>
      </w:r>
      <w:r w:rsidR="006B7040">
        <w:rPr>
          <w:sz w:val="24"/>
          <w:szCs w:val="24"/>
        </w:rPr>
        <w:t>Birth-to-Fourteen</w:t>
      </w:r>
      <w:r>
        <w:rPr>
          <w:sz w:val="24"/>
          <w:szCs w:val="24"/>
        </w:rPr>
        <w:t>-Year Subcommittee, each member introduced themselves.  Ms. Kain made a motion to approve the meeting minutes from November 5</w:t>
      </w:r>
      <w:r w:rsidR="006B7040" w:rsidRPr="00D95738">
        <w:rPr>
          <w:sz w:val="24"/>
          <w:szCs w:val="24"/>
          <w:vertAlign w:val="superscript"/>
        </w:rPr>
        <w:t>th</w:t>
      </w:r>
      <w:r w:rsidR="006B7040">
        <w:rPr>
          <w:sz w:val="24"/>
          <w:szCs w:val="24"/>
        </w:rPr>
        <w:t>, Zack</w:t>
      </w:r>
      <w:r>
        <w:rPr>
          <w:sz w:val="24"/>
          <w:szCs w:val="24"/>
        </w:rPr>
        <w:t xml:space="preserve"> Houston seconded the motion, a roll call was made with Dr. Jerskey and S</w:t>
      </w:r>
      <w:r w:rsidR="006B7040">
        <w:rPr>
          <w:sz w:val="24"/>
          <w:szCs w:val="24"/>
        </w:rPr>
        <w:t>t</w:t>
      </w:r>
      <w:r>
        <w:rPr>
          <w:sz w:val="24"/>
          <w:szCs w:val="24"/>
        </w:rPr>
        <w:t xml:space="preserve">eph Coburn abstaining from the motion.  All other members of the subcommittee </w:t>
      </w:r>
      <w:r w:rsidR="006B7040">
        <w:rPr>
          <w:sz w:val="24"/>
          <w:szCs w:val="24"/>
        </w:rPr>
        <w:t>approved</w:t>
      </w:r>
      <w:r w:rsidR="006B7040">
        <w:rPr>
          <w:rFonts w:hint="eastAsia"/>
          <w:sz w:val="24"/>
          <w:szCs w:val="24"/>
        </w:rPr>
        <w:t xml:space="preserve"> of</w:t>
      </w:r>
      <w:r>
        <w:rPr>
          <w:sz w:val="24"/>
          <w:szCs w:val="24"/>
        </w:rPr>
        <w:t xml:space="preserve"> the meeting minutes and the motion was passed.</w:t>
      </w:r>
    </w:p>
    <w:p w14:paraId="74B91FF7" w14:textId="77777777" w:rsidR="00D95738" w:rsidRDefault="00D95738" w:rsidP="00D95738">
      <w:pPr>
        <w:pStyle w:val="Body"/>
        <w:rPr>
          <w:rFonts w:hint="eastAsia"/>
          <w:sz w:val="24"/>
          <w:szCs w:val="24"/>
        </w:rPr>
      </w:pPr>
    </w:p>
    <w:p w14:paraId="59F8FCC8" w14:textId="6EE293E7" w:rsidR="00D95738" w:rsidRDefault="00D95738" w:rsidP="00D95738">
      <w:pPr>
        <w:pStyle w:val="Body"/>
        <w:rPr>
          <w:rFonts w:hint="eastAsia"/>
          <w:sz w:val="24"/>
          <w:szCs w:val="24"/>
        </w:rPr>
      </w:pPr>
      <w:r>
        <w:rPr>
          <w:sz w:val="24"/>
          <w:szCs w:val="24"/>
        </w:rPr>
        <w:t>Dr. White started the meeting with a presentation of data from the Department of Public Health showing the data that was submitted to the Autism Commission’s Annual Report.</w:t>
      </w:r>
    </w:p>
    <w:p w14:paraId="0E781C72" w14:textId="77777777" w:rsidR="00D95738" w:rsidRDefault="00D95738" w:rsidP="00D95738">
      <w:pPr>
        <w:pStyle w:val="Body"/>
        <w:rPr>
          <w:rFonts w:hint="eastAsia"/>
          <w:sz w:val="24"/>
          <w:szCs w:val="24"/>
        </w:rPr>
      </w:pPr>
    </w:p>
    <w:p w14:paraId="4E7C770F" w14:textId="25945971" w:rsidR="00D95738" w:rsidRDefault="00D95738" w:rsidP="00D95738">
      <w:pPr>
        <w:pStyle w:val="Body"/>
        <w:rPr>
          <w:rFonts w:hint="eastAsia"/>
          <w:sz w:val="24"/>
          <w:szCs w:val="24"/>
        </w:rPr>
      </w:pPr>
      <w:r w:rsidRPr="00BE0492">
        <w:rPr>
          <w:i/>
          <w:iCs/>
          <w:sz w:val="24"/>
          <w:szCs w:val="24"/>
        </w:rPr>
        <w:t xml:space="preserve">Highlights </w:t>
      </w:r>
      <w:r w:rsidR="00006278" w:rsidRPr="00BE0492">
        <w:rPr>
          <w:i/>
          <w:iCs/>
          <w:sz w:val="24"/>
          <w:szCs w:val="24"/>
        </w:rPr>
        <w:t>of</w:t>
      </w:r>
      <w:r w:rsidRPr="00BE0492">
        <w:rPr>
          <w:i/>
          <w:iCs/>
          <w:sz w:val="24"/>
          <w:szCs w:val="24"/>
        </w:rPr>
        <w:t xml:space="preserve"> the presentation</w:t>
      </w:r>
      <w:r>
        <w:rPr>
          <w:sz w:val="24"/>
          <w:szCs w:val="24"/>
        </w:rPr>
        <w:t>:</w:t>
      </w:r>
    </w:p>
    <w:p w14:paraId="7E0AA745" w14:textId="77777777" w:rsidR="00D95738" w:rsidRDefault="00D95738" w:rsidP="00D95738">
      <w:pPr>
        <w:pStyle w:val="Body"/>
        <w:rPr>
          <w:rFonts w:hint="eastAsia"/>
          <w:sz w:val="24"/>
          <w:szCs w:val="24"/>
        </w:rPr>
      </w:pPr>
    </w:p>
    <w:p w14:paraId="53C854E6" w14:textId="538E86DB" w:rsidR="00D95738" w:rsidRDefault="00006278" w:rsidP="00006278">
      <w:pPr>
        <w:pStyle w:val="Body"/>
        <w:numPr>
          <w:ilvl w:val="0"/>
          <w:numId w:val="1"/>
        </w:numPr>
        <w:rPr>
          <w:rFonts w:hint="eastAsia"/>
          <w:sz w:val="24"/>
          <w:szCs w:val="24"/>
        </w:rPr>
      </w:pPr>
      <w:r>
        <w:rPr>
          <w:sz w:val="24"/>
          <w:szCs w:val="24"/>
        </w:rPr>
        <w:t>Part C/Early Intervention Enrollment Data</w:t>
      </w:r>
    </w:p>
    <w:p w14:paraId="0C018375" w14:textId="2097C4E4" w:rsidR="00006278" w:rsidRDefault="00006278" w:rsidP="00006278">
      <w:pPr>
        <w:pStyle w:val="Body"/>
        <w:numPr>
          <w:ilvl w:val="0"/>
          <w:numId w:val="1"/>
        </w:numPr>
        <w:rPr>
          <w:rFonts w:hint="eastAsia"/>
          <w:sz w:val="24"/>
          <w:szCs w:val="24"/>
        </w:rPr>
      </w:pPr>
      <w:r w:rsidRPr="00006278">
        <w:rPr>
          <w:sz w:val="24"/>
          <w:szCs w:val="24"/>
        </w:rPr>
        <w:t>Review enrollment data FY23, FY24, &amp; FY25</w:t>
      </w:r>
    </w:p>
    <w:p w14:paraId="17409B16" w14:textId="55AD7B8B" w:rsidR="00006278" w:rsidRDefault="00006278" w:rsidP="00006278">
      <w:pPr>
        <w:pStyle w:val="Body"/>
        <w:numPr>
          <w:ilvl w:val="0"/>
          <w:numId w:val="1"/>
        </w:numPr>
        <w:rPr>
          <w:rFonts w:hint="eastAsia"/>
          <w:sz w:val="24"/>
          <w:szCs w:val="24"/>
        </w:rPr>
      </w:pPr>
      <w:r>
        <w:rPr>
          <w:sz w:val="24"/>
          <w:szCs w:val="24"/>
        </w:rPr>
        <w:t>Data submitted to Autism Commission</w:t>
      </w:r>
      <w:r w:rsidR="00BE0492">
        <w:rPr>
          <w:sz w:val="24"/>
          <w:szCs w:val="24"/>
        </w:rPr>
        <w:t>: Total</w:t>
      </w:r>
      <w:r w:rsidRPr="00006278">
        <w:rPr>
          <w:sz w:val="24"/>
          <w:szCs w:val="24"/>
        </w:rPr>
        <w:t xml:space="preserve"> number of children enrolled in Early Intensive Behavioral Intervention, disaggregated by race/ethnicity • Average Duration for Each Visit • Telehealth Service</w:t>
      </w:r>
      <w:r>
        <w:rPr>
          <w:sz w:val="24"/>
          <w:szCs w:val="24"/>
        </w:rPr>
        <w:t>s</w:t>
      </w:r>
    </w:p>
    <w:p w14:paraId="5117B616" w14:textId="66B18F4C" w:rsidR="00006278" w:rsidRDefault="00006278" w:rsidP="00006278">
      <w:pPr>
        <w:pStyle w:val="Body"/>
        <w:numPr>
          <w:ilvl w:val="0"/>
          <w:numId w:val="1"/>
        </w:numPr>
        <w:rPr>
          <w:rFonts w:hint="eastAsia"/>
          <w:sz w:val="24"/>
          <w:szCs w:val="24"/>
        </w:rPr>
      </w:pPr>
      <w:r>
        <w:rPr>
          <w:sz w:val="24"/>
          <w:szCs w:val="24"/>
        </w:rPr>
        <w:t xml:space="preserve">What does </w:t>
      </w:r>
      <w:r w:rsidR="00BE0492">
        <w:rPr>
          <w:sz w:val="24"/>
          <w:szCs w:val="24"/>
        </w:rPr>
        <w:t>th</w:t>
      </w:r>
      <w:r w:rsidR="00BE0492">
        <w:rPr>
          <w:rFonts w:hint="eastAsia"/>
          <w:sz w:val="24"/>
          <w:szCs w:val="24"/>
        </w:rPr>
        <w:t>e</w:t>
      </w:r>
      <w:r>
        <w:rPr>
          <w:sz w:val="24"/>
          <w:szCs w:val="24"/>
        </w:rPr>
        <w:t xml:space="preserve"> data suggest about enrollment:  </w:t>
      </w:r>
      <w:r w:rsidRPr="00006278">
        <w:rPr>
          <w:sz w:val="24"/>
          <w:szCs w:val="24"/>
        </w:rPr>
        <w:t>Enrollment in Early Intensive Behavioral Intervention Services • Increased for Black or African American and Hispanic/Latino children • Remained stable for White children • Decreased for Asian Childre</w:t>
      </w:r>
      <w:r>
        <w:rPr>
          <w:sz w:val="24"/>
          <w:szCs w:val="24"/>
        </w:rPr>
        <w:t>n</w:t>
      </w:r>
    </w:p>
    <w:p w14:paraId="765DD4E1" w14:textId="28F413BD" w:rsidR="00D95738" w:rsidRDefault="00D95738" w:rsidP="00D95738">
      <w:pPr>
        <w:pStyle w:val="Body"/>
        <w:rPr>
          <w:rFonts w:hint="eastAsia"/>
          <w:sz w:val="24"/>
          <w:szCs w:val="24"/>
        </w:rPr>
      </w:pPr>
    </w:p>
    <w:p w14:paraId="189DD156" w14:textId="14F3C8FA" w:rsidR="00BE0492" w:rsidRPr="00E244AB" w:rsidRDefault="00BE0492" w:rsidP="00D95738">
      <w:pPr>
        <w:pStyle w:val="Body"/>
        <w:rPr>
          <w:rFonts w:hint="eastAsia"/>
          <w:i/>
          <w:iCs/>
          <w:sz w:val="24"/>
          <w:szCs w:val="24"/>
        </w:rPr>
      </w:pPr>
      <w:r w:rsidRPr="00E244AB">
        <w:rPr>
          <w:i/>
          <w:iCs/>
          <w:sz w:val="24"/>
          <w:szCs w:val="24"/>
        </w:rPr>
        <w:t>Questions/Comments</w:t>
      </w:r>
    </w:p>
    <w:p w14:paraId="18D64EA8" w14:textId="77777777" w:rsidR="00BE0492" w:rsidRDefault="00BE0492" w:rsidP="00D95738">
      <w:pPr>
        <w:pStyle w:val="Body"/>
        <w:rPr>
          <w:rFonts w:hint="eastAsia"/>
          <w:sz w:val="24"/>
          <w:szCs w:val="24"/>
        </w:rPr>
      </w:pPr>
    </w:p>
    <w:p w14:paraId="046B8354" w14:textId="0D793B4D" w:rsidR="00BE0492" w:rsidRDefault="00BE0492" w:rsidP="00BE0492">
      <w:pPr>
        <w:pStyle w:val="Body"/>
        <w:numPr>
          <w:ilvl w:val="0"/>
          <w:numId w:val="2"/>
        </w:numPr>
        <w:rPr>
          <w:rFonts w:hint="eastAsia"/>
          <w:sz w:val="24"/>
          <w:szCs w:val="24"/>
        </w:rPr>
      </w:pPr>
      <w:r>
        <w:rPr>
          <w:sz w:val="24"/>
          <w:szCs w:val="24"/>
        </w:rPr>
        <w:t>Does the data presented match the DESE data in terms of students age 3 entering schools or is there an increase in the number of students in special education</w:t>
      </w:r>
    </w:p>
    <w:p w14:paraId="2445BA22" w14:textId="03D46944" w:rsidR="00BE0492" w:rsidRDefault="00BE0492" w:rsidP="00BE0492">
      <w:pPr>
        <w:pStyle w:val="Body"/>
        <w:numPr>
          <w:ilvl w:val="0"/>
          <w:numId w:val="2"/>
        </w:numPr>
        <w:rPr>
          <w:rFonts w:hint="eastAsia"/>
          <w:sz w:val="24"/>
          <w:szCs w:val="24"/>
        </w:rPr>
      </w:pPr>
      <w:r>
        <w:rPr>
          <w:sz w:val="24"/>
          <w:szCs w:val="24"/>
        </w:rPr>
        <w:t>How does this data</w:t>
      </w:r>
      <w:r w:rsidR="003D3AB1">
        <w:rPr>
          <w:sz w:val="24"/>
          <w:szCs w:val="24"/>
        </w:rPr>
        <w:t xml:space="preserve"> compare to the number of kids going from EI to the school system and then </w:t>
      </w:r>
      <w:r w:rsidR="006B7040">
        <w:rPr>
          <w:sz w:val="24"/>
          <w:szCs w:val="24"/>
        </w:rPr>
        <w:t>find</w:t>
      </w:r>
      <w:r w:rsidR="003D3AB1">
        <w:rPr>
          <w:sz w:val="24"/>
          <w:szCs w:val="24"/>
        </w:rPr>
        <w:t xml:space="preserve"> special education ineligible</w:t>
      </w:r>
    </w:p>
    <w:p w14:paraId="7B5798BC" w14:textId="7DBB1BF0" w:rsidR="003D3AB1" w:rsidRDefault="003D3AB1" w:rsidP="00BE0492">
      <w:pPr>
        <w:pStyle w:val="Body"/>
        <w:numPr>
          <w:ilvl w:val="0"/>
          <w:numId w:val="2"/>
        </w:numPr>
        <w:rPr>
          <w:rFonts w:hint="eastAsia"/>
          <w:sz w:val="24"/>
          <w:szCs w:val="24"/>
        </w:rPr>
      </w:pPr>
      <w:r>
        <w:rPr>
          <w:sz w:val="24"/>
          <w:szCs w:val="24"/>
        </w:rPr>
        <w:t xml:space="preserve">Question on FY26 data – due to the refugee status now with the compounding effort of the Federal </w:t>
      </w:r>
      <w:r>
        <w:rPr>
          <w:rFonts w:hint="eastAsia"/>
          <w:sz w:val="24"/>
          <w:szCs w:val="24"/>
        </w:rPr>
        <w:t>G</w:t>
      </w:r>
      <w:r>
        <w:rPr>
          <w:sz w:val="24"/>
          <w:szCs w:val="24"/>
        </w:rPr>
        <w:t xml:space="preserve">overnment and fear of going to school – there has been a </w:t>
      </w:r>
      <w:r>
        <w:rPr>
          <w:sz w:val="24"/>
          <w:szCs w:val="24"/>
        </w:rPr>
        <w:lastRenderedPageBreak/>
        <w:t>reduced number, by 100, of children from last year at this time – thoughts on what may have driven the change – privacy concerns, not wanting people in their home.</w:t>
      </w:r>
    </w:p>
    <w:p w14:paraId="410A94A1" w14:textId="0498E397" w:rsidR="003D3AB1" w:rsidRDefault="003D3AB1" w:rsidP="00BE0492">
      <w:pPr>
        <w:pStyle w:val="Body"/>
        <w:numPr>
          <w:ilvl w:val="0"/>
          <w:numId w:val="2"/>
        </w:numPr>
        <w:rPr>
          <w:rFonts w:hint="eastAsia"/>
          <w:sz w:val="24"/>
          <w:szCs w:val="24"/>
        </w:rPr>
      </w:pPr>
      <w:r>
        <w:rPr>
          <w:sz w:val="24"/>
          <w:szCs w:val="24"/>
        </w:rPr>
        <w:t xml:space="preserve">Question on Boston Public Schools and what are you seeing for enrollment – enrollment has declined across the board – SWD not declining at the same rate – ASD student numbers </w:t>
      </w:r>
      <w:r w:rsidR="006B7040">
        <w:rPr>
          <w:sz w:val="24"/>
          <w:szCs w:val="24"/>
        </w:rPr>
        <w:t>continue</w:t>
      </w:r>
      <w:r>
        <w:rPr>
          <w:sz w:val="24"/>
          <w:szCs w:val="24"/>
        </w:rPr>
        <w:t xml:space="preserve"> to rise</w:t>
      </w:r>
    </w:p>
    <w:p w14:paraId="1FA12ABA" w14:textId="7E937618" w:rsidR="00F92AC3" w:rsidRDefault="00F92AC3" w:rsidP="00BE0492">
      <w:pPr>
        <w:pStyle w:val="Body"/>
        <w:numPr>
          <w:ilvl w:val="0"/>
          <w:numId w:val="2"/>
        </w:numPr>
        <w:rPr>
          <w:rFonts w:hint="eastAsia"/>
          <w:sz w:val="24"/>
          <w:szCs w:val="24"/>
        </w:rPr>
      </w:pPr>
      <w:r>
        <w:rPr>
          <w:sz w:val="24"/>
          <w:szCs w:val="24"/>
        </w:rPr>
        <w:t>Question regarding data presented and how it relates to state census data</w:t>
      </w:r>
    </w:p>
    <w:p w14:paraId="310069A8" w14:textId="2B7AEAA0" w:rsidR="00F92AC3" w:rsidRDefault="00836974" w:rsidP="00BE0492">
      <w:pPr>
        <w:pStyle w:val="Body"/>
        <w:numPr>
          <w:ilvl w:val="0"/>
          <w:numId w:val="2"/>
        </w:numPr>
        <w:rPr>
          <w:rFonts w:hint="eastAsia"/>
          <w:sz w:val="24"/>
          <w:szCs w:val="24"/>
        </w:rPr>
      </w:pPr>
      <w:r>
        <w:rPr>
          <w:sz w:val="24"/>
          <w:szCs w:val="24"/>
        </w:rPr>
        <w:t xml:space="preserve">Is there geographic data available?  After-school hours </w:t>
      </w:r>
      <w:r w:rsidR="00280FC7">
        <w:rPr>
          <w:sz w:val="24"/>
          <w:szCs w:val="24"/>
        </w:rPr>
        <w:t>data available? Most services are provided during the day (school hours)</w:t>
      </w:r>
    </w:p>
    <w:p w14:paraId="1A9B25C5" w14:textId="77777777" w:rsidR="002A4C20" w:rsidRDefault="002A4C20" w:rsidP="002A4C20">
      <w:pPr>
        <w:pStyle w:val="Body"/>
        <w:rPr>
          <w:rFonts w:hint="eastAsia"/>
          <w:sz w:val="24"/>
          <w:szCs w:val="24"/>
        </w:rPr>
      </w:pPr>
    </w:p>
    <w:p w14:paraId="4B8B4529" w14:textId="12037021" w:rsidR="002A4C20" w:rsidRPr="006B7040" w:rsidRDefault="002A4C20" w:rsidP="002A4C20">
      <w:pPr>
        <w:pStyle w:val="Body"/>
        <w:rPr>
          <w:rFonts w:hint="eastAsia"/>
          <w:b/>
          <w:bCs/>
          <w:sz w:val="24"/>
          <w:szCs w:val="24"/>
          <w:u w:val="single"/>
        </w:rPr>
      </w:pPr>
      <w:r w:rsidRPr="006B7040">
        <w:rPr>
          <w:b/>
          <w:bCs/>
          <w:sz w:val="24"/>
          <w:szCs w:val="24"/>
          <w:u w:val="single"/>
        </w:rPr>
        <w:t>Presentation of Data from DESE</w:t>
      </w:r>
    </w:p>
    <w:p w14:paraId="4EDB5738" w14:textId="77777777" w:rsidR="002A4C20" w:rsidRDefault="002A4C20" w:rsidP="002A4C20">
      <w:pPr>
        <w:pStyle w:val="Body"/>
        <w:rPr>
          <w:rFonts w:hint="eastAsia"/>
          <w:sz w:val="24"/>
          <w:szCs w:val="24"/>
        </w:rPr>
      </w:pPr>
    </w:p>
    <w:p w14:paraId="5C324914" w14:textId="0F4FFED0" w:rsidR="002A4C20" w:rsidRDefault="00CC15D8" w:rsidP="002A4C20">
      <w:pPr>
        <w:pStyle w:val="Body"/>
        <w:rPr>
          <w:rFonts w:hint="eastAsia"/>
          <w:sz w:val="24"/>
          <w:szCs w:val="24"/>
        </w:rPr>
      </w:pPr>
      <w:r>
        <w:rPr>
          <w:sz w:val="24"/>
          <w:szCs w:val="24"/>
        </w:rPr>
        <w:t>Ms. Alvarez</w:t>
      </w:r>
      <w:r w:rsidR="002A4C20">
        <w:rPr>
          <w:sz w:val="24"/>
          <w:szCs w:val="24"/>
        </w:rPr>
        <w:t xml:space="preserve"> </w:t>
      </w:r>
      <w:r w:rsidR="00430AD6">
        <w:rPr>
          <w:sz w:val="24"/>
          <w:szCs w:val="24"/>
        </w:rPr>
        <w:t xml:space="preserve">presented a </w:t>
      </w:r>
      <w:r w:rsidR="006B7040">
        <w:rPr>
          <w:sz w:val="24"/>
          <w:szCs w:val="24"/>
        </w:rPr>
        <w:t>PowerPoint</w:t>
      </w:r>
      <w:r w:rsidR="00430AD6">
        <w:rPr>
          <w:sz w:val="24"/>
          <w:szCs w:val="24"/>
        </w:rPr>
        <w:t xml:space="preserve"> presentation with data </w:t>
      </w:r>
      <w:r w:rsidR="003E419F">
        <w:rPr>
          <w:sz w:val="24"/>
          <w:szCs w:val="24"/>
        </w:rPr>
        <w:t xml:space="preserve">from the Department of Elementary and Secondary Education that has historically been submitted to the Autism Commission’s Annual Report </w:t>
      </w:r>
      <w:r w:rsidR="00430AD6">
        <w:rPr>
          <w:sz w:val="24"/>
          <w:szCs w:val="24"/>
        </w:rPr>
        <w:t xml:space="preserve"> </w:t>
      </w:r>
      <w:r w:rsidR="008450DB">
        <w:rPr>
          <w:sz w:val="24"/>
          <w:szCs w:val="24"/>
        </w:rPr>
        <w:t xml:space="preserve">from </w:t>
      </w:r>
      <w:r w:rsidR="00A836BB">
        <w:rPr>
          <w:sz w:val="24"/>
          <w:szCs w:val="24"/>
        </w:rPr>
        <w:t>School Year 2020-2021 to School Year 2024-2025</w:t>
      </w:r>
      <w:r w:rsidR="000A2F64">
        <w:rPr>
          <w:sz w:val="24"/>
          <w:szCs w:val="24"/>
        </w:rPr>
        <w:t xml:space="preserve"> </w:t>
      </w:r>
      <w:r w:rsidR="00392BBE">
        <w:rPr>
          <w:sz w:val="24"/>
          <w:szCs w:val="24"/>
        </w:rPr>
        <w:t xml:space="preserve">  The presentation depicted data for students with autism for each of those school years by race and placement type, as well a cumulative total number for all those school years</w:t>
      </w:r>
    </w:p>
    <w:p w14:paraId="3BAFAB4C" w14:textId="77777777" w:rsidR="000A2F64" w:rsidRDefault="000A2F64" w:rsidP="002A4C20">
      <w:pPr>
        <w:pStyle w:val="Body"/>
        <w:rPr>
          <w:rFonts w:hint="eastAsia"/>
          <w:sz w:val="24"/>
          <w:szCs w:val="24"/>
        </w:rPr>
      </w:pPr>
    </w:p>
    <w:p w14:paraId="2CED530F" w14:textId="46A92461" w:rsidR="000A2F64" w:rsidRPr="006B7040" w:rsidRDefault="000A2F64" w:rsidP="002A4C20">
      <w:pPr>
        <w:pStyle w:val="Body"/>
        <w:rPr>
          <w:rFonts w:hint="eastAsia"/>
          <w:i/>
          <w:iCs/>
          <w:sz w:val="24"/>
          <w:szCs w:val="24"/>
        </w:rPr>
      </w:pPr>
      <w:r w:rsidRPr="006B7040">
        <w:rPr>
          <w:i/>
          <w:iCs/>
          <w:sz w:val="24"/>
          <w:szCs w:val="24"/>
        </w:rPr>
        <w:t>Highlights from presentation:</w:t>
      </w:r>
    </w:p>
    <w:p w14:paraId="3897E8A6" w14:textId="77777777" w:rsidR="000A2F64" w:rsidRDefault="000A2F64" w:rsidP="002A4C20">
      <w:pPr>
        <w:pStyle w:val="Body"/>
        <w:rPr>
          <w:rFonts w:hint="eastAsia"/>
          <w:sz w:val="24"/>
          <w:szCs w:val="24"/>
        </w:rPr>
      </w:pPr>
    </w:p>
    <w:p w14:paraId="702C1176" w14:textId="44DCC0F0" w:rsidR="001A367C" w:rsidRDefault="001A367C" w:rsidP="006B7040">
      <w:pPr>
        <w:pStyle w:val="Body"/>
        <w:ind w:left="720"/>
        <w:rPr>
          <w:rFonts w:hint="eastAsia"/>
          <w:sz w:val="24"/>
          <w:szCs w:val="24"/>
        </w:rPr>
      </w:pPr>
    </w:p>
    <w:p w14:paraId="3DFEA1FA" w14:textId="0AEF1B27" w:rsidR="000A2F64" w:rsidRDefault="008D6ABF" w:rsidP="000A2F64">
      <w:pPr>
        <w:pStyle w:val="Body"/>
        <w:numPr>
          <w:ilvl w:val="0"/>
          <w:numId w:val="4"/>
        </w:numPr>
        <w:rPr>
          <w:rFonts w:hint="eastAsia"/>
          <w:sz w:val="24"/>
          <w:szCs w:val="24"/>
        </w:rPr>
      </w:pPr>
      <w:r>
        <w:rPr>
          <w:sz w:val="24"/>
          <w:szCs w:val="24"/>
        </w:rPr>
        <w:t xml:space="preserve">Age 3-5 in </w:t>
      </w:r>
      <w:r w:rsidR="00392BBE">
        <w:rPr>
          <w:sz w:val="24"/>
          <w:szCs w:val="24"/>
        </w:rPr>
        <w:t>School Year</w:t>
      </w:r>
      <w:r w:rsidR="006B7040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21 larger categories of </w:t>
      </w:r>
      <w:r w:rsidR="00392BBE">
        <w:rPr>
          <w:sz w:val="24"/>
          <w:szCs w:val="24"/>
        </w:rPr>
        <w:t>W</w:t>
      </w:r>
      <w:r>
        <w:rPr>
          <w:sz w:val="24"/>
          <w:szCs w:val="24"/>
        </w:rPr>
        <w:t xml:space="preserve">hite and </w:t>
      </w:r>
      <w:r w:rsidR="003952FB">
        <w:rPr>
          <w:sz w:val="24"/>
          <w:szCs w:val="24"/>
        </w:rPr>
        <w:t>Hispanic</w:t>
      </w:r>
      <w:r w:rsidR="00392BBE">
        <w:rPr>
          <w:sz w:val="24"/>
          <w:szCs w:val="24"/>
        </w:rPr>
        <w:t xml:space="preserve"> students</w:t>
      </w:r>
    </w:p>
    <w:p w14:paraId="6F664F7A" w14:textId="5EE49407" w:rsidR="003952FB" w:rsidRDefault="00392BBE" w:rsidP="000A2F64">
      <w:pPr>
        <w:pStyle w:val="Body"/>
        <w:numPr>
          <w:ilvl w:val="0"/>
          <w:numId w:val="4"/>
        </w:numPr>
        <w:rPr>
          <w:rFonts w:hint="eastAsia"/>
          <w:sz w:val="24"/>
          <w:szCs w:val="24"/>
        </w:rPr>
      </w:pPr>
      <w:r>
        <w:rPr>
          <w:sz w:val="24"/>
          <w:szCs w:val="24"/>
        </w:rPr>
        <w:t>School Year</w:t>
      </w:r>
      <w:r w:rsidR="003952FB">
        <w:rPr>
          <w:sz w:val="24"/>
          <w:szCs w:val="24"/>
        </w:rPr>
        <w:t>23 seeing Hispanic numbers increase</w:t>
      </w:r>
    </w:p>
    <w:p w14:paraId="48414A96" w14:textId="765FDFA9" w:rsidR="003952FB" w:rsidRDefault="00392BBE" w:rsidP="000A2F64">
      <w:pPr>
        <w:pStyle w:val="Body"/>
        <w:numPr>
          <w:ilvl w:val="0"/>
          <w:numId w:val="4"/>
        </w:numPr>
        <w:rPr>
          <w:rFonts w:hint="eastAsia"/>
          <w:sz w:val="24"/>
          <w:szCs w:val="24"/>
        </w:rPr>
      </w:pPr>
      <w:r>
        <w:rPr>
          <w:sz w:val="24"/>
          <w:szCs w:val="24"/>
        </w:rPr>
        <w:t>School Years 2</w:t>
      </w:r>
      <w:r w:rsidR="009525B7">
        <w:rPr>
          <w:sz w:val="24"/>
          <w:szCs w:val="24"/>
        </w:rPr>
        <w:t xml:space="preserve">4 and 25 </w:t>
      </w:r>
      <w:r>
        <w:rPr>
          <w:sz w:val="24"/>
          <w:szCs w:val="24"/>
        </w:rPr>
        <w:t>W</w:t>
      </w:r>
      <w:r w:rsidR="009525B7">
        <w:rPr>
          <w:sz w:val="24"/>
          <w:szCs w:val="24"/>
        </w:rPr>
        <w:t>hite and Hispanic numbers represent</w:t>
      </w:r>
      <w:r w:rsidR="007B3D2C">
        <w:rPr>
          <w:sz w:val="24"/>
          <w:szCs w:val="24"/>
        </w:rPr>
        <w:t xml:space="preserve"> larger part of student enrollment</w:t>
      </w:r>
    </w:p>
    <w:p w14:paraId="6CFA62B9" w14:textId="1E45BD14" w:rsidR="00853B92" w:rsidRPr="00853B92" w:rsidRDefault="00E155F5" w:rsidP="00C117B6">
      <w:pPr>
        <w:pStyle w:val="Body"/>
        <w:numPr>
          <w:ilvl w:val="0"/>
          <w:numId w:val="4"/>
        </w:numPr>
        <w:rPr>
          <w:rFonts w:hint="eastAsia"/>
        </w:rPr>
      </w:pPr>
      <w:r w:rsidRPr="00C117B6">
        <w:rPr>
          <w:sz w:val="24"/>
          <w:szCs w:val="24"/>
        </w:rPr>
        <w:t xml:space="preserve">How do we use this data?  </w:t>
      </w:r>
      <w:r w:rsidR="00853B92" w:rsidRPr="006B7040">
        <w:rPr>
          <w:sz w:val="24"/>
          <w:szCs w:val="24"/>
        </w:rPr>
        <w:t>This data is part of the annual 618 submissions to USED/OSEP</w:t>
      </w:r>
      <w:r w:rsidR="00C117B6" w:rsidRPr="006B7040">
        <w:rPr>
          <w:sz w:val="24"/>
          <w:szCs w:val="24"/>
        </w:rPr>
        <w:t xml:space="preserve">; and the </w:t>
      </w:r>
      <w:r w:rsidR="00853B92" w:rsidRPr="006B7040">
        <w:rPr>
          <w:sz w:val="24"/>
          <w:szCs w:val="24"/>
        </w:rPr>
        <w:t>State Performance Plan and Annual Performance Report (SPP/APR) Indicators</w:t>
      </w:r>
      <w:r w:rsidR="00C117B6" w:rsidRPr="006B7040">
        <w:rPr>
          <w:sz w:val="24"/>
          <w:szCs w:val="24"/>
        </w:rPr>
        <w:t>. It’s used in determining d</w:t>
      </w:r>
      <w:r w:rsidR="00853B92" w:rsidRPr="006B7040">
        <w:rPr>
          <w:sz w:val="24"/>
          <w:szCs w:val="24"/>
        </w:rPr>
        <w:t xml:space="preserve">istrict </w:t>
      </w:r>
      <w:r w:rsidR="00C117B6" w:rsidRPr="006B7040">
        <w:rPr>
          <w:sz w:val="24"/>
          <w:szCs w:val="24"/>
        </w:rPr>
        <w:t>p</w:t>
      </w:r>
      <w:r w:rsidR="00853B92" w:rsidRPr="006B7040">
        <w:rPr>
          <w:sz w:val="24"/>
          <w:szCs w:val="24"/>
        </w:rPr>
        <w:t>erformance</w:t>
      </w:r>
      <w:r w:rsidR="00C117B6" w:rsidRPr="006B7040">
        <w:rPr>
          <w:sz w:val="24"/>
          <w:szCs w:val="24"/>
        </w:rPr>
        <w:t>, as well as any targeted monitoring, support or professional development that may be needed.  It is also used in the Annual LEA Spe</w:t>
      </w:r>
      <w:r w:rsidR="00853B92" w:rsidRPr="006B7040">
        <w:rPr>
          <w:sz w:val="24"/>
          <w:szCs w:val="24"/>
        </w:rPr>
        <w:t>cial Education Determinations</w:t>
      </w:r>
      <w:r w:rsidR="00C117B6" w:rsidRPr="006B7040">
        <w:rPr>
          <w:sz w:val="24"/>
          <w:szCs w:val="24"/>
        </w:rPr>
        <w:t xml:space="preserve"> and </w:t>
      </w:r>
      <w:r w:rsidR="00853B92" w:rsidRPr="006B7040">
        <w:rPr>
          <w:sz w:val="24"/>
          <w:szCs w:val="24"/>
        </w:rPr>
        <w:t>Significant Disproportionality</w:t>
      </w:r>
      <w:r w:rsidR="00C117B6" w:rsidRPr="006B7040">
        <w:rPr>
          <w:sz w:val="24"/>
          <w:szCs w:val="24"/>
        </w:rPr>
        <w:t xml:space="preserve"> activities</w:t>
      </w:r>
      <w:r w:rsidR="00C117B6">
        <w:t>.</w:t>
      </w:r>
    </w:p>
    <w:p w14:paraId="6E28C595" w14:textId="5CAA3729" w:rsidR="00853B92" w:rsidRDefault="00853B92" w:rsidP="006B7040">
      <w:pPr>
        <w:pStyle w:val="Body"/>
        <w:ind w:left="720"/>
        <w:rPr>
          <w:rFonts w:hint="eastAsia"/>
          <w:sz w:val="24"/>
          <w:szCs w:val="24"/>
        </w:rPr>
      </w:pPr>
    </w:p>
    <w:p w14:paraId="1D997695" w14:textId="5847B36B" w:rsidR="00E155F5" w:rsidRDefault="00E155F5" w:rsidP="006B7040">
      <w:pPr>
        <w:pStyle w:val="Body"/>
        <w:ind w:left="720"/>
        <w:rPr>
          <w:rFonts w:hint="eastAsia"/>
          <w:sz w:val="24"/>
          <w:szCs w:val="24"/>
        </w:rPr>
      </w:pPr>
    </w:p>
    <w:p w14:paraId="7932DB8B" w14:textId="38B7E4CC" w:rsidR="00F220F7" w:rsidRPr="006B7040" w:rsidRDefault="00F220F7" w:rsidP="00F220F7">
      <w:pPr>
        <w:pStyle w:val="Body"/>
        <w:rPr>
          <w:rFonts w:hint="eastAsia"/>
          <w:i/>
          <w:iCs/>
          <w:sz w:val="24"/>
          <w:szCs w:val="24"/>
        </w:rPr>
      </w:pPr>
      <w:r w:rsidRPr="006B7040">
        <w:rPr>
          <w:i/>
          <w:iCs/>
          <w:sz w:val="24"/>
          <w:szCs w:val="24"/>
        </w:rPr>
        <w:t>Comments</w:t>
      </w:r>
    </w:p>
    <w:p w14:paraId="5432F794" w14:textId="77777777" w:rsidR="00F220F7" w:rsidRDefault="00F220F7" w:rsidP="00F220F7">
      <w:pPr>
        <w:pStyle w:val="Body"/>
        <w:rPr>
          <w:rFonts w:hint="eastAsia"/>
          <w:sz w:val="24"/>
          <w:szCs w:val="24"/>
        </w:rPr>
      </w:pPr>
    </w:p>
    <w:p w14:paraId="2E8045E9" w14:textId="29F1F792" w:rsidR="00F220F7" w:rsidRDefault="0029232C" w:rsidP="00F220F7">
      <w:pPr>
        <w:pStyle w:val="Body"/>
        <w:numPr>
          <w:ilvl w:val="0"/>
          <w:numId w:val="5"/>
        </w:numPr>
        <w:rPr>
          <w:rFonts w:hint="eastAsia"/>
          <w:sz w:val="24"/>
          <w:szCs w:val="24"/>
        </w:rPr>
      </w:pPr>
      <w:r>
        <w:rPr>
          <w:sz w:val="24"/>
          <w:szCs w:val="24"/>
        </w:rPr>
        <w:t xml:space="preserve">Comment was made regarding data from </w:t>
      </w:r>
      <w:r w:rsidR="006B7040">
        <w:rPr>
          <w:sz w:val="24"/>
          <w:szCs w:val="24"/>
        </w:rPr>
        <w:t>Schoo</w:t>
      </w:r>
      <w:r w:rsidR="006B7040">
        <w:rPr>
          <w:rFonts w:hint="eastAsia"/>
          <w:sz w:val="24"/>
          <w:szCs w:val="24"/>
        </w:rPr>
        <w:t>l</w:t>
      </w:r>
      <w:r w:rsidR="00C117B6">
        <w:rPr>
          <w:sz w:val="24"/>
          <w:szCs w:val="24"/>
        </w:rPr>
        <w:t xml:space="preserve"> </w:t>
      </w:r>
      <w:r>
        <w:rPr>
          <w:sz w:val="24"/>
          <w:szCs w:val="24"/>
        </w:rPr>
        <w:t>Y</w:t>
      </w:r>
      <w:r w:rsidR="00C117B6">
        <w:rPr>
          <w:sz w:val="24"/>
          <w:szCs w:val="24"/>
        </w:rPr>
        <w:t xml:space="preserve">ear </w:t>
      </w:r>
      <w:r>
        <w:rPr>
          <w:sz w:val="24"/>
          <w:szCs w:val="24"/>
        </w:rPr>
        <w:t xml:space="preserve">25 and placement – noticing 40% of </w:t>
      </w:r>
      <w:r w:rsidR="002D4273">
        <w:rPr>
          <w:sz w:val="24"/>
          <w:szCs w:val="24"/>
        </w:rPr>
        <w:t>black students in substantially separate placements – it was suggested that it should warrant further investigation</w:t>
      </w:r>
      <w:r w:rsidR="006A0ABC">
        <w:rPr>
          <w:sz w:val="24"/>
          <w:szCs w:val="24"/>
        </w:rPr>
        <w:t>.</w:t>
      </w:r>
    </w:p>
    <w:p w14:paraId="56CEA604" w14:textId="4FAFA621" w:rsidR="00E57D5F" w:rsidRDefault="00E57D5F" w:rsidP="00F220F7">
      <w:pPr>
        <w:pStyle w:val="Body"/>
        <w:numPr>
          <w:ilvl w:val="0"/>
          <w:numId w:val="5"/>
        </w:numPr>
        <w:rPr>
          <w:rFonts w:hint="eastAsia"/>
          <w:sz w:val="24"/>
          <w:szCs w:val="24"/>
        </w:rPr>
      </w:pPr>
      <w:r>
        <w:rPr>
          <w:sz w:val="24"/>
          <w:szCs w:val="24"/>
        </w:rPr>
        <w:t xml:space="preserve">Is there data on income levels of </w:t>
      </w:r>
      <w:r w:rsidR="00F76D22">
        <w:rPr>
          <w:sz w:val="24"/>
          <w:szCs w:val="24"/>
        </w:rPr>
        <w:t>students in substantially separate settings</w:t>
      </w:r>
      <w:r w:rsidR="006A0ABC">
        <w:rPr>
          <w:sz w:val="24"/>
          <w:szCs w:val="24"/>
        </w:rPr>
        <w:t>?</w:t>
      </w:r>
    </w:p>
    <w:p w14:paraId="275EE968" w14:textId="3CDF2CAC" w:rsidR="00F76D22" w:rsidRDefault="00763C29" w:rsidP="00F220F7">
      <w:pPr>
        <w:pStyle w:val="Body"/>
        <w:numPr>
          <w:ilvl w:val="0"/>
          <w:numId w:val="5"/>
        </w:numPr>
        <w:rPr>
          <w:rFonts w:hint="eastAsia"/>
          <w:sz w:val="24"/>
          <w:szCs w:val="24"/>
        </w:rPr>
      </w:pPr>
      <w:r>
        <w:rPr>
          <w:sz w:val="24"/>
          <w:szCs w:val="24"/>
        </w:rPr>
        <w:t xml:space="preserve">It would be helpful to review the data at the next meeting and talk about impacts of students – discussion on what can we as a committee </w:t>
      </w:r>
      <w:r w:rsidR="001E0706">
        <w:rPr>
          <w:sz w:val="24"/>
          <w:szCs w:val="24"/>
        </w:rPr>
        <w:t>recommend regarding the dispr</w:t>
      </w:r>
      <w:r w:rsidR="005C42BF">
        <w:rPr>
          <w:sz w:val="24"/>
          <w:szCs w:val="24"/>
        </w:rPr>
        <w:t>opor</w:t>
      </w:r>
      <w:r w:rsidR="001E0706">
        <w:rPr>
          <w:sz w:val="24"/>
          <w:szCs w:val="24"/>
        </w:rPr>
        <w:t>tionality – look at equity across the board.</w:t>
      </w:r>
    </w:p>
    <w:p w14:paraId="052A5FC4" w14:textId="77777777" w:rsidR="00DC3523" w:rsidRDefault="00DC3523" w:rsidP="00DC3523">
      <w:pPr>
        <w:pStyle w:val="Body"/>
        <w:rPr>
          <w:rFonts w:hint="eastAsia"/>
          <w:sz w:val="24"/>
          <w:szCs w:val="24"/>
        </w:rPr>
      </w:pPr>
    </w:p>
    <w:p w14:paraId="70495CF5" w14:textId="7720DA77" w:rsidR="00DC3523" w:rsidRDefault="00DC3523" w:rsidP="00DC3523">
      <w:pPr>
        <w:pStyle w:val="Body"/>
        <w:rPr>
          <w:rFonts w:hint="eastAsia"/>
          <w:sz w:val="24"/>
          <w:szCs w:val="24"/>
        </w:rPr>
      </w:pPr>
      <w:r>
        <w:rPr>
          <w:sz w:val="24"/>
          <w:szCs w:val="24"/>
        </w:rPr>
        <w:t xml:space="preserve">With no further business to discuss, Ms. Lescinskas made a motion to adjourn the </w:t>
      </w:r>
      <w:r w:rsidR="006B7040">
        <w:rPr>
          <w:sz w:val="24"/>
          <w:szCs w:val="24"/>
        </w:rPr>
        <w:t>meeting</w:t>
      </w:r>
      <w:r w:rsidR="006B7040">
        <w:rPr>
          <w:rFonts w:hint="eastAsia"/>
          <w:sz w:val="24"/>
          <w:szCs w:val="24"/>
        </w:rPr>
        <w:t>,</w:t>
      </w:r>
      <w:r>
        <w:rPr>
          <w:sz w:val="24"/>
          <w:szCs w:val="24"/>
        </w:rPr>
        <w:t xml:space="preserve"> and Ms. Kain seconded the motion.  With no objection, the motion passed and meeting was adjourned.</w:t>
      </w:r>
    </w:p>
    <w:p w14:paraId="4649FDF3" w14:textId="77777777" w:rsidR="000E44B8" w:rsidRDefault="000E44B8"/>
    <w:sectPr w:rsidR="000E44B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1477D9" w14:textId="77777777" w:rsidR="006E0EAB" w:rsidRDefault="006E0EAB" w:rsidP="006B7040">
      <w:pPr>
        <w:spacing w:after="0" w:line="240" w:lineRule="auto"/>
      </w:pPr>
      <w:r>
        <w:separator/>
      </w:r>
    </w:p>
  </w:endnote>
  <w:endnote w:type="continuationSeparator" w:id="0">
    <w:p w14:paraId="470D8307" w14:textId="77777777" w:rsidR="006E0EAB" w:rsidRDefault="006E0EAB" w:rsidP="006B70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Helvetica Neue">
    <w:altName w:val="Arial"/>
    <w:charset w:val="00"/>
    <w:family w:val="roman"/>
    <w:pitch w:val="default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679DCC" w14:textId="77777777" w:rsidR="006B7040" w:rsidRDefault="006B704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9DE5A4" w14:textId="77777777" w:rsidR="006B7040" w:rsidRDefault="006B7040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1A2E17" w14:textId="77777777" w:rsidR="006B7040" w:rsidRDefault="006B704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CC4BD0" w14:textId="77777777" w:rsidR="006E0EAB" w:rsidRDefault="006E0EAB" w:rsidP="006B7040">
      <w:pPr>
        <w:spacing w:after="0" w:line="240" w:lineRule="auto"/>
      </w:pPr>
      <w:r>
        <w:separator/>
      </w:r>
    </w:p>
  </w:footnote>
  <w:footnote w:type="continuationSeparator" w:id="0">
    <w:p w14:paraId="062D579B" w14:textId="77777777" w:rsidR="006E0EAB" w:rsidRDefault="006E0EAB" w:rsidP="006B704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CB76A5" w14:textId="77777777" w:rsidR="006B7040" w:rsidRDefault="006B704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3EE5D1" w14:textId="4A478C24" w:rsidR="006B7040" w:rsidRDefault="006B7040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49936D" w14:textId="77777777" w:rsidR="006B7040" w:rsidRDefault="006B704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ED1EA7"/>
    <w:multiLevelType w:val="hybridMultilevel"/>
    <w:tmpl w:val="32F65D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B5762E9"/>
    <w:multiLevelType w:val="hybridMultilevel"/>
    <w:tmpl w:val="EB1891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1DC1CC1"/>
    <w:multiLevelType w:val="hybridMultilevel"/>
    <w:tmpl w:val="77B27F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52111CE"/>
    <w:multiLevelType w:val="hybridMultilevel"/>
    <w:tmpl w:val="6130FE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F5C15BA"/>
    <w:multiLevelType w:val="hybridMultilevel"/>
    <w:tmpl w:val="457E819C"/>
    <w:lvl w:ilvl="0" w:tplc="B8E8384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37AAE9FC"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0EA2C6D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B0AECE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63AB37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5A63E5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DB6EB4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99FE349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76EEEFA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5" w15:restartNumberingAfterBreak="0">
    <w:nsid w:val="7662604E"/>
    <w:multiLevelType w:val="hybridMultilevel"/>
    <w:tmpl w:val="CEBED4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94117400">
    <w:abstractNumId w:val="1"/>
  </w:num>
  <w:num w:numId="2" w16cid:durableId="1489176369">
    <w:abstractNumId w:val="0"/>
  </w:num>
  <w:num w:numId="3" w16cid:durableId="1295450654">
    <w:abstractNumId w:val="3"/>
  </w:num>
  <w:num w:numId="4" w16cid:durableId="1819806683">
    <w:abstractNumId w:val="5"/>
  </w:num>
  <w:num w:numId="5" w16cid:durableId="21173264">
    <w:abstractNumId w:val="2"/>
  </w:num>
  <w:num w:numId="6" w16cid:durableId="82400532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5738"/>
    <w:rsid w:val="00006278"/>
    <w:rsid w:val="000229B8"/>
    <w:rsid w:val="000A2F64"/>
    <w:rsid w:val="000E44B8"/>
    <w:rsid w:val="001528D3"/>
    <w:rsid w:val="001A367C"/>
    <w:rsid w:val="001E0706"/>
    <w:rsid w:val="00280FC7"/>
    <w:rsid w:val="0029232C"/>
    <w:rsid w:val="002A4C20"/>
    <w:rsid w:val="002D4273"/>
    <w:rsid w:val="0032190D"/>
    <w:rsid w:val="00322DF5"/>
    <w:rsid w:val="00351520"/>
    <w:rsid w:val="00392BBE"/>
    <w:rsid w:val="003952FB"/>
    <w:rsid w:val="003D3AB1"/>
    <w:rsid w:val="003E419F"/>
    <w:rsid w:val="00430AD6"/>
    <w:rsid w:val="004D48D2"/>
    <w:rsid w:val="004D75BC"/>
    <w:rsid w:val="004E0350"/>
    <w:rsid w:val="005B5049"/>
    <w:rsid w:val="005B740B"/>
    <w:rsid w:val="005C3A5E"/>
    <w:rsid w:val="005C42BF"/>
    <w:rsid w:val="005D7504"/>
    <w:rsid w:val="00647787"/>
    <w:rsid w:val="006A0ABC"/>
    <w:rsid w:val="006B7040"/>
    <w:rsid w:val="006E0EAB"/>
    <w:rsid w:val="007076FD"/>
    <w:rsid w:val="00763C29"/>
    <w:rsid w:val="007755A4"/>
    <w:rsid w:val="007B3D2C"/>
    <w:rsid w:val="00836974"/>
    <w:rsid w:val="008450DB"/>
    <w:rsid w:val="00853B92"/>
    <w:rsid w:val="008D6ABF"/>
    <w:rsid w:val="009525B7"/>
    <w:rsid w:val="00955E8B"/>
    <w:rsid w:val="009B03E8"/>
    <w:rsid w:val="009F0E10"/>
    <w:rsid w:val="00A66DDB"/>
    <w:rsid w:val="00A836BB"/>
    <w:rsid w:val="00BE0492"/>
    <w:rsid w:val="00C117B6"/>
    <w:rsid w:val="00C53AB2"/>
    <w:rsid w:val="00C65E88"/>
    <w:rsid w:val="00CC15D8"/>
    <w:rsid w:val="00CD3D74"/>
    <w:rsid w:val="00D43E3F"/>
    <w:rsid w:val="00D575D7"/>
    <w:rsid w:val="00D7033C"/>
    <w:rsid w:val="00D95738"/>
    <w:rsid w:val="00DC3523"/>
    <w:rsid w:val="00DF61D5"/>
    <w:rsid w:val="00E0454C"/>
    <w:rsid w:val="00E155F5"/>
    <w:rsid w:val="00E244AB"/>
    <w:rsid w:val="00E57D5F"/>
    <w:rsid w:val="00E937ED"/>
    <w:rsid w:val="00F220F7"/>
    <w:rsid w:val="00F76D22"/>
    <w:rsid w:val="00F92AC3"/>
    <w:rsid w:val="00FB6419"/>
    <w:rsid w:val="00FC3B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4FF20B0"/>
  <w15:chartTrackingRefBased/>
  <w15:docId w15:val="{FE743A35-5AB3-41F6-B6DC-B68DC077D2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9573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9573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9573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9573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9573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9573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9573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9573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9573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9573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9573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9573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9573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9573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9573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9573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9573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9573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9573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9573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9573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9573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9573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9573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9573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9573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9573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9573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95738"/>
    <w:rPr>
      <w:b/>
      <w:bCs/>
      <w:smallCaps/>
      <w:color w:val="0F4761" w:themeColor="accent1" w:themeShade="BF"/>
      <w:spacing w:val="5"/>
    </w:rPr>
  </w:style>
  <w:style w:type="paragraph" w:customStyle="1" w:styleId="Body">
    <w:name w:val="Body"/>
    <w:rsid w:val="00D95738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 Neue" w:eastAsia="Arial Unicode MS" w:hAnsi="Helvetica Neue" w:cs="Arial Unicode MS"/>
      <w:color w:val="000000"/>
      <w:kern w:val="0"/>
      <w:sz w:val="20"/>
      <w:szCs w:val="20"/>
      <w:bdr w:val="nil"/>
    </w:rPr>
  </w:style>
  <w:style w:type="paragraph" w:styleId="Revision">
    <w:name w:val="Revision"/>
    <w:hidden/>
    <w:uiPriority w:val="99"/>
    <w:semiHidden/>
    <w:rsid w:val="00CC15D8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6B704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B7040"/>
  </w:style>
  <w:style w:type="paragraph" w:styleId="Footer">
    <w:name w:val="footer"/>
    <w:basedOn w:val="Normal"/>
    <w:link w:val="FooterChar"/>
    <w:uiPriority w:val="99"/>
    <w:unhideWhenUsed/>
    <w:rsid w:val="006B704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B704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3e861d16-48b7-4a0e-9806-8c04d81b7b2a}" enabled="0" method="" siteId="{3e861d16-48b7-4a0e-9806-8c04d81b7b2a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648</Words>
  <Characters>3696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Lescinskas, Dianne (EHS)</dc:creator>
  <cp:keywords/>
  <dc:description/>
  <cp:lastModifiedBy>Harrison, Deborah (EHS)</cp:lastModifiedBy>
  <cp:revision>2</cp:revision>
  <dcterms:created xsi:type="dcterms:W3CDTF">2026-08-04T15:36:00Z</dcterms:created>
  <dcterms:modified xsi:type="dcterms:W3CDTF">2026-08-04T15:36:00Z</dcterms:modified>
</cp:coreProperties>
</file>