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E3FFB" w14:textId="77777777" w:rsidR="0011647B" w:rsidRDefault="0011647B" w:rsidP="0011647B">
      <w:pPr>
        <w:spacing w:after="0" w:line="240" w:lineRule="auto"/>
        <w:jc w:val="center"/>
      </w:pPr>
      <w:r>
        <w:t>Massachusetts Autism Commission</w:t>
      </w:r>
    </w:p>
    <w:p w14:paraId="2B49433F" w14:textId="77777777" w:rsidR="0011647B" w:rsidRDefault="0011647B" w:rsidP="0011647B">
      <w:pPr>
        <w:spacing w:after="0" w:line="240" w:lineRule="auto"/>
        <w:jc w:val="center"/>
      </w:pPr>
      <w:r>
        <w:t>Adult Subcommittee</w:t>
      </w:r>
    </w:p>
    <w:p w14:paraId="4EBEEAD3" w14:textId="5EE31C6C" w:rsidR="0011647B" w:rsidRDefault="0011647B" w:rsidP="0011647B">
      <w:pPr>
        <w:spacing w:after="0" w:line="240" w:lineRule="auto"/>
        <w:jc w:val="center"/>
      </w:pPr>
      <w:r>
        <w:t>April 2</w:t>
      </w:r>
      <w:r w:rsidR="00833972">
        <w:t>4</w:t>
      </w:r>
      <w:r>
        <w:t>, 2024</w:t>
      </w:r>
    </w:p>
    <w:p w14:paraId="0D437014" w14:textId="77777777" w:rsidR="0011647B" w:rsidRPr="00DB1C1A" w:rsidRDefault="0011647B" w:rsidP="0011647B">
      <w:pPr>
        <w:spacing w:after="0" w:line="240" w:lineRule="auto"/>
        <w:jc w:val="center"/>
        <w:rPr>
          <w:i/>
          <w:iCs/>
        </w:rPr>
      </w:pPr>
      <w:r w:rsidRPr="00DB1C1A">
        <w:rPr>
          <w:i/>
          <w:iCs/>
        </w:rPr>
        <w:t>Via Zoom</w:t>
      </w:r>
    </w:p>
    <w:p w14:paraId="6F2F776B" w14:textId="77777777" w:rsidR="0011647B" w:rsidRDefault="0011647B" w:rsidP="0011647B">
      <w:pPr>
        <w:spacing w:after="0" w:line="240" w:lineRule="auto"/>
        <w:jc w:val="center"/>
      </w:pPr>
    </w:p>
    <w:p w14:paraId="0B054101" w14:textId="77777777" w:rsidR="0011647B" w:rsidRDefault="0011647B" w:rsidP="0011647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Participants</w:t>
      </w:r>
    </w:p>
    <w:p w14:paraId="639B8406" w14:textId="4E58B4C1" w:rsidR="0011647B" w:rsidRDefault="0011647B" w:rsidP="0011647B">
      <w:pPr>
        <w:spacing w:after="0"/>
      </w:pPr>
      <w:r>
        <w:t xml:space="preserve">Co- Chairs: Christine Hubbard and Kathy Sanders, Dianne Lescinskas, </w:t>
      </w:r>
      <w:r w:rsidR="00F7641D">
        <w:t>Danielle Sheehan</w:t>
      </w:r>
      <w:r>
        <w:t>, Cynthia Berkowitz, Josh Greenberg, Beth Zwick,</w:t>
      </w:r>
      <w:r w:rsidR="00F7641D">
        <w:t xml:space="preserve"> </w:t>
      </w:r>
      <w:r w:rsidR="004E6E7D">
        <w:t>Maria Stefano</w:t>
      </w:r>
      <w:r w:rsidR="00BB50DC">
        <w:t>, Brenda Dater,</w:t>
      </w:r>
      <w:r>
        <w:t xml:space="preserve"> Carol Gracia </w:t>
      </w:r>
    </w:p>
    <w:p w14:paraId="6024D104" w14:textId="77777777" w:rsidR="0011647B" w:rsidRDefault="0011647B" w:rsidP="0011647B">
      <w:pPr>
        <w:spacing w:after="0"/>
      </w:pPr>
    </w:p>
    <w:p w14:paraId="7F736370" w14:textId="77777777" w:rsidR="0011647B" w:rsidRDefault="0011647B" w:rsidP="0011647B">
      <w:pPr>
        <w:spacing w:after="0"/>
      </w:pPr>
      <w:r>
        <w:rPr>
          <w:b/>
          <w:bCs/>
          <w:u w:val="single"/>
        </w:rPr>
        <w:t>Meeting Minutes</w:t>
      </w:r>
      <w:r>
        <w:t xml:space="preserve"> – Dianne Lescinskas</w:t>
      </w:r>
    </w:p>
    <w:p w14:paraId="08BAA97D" w14:textId="77777777" w:rsidR="0011647B" w:rsidRDefault="0011647B" w:rsidP="0011647B">
      <w:pPr>
        <w:spacing w:after="0"/>
      </w:pPr>
    </w:p>
    <w:p w14:paraId="7C04E62A" w14:textId="06918E24" w:rsidR="0011647B" w:rsidRDefault="0011647B" w:rsidP="0011647B">
      <w:pPr>
        <w:spacing w:after="0"/>
      </w:pPr>
      <w:r>
        <w:rPr>
          <w:b/>
          <w:bCs/>
          <w:u w:val="single"/>
        </w:rPr>
        <w:t>Guest</w:t>
      </w:r>
      <w:r>
        <w:t xml:space="preserve"> – </w:t>
      </w:r>
      <w:r w:rsidR="00E54AEB">
        <w:t>Amy Weinstock</w:t>
      </w:r>
      <w:r w:rsidR="00F7641D">
        <w:t xml:space="preserve"> and Helen Golding</w:t>
      </w:r>
    </w:p>
    <w:p w14:paraId="62FEDD94" w14:textId="77777777" w:rsidR="0011647B" w:rsidRDefault="0011647B" w:rsidP="0011647B">
      <w:pPr>
        <w:spacing w:after="0"/>
      </w:pPr>
    </w:p>
    <w:p w14:paraId="66876E93" w14:textId="14C87EA9" w:rsidR="0011647B" w:rsidRDefault="0011647B" w:rsidP="0011647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Welcome and Approval of Meeting Minutes from </w:t>
      </w:r>
      <w:r w:rsidR="00F67987">
        <w:rPr>
          <w:b/>
          <w:bCs/>
          <w:u w:val="single"/>
        </w:rPr>
        <w:t>November</w:t>
      </w:r>
    </w:p>
    <w:p w14:paraId="74A9E83F" w14:textId="77777777" w:rsidR="0011647B" w:rsidRDefault="0011647B" w:rsidP="0011647B">
      <w:pPr>
        <w:spacing w:after="0"/>
        <w:rPr>
          <w:b/>
          <w:bCs/>
          <w:u w:val="single"/>
        </w:rPr>
      </w:pPr>
    </w:p>
    <w:p w14:paraId="353FB9D7" w14:textId="6C27703C" w:rsidR="0011647B" w:rsidRDefault="0011647B" w:rsidP="0011647B">
      <w:pPr>
        <w:spacing w:after="0"/>
      </w:pPr>
      <w:r>
        <w:t xml:space="preserve">Ms. Hubbard welcomed the members and asked that they introduce themselves.  Ms. Hubbard made a motion to approve the meeting minutes from </w:t>
      </w:r>
      <w:r w:rsidR="00F67987">
        <w:t>November</w:t>
      </w:r>
      <w:r>
        <w:t xml:space="preserve">, </w:t>
      </w:r>
      <w:r w:rsidR="00F67987">
        <w:t>Dr. Sanders</w:t>
      </w:r>
      <w:r>
        <w:t xml:space="preserve"> seconded the motion and with no objections, the minutes were approved.</w:t>
      </w:r>
    </w:p>
    <w:p w14:paraId="68C937CF" w14:textId="77777777" w:rsidR="0011647B" w:rsidRDefault="0011647B" w:rsidP="0011647B">
      <w:pPr>
        <w:spacing w:after="0"/>
      </w:pPr>
    </w:p>
    <w:p w14:paraId="79B500D8" w14:textId="6ADDA215" w:rsidR="00BB50DC" w:rsidRDefault="00BB50DC" w:rsidP="0011647B">
      <w:pPr>
        <w:spacing w:after="0"/>
      </w:pPr>
      <w:r>
        <w:t xml:space="preserve">Ms. Weinstock </w:t>
      </w:r>
      <w:r w:rsidR="006D5815">
        <w:t xml:space="preserve">discussed an upcoming meeting, sponsored by </w:t>
      </w:r>
      <w:proofErr w:type="spellStart"/>
      <w:r w:rsidR="006D5815">
        <w:t>McPAP</w:t>
      </w:r>
      <w:proofErr w:type="spellEnd"/>
      <w:r w:rsidR="006D5815">
        <w:t xml:space="preserve"> – ASD Diagnostic Summit – May 9</w:t>
      </w:r>
      <w:r w:rsidR="006D5815" w:rsidRPr="006D5815">
        <w:rPr>
          <w:vertAlign w:val="superscript"/>
        </w:rPr>
        <w:t>th</w:t>
      </w:r>
      <w:r w:rsidR="006D5815">
        <w:t xml:space="preserve"> in Waltham.</w:t>
      </w:r>
    </w:p>
    <w:p w14:paraId="0DD1CB59" w14:textId="77777777" w:rsidR="002267F8" w:rsidRDefault="002267F8" w:rsidP="0011647B">
      <w:pPr>
        <w:spacing w:after="0"/>
      </w:pPr>
    </w:p>
    <w:p w14:paraId="00EAD1C2" w14:textId="5F8C1E8D" w:rsidR="002267F8" w:rsidRPr="00CA31FE" w:rsidRDefault="002267F8" w:rsidP="0011647B">
      <w:pPr>
        <w:spacing w:after="0"/>
        <w:rPr>
          <w:b/>
          <w:bCs/>
          <w:u w:val="single"/>
        </w:rPr>
      </w:pPr>
      <w:r w:rsidRPr="00CA31FE">
        <w:rPr>
          <w:b/>
          <w:bCs/>
          <w:u w:val="single"/>
        </w:rPr>
        <w:t>Discu</w:t>
      </w:r>
      <w:r w:rsidR="00593C5B" w:rsidRPr="00CA31FE">
        <w:rPr>
          <w:b/>
          <w:bCs/>
          <w:u w:val="single"/>
        </w:rPr>
        <w:t>ssion on White Paper</w:t>
      </w:r>
      <w:r w:rsidR="00EC5860" w:rsidRPr="00CA31FE">
        <w:rPr>
          <w:b/>
          <w:bCs/>
          <w:u w:val="single"/>
        </w:rPr>
        <w:t xml:space="preserve"> – </w:t>
      </w:r>
      <w:r w:rsidR="009209A2">
        <w:rPr>
          <w:b/>
          <w:bCs/>
          <w:u w:val="single"/>
        </w:rPr>
        <w:t>Medicare and Other H</w:t>
      </w:r>
      <w:r w:rsidR="002A2550">
        <w:rPr>
          <w:b/>
          <w:bCs/>
          <w:u w:val="single"/>
        </w:rPr>
        <w:t>ealth Insurance Considerations for Adults</w:t>
      </w:r>
    </w:p>
    <w:p w14:paraId="2EE96044" w14:textId="77777777" w:rsidR="008E00D1" w:rsidRDefault="008E00D1" w:rsidP="0011647B">
      <w:pPr>
        <w:spacing w:after="0"/>
      </w:pPr>
    </w:p>
    <w:p w14:paraId="58D8CA69" w14:textId="0F95F62C" w:rsidR="006D1CCF" w:rsidRDefault="006D1CCF" w:rsidP="0011647B">
      <w:pPr>
        <w:spacing w:after="0"/>
      </w:pPr>
      <w:r>
        <w:t xml:space="preserve">Ms. Weinstock </w:t>
      </w:r>
      <w:r w:rsidR="00C85C1E">
        <w:t xml:space="preserve">and Ms. Golding </w:t>
      </w:r>
      <w:r>
        <w:t>joined the meeting to talk about</w:t>
      </w:r>
      <w:r w:rsidR="00CD0B6F">
        <w:t xml:space="preserve"> the White Paper</w:t>
      </w:r>
      <w:r w:rsidR="00EC5860">
        <w:t xml:space="preserve"> – Autism and Medicare</w:t>
      </w:r>
      <w:r w:rsidR="00B77FB1">
        <w:t>.  This subcommittee shared a recommendation in the 2023 Autism Commission Report</w:t>
      </w:r>
      <w:r w:rsidR="00E01E64">
        <w:t xml:space="preserve"> on working collaboratively with state agencies on issues surrounding aging with ASD</w:t>
      </w:r>
      <w:r w:rsidR="00E915B2">
        <w:t xml:space="preserve"> and Medicare.</w:t>
      </w:r>
      <w:r w:rsidR="00C85C1E">
        <w:t xml:space="preserve">  Today is a discussion on the White Paper and </w:t>
      </w:r>
      <w:r w:rsidR="00EC75A1">
        <w:t xml:space="preserve">how the system can be more responsive to those in </w:t>
      </w:r>
      <w:r w:rsidR="00C57C79">
        <w:t>need.</w:t>
      </w:r>
    </w:p>
    <w:p w14:paraId="25ED1E7F" w14:textId="77777777" w:rsidR="008F43BA" w:rsidRDefault="008F43BA" w:rsidP="0011647B">
      <w:pPr>
        <w:spacing w:after="0"/>
      </w:pPr>
    </w:p>
    <w:p w14:paraId="63CB5530" w14:textId="2738C6A6" w:rsidR="008F43BA" w:rsidRDefault="008F43BA" w:rsidP="008F43BA">
      <w:pPr>
        <w:pStyle w:val="ListParagraph"/>
        <w:numPr>
          <w:ilvl w:val="0"/>
          <w:numId w:val="1"/>
        </w:numPr>
        <w:spacing w:after="0"/>
      </w:pPr>
      <w:r>
        <w:t>The Insurance Resource Center</w:t>
      </w:r>
      <w:r w:rsidR="00E2101A">
        <w:t xml:space="preserve">, over the years, has been hearing stories of issues with </w:t>
      </w:r>
      <w:r w:rsidR="00965FCB">
        <w:t>Medicare</w:t>
      </w:r>
      <w:r w:rsidR="00E2101A">
        <w:t xml:space="preserve"> – they recognized the need to </w:t>
      </w:r>
      <w:proofErr w:type="gramStart"/>
      <w:r w:rsidR="00E2101A">
        <w:t>look into</w:t>
      </w:r>
      <w:proofErr w:type="gramEnd"/>
      <w:r w:rsidR="00E2101A">
        <w:t xml:space="preserve"> the problem and look at solutions.</w:t>
      </w:r>
    </w:p>
    <w:p w14:paraId="2A01752D" w14:textId="674C5A05" w:rsidR="006D695D" w:rsidRDefault="006D695D" w:rsidP="008F43BA">
      <w:pPr>
        <w:pStyle w:val="ListParagraph"/>
        <w:numPr>
          <w:ilvl w:val="0"/>
          <w:numId w:val="1"/>
        </w:numPr>
        <w:spacing w:after="0"/>
      </w:pPr>
      <w:r>
        <w:t>Highlighting the need for systems change</w:t>
      </w:r>
    </w:p>
    <w:p w14:paraId="7B44434B" w14:textId="5536F7F2" w:rsidR="003A460D" w:rsidRDefault="002A2550" w:rsidP="008F43BA">
      <w:pPr>
        <w:pStyle w:val="ListParagraph"/>
        <w:numPr>
          <w:ilvl w:val="0"/>
          <w:numId w:val="1"/>
        </w:numPr>
        <w:spacing w:after="0"/>
      </w:pPr>
      <w:r>
        <w:t xml:space="preserve">The slide presentation gave an overview of the Insurance resource </w:t>
      </w:r>
      <w:r w:rsidR="00965FCB">
        <w:t>Center.</w:t>
      </w:r>
    </w:p>
    <w:p w14:paraId="734D6F0F" w14:textId="77777777" w:rsidR="003F21AC" w:rsidRPr="003F21AC" w:rsidRDefault="003F21AC" w:rsidP="003F21AC">
      <w:pPr>
        <w:pStyle w:val="ListParagraph"/>
        <w:numPr>
          <w:ilvl w:val="0"/>
          <w:numId w:val="1"/>
        </w:numPr>
      </w:pPr>
      <w:r w:rsidRPr="003F21AC">
        <w:t>Under the ACA, children can remain under a parent’s policy until age 26.</w:t>
      </w:r>
    </w:p>
    <w:p w14:paraId="7CAA9918" w14:textId="77777777" w:rsidR="003F21AC" w:rsidRPr="003F21AC" w:rsidRDefault="003F21AC" w:rsidP="003F21AC">
      <w:pPr>
        <w:pStyle w:val="ListParagraph"/>
        <w:numPr>
          <w:ilvl w:val="0"/>
          <w:numId w:val="1"/>
        </w:numPr>
      </w:pPr>
      <w:r w:rsidRPr="003F21AC">
        <w:t xml:space="preserve">Disabled dependents can usually remain on a parent’s policy after age 26. </w:t>
      </w:r>
    </w:p>
    <w:p w14:paraId="37C0174B" w14:textId="77777777" w:rsidR="003F21AC" w:rsidRPr="003F21AC" w:rsidRDefault="003F21AC" w:rsidP="003F21AC">
      <w:pPr>
        <w:pStyle w:val="ListParagraph"/>
        <w:numPr>
          <w:ilvl w:val="0"/>
          <w:numId w:val="1"/>
        </w:numPr>
      </w:pPr>
      <w:r w:rsidRPr="003F21AC">
        <w:t>Parents need to apply to their employer for this coverage – advised to do so well before dependent turns 26.</w:t>
      </w:r>
    </w:p>
    <w:p w14:paraId="215B2D4F" w14:textId="38D2CF2A" w:rsidR="00C77114" w:rsidRDefault="003F21AC" w:rsidP="003F21AC">
      <w:pPr>
        <w:pStyle w:val="ListParagraph"/>
        <w:numPr>
          <w:ilvl w:val="0"/>
          <w:numId w:val="1"/>
        </w:numPr>
        <w:spacing w:after="0"/>
      </w:pPr>
      <w:r w:rsidRPr="003F21AC">
        <w:rPr>
          <w:b/>
          <w:bCs/>
        </w:rPr>
        <w:t xml:space="preserve">After a </w:t>
      </w:r>
      <w:proofErr w:type="gramStart"/>
      <w:r w:rsidRPr="003F21AC">
        <w:rPr>
          <w:b/>
          <w:bCs/>
        </w:rPr>
        <w:t>dependent turns</w:t>
      </w:r>
      <w:proofErr w:type="gramEnd"/>
      <w:r w:rsidRPr="003F21AC">
        <w:rPr>
          <w:b/>
          <w:bCs/>
        </w:rPr>
        <w:t xml:space="preserve"> 26 they are not able to be added back to a parent’s policy, </w:t>
      </w:r>
      <w:r w:rsidRPr="003F21AC">
        <w:t>regardless</w:t>
      </w:r>
      <w:r>
        <w:t xml:space="preserve"> of disability</w:t>
      </w:r>
      <w:r w:rsidR="00965FCB">
        <w:t>.</w:t>
      </w:r>
    </w:p>
    <w:p w14:paraId="3BC016CA" w14:textId="77777777" w:rsidR="001153BC" w:rsidRPr="001153BC" w:rsidRDefault="001153BC" w:rsidP="001153BC">
      <w:pPr>
        <w:pStyle w:val="ListParagraph"/>
        <w:numPr>
          <w:ilvl w:val="0"/>
          <w:numId w:val="1"/>
        </w:numPr>
      </w:pPr>
      <w:r w:rsidRPr="001153BC">
        <w:t>Currently, private insurance plans are the only plans that continue coverage for ABA into adulthood.</w:t>
      </w:r>
    </w:p>
    <w:p w14:paraId="53371654" w14:textId="77777777" w:rsidR="001153BC" w:rsidRPr="001153BC" w:rsidRDefault="001153BC" w:rsidP="001153BC">
      <w:pPr>
        <w:pStyle w:val="ListParagraph"/>
        <w:numPr>
          <w:ilvl w:val="0"/>
          <w:numId w:val="1"/>
        </w:numPr>
      </w:pPr>
      <w:r w:rsidRPr="001153BC">
        <w:t>For adults with ASD who need insurance-funded ABA, it can only be accessed through private insurance.</w:t>
      </w:r>
    </w:p>
    <w:p w14:paraId="25B4709E" w14:textId="388D256B" w:rsidR="001153BC" w:rsidRDefault="001153BC" w:rsidP="001153BC">
      <w:pPr>
        <w:pStyle w:val="ListParagraph"/>
        <w:numPr>
          <w:ilvl w:val="0"/>
          <w:numId w:val="1"/>
        </w:numPr>
        <w:spacing w:after="0"/>
      </w:pPr>
      <w:r w:rsidRPr="001153BC">
        <w:t xml:space="preserve">It can be very difficult, or sometimes impossible, for an adult with Medicare and MassHealth to access private insurance other than through a parent’s </w:t>
      </w:r>
      <w:r w:rsidR="00965FCB" w:rsidRPr="001153BC">
        <w:t>policy.</w:t>
      </w:r>
    </w:p>
    <w:p w14:paraId="587DFD59" w14:textId="77777777" w:rsidR="00ED7904" w:rsidRPr="00ED7904" w:rsidRDefault="00ED7904" w:rsidP="00ED7904">
      <w:pPr>
        <w:pStyle w:val="ListParagraph"/>
        <w:numPr>
          <w:ilvl w:val="0"/>
          <w:numId w:val="1"/>
        </w:numPr>
      </w:pPr>
      <w:r w:rsidRPr="00ED7904">
        <w:t>In most states, Medicaid eligibility is automatic when you apply for SSI.  (But not CT or NH)</w:t>
      </w:r>
    </w:p>
    <w:p w14:paraId="746D290E" w14:textId="19E13C09" w:rsidR="00ED7904" w:rsidRPr="00ED7904" w:rsidRDefault="00ED7904" w:rsidP="00ED7904">
      <w:pPr>
        <w:pStyle w:val="ListParagraph"/>
        <w:numPr>
          <w:ilvl w:val="0"/>
          <w:numId w:val="1"/>
        </w:numPr>
      </w:pPr>
      <w:r w:rsidRPr="00ED7904">
        <w:t>Individuals are still (and usually should) remain on Private Insurance</w:t>
      </w:r>
      <w:r w:rsidR="00965FCB">
        <w:t>.</w:t>
      </w:r>
    </w:p>
    <w:p w14:paraId="1ACCE33E" w14:textId="77777777" w:rsidR="00ED7904" w:rsidRDefault="00ED7904" w:rsidP="00ED7904">
      <w:pPr>
        <w:pStyle w:val="ListParagraph"/>
        <w:numPr>
          <w:ilvl w:val="0"/>
          <w:numId w:val="1"/>
        </w:numPr>
      </w:pPr>
      <w:r w:rsidRPr="00ED7904">
        <w:t>In Massachusetts, MassHealth needs to be notified of private insurance.</w:t>
      </w:r>
    </w:p>
    <w:p w14:paraId="5AEDDFCB" w14:textId="70C8E7A7" w:rsidR="00185BC7" w:rsidRPr="00185BC7" w:rsidRDefault="00185BC7" w:rsidP="00185BC7">
      <w:pPr>
        <w:pStyle w:val="ListParagraph"/>
        <w:numPr>
          <w:ilvl w:val="0"/>
          <w:numId w:val="1"/>
        </w:numPr>
      </w:pPr>
      <w:r w:rsidRPr="00185BC7">
        <w:t>If DAC was previously covered by MassHealth, that coverage continues – referred to as “dual eligible”</w:t>
      </w:r>
      <w:r w:rsidR="00965FCB">
        <w:t>.</w:t>
      </w:r>
    </w:p>
    <w:p w14:paraId="72AF6192" w14:textId="666BEF52" w:rsidR="00185BC7" w:rsidRPr="00185BC7" w:rsidRDefault="00185BC7" w:rsidP="00185BC7">
      <w:pPr>
        <w:pStyle w:val="ListParagraph"/>
        <w:numPr>
          <w:ilvl w:val="0"/>
          <w:numId w:val="1"/>
        </w:numPr>
      </w:pPr>
      <w:r w:rsidRPr="00185BC7">
        <w:t xml:space="preserve">Disabled adults may also have coverage under parent’s private health </w:t>
      </w:r>
      <w:proofErr w:type="gramStart"/>
      <w:r w:rsidRPr="00185BC7">
        <w:t xml:space="preserve">insurance </w:t>
      </w:r>
      <w:r w:rsidR="00965FCB">
        <w:t>.</w:t>
      </w:r>
      <w:proofErr w:type="gramEnd"/>
    </w:p>
    <w:p w14:paraId="4D3F1912" w14:textId="55C90E28" w:rsidR="00185BC7" w:rsidRPr="00185BC7" w:rsidRDefault="00185BC7" w:rsidP="00185BC7">
      <w:pPr>
        <w:pStyle w:val="ListParagraph"/>
        <w:numPr>
          <w:ilvl w:val="0"/>
          <w:numId w:val="1"/>
        </w:numPr>
      </w:pPr>
      <w:r w:rsidRPr="00185BC7">
        <w:t>Medicare usually becomes primary insurance</w:t>
      </w:r>
      <w:r w:rsidR="00965FCB">
        <w:t>.</w:t>
      </w:r>
    </w:p>
    <w:p w14:paraId="08B1AB46" w14:textId="1D30E78E" w:rsidR="00185BC7" w:rsidRPr="00185BC7" w:rsidRDefault="00185BC7" w:rsidP="00185BC7">
      <w:pPr>
        <w:pStyle w:val="ListParagraph"/>
        <w:numPr>
          <w:ilvl w:val="0"/>
          <w:numId w:val="1"/>
        </w:numPr>
      </w:pPr>
      <w:r w:rsidRPr="00185BC7">
        <w:t>MassHealth always pays last</w:t>
      </w:r>
      <w:r w:rsidR="00965FCB">
        <w:t>.</w:t>
      </w:r>
    </w:p>
    <w:p w14:paraId="230446D7" w14:textId="76F1CF1B" w:rsidR="00185BC7" w:rsidRPr="00185BC7" w:rsidRDefault="00185BC7" w:rsidP="00185BC7">
      <w:pPr>
        <w:pStyle w:val="ListParagraph"/>
        <w:numPr>
          <w:ilvl w:val="0"/>
          <w:numId w:val="1"/>
        </w:numPr>
      </w:pPr>
      <w:r w:rsidRPr="00185BC7">
        <w:t>Refer to IRC Fact Sheet for additional details</w:t>
      </w:r>
      <w:r w:rsidR="00965FCB">
        <w:t>, (will be poste on Autism Commission website)</w:t>
      </w:r>
    </w:p>
    <w:p w14:paraId="4D6B47CD" w14:textId="5205CFCD" w:rsidR="00E951C6" w:rsidRPr="00E951C6" w:rsidRDefault="00E951C6" w:rsidP="00E951C6">
      <w:pPr>
        <w:pStyle w:val="ListParagraph"/>
        <w:numPr>
          <w:ilvl w:val="0"/>
          <w:numId w:val="1"/>
        </w:numPr>
      </w:pPr>
      <w:r w:rsidRPr="00E951C6">
        <w:t>Disruption in accessing insurance coverage for Behavioral Health treatments after obtaining Medicare</w:t>
      </w:r>
      <w:r w:rsidR="00965FCB">
        <w:t>.</w:t>
      </w:r>
    </w:p>
    <w:p w14:paraId="27AE5286" w14:textId="4401C1A4" w:rsidR="00E951C6" w:rsidRPr="00E951C6" w:rsidRDefault="00E951C6" w:rsidP="00E951C6">
      <w:pPr>
        <w:pStyle w:val="ListParagraph"/>
        <w:numPr>
          <w:ilvl w:val="0"/>
          <w:numId w:val="1"/>
        </w:numPr>
      </w:pPr>
      <w:r w:rsidRPr="00E951C6">
        <w:t>Medicare does not explicitly cover the service</w:t>
      </w:r>
      <w:r w:rsidR="00965FCB">
        <w:t>.</w:t>
      </w:r>
    </w:p>
    <w:p w14:paraId="65A0AA5B" w14:textId="126E8613" w:rsidR="00E951C6" w:rsidRPr="00E951C6" w:rsidRDefault="00E951C6" w:rsidP="00E951C6">
      <w:pPr>
        <w:pStyle w:val="ListParagraph"/>
        <w:numPr>
          <w:ilvl w:val="0"/>
          <w:numId w:val="1"/>
        </w:numPr>
      </w:pPr>
      <w:r w:rsidRPr="00E951C6">
        <w:t>Medicare is a “defined benefit” insurance</w:t>
      </w:r>
      <w:r w:rsidR="00965FCB">
        <w:t>.</w:t>
      </w:r>
    </w:p>
    <w:p w14:paraId="5FB4506E" w14:textId="351A440B" w:rsidR="00E951C6" w:rsidRPr="00E951C6" w:rsidRDefault="00E951C6" w:rsidP="00E951C6">
      <w:pPr>
        <w:pStyle w:val="ListParagraph"/>
        <w:numPr>
          <w:ilvl w:val="0"/>
          <w:numId w:val="1"/>
        </w:numPr>
      </w:pPr>
      <w:r w:rsidRPr="00E951C6">
        <w:t>Medicare does not accept provider type used for service</w:t>
      </w:r>
      <w:r w:rsidR="00965FCB">
        <w:t>.</w:t>
      </w:r>
    </w:p>
    <w:p w14:paraId="237E70F7" w14:textId="4BB13C3A" w:rsidR="00E951C6" w:rsidRPr="00E951C6" w:rsidRDefault="00E951C6" w:rsidP="00E951C6">
      <w:pPr>
        <w:pStyle w:val="ListParagraph"/>
        <w:numPr>
          <w:ilvl w:val="0"/>
          <w:numId w:val="1"/>
        </w:numPr>
      </w:pPr>
      <w:r w:rsidRPr="00E951C6">
        <w:t>Medicare is unable to provide the denial required for other insurance to pay the claim</w:t>
      </w:r>
      <w:r w:rsidR="00965FCB">
        <w:t>.</w:t>
      </w:r>
    </w:p>
    <w:p w14:paraId="07E924D4" w14:textId="10EA4897" w:rsidR="00283D5E" w:rsidRPr="00283D5E" w:rsidRDefault="00283D5E" w:rsidP="00283D5E">
      <w:pPr>
        <w:pStyle w:val="ListParagraph"/>
        <w:numPr>
          <w:ilvl w:val="0"/>
          <w:numId w:val="1"/>
        </w:numPr>
      </w:pPr>
      <w:r>
        <w:t xml:space="preserve">An example of </w:t>
      </w:r>
      <w:r w:rsidR="0006619F">
        <w:t xml:space="preserve">a person not being able to submit to Medicare:  </w:t>
      </w:r>
      <w:r w:rsidRPr="00283D5E">
        <w:t xml:space="preserve">Carlos receives Applied Behavioral Analysis therapy, provided by a Board-Certified Behavior </w:t>
      </w:r>
      <w:proofErr w:type="gramStart"/>
      <w:r w:rsidRPr="00283D5E">
        <w:t>Analyst</w:t>
      </w:r>
      <w:proofErr w:type="gramEnd"/>
      <w:r w:rsidRPr="00283D5E">
        <w:t xml:space="preserve"> and covered by his </w:t>
      </w:r>
      <w:proofErr w:type="gramStart"/>
      <w:r w:rsidRPr="00283D5E">
        <w:t>parent’s</w:t>
      </w:r>
      <w:proofErr w:type="gramEnd"/>
      <w:r w:rsidRPr="00283D5E">
        <w:t xml:space="preserve"> employer-sponsored private insurance, without age limitation.  After going on Medicare, Carlos’s private insurer refused to pay for ABA without a denial from the primary insurer, Medicare.</w:t>
      </w:r>
    </w:p>
    <w:p w14:paraId="1636847A" w14:textId="77777777" w:rsidR="00283D5E" w:rsidRPr="00283D5E" w:rsidRDefault="00283D5E" w:rsidP="00283D5E">
      <w:pPr>
        <w:pStyle w:val="ListParagraph"/>
        <w:numPr>
          <w:ilvl w:val="0"/>
          <w:numId w:val="1"/>
        </w:numPr>
      </w:pPr>
      <w:r w:rsidRPr="00283D5E">
        <w:t>There is no Medicare billing code for ABA (it’s not a covered service).</w:t>
      </w:r>
    </w:p>
    <w:p w14:paraId="4484FD48" w14:textId="77777777" w:rsidR="00283D5E" w:rsidRPr="00283D5E" w:rsidRDefault="00283D5E" w:rsidP="00283D5E">
      <w:pPr>
        <w:pStyle w:val="ListParagraph"/>
        <w:numPr>
          <w:ilvl w:val="0"/>
          <w:numId w:val="1"/>
        </w:numPr>
      </w:pPr>
      <w:r w:rsidRPr="00283D5E">
        <w:t>BCBAs are not eligible to be Medicare providers.</w:t>
      </w:r>
    </w:p>
    <w:p w14:paraId="3CF59F81" w14:textId="77777777" w:rsidR="00283D5E" w:rsidRPr="00283D5E" w:rsidRDefault="00283D5E" w:rsidP="00283D5E">
      <w:pPr>
        <w:pStyle w:val="ListParagraph"/>
        <w:numPr>
          <w:ilvl w:val="0"/>
          <w:numId w:val="1"/>
        </w:numPr>
      </w:pPr>
      <w:r w:rsidRPr="00283D5E">
        <w:t>Bottom line: The provider couldn’t submit a bill to Medicare and receive a denial.</w:t>
      </w:r>
    </w:p>
    <w:p w14:paraId="6E1B76EF" w14:textId="278FC792" w:rsidR="00131EED" w:rsidRPr="00131EED" w:rsidRDefault="00131EED" w:rsidP="00131EED">
      <w:pPr>
        <w:pStyle w:val="ListParagraph"/>
        <w:numPr>
          <w:ilvl w:val="0"/>
          <w:numId w:val="1"/>
        </w:numPr>
      </w:pPr>
      <w:r>
        <w:t>Ne</w:t>
      </w:r>
      <w:r w:rsidR="005F6123">
        <w:t xml:space="preserve">xt steps:  </w:t>
      </w:r>
      <w:r w:rsidRPr="00131EED">
        <w:t xml:space="preserve">Obtain a better understanding of Medicare coverage of behavioral health/mental health </w:t>
      </w:r>
      <w:r w:rsidR="00965FCB" w:rsidRPr="00131EED">
        <w:t>services.</w:t>
      </w:r>
    </w:p>
    <w:p w14:paraId="7E32B4A6" w14:textId="13F8F3BD" w:rsidR="00131EED" w:rsidRPr="00131EED" w:rsidRDefault="00131EED" w:rsidP="00F508FF">
      <w:pPr>
        <w:pStyle w:val="ListParagraph"/>
        <w:numPr>
          <w:ilvl w:val="0"/>
          <w:numId w:val="1"/>
        </w:numPr>
      </w:pPr>
      <w:r w:rsidRPr="00131EED">
        <w:t xml:space="preserve">In </w:t>
      </w:r>
      <w:r w:rsidR="00965FCB" w:rsidRPr="00131EED">
        <w:t>general,</w:t>
      </w:r>
      <w:r w:rsidR="005F6123">
        <w:t xml:space="preserve"> w</w:t>
      </w:r>
      <w:r w:rsidRPr="00131EED">
        <w:t xml:space="preserve">ith respect to </w:t>
      </w:r>
      <w:proofErr w:type="gramStart"/>
      <w:r w:rsidRPr="00131EED">
        <w:t>autism in particular</w:t>
      </w:r>
      <w:proofErr w:type="gramEnd"/>
      <w:r w:rsidR="00965FCB">
        <w:t>.</w:t>
      </w:r>
    </w:p>
    <w:p w14:paraId="7A494315" w14:textId="50AB5FB8" w:rsidR="00131EED" w:rsidRPr="00131EED" w:rsidRDefault="00131EED" w:rsidP="00131EED">
      <w:pPr>
        <w:pStyle w:val="ListParagraph"/>
        <w:numPr>
          <w:ilvl w:val="0"/>
          <w:numId w:val="1"/>
        </w:numPr>
      </w:pPr>
      <w:r w:rsidRPr="00131EED">
        <w:t>Identify obstacles to coverage of behavioral health services for dual eligible autistic adults</w:t>
      </w:r>
      <w:r w:rsidR="00965FCB">
        <w:t>.</w:t>
      </w:r>
    </w:p>
    <w:p w14:paraId="679F635A" w14:textId="6E8326F7" w:rsidR="00131EED" w:rsidRPr="00131EED" w:rsidRDefault="00131EED" w:rsidP="00131EED">
      <w:pPr>
        <w:pStyle w:val="ListParagraph"/>
        <w:numPr>
          <w:ilvl w:val="0"/>
          <w:numId w:val="1"/>
        </w:numPr>
      </w:pPr>
      <w:r w:rsidRPr="00131EED">
        <w:t xml:space="preserve">Create a foundation for “next steps” to overcome these </w:t>
      </w:r>
      <w:r w:rsidR="00965FCB" w:rsidRPr="00131EED">
        <w:t>obstacles.</w:t>
      </w:r>
    </w:p>
    <w:p w14:paraId="01AF278B" w14:textId="7A3EDCAA" w:rsidR="005E7423" w:rsidRPr="005E7423" w:rsidRDefault="005E7423" w:rsidP="005E7423">
      <w:pPr>
        <w:pStyle w:val="ListParagraph"/>
        <w:numPr>
          <w:ilvl w:val="0"/>
          <w:numId w:val="1"/>
        </w:numPr>
      </w:pPr>
      <w:r w:rsidRPr="005E7423">
        <w:t xml:space="preserve">Identify various potential </w:t>
      </w:r>
      <w:r w:rsidR="00965FCB" w:rsidRPr="005E7423">
        <w:t>fixes.</w:t>
      </w:r>
      <w:r w:rsidRPr="005E7423">
        <w:t xml:space="preserve"> </w:t>
      </w:r>
    </w:p>
    <w:p w14:paraId="378C9DC5" w14:textId="77777777" w:rsidR="005E7423" w:rsidRPr="005E7423" w:rsidRDefault="005E7423" w:rsidP="005E7423">
      <w:pPr>
        <w:pStyle w:val="ListParagraph"/>
        <w:numPr>
          <w:ilvl w:val="0"/>
          <w:numId w:val="1"/>
        </w:numPr>
      </w:pPr>
      <w:r w:rsidRPr="005E7423">
        <w:t xml:space="preserve">State vs. federal (e.g., lifting MassHealth age cap on autism treatments vs. reforming Medicare coverage) </w:t>
      </w:r>
    </w:p>
    <w:p w14:paraId="288D50BB" w14:textId="77777777" w:rsidR="005E7423" w:rsidRPr="005E7423" w:rsidRDefault="005E7423" w:rsidP="005E7423">
      <w:pPr>
        <w:pStyle w:val="ListParagraph"/>
        <w:numPr>
          <w:ilvl w:val="0"/>
          <w:numId w:val="1"/>
        </w:numPr>
      </w:pPr>
      <w:r w:rsidRPr="005E7423">
        <w:t>General vs. specific (e.g., requiring Parity under Medicare vs. adding autism treatment codes to Medicare/expanding provider eligibility)</w:t>
      </w:r>
    </w:p>
    <w:p w14:paraId="505EEF53" w14:textId="58A460B7" w:rsidR="005E7423" w:rsidRPr="005E7423" w:rsidRDefault="005E7423" w:rsidP="005E7423">
      <w:pPr>
        <w:pStyle w:val="ListParagraph"/>
        <w:numPr>
          <w:ilvl w:val="0"/>
          <w:numId w:val="1"/>
        </w:numPr>
      </w:pPr>
      <w:r w:rsidRPr="005E7423">
        <w:t>Address administrative barriers</w:t>
      </w:r>
      <w:r w:rsidR="00965FCB">
        <w:t>.</w:t>
      </w:r>
    </w:p>
    <w:p w14:paraId="72BD6E4E" w14:textId="351F292B" w:rsidR="00ED7904" w:rsidRDefault="001C3062" w:rsidP="001C3062">
      <w:pPr>
        <w:ind w:left="360"/>
      </w:pPr>
      <w:r>
        <w:t>This white paper has created a lot of interest both locally and nationally</w:t>
      </w:r>
      <w:r w:rsidR="006057FA">
        <w:t>.  The links to the white paper and slide presentation will be uploaded to the Autism Commissions website.</w:t>
      </w:r>
    </w:p>
    <w:p w14:paraId="5605716F" w14:textId="77777777" w:rsidR="006057FA" w:rsidRDefault="006057FA" w:rsidP="001C3062">
      <w:pPr>
        <w:ind w:left="360"/>
      </w:pPr>
    </w:p>
    <w:p w14:paraId="329EE509" w14:textId="4A0A8F0E" w:rsidR="006057FA" w:rsidRPr="00ED7904" w:rsidRDefault="00E738D7" w:rsidP="001C3062">
      <w:pPr>
        <w:ind w:left="360"/>
      </w:pPr>
      <w:r>
        <w:t>With no further business to discuss there was a motion to end the meeting by Dr. Sanders and seconded by Ms. Berkowitz.  The meeting was adjourned.</w:t>
      </w:r>
    </w:p>
    <w:p w14:paraId="5BE83799" w14:textId="77777777" w:rsidR="00ED7904" w:rsidRDefault="00ED7904" w:rsidP="00780143">
      <w:pPr>
        <w:spacing w:after="0"/>
      </w:pPr>
    </w:p>
    <w:p w14:paraId="7239A3DB" w14:textId="77777777" w:rsidR="00C85C1E" w:rsidRDefault="00C85C1E" w:rsidP="0011647B">
      <w:pPr>
        <w:spacing w:after="0"/>
      </w:pPr>
    </w:p>
    <w:p w14:paraId="1DF1DAAE" w14:textId="77777777" w:rsidR="00C85C1E" w:rsidRDefault="00C85C1E" w:rsidP="0011647B">
      <w:pPr>
        <w:spacing w:after="0"/>
      </w:pPr>
    </w:p>
    <w:p w14:paraId="0A6EDDB7" w14:textId="5FA4BD9D" w:rsidR="0011647B" w:rsidRDefault="0011647B" w:rsidP="0011647B">
      <w:pPr>
        <w:spacing w:after="0"/>
      </w:pPr>
    </w:p>
    <w:p w14:paraId="5A3C5CF7" w14:textId="77777777" w:rsidR="0011647B" w:rsidRDefault="0011647B" w:rsidP="0011647B">
      <w:pPr>
        <w:spacing w:after="0"/>
      </w:pPr>
    </w:p>
    <w:p w14:paraId="02D9855D" w14:textId="77777777" w:rsidR="000E44B8" w:rsidRDefault="000E44B8"/>
    <w:sectPr w:rsidR="000E4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DB1C8" w14:textId="77777777" w:rsidR="00457B99" w:rsidRDefault="00457B99" w:rsidP="00E738D7">
      <w:pPr>
        <w:spacing w:after="0" w:line="240" w:lineRule="auto"/>
      </w:pPr>
      <w:r>
        <w:separator/>
      </w:r>
    </w:p>
  </w:endnote>
  <w:endnote w:type="continuationSeparator" w:id="0">
    <w:p w14:paraId="17202E66" w14:textId="77777777" w:rsidR="00457B99" w:rsidRDefault="00457B99" w:rsidP="00E7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40789" w14:textId="77777777" w:rsidR="00E738D7" w:rsidRDefault="00E7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3D048" w14:textId="77777777" w:rsidR="00E738D7" w:rsidRDefault="00E73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0A5D4" w14:textId="77777777" w:rsidR="00E738D7" w:rsidRDefault="00E7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ECABF" w14:textId="77777777" w:rsidR="00457B99" w:rsidRDefault="00457B99" w:rsidP="00E738D7">
      <w:pPr>
        <w:spacing w:after="0" w:line="240" w:lineRule="auto"/>
      </w:pPr>
      <w:r>
        <w:separator/>
      </w:r>
    </w:p>
  </w:footnote>
  <w:footnote w:type="continuationSeparator" w:id="0">
    <w:p w14:paraId="6ECE5308" w14:textId="77777777" w:rsidR="00457B99" w:rsidRDefault="00457B99" w:rsidP="00E7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4F0C" w14:textId="77777777" w:rsidR="00E738D7" w:rsidRDefault="00E7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0228B" w14:textId="5A20E275" w:rsidR="00E738D7" w:rsidRDefault="00E7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C079B" w14:textId="77777777" w:rsidR="00E738D7" w:rsidRDefault="00E73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44D1D"/>
    <w:multiLevelType w:val="hybridMultilevel"/>
    <w:tmpl w:val="2368D97E"/>
    <w:lvl w:ilvl="0" w:tplc="56E4F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A0F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F6AF48"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EC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A5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E1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45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04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A5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B81E1D"/>
    <w:multiLevelType w:val="hybridMultilevel"/>
    <w:tmpl w:val="02FAAA88"/>
    <w:lvl w:ilvl="0" w:tplc="C6CE4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CB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BED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61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0C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8A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A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8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41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172590"/>
    <w:multiLevelType w:val="hybridMultilevel"/>
    <w:tmpl w:val="8F7E4FE0"/>
    <w:lvl w:ilvl="0" w:tplc="D6981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6B7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EA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42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8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A0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08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00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04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9279CE"/>
    <w:multiLevelType w:val="hybridMultilevel"/>
    <w:tmpl w:val="5E568EAA"/>
    <w:lvl w:ilvl="0" w:tplc="7D70C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E7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8F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0A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2F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E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24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E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49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3140CF"/>
    <w:multiLevelType w:val="hybridMultilevel"/>
    <w:tmpl w:val="023C29F4"/>
    <w:lvl w:ilvl="0" w:tplc="C7883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2F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0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A1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43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62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C2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E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C8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434B99"/>
    <w:multiLevelType w:val="hybridMultilevel"/>
    <w:tmpl w:val="EC921D32"/>
    <w:lvl w:ilvl="0" w:tplc="51349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AA2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62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2E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E1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2C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C0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2C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67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B07938"/>
    <w:multiLevelType w:val="hybridMultilevel"/>
    <w:tmpl w:val="324E632C"/>
    <w:lvl w:ilvl="0" w:tplc="FF7CE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AEB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20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67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A4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84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0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24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8C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D6689C"/>
    <w:multiLevelType w:val="hybridMultilevel"/>
    <w:tmpl w:val="E0FA651E"/>
    <w:lvl w:ilvl="0" w:tplc="BA306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CF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01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C0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A2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1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62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25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4E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EB7FAA"/>
    <w:multiLevelType w:val="hybridMultilevel"/>
    <w:tmpl w:val="EEC2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957597">
    <w:abstractNumId w:val="8"/>
  </w:num>
  <w:num w:numId="2" w16cid:durableId="1300110516">
    <w:abstractNumId w:val="6"/>
  </w:num>
  <w:num w:numId="3" w16cid:durableId="445848847">
    <w:abstractNumId w:val="4"/>
  </w:num>
  <w:num w:numId="4" w16cid:durableId="555896462">
    <w:abstractNumId w:val="3"/>
  </w:num>
  <w:num w:numId="5" w16cid:durableId="1012490879">
    <w:abstractNumId w:val="7"/>
  </w:num>
  <w:num w:numId="6" w16cid:durableId="1830319876">
    <w:abstractNumId w:val="0"/>
  </w:num>
  <w:num w:numId="7" w16cid:durableId="990062750">
    <w:abstractNumId w:val="1"/>
  </w:num>
  <w:num w:numId="8" w16cid:durableId="702169103">
    <w:abstractNumId w:val="5"/>
  </w:num>
  <w:num w:numId="9" w16cid:durableId="141022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7B"/>
    <w:rsid w:val="0006619F"/>
    <w:rsid w:val="000D67EA"/>
    <w:rsid w:val="000E44B8"/>
    <w:rsid w:val="001153BC"/>
    <w:rsid w:val="0011647B"/>
    <w:rsid w:val="00131EED"/>
    <w:rsid w:val="00185BC7"/>
    <w:rsid w:val="001C3062"/>
    <w:rsid w:val="0022110B"/>
    <w:rsid w:val="002267F8"/>
    <w:rsid w:val="00283D5E"/>
    <w:rsid w:val="002A2550"/>
    <w:rsid w:val="003A460D"/>
    <w:rsid w:val="003B534C"/>
    <w:rsid w:val="003F21AC"/>
    <w:rsid w:val="00450922"/>
    <w:rsid w:val="00457B99"/>
    <w:rsid w:val="004E6E7D"/>
    <w:rsid w:val="00576923"/>
    <w:rsid w:val="00584D0C"/>
    <w:rsid w:val="00593C5B"/>
    <w:rsid w:val="005E7423"/>
    <w:rsid w:val="005F6123"/>
    <w:rsid w:val="006057FA"/>
    <w:rsid w:val="006D1CCF"/>
    <w:rsid w:val="006D5815"/>
    <w:rsid w:val="006D695D"/>
    <w:rsid w:val="007402B7"/>
    <w:rsid w:val="00780143"/>
    <w:rsid w:val="007B7819"/>
    <w:rsid w:val="00833972"/>
    <w:rsid w:val="008E00D1"/>
    <w:rsid w:val="008F43BA"/>
    <w:rsid w:val="009209A2"/>
    <w:rsid w:val="00965FCB"/>
    <w:rsid w:val="00B77FB1"/>
    <w:rsid w:val="00BB50DC"/>
    <w:rsid w:val="00C57C79"/>
    <w:rsid w:val="00C77114"/>
    <w:rsid w:val="00C85C1E"/>
    <w:rsid w:val="00CA31FE"/>
    <w:rsid w:val="00CD0B6F"/>
    <w:rsid w:val="00D7033C"/>
    <w:rsid w:val="00E01E64"/>
    <w:rsid w:val="00E2101A"/>
    <w:rsid w:val="00E54AEB"/>
    <w:rsid w:val="00E738D7"/>
    <w:rsid w:val="00E915B2"/>
    <w:rsid w:val="00E951C6"/>
    <w:rsid w:val="00EC40B0"/>
    <w:rsid w:val="00EC5860"/>
    <w:rsid w:val="00EC75A1"/>
    <w:rsid w:val="00ED7904"/>
    <w:rsid w:val="00F0779A"/>
    <w:rsid w:val="00F67987"/>
    <w:rsid w:val="00F7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AB169"/>
  <w15:chartTrackingRefBased/>
  <w15:docId w15:val="{22C6F351-D6D6-4D7F-8DB1-D68900CC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7B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D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D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521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68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59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60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60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85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6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66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7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1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15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37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02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60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51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16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437E-F78E-4D77-9EA9-8CECF0EA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Harrison, Deborah (EHS)</cp:lastModifiedBy>
  <cp:revision>2</cp:revision>
  <dcterms:created xsi:type="dcterms:W3CDTF">2024-05-23T16:50:00Z</dcterms:created>
  <dcterms:modified xsi:type="dcterms:W3CDTF">2024-05-23T16:50:00Z</dcterms:modified>
</cp:coreProperties>
</file>