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F80E" w14:textId="77777777" w:rsidR="00992A03" w:rsidRPr="00ED7C75" w:rsidRDefault="00992A03" w:rsidP="00992A03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D7C75">
        <w:rPr>
          <w:rFonts w:ascii="Arial" w:hAnsi="Arial" w:cs="Arial"/>
          <w:sz w:val="24"/>
          <w:szCs w:val="24"/>
        </w:rPr>
        <w:t>Massachusetts Autism Commission</w:t>
      </w:r>
    </w:p>
    <w:p w14:paraId="00BC242E" w14:textId="77777777" w:rsidR="00992A03" w:rsidRPr="00ED7C75" w:rsidRDefault="00992A03" w:rsidP="00992A03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D7C75">
        <w:rPr>
          <w:rFonts w:ascii="Arial" w:hAnsi="Arial" w:cs="Arial"/>
          <w:sz w:val="24"/>
          <w:szCs w:val="24"/>
        </w:rPr>
        <w:t>Adult Subcommittee Meeting</w:t>
      </w:r>
    </w:p>
    <w:p w14:paraId="4CC4AC30" w14:textId="77777777" w:rsidR="00992A03" w:rsidRPr="00ED7C75" w:rsidRDefault="00992A03" w:rsidP="00992A03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D7C75">
        <w:rPr>
          <w:rFonts w:ascii="Arial" w:hAnsi="Arial" w:cs="Arial"/>
          <w:sz w:val="24"/>
          <w:szCs w:val="24"/>
        </w:rPr>
        <w:t>Virtual - via zoom</w:t>
      </w:r>
    </w:p>
    <w:p w14:paraId="300E7F1D" w14:textId="520602B2" w:rsidR="00992A03" w:rsidRPr="00ED7C75" w:rsidRDefault="002D6912" w:rsidP="00992A03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25</w:t>
      </w:r>
      <w:r w:rsidR="00992A03" w:rsidRPr="00ED7C75">
        <w:rPr>
          <w:rFonts w:ascii="Arial" w:hAnsi="Arial" w:cs="Arial"/>
          <w:sz w:val="24"/>
          <w:szCs w:val="24"/>
        </w:rPr>
        <w:t>, 2025</w:t>
      </w:r>
    </w:p>
    <w:p w14:paraId="372F3A07" w14:textId="77777777" w:rsidR="00992A03" w:rsidRPr="00ED7C75" w:rsidRDefault="00992A03" w:rsidP="00992A03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29D1E4C1" w14:textId="77777777" w:rsidR="00992A03" w:rsidRPr="00ED7C75" w:rsidRDefault="00992A03" w:rsidP="00992A03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D7C75">
        <w:rPr>
          <w:rFonts w:ascii="Arial" w:hAnsi="Arial" w:cs="Arial"/>
          <w:sz w:val="24"/>
          <w:szCs w:val="24"/>
        </w:rPr>
        <w:t xml:space="preserve">11:00 a.m. –12:30 p.m. </w:t>
      </w:r>
    </w:p>
    <w:p w14:paraId="74417B27" w14:textId="77777777" w:rsidR="00992A03" w:rsidRPr="00ED7C75" w:rsidRDefault="00992A03" w:rsidP="00992A03">
      <w:pPr>
        <w:pStyle w:val="NoSpacing"/>
        <w:tabs>
          <w:tab w:val="left" w:pos="133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ED7C75">
        <w:rPr>
          <w:rFonts w:ascii="Arial" w:hAnsi="Arial" w:cs="Arial"/>
          <w:b/>
          <w:bCs/>
          <w:sz w:val="24"/>
          <w:szCs w:val="24"/>
          <w:u w:val="single"/>
        </w:rPr>
        <w:t>Remote Participation</w:t>
      </w:r>
    </w:p>
    <w:p w14:paraId="0F1E8C78" w14:textId="77777777" w:rsidR="00992A03" w:rsidRPr="00ED7C75" w:rsidRDefault="00992A03" w:rsidP="00992A03">
      <w:pPr>
        <w:pStyle w:val="NoSpacing"/>
        <w:tabs>
          <w:tab w:val="left" w:pos="1330"/>
        </w:tabs>
        <w:rPr>
          <w:rFonts w:ascii="Arial" w:hAnsi="Arial" w:cs="Arial"/>
          <w:sz w:val="24"/>
          <w:szCs w:val="24"/>
        </w:rPr>
      </w:pPr>
    </w:p>
    <w:p w14:paraId="21FF9077" w14:textId="512E7A70" w:rsidR="00992A03" w:rsidRPr="00ED7C75" w:rsidRDefault="00992A03" w:rsidP="00992A03">
      <w:pPr>
        <w:rPr>
          <w:rFonts w:ascii="Arial" w:hAnsi="Arial" w:cs="Arial"/>
          <w:sz w:val="24"/>
          <w:szCs w:val="24"/>
        </w:rPr>
      </w:pPr>
      <w:r w:rsidRPr="00ED7C75">
        <w:rPr>
          <w:rFonts w:ascii="Arial" w:hAnsi="Arial" w:cs="Arial"/>
          <w:sz w:val="24"/>
          <w:szCs w:val="24"/>
        </w:rPr>
        <w:t xml:space="preserve"> Chris Peltier (Co-Chair), Chris</w:t>
      </w:r>
      <w:r>
        <w:rPr>
          <w:rFonts w:ascii="Arial" w:hAnsi="Arial" w:cs="Arial"/>
          <w:sz w:val="24"/>
          <w:szCs w:val="24"/>
        </w:rPr>
        <w:t>tine</w:t>
      </w:r>
      <w:r w:rsidRPr="00ED7C75">
        <w:rPr>
          <w:rFonts w:ascii="Arial" w:hAnsi="Arial" w:cs="Arial"/>
          <w:sz w:val="24"/>
          <w:szCs w:val="24"/>
        </w:rPr>
        <w:t xml:space="preserve"> Hubbard (Co-Chair)</w:t>
      </w:r>
      <w:r w:rsidR="002D6912">
        <w:rPr>
          <w:rFonts w:ascii="Arial" w:hAnsi="Arial" w:cs="Arial"/>
          <w:sz w:val="24"/>
          <w:szCs w:val="24"/>
        </w:rPr>
        <w:t>,</w:t>
      </w:r>
      <w:r w:rsidRPr="00ED7C75">
        <w:rPr>
          <w:rFonts w:ascii="Arial" w:hAnsi="Arial" w:cs="Arial"/>
          <w:sz w:val="24"/>
          <w:szCs w:val="24"/>
        </w:rPr>
        <w:t xml:space="preserve"> Carolyn Kain, Dianne Lescinskas, Janet Barbieri, Josh Greenberg, Karen Wylie,</w:t>
      </w:r>
      <w:r w:rsidR="002D6912">
        <w:rPr>
          <w:rFonts w:ascii="Arial" w:hAnsi="Arial" w:cs="Arial"/>
          <w:sz w:val="24"/>
          <w:szCs w:val="24"/>
        </w:rPr>
        <w:t xml:space="preserve"> Rita Gardner</w:t>
      </w:r>
      <w:r w:rsidRPr="00ED7C75">
        <w:rPr>
          <w:rFonts w:ascii="Arial" w:hAnsi="Arial" w:cs="Arial"/>
          <w:sz w:val="24"/>
          <w:szCs w:val="24"/>
        </w:rPr>
        <w:t xml:space="preserve">, </w:t>
      </w:r>
      <w:r w:rsidR="002D6912">
        <w:rPr>
          <w:rFonts w:ascii="Arial" w:hAnsi="Arial" w:cs="Arial"/>
          <w:sz w:val="24"/>
          <w:szCs w:val="24"/>
        </w:rPr>
        <w:t xml:space="preserve">Julia Geskey for Karen Seck, Joanne </w:t>
      </w:r>
      <w:r w:rsidR="002D6912" w:rsidRPr="00ED7C75">
        <w:rPr>
          <w:rFonts w:ascii="Arial" w:hAnsi="Arial" w:cs="Arial"/>
          <w:sz w:val="24"/>
          <w:szCs w:val="24"/>
        </w:rPr>
        <w:t>Flatley</w:t>
      </w:r>
      <w:r w:rsidR="002D6912">
        <w:rPr>
          <w:rFonts w:ascii="Arial" w:hAnsi="Arial" w:cs="Arial"/>
          <w:sz w:val="24"/>
          <w:szCs w:val="24"/>
        </w:rPr>
        <w:t>,</w:t>
      </w:r>
      <w:r w:rsidR="002D6912" w:rsidRPr="00ED7C75">
        <w:rPr>
          <w:rFonts w:ascii="Arial" w:hAnsi="Arial" w:cs="Arial"/>
          <w:sz w:val="24"/>
          <w:szCs w:val="24"/>
        </w:rPr>
        <w:t xml:space="preserve"> and</w:t>
      </w:r>
      <w:r w:rsidRPr="00ED7C75">
        <w:rPr>
          <w:rFonts w:ascii="Arial" w:hAnsi="Arial" w:cs="Arial"/>
          <w:sz w:val="24"/>
          <w:szCs w:val="24"/>
        </w:rPr>
        <w:t xml:space="preserve"> Neal </w:t>
      </w:r>
      <w:proofErr w:type="spellStart"/>
      <w:r w:rsidRPr="00ED7C75">
        <w:rPr>
          <w:rFonts w:ascii="Arial" w:hAnsi="Arial" w:cs="Arial"/>
          <w:sz w:val="24"/>
          <w:szCs w:val="24"/>
        </w:rPr>
        <w:t>Papamechail</w:t>
      </w:r>
      <w:proofErr w:type="spellEnd"/>
    </w:p>
    <w:p w14:paraId="6455F9E6" w14:textId="77777777" w:rsidR="00992A03" w:rsidRPr="00ED7C75" w:rsidRDefault="00992A03" w:rsidP="00992A03">
      <w:pPr>
        <w:rPr>
          <w:rFonts w:ascii="Arial" w:hAnsi="Arial" w:cs="Arial"/>
          <w:sz w:val="24"/>
          <w:szCs w:val="24"/>
        </w:rPr>
      </w:pPr>
      <w:r w:rsidRPr="00ED7C75">
        <w:rPr>
          <w:rFonts w:ascii="Arial" w:hAnsi="Arial" w:cs="Arial"/>
          <w:sz w:val="24"/>
          <w:szCs w:val="24"/>
        </w:rPr>
        <w:t>Meeting Minutes: Dianne Lescinskas</w:t>
      </w:r>
    </w:p>
    <w:p w14:paraId="5160D022" w14:textId="77777777" w:rsidR="00992A03" w:rsidRPr="00ED7C75" w:rsidRDefault="00992A03" w:rsidP="00992A03">
      <w:pPr>
        <w:pStyle w:val="PlainText"/>
        <w:rPr>
          <w:rFonts w:ascii="Arial" w:hAnsi="Arial" w:cs="Arial"/>
          <w:b/>
          <w:bCs/>
          <w:sz w:val="24"/>
          <w:szCs w:val="24"/>
          <w:u w:val="single"/>
        </w:rPr>
      </w:pPr>
      <w:r w:rsidRPr="00ED7C75">
        <w:rPr>
          <w:rFonts w:ascii="Arial" w:hAnsi="Arial" w:cs="Arial"/>
          <w:b/>
          <w:bCs/>
          <w:sz w:val="24"/>
          <w:szCs w:val="24"/>
          <w:u w:val="single"/>
        </w:rPr>
        <w:t>Welcome and Introductions</w:t>
      </w:r>
    </w:p>
    <w:p w14:paraId="0A1D918E" w14:textId="77777777" w:rsidR="00992A03" w:rsidRPr="00ED7C75" w:rsidRDefault="00992A03" w:rsidP="00992A03">
      <w:pPr>
        <w:pStyle w:val="PlainText"/>
        <w:rPr>
          <w:rFonts w:ascii="Arial" w:hAnsi="Arial" w:cs="Arial"/>
          <w:sz w:val="24"/>
          <w:szCs w:val="24"/>
        </w:rPr>
      </w:pPr>
    </w:p>
    <w:p w14:paraId="2B65A8F6" w14:textId="0EF98454" w:rsidR="00992A03" w:rsidRDefault="00992A03" w:rsidP="00992A03">
      <w:pPr>
        <w:pStyle w:val="PlainText"/>
        <w:rPr>
          <w:rFonts w:ascii="Arial" w:hAnsi="Arial" w:cs="Arial"/>
          <w:sz w:val="24"/>
          <w:szCs w:val="24"/>
        </w:rPr>
      </w:pPr>
      <w:r w:rsidRPr="00ED7C75">
        <w:rPr>
          <w:rFonts w:ascii="Arial" w:hAnsi="Arial" w:cs="Arial"/>
          <w:sz w:val="24"/>
          <w:szCs w:val="24"/>
        </w:rPr>
        <w:t>Ms. Hubbard opened the meeting with introductions</w:t>
      </w:r>
      <w:r w:rsidR="002D6912">
        <w:rPr>
          <w:rFonts w:ascii="Arial" w:hAnsi="Arial" w:cs="Arial"/>
          <w:sz w:val="24"/>
          <w:szCs w:val="24"/>
        </w:rPr>
        <w:t xml:space="preserve"> and thanked DDS for their work on this subcommittee. </w:t>
      </w:r>
      <w:r w:rsidRPr="00ED7C75">
        <w:rPr>
          <w:rFonts w:ascii="Arial" w:hAnsi="Arial" w:cs="Arial"/>
          <w:sz w:val="24"/>
          <w:szCs w:val="24"/>
        </w:rPr>
        <w:t xml:space="preserve"> </w:t>
      </w:r>
      <w:r w:rsidR="003427C0">
        <w:rPr>
          <w:rFonts w:ascii="Arial" w:hAnsi="Arial" w:cs="Arial"/>
          <w:sz w:val="24"/>
          <w:szCs w:val="24"/>
        </w:rPr>
        <w:t>M</w:t>
      </w:r>
      <w:r w:rsidRPr="00ED7C75">
        <w:rPr>
          <w:rFonts w:ascii="Arial" w:hAnsi="Arial" w:cs="Arial"/>
          <w:sz w:val="24"/>
          <w:szCs w:val="24"/>
        </w:rPr>
        <w:t xml:space="preserve">s. </w:t>
      </w:r>
      <w:r w:rsidR="00AB275F">
        <w:rPr>
          <w:rFonts w:ascii="Arial" w:hAnsi="Arial" w:cs="Arial"/>
          <w:sz w:val="24"/>
          <w:szCs w:val="24"/>
        </w:rPr>
        <w:t>Kain</w:t>
      </w:r>
      <w:r w:rsidRPr="00ED7C75">
        <w:rPr>
          <w:rFonts w:ascii="Arial" w:hAnsi="Arial" w:cs="Arial"/>
          <w:sz w:val="24"/>
          <w:szCs w:val="24"/>
        </w:rPr>
        <w:t xml:space="preserve"> made a motion to approve the meeting minutes from our prior meeting on </w:t>
      </w:r>
      <w:r w:rsidR="002D6912">
        <w:rPr>
          <w:rFonts w:ascii="Arial" w:hAnsi="Arial" w:cs="Arial"/>
          <w:sz w:val="24"/>
          <w:szCs w:val="24"/>
        </w:rPr>
        <w:t>June 30</w:t>
      </w:r>
      <w:r w:rsidRPr="00ED7C75">
        <w:rPr>
          <w:rFonts w:ascii="Arial" w:hAnsi="Arial" w:cs="Arial"/>
          <w:sz w:val="24"/>
          <w:szCs w:val="24"/>
        </w:rPr>
        <w:t>, 2025.  Ms.</w:t>
      </w:r>
      <w:r w:rsidR="00AB275F">
        <w:rPr>
          <w:rFonts w:ascii="Arial" w:hAnsi="Arial" w:cs="Arial"/>
          <w:sz w:val="24"/>
          <w:szCs w:val="24"/>
        </w:rPr>
        <w:t xml:space="preserve"> Gardner </w:t>
      </w:r>
      <w:r w:rsidRPr="00ED7C75">
        <w:rPr>
          <w:rFonts w:ascii="Arial" w:hAnsi="Arial" w:cs="Arial"/>
          <w:sz w:val="24"/>
          <w:szCs w:val="24"/>
        </w:rPr>
        <w:t>seconded the motion.  With no objections, the meeting minutes were approved</w:t>
      </w:r>
      <w:r w:rsidR="002D6912">
        <w:rPr>
          <w:rFonts w:ascii="Arial" w:hAnsi="Arial" w:cs="Arial"/>
          <w:sz w:val="24"/>
          <w:szCs w:val="24"/>
        </w:rPr>
        <w:t>.</w:t>
      </w:r>
    </w:p>
    <w:p w14:paraId="6801C01B" w14:textId="77777777" w:rsidR="002D6912" w:rsidRDefault="002D6912" w:rsidP="00992A03">
      <w:pPr>
        <w:pStyle w:val="PlainText"/>
        <w:rPr>
          <w:rFonts w:ascii="Arial" w:hAnsi="Arial" w:cs="Arial"/>
          <w:sz w:val="24"/>
          <w:szCs w:val="24"/>
        </w:rPr>
      </w:pPr>
    </w:p>
    <w:p w14:paraId="296060B5" w14:textId="542F5FED" w:rsidR="002D6912" w:rsidRPr="00ED7C75" w:rsidRDefault="002D6912" w:rsidP="00992A03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Mr. Peltier discussed the outreach flyer that was created as a resource for individuals not known to DDS to get connected for future planning.  Thinking ahead of what this subcommittee might submit as recommendations/priorities for next year.</w:t>
      </w:r>
    </w:p>
    <w:p w14:paraId="760FBDEE" w14:textId="77777777" w:rsidR="00992A03" w:rsidRPr="00ED7C75" w:rsidRDefault="00992A03" w:rsidP="00992A03">
      <w:pPr>
        <w:pStyle w:val="PlainText"/>
        <w:rPr>
          <w:rFonts w:ascii="Arial" w:hAnsi="Arial" w:cs="Arial"/>
          <w:sz w:val="24"/>
          <w:szCs w:val="24"/>
        </w:rPr>
      </w:pPr>
    </w:p>
    <w:p w14:paraId="54F64820" w14:textId="39953AE4" w:rsidR="00992A03" w:rsidRPr="00961606" w:rsidRDefault="00992A03" w:rsidP="00992A03">
      <w:pPr>
        <w:pStyle w:val="PlainText"/>
        <w:rPr>
          <w:rFonts w:ascii="Arial" w:hAnsi="Arial" w:cs="Arial"/>
          <w:b/>
          <w:bCs/>
          <w:sz w:val="24"/>
          <w:szCs w:val="24"/>
          <w:u w:val="single"/>
        </w:rPr>
      </w:pPr>
      <w:r w:rsidRPr="00961606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="00DF1FAA" w:rsidRPr="00961606">
        <w:rPr>
          <w:rFonts w:ascii="Arial" w:hAnsi="Arial" w:cs="Arial"/>
          <w:b/>
          <w:bCs/>
          <w:sz w:val="24"/>
          <w:szCs w:val="24"/>
          <w:u w:val="single"/>
        </w:rPr>
        <w:t>eview of Outreach Flyer</w:t>
      </w:r>
    </w:p>
    <w:p w14:paraId="1EE9231F" w14:textId="77777777" w:rsidR="00DF1FAA" w:rsidRDefault="00DF1FAA" w:rsidP="00992A03">
      <w:pPr>
        <w:pStyle w:val="PlainText"/>
        <w:rPr>
          <w:rFonts w:ascii="Arial" w:hAnsi="Arial" w:cs="Arial"/>
          <w:b/>
          <w:bCs/>
          <w:sz w:val="24"/>
          <w:szCs w:val="24"/>
        </w:rPr>
      </w:pPr>
    </w:p>
    <w:p w14:paraId="070FF8D1" w14:textId="606224F8" w:rsidR="00DF1FAA" w:rsidRDefault="00DF1FAA" w:rsidP="00DF1FAA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Flyer is for future planning purposes – parents and caregivers of adults </w:t>
      </w:r>
    </w:p>
    <w:p w14:paraId="69303DCF" w14:textId="70CD7748" w:rsidR="00DF1FAA" w:rsidRDefault="00DF1FAA" w:rsidP="00DF1FAA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has been widely distributed and a lot of </w:t>
      </w:r>
      <w:proofErr w:type="gramStart"/>
      <w:r>
        <w:rPr>
          <w:rFonts w:ascii="Arial" w:hAnsi="Arial" w:cs="Arial"/>
          <w:sz w:val="24"/>
          <w:szCs w:val="24"/>
        </w:rPr>
        <w:t>outreach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E615B">
        <w:rPr>
          <w:rFonts w:ascii="Arial" w:hAnsi="Arial" w:cs="Arial"/>
          <w:sz w:val="24"/>
          <w:szCs w:val="24"/>
        </w:rPr>
        <w:t xml:space="preserve">has been done </w:t>
      </w:r>
      <w:r>
        <w:rPr>
          <w:rFonts w:ascii="Arial" w:hAnsi="Arial" w:cs="Arial"/>
          <w:sz w:val="24"/>
          <w:szCs w:val="24"/>
        </w:rPr>
        <w:t>– Karen Wylie is assisting to get the word out as well – there has been a lot of progress</w:t>
      </w:r>
    </w:p>
    <w:p w14:paraId="069E323E" w14:textId="4D8050A2" w:rsidR="00DF1FAA" w:rsidRDefault="00DF1FAA" w:rsidP="00DF1FAA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a good accomplishment of what this subcommittee set out to do this year</w:t>
      </w:r>
    </w:p>
    <w:p w14:paraId="3E94AF16" w14:textId="5D5D5BA1" w:rsidR="00DF1FAA" w:rsidRDefault="00DF1FAA" w:rsidP="00DF1FAA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there are members of the subcommittee that have connections to elder networks, please reach out to see if they will help with the outreach and distribution of flyers</w:t>
      </w:r>
    </w:p>
    <w:p w14:paraId="2B7C0DFD" w14:textId="434ED500" w:rsidR="004B43CF" w:rsidRDefault="004B43CF" w:rsidP="00DF1FAA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a media plan – thank you to Chris Peltier and DDS team for the work and media strategy</w:t>
      </w:r>
    </w:p>
    <w:p w14:paraId="4C59D11E" w14:textId="742338E7" w:rsidR="004B43CF" w:rsidRDefault="004B43CF" w:rsidP="00DF1FAA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Schools could be included in outreach – grandparents raising grandchildren – we could send a copy of the flyer to LEA’s – send a copy of the flyer to MAPS – PAL and Federation – disability commissions from each town</w:t>
      </w:r>
    </w:p>
    <w:p w14:paraId="0586CE4B" w14:textId="77777777" w:rsidR="00D42227" w:rsidRDefault="00D42227" w:rsidP="00D42227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0072A765" w14:textId="0F0C7D05" w:rsidR="004B43CF" w:rsidRPr="00D42227" w:rsidRDefault="004B43CF" w:rsidP="004B43CF">
      <w:pPr>
        <w:pStyle w:val="PlainText"/>
        <w:rPr>
          <w:rFonts w:ascii="Arial" w:hAnsi="Arial" w:cs="Arial"/>
          <w:b/>
          <w:bCs/>
          <w:sz w:val="24"/>
          <w:szCs w:val="24"/>
          <w:u w:val="single"/>
        </w:rPr>
      </w:pPr>
      <w:r w:rsidRPr="00D42227">
        <w:rPr>
          <w:rFonts w:ascii="Arial" w:hAnsi="Arial" w:cs="Arial"/>
          <w:b/>
          <w:bCs/>
          <w:sz w:val="24"/>
          <w:szCs w:val="24"/>
          <w:u w:val="single"/>
        </w:rPr>
        <w:t xml:space="preserve">Goal </w:t>
      </w:r>
      <w:r w:rsidR="00D42227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D42227">
        <w:rPr>
          <w:rFonts w:ascii="Arial" w:hAnsi="Arial" w:cs="Arial"/>
          <w:b/>
          <w:bCs/>
          <w:sz w:val="24"/>
          <w:szCs w:val="24"/>
          <w:u w:val="single"/>
        </w:rPr>
        <w:t>etting for the coming year</w:t>
      </w:r>
    </w:p>
    <w:p w14:paraId="07C8A287" w14:textId="77777777" w:rsidR="004B43CF" w:rsidRDefault="004B43CF" w:rsidP="004B43CF">
      <w:pPr>
        <w:pStyle w:val="PlainText"/>
        <w:rPr>
          <w:rFonts w:ascii="Arial" w:hAnsi="Arial" w:cs="Arial"/>
          <w:sz w:val="24"/>
          <w:szCs w:val="24"/>
        </w:rPr>
      </w:pPr>
    </w:p>
    <w:p w14:paraId="1C1BD3F4" w14:textId="18C54230" w:rsidR="004B43CF" w:rsidRDefault="004B43CF" w:rsidP="004B43CF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report to the commission on the Outreach Flyer and Media Plan – we can also add that as the media rolls </w:t>
      </w:r>
      <w:r w:rsidR="00887E22">
        <w:rPr>
          <w:rFonts w:ascii="Arial" w:hAnsi="Arial" w:cs="Arial"/>
          <w:sz w:val="24"/>
          <w:szCs w:val="24"/>
        </w:rPr>
        <w:t>out,</w:t>
      </w:r>
      <w:r>
        <w:rPr>
          <w:rFonts w:ascii="Arial" w:hAnsi="Arial" w:cs="Arial"/>
          <w:sz w:val="24"/>
          <w:szCs w:val="24"/>
        </w:rPr>
        <w:t xml:space="preserve"> we will check on the progress of the outreach.</w:t>
      </w:r>
    </w:p>
    <w:p w14:paraId="4C841083" w14:textId="77777777" w:rsidR="004B43CF" w:rsidRDefault="004B43CF" w:rsidP="004B43CF">
      <w:pPr>
        <w:pStyle w:val="PlainText"/>
        <w:rPr>
          <w:rFonts w:ascii="Arial" w:hAnsi="Arial" w:cs="Arial"/>
          <w:sz w:val="24"/>
          <w:szCs w:val="24"/>
        </w:rPr>
      </w:pPr>
    </w:p>
    <w:p w14:paraId="49878555" w14:textId="5E61F1E7" w:rsidR="004B43CF" w:rsidRDefault="004B43CF" w:rsidP="004B43CF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second recommendation </w:t>
      </w:r>
      <w:r w:rsidR="00887E22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we have not gone into great </w:t>
      </w:r>
      <w:proofErr w:type="gramStart"/>
      <w:r>
        <w:rPr>
          <w:rFonts w:ascii="Arial" w:hAnsi="Arial" w:cs="Arial"/>
          <w:sz w:val="24"/>
          <w:szCs w:val="24"/>
        </w:rPr>
        <w:t>detail</w:t>
      </w:r>
      <w:proofErr w:type="gramEnd"/>
      <w:r>
        <w:rPr>
          <w:rFonts w:ascii="Arial" w:hAnsi="Arial" w:cs="Arial"/>
          <w:sz w:val="24"/>
          <w:szCs w:val="24"/>
        </w:rPr>
        <w:t xml:space="preserve"> but we can focus on this recommendation over the next few months.  We will submit proposed recommendations for next year that should be action orientated.  Suggestions on </w:t>
      </w:r>
      <w:r w:rsidR="0027389D">
        <w:rPr>
          <w:rFonts w:ascii="Arial" w:hAnsi="Arial" w:cs="Arial"/>
          <w:sz w:val="24"/>
          <w:szCs w:val="24"/>
        </w:rPr>
        <w:t>combining</w:t>
      </w:r>
      <w:r>
        <w:rPr>
          <w:rFonts w:ascii="Arial" w:hAnsi="Arial" w:cs="Arial"/>
          <w:sz w:val="24"/>
          <w:szCs w:val="24"/>
        </w:rPr>
        <w:t xml:space="preserve"> the two recommendations as they have some similarities – talk to DDS regarding case studies – how does an individual get an evaluation – look at the barriers that exist – expand resources</w:t>
      </w:r>
      <w:r w:rsidR="00AB6E83">
        <w:rPr>
          <w:rFonts w:ascii="Arial" w:hAnsi="Arial" w:cs="Arial"/>
          <w:sz w:val="24"/>
          <w:szCs w:val="24"/>
        </w:rPr>
        <w:t xml:space="preserve">.  </w:t>
      </w:r>
    </w:p>
    <w:p w14:paraId="41A5C3F9" w14:textId="77777777" w:rsidR="0027389D" w:rsidRDefault="0027389D" w:rsidP="004B43CF">
      <w:pPr>
        <w:pStyle w:val="PlainText"/>
        <w:rPr>
          <w:rFonts w:ascii="Arial" w:hAnsi="Arial" w:cs="Arial"/>
          <w:sz w:val="24"/>
          <w:szCs w:val="24"/>
        </w:rPr>
      </w:pPr>
    </w:p>
    <w:p w14:paraId="232B259E" w14:textId="78757761" w:rsidR="00AB6E83" w:rsidRDefault="00AB6E83" w:rsidP="00AB6E83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with the Healthcare Subcommittee – if you have not been diagnosed previously, how do you get a diagnosis?</w:t>
      </w:r>
    </w:p>
    <w:p w14:paraId="1E36EF7F" w14:textId="5DC42DC1" w:rsidR="00AB6E83" w:rsidRDefault="00AB6E83" w:rsidP="00AB6E83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can we collaborate more effectively with other subcommittees and understand what they are doing and working on – do not want to duplicate goals</w:t>
      </w:r>
    </w:p>
    <w:p w14:paraId="271D7901" w14:textId="1CFD6810" w:rsidR="00AB6E83" w:rsidRDefault="00AB6E83" w:rsidP="00AB6E83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individuals may not want to identify right now due to the current climate</w:t>
      </w:r>
    </w:p>
    <w:p w14:paraId="370CA396" w14:textId="590382C3" w:rsidR="00AB6E83" w:rsidRDefault="00AB6E83" w:rsidP="00AB6E83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 year, the Autism Commission voted on each subcommittee to have two recommendations/</w:t>
      </w:r>
      <w:r w:rsidR="0027389D">
        <w:rPr>
          <w:rFonts w:ascii="Arial" w:hAnsi="Arial" w:cs="Arial"/>
          <w:sz w:val="24"/>
          <w:szCs w:val="24"/>
        </w:rPr>
        <w:t>priorities -</w:t>
      </w:r>
      <w:r>
        <w:rPr>
          <w:rFonts w:ascii="Arial" w:hAnsi="Arial" w:cs="Arial"/>
          <w:sz w:val="24"/>
          <w:szCs w:val="24"/>
        </w:rPr>
        <w:t xml:space="preserve"> they had to be realistic on achieving the goal – the second recommendation can be given to the Healthcare Subcommittee</w:t>
      </w:r>
    </w:p>
    <w:p w14:paraId="21FE3829" w14:textId="7C109F07" w:rsidR="00AB6E83" w:rsidRDefault="00AB6E83" w:rsidP="00AB6E83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could communicate on the current situation and lack of clarity and misinformation – assist with leading people to resources – we can recommend a communication piece and develop a message with science backed information – look at benefits and address if individuals lose benefits – where can they find resources to help</w:t>
      </w:r>
    </w:p>
    <w:p w14:paraId="55FFB2C0" w14:textId="1AD13203" w:rsidR="00AB6E83" w:rsidRDefault="00AB6E83" w:rsidP="00AB6E83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Recommendation – the Autism Commission adopt a statement regarding resources – not just government resources – where are there local resources in </w:t>
      </w:r>
      <w:r w:rsidR="0027389D">
        <w:rPr>
          <w:rFonts w:ascii="Arial" w:hAnsi="Arial" w:cs="Arial"/>
          <w:sz w:val="24"/>
          <w:szCs w:val="24"/>
        </w:rPr>
        <w:t>one’s</w:t>
      </w:r>
      <w:r>
        <w:rPr>
          <w:rFonts w:ascii="Arial" w:hAnsi="Arial" w:cs="Arial"/>
          <w:sz w:val="24"/>
          <w:szCs w:val="24"/>
        </w:rPr>
        <w:t xml:space="preserve"> community – this can be discussed at the next A.C. meeting – continue to look at </w:t>
      </w:r>
      <w:r w:rsidR="000C4D36">
        <w:rPr>
          <w:rFonts w:ascii="Arial" w:hAnsi="Arial" w:cs="Arial"/>
          <w:sz w:val="24"/>
          <w:szCs w:val="24"/>
        </w:rPr>
        <w:t>evidence-based</w:t>
      </w:r>
      <w:r>
        <w:rPr>
          <w:rFonts w:ascii="Arial" w:hAnsi="Arial" w:cs="Arial"/>
          <w:sz w:val="24"/>
          <w:szCs w:val="24"/>
        </w:rPr>
        <w:t xml:space="preserve"> practic</w:t>
      </w:r>
      <w:r w:rsidR="0029115A">
        <w:rPr>
          <w:rFonts w:ascii="Arial" w:hAnsi="Arial" w:cs="Arial"/>
          <w:sz w:val="24"/>
          <w:szCs w:val="24"/>
        </w:rPr>
        <w:t xml:space="preserve">e </w:t>
      </w:r>
    </w:p>
    <w:p w14:paraId="3255A0CA" w14:textId="5821AB9E" w:rsidR="0029115A" w:rsidRDefault="0029115A" w:rsidP="00AB6E83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chairs will work on the language of the recommendation discussed</w:t>
      </w:r>
    </w:p>
    <w:p w14:paraId="0A1B3568" w14:textId="77777777" w:rsidR="0029115A" w:rsidRDefault="0029115A" w:rsidP="0029115A">
      <w:pPr>
        <w:pStyle w:val="PlainText"/>
        <w:rPr>
          <w:rFonts w:ascii="Arial" w:hAnsi="Arial" w:cs="Arial"/>
          <w:sz w:val="24"/>
          <w:szCs w:val="24"/>
        </w:rPr>
      </w:pPr>
    </w:p>
    <w:p w14:paraId="3A209B96" w14:textId="4C186107" w:rsidR="0029115A" w:rsidRDefault="0029115A" w:rsidP="0029115A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 no further business to discuss, Mr. Peltier made a motion to adjourn the </w:t>
      </w:r>
      <w:r w:rsidR="0027389D">
        <w:rPr>
          <w:rFonts w:ascii="Arial" w:hAnsi="Arial" w:cs="Arial"/>
          <w:sz w:val="24"/>
          <w:szCs w:val="24"/>
        </w:rPr>
        <w:t>meeting,</w:t>
      </w:r>
      <w:r>
        <w:rPr>
          <w:rFonts w:ascii="Arial" w:hAnsi="Arial" w:cs="Arial"/>
          <w:sz w:val="24"/>
          <w:szCs w:val="24"/>
        </w:rPr>
        <w:t xml:space="preserve"> and Ms. Kain moved the motion to adjourn. </w:t>
      </w:r>
      <w:r w:rsidR="000C4D36">
        <w:rPr>
          <w:rFonts w:ascii="Arial" w:hAnsi="Arial" w:cs="Arial"/>
          <w:sz w:val="24"/>
          <w:szCs w:val="24"/>
        </w:rPr>
        <w:t>With no objections, the motion passed and meeting adjourned.</w:t>
      </w:r>
    </w:p>
    <w:p w14:paraId="73DCE45D" w14:textId="77777777" w:rsidR="004B43CF" w:rsidRPr="00DF1FAA" w:rsidRDefault="004B43CF" w:rsidP="004B43CF">
      <w:pPr>
        <w:pStyle w:val="PlainText"/>
        <w:rPr>
          <w:rFonts w:ascii="Arial" w:hAnsi="Arial" w:cs="Arial"/>
          <w:sz w:val="24"/>
          <w:szCs w:val="24"/>
        </w:rPr>
      </w:pPr>
    </w:p>
    <w:p w14:paraId="5EA0462C" w14:textId="77777777" w:rsidR="000E44B8" w:rsidRDefault="000E44B8"/>
    <w:sectPr w:rsidR="000E44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C184A" w14:textId="77777777" w:rsidR="00B55CD6" w:rsidRDefault="00B55CD6" w:rsidP="000C4D36">
      <w:pPr>
        <w:spacing w:after="0" w:line="240" w:lineRule="auto"/>
      </w:pPr>
      <w:r>
        <w:separator/>
      </w:r>
    </w:p>
  </w:endnote>
  <w:endnote w:type="continuationSeparator" w:id="0">
    <w:p w14:paraId="67C2C18C" w14:textId="77777777" w:rsidR="00B55CD6" w:rsidRDefault="00B55CD6" w:rsidP="000C4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5FC7" w14:textId="77777777" w:rsidR="000C4D36" w:rsidRDefault="000C4D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F7CC" w14:textId="77777777" w:rsidR="000C4D36" w:rsidRDefault="000C4D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875D9" w14:textId="77777777" w:rsidR="000C4D36" w:rsidRDefault="000C4D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D310" w14:textId="77777777" w:rsidR="00B55CD6" w:rsidRDefault="00B55CD6" w:rsidP="000C4D36">
      <w:pPr>
        <w:spacing w:after="0" w:line="240" w:lineRule="auto"/>
      </w:pPr>
      <w:r>
        <w:separator/>
      </w:r>
    </w:p>
  </w:footnote>
  <w:footnote w:type="continuationSeparator" w:id="0">
    <w:p w14:paraId="117D4F95" w14:textId="77777777" w:rsidR="00B55CD6" w:rsidRDefault="00B55CD6" w:rsidP="000C4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8367" w14:textId="77777777" w:rsidR="000C4D36" w:rsidRDefault="000C4D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E72B" w14:textId="1D07F16A" w:rsidR="000C4D36" w:rsidRDefault="000C4D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9DD4B" w14:textId="77777777" w:rsidR="000C4D36" w:rsidRDefault="000C4D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FE1"/>
    <w:multiLevelType w:val="hybridMultilevel"/>
    <w:tmpl w:val="0578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D5C1D"/>
    <w:multiLevelType w:val="hybridMultilevel"/>
    <w:tmpl w:val="3C3C4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03528">
    <w:abstractNumId w:val="1"/>
  </w:num>
  <w:num w:numId="2" w16cid:durableId="38306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03"/>
    <w:rsid w:val="000C4D36"/>
    <w:rsid w:val="000E44B8"/>
    <w:rsid w:val="00156799"/>
    <w:rsid w:val="001D29AC"/>
    <w:rsid w:val="0027389D"/>
    <w:rsid w:val="00280521"/>
    <w:rsid w:val="0029115A"/>
    <w:rsid w:val="002D6912"/>
    <w:rsid w:val="003427C0"/>
    <w:rsid w:val="00351520"/>
    <w:rsid w:val="003C129F"/>
    <w:rsid w:val="003E5A9D"/>
    <w:rsid w:val="004B43CF"/>
    <w:rsid w:val="00887E22"/>
    <w:rsid w:val="008D1860"/>
    <w:rsid w:val="00955E8B"/>
    <w:rsid w:val="00961606"/>
    <w:rsid w:val="00992A03"/>
    <w:rsid w:val="00AB275F"/>
    <w:rsid w:val="00AB6E83"/>
    <w:rsid w:val="00B55CD6"/>
    <w:rsid w:val="00C7108A"/>
    <w:rsid w:val="00D42227"/>
    <w:rsid w:val="00D43E3F"/>
    <w:rsid w:val="00D575D7"/>
    <w:rsid w:val="00D7033C"/>
    <w:rsid w:val="00D84FD9"/>
    <w:rsid w:val="00DF1FAA"/>
    <w:rsid w:val="00EE615B"/>
    <w:rsid w:val="00F52140"/>
    <w:rsid w:val="00FC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00B20"/>
  <w15:chartTrackingRefBased/>
  <w15:docId w15:val="{A43E32C5-ADC2-4113-9640-3A74A2C2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A03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A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A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A03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992A0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92A03"/>
    <w:rPr>
      <w:rFonts w:ascii="Calibri" w:hAnsi="Calibri"/>
      <w:kern w:val="0"/>
      <w:sz w:val="22"/>
      <w:szCs w:val="21"/>
    </w:rPr>
  </w:style>
  <w:style w:type="paragraph" w:styleId="NoSpacing">
    <w:name w:val="No Spacing"/>
    <w:uiPriority w:val="1"/>
    <w:qFormat/>
    <w:rsid w:val="00992A03"/>
    <w:pPr>
      <w:spacing w:after="0" w:line="240" w:lineRule="auto"/>
    </w:pPr>
    <w:rPr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C4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D36"/>
    <w:rPr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4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D36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Lescinskas, Dianne (EHS)</dc:creator>
  <cp:keywords/>
  <dc:description/>
  <cp:lastModifiedBy>Harrison, Deborah (EHS)</cp:lastModifiedBy>
  <cp:revision>2</cp:revision>
  <dcterms:created xsi:type="dcterms:W3CDTF">2026-02-24T13:59:00Z</dcterms:created>
  <dcterms:modified xsi:type="dcterms:W3CDTF">2026-02-24T13:59:00Z</dcterms:modified>
</cp:coreProperties>
</file>