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BF" w:rsidRPr="00366900" w:rsidRDefault="009A67E5" w:rsidP="00366900">
      <w:pPr>
        <w:pStyle w:val="NoSpacing"/>
      </w:pPr>
      <w:r w:rsidRPr="00366900">
        <w:t>Slide 1.</w:t>
      </w:r>
    </w:p>
    <w:p w:rsidR="00BC2B99" w:rsidRPr="00BC2B99" w:rsidRDefault="00BC2B99" w:rsidP="00BC2B99">
      <w:pPr>
        <w:pStyle w:val="NoSpacing"/>
        <w:rPr>
          <w:b/>
          <w:bCs/>
        </w:rPr>
      </w:pPr>
      <w:r w:rsidRPr="00BC2B99">
        <w:rPr>
          <w:b/>
          <w:bCs/>
        </w:rPr>
        <w:t>Drug Formulary Commission</w:t>
      </w:r>
    </w:p>
    <w:p w:rsidR="009A67E5" w:rsidRDefault="009A67E5" w:rsidP="00366900">
      <w:pPr>
        <w:pStyle w:val="NoSpacing"/>
      </w:pPr>
    </w:p>
    <w:p w:rsidR="00BC2B99" w:rsidRDefault="00BC2B99" w:rsidP="00BC2B99">
      <w:pPr>
        <w:pStyle w:val="NoSpacing"/>
      </w:pPr>
      <w:r>
        <w:t>Bureau of Health Care Safety and Quality</w:t>
      </w:r>
    </w:p>
    <w:p w:rsidR="00BC2B99" w:rsidRDefault="00BC2B99" w:rsidP="00BC2B99">
      <w:pPr>
        <w:pStyle w:val="NoSpacing"/>
      </w:pPr>
      <w:r>
        <w:t>Department of Public Health</w:t>
      </w:r>
    </w:p>
    <w:p w:rsidR="009A67E5" w:rsidRDefault="00D452D8" w:rsidP="00BC2B99">
      <w:pPr>
        <w:pStyle w:val="NoSpacing"/>
      </w:pPr>
      <w:r>
        <w:t>July 14</w:t>
      </w:r>
      <w:r w:rsidR="00BC2B99">
        <w:t>, 2016</w:t>
      </w:r>
    </w:p>
    <w:p w:rsidR="00BC2B99" w:rsidRPr="00366900" w:rsidRDefault="00BC2B99" w:rsidP="00BC2B99">
      <w:pPr>
        <w:pStyle w:val="NoSpacing"/>
      </w:pPr>
    </w:p>
    <w:p w:rsidR="009A67E5" w:rsidRPr="00366900" w:rsidRDefault="007771FE" w:rsidP="00366900">
      <w:pPr>
        <w:pStyle w:val="NoSpacing"/>
      </w:pPr>
      <w:proofErr w:type="gramStart"/>
      <w:r>
        <w:t>Slide 2</w:t>
      </w:r>
      <w:r w:rsidR="009A67E5" w:rsidRPr="00366900">
        <w:t>.</w:t>
      </w:r>
      <w:proofErr w:type="gramEnd"/>
    </w:p>
    <w:p w:rsidR="00BC2B99" w:rsidRPr="00BC2B99" w:rsidRDefault="00BC2B99" w:rsidP="00BC2B99">
      <w:pPr>
        <w:pStyle w:val="NoSpacing"/>
        <w:rPr>
          <w:b/>
          <w:bCs/>
        </w:rPr>
      </w:pPr>
      <w:r w:rsidRPr="00BC2B99">
        <w:rPr>
          <w:b/>
          <w:bCs/>
        </w:rPr>
        <w:t>Presentation Agenda</w:t>
      </w:r>
    </w:p>
    <w:p w:rsidR="00000000" w:rsidRPr="007147DF" w:rsidRDefault="00345DF2" w:rsidP="00345DF2">
      <w:pPr>
        <w:pStyle w:val="NoSpacing"/>
        <w:numPr>
          <w:ilvl w:val="0"/>
          <w:numId w:val="1"/>
        </w:numPr>
      </w:pPr>
      <w:r w:rsidRPr="007147DF">
        <w:t>Draft Formulary (105 CMR 720)</w:t>
      </w:r>
    </w:p>
    <w:p w:rsidR="00000000" w:rsidRPr="007147DF" w:rsidRDefault="00345DF2" w:rsidP="00345DF2">
      <w:pPr>
        <w:pStyle w:val="NoSpacing"/>
        <w:numPr>
          <w:ilvl w:val="1"/>
          <w:numId w:val="1"/>
        </w:numPr>
      </w:pPr>
      <w:r w:rsidRPr="007147DF">
        <w:t>Schedule</w:t>
      </w:r>
    </w:p>
    <w:p w:rsidR="00000000" w:rsidRPr="007147DF" w:rsidRDefault="00345DF2" w:rsidP="00345DF2">
      <w:pPr>
        <w:pStyle w:val="NoSpacing"/>
        <w:numPr>
          <w:ilvl w:val="1"/>
          <w:numId w:val="1"/>
        </w:numPr>
      </w:pPr>
      <w:r w:rsidRPr="007147DF">
        <w:t>Amendments</w:t>
      </w:r>
    </w:p>
    <w:p w:rsidR="00000000" w:rsidRPr="007147DF" w:rsidRDefault="00345DF2" w:rsidP="00345DF2">
      <w:pPr>
        <w:pStyle w:val="NoSpacing"/>
        <w:numPr>
          <w:ilvl w:val="1"/>
          <w:numId w:val="1"/>
        </w:numPr>
      </w:pPr>
      <w:r w:rsidRPr="007147DF">
        <w:t>Comments</w:t>
      </w:r>
    </w:p>
    <w:p w:rsidR="00000000" w:rsidRPr="007147DF" w:rsidRDefault="00345DF2" w:rsidP="00345DF2">
      <w:pPr>
        <w:pStyle w:val="NoSpacing"/>
        <w:numPr>
          <w:ilvl w:val="1"/>
          <w:numId w:val="1"/>
        </w:numPr>
      </w:pPr>
      <w:r w:rsidRPr="007147DF">
        <w:t>Guidance</w:t>
      </w:r>
    </w:p>
    <w:p w:rsidR="00000000" w:rsidRPr="007147DF" w:rsidRDefault="00345DF2" w:rsidP="00345DF2">
      <w:pPr>
        <w:pStyle w:val="NoSpacing"/>
        <w:numPr>
          <w:ilvl w:val="0"/>
          <w:numId w:val="1"/>
        </w:numPr>
      </w:pPr>
      <w:r w:rsidRPr="007147DF">
        <w:t>Interchangeable Abuse Deterrent Drug Products Evaluation</w:t>
      </w:r>
    </w:p>
    <w:p w:rsidR="00000000" w:rsidRPr="007147DF" w:rsidRDefault="00345DF2" w:rsidP="00345DF2">
      <w:pPr>
        <w:pStyle w:val="NoSpacing"/>
        <w:numPr>
          <w:ilvl w:val="1"/>
          <w:numId w:val="1"/>
        </w:numPr>
      </w:pPr>
      <w:r w:rsidRPr="007147DF">
        <w:t>Pipeline</w:t>
      </w:r>
    </w:p>
    <w:p w:rsidR="00000000" w:rsidRPr="007147DF" w:rsidRDefault="00345DF2" w:rsidP="00345DF2">
      <w:pPr>
        <w:pStyle w:val="NoSpacing"/>
        <w:numPr>
          <w:ilvl w:val="0"/>
          <w:numId w:val="1"/>
        </w:numPr>
      </w:pPr>
      <w:r w:rsidRPr="007147DF">
        <w:t>CHIA Benefits Review</w:t>
      </w:r>
    </w:p>
    <w:p w:rsidR="00000000" w:rsidRPr="007147DF" w:rsidRDefault="00345DF2" w:rsidP="00345DF2">
      <w:pPr>
        <w:pStyle w:val="NoSpacing"/>
        <w:numPr>
          <w:ilvl w:val="0"/>
          <w:numId w:val="1"/>
        </w:numPr>
      </w:pPr>
      <w:r w:rsidRPr="007147DF">
        <w:t>Next Steps</w:t>
      </w:r>
    </w:p>
    <w:p w:rsidR="00BC2B99" w:rsidRPr="00366900" w:rsidRDefault="00BC2B99" w:rsidP="00BC2B99">
      <w:pPr>
        <w:pStyle w:val="NoSpacing"/>
      </w:pPr>
    </w:p>
    <w:p w:rsidR="007771FE" w:rsidRDefault="009A67E5" w:rsidP="00366900">
      <w:pPr>
        <w:pStyle w:val="NoSpacing"/>
      </w:pPr>
      <w:proofErr w:type="gramStart"/>
      <w:r w:rsidRPr="00366900">
        <w:t>Sl</w:t>
      </w:r>
      <w:r w:rsidR="007771FE">
        <w:t>ide 3.</w:t>
      </w:r>
      <w:proofErr w:type="gramEnd"/>
    </w:p>
    <w:p w:rsidR="007147DF" w:rsidRDefault="007147DF" w:rsidP="00F841D9">
      <w:pPr>
        <w:pStyle w:val="NoSpacing"/>
        <w:rPr>
          <w:b/>
          <w:bCs/>
        </w:rPr>
      </w:pPr>
      <w:r w:rsidRPr="007147DF">
        <w:rPr>
          <w:b/>
          <w:bCs/>
        </w:rPr>
        <w:t>Promulgation of Regulation and Formulary</w:t>
      </w:r>
    </w:p>
    <w:p w:rsidR="007147DF" w:rsidRPr="007147DF" w:rsidRDefault="007147DF" w:rsidP="007147DF">
      <w:pPr>
        <w:pStyle w:val="NoSpacing"/>
        <w:ind w:left="1440" w:hanging="1440"/>
      </w:pPr>
      <w:r w:rsidRPr="007147DF">
        <w:t>11/9/16</w:t>
      </w:r>
      <w:r w:rsidRPr="007147DF">
        <w:tab/>
        <w:t xml:space="preserve">Public Health Council presentation of proposed redrafted regulation, 105 CMR 720, </w:t>
      </w:r>
      <w:r w:rsidRPr="007147DF">
        <w:rPr>
          <w:i/>
          <w:iCs/>
        </w:rPr>
        <w:t>List of Interchangeable Drug Products</w:t>
      </w:r>
    </w:p>
    <w:p w:rsidR="007147DF" w:rsidRPr="007147DF" w:rsidRDefault="007147DF" w:rsidP="007147DF">
      <w:pPr>
        <w:pStyle w:val="NoSpacing"/>
      </w:pPr>
      <w:r w:rsidRPr="007147DF">
        <w:t>1/19/17</w:t>
      </w:r>
      <w:r w:rsidRPr="007147DF">
        <w:tab/>
        <w:t>Next Drug Formulary Commission meeting (9:00AM)</w:t>
      </w:r>
    </w:p>
    <w:p w:rsidR="007147DF" w:rsidRPr="007147DF" w:rsidRDefault="007147DF" w:rsidP="007147DF">
      <w:pPr>
        <w:pStyle w:val="NoSpacing"/>
      </w:pPr>
      <w:r w:rsidRPr="007147DF">
        <w:tab/>
      </w:r>
      <w:r>
        <w:tab/>
      </w:r>
      <w:r w:rsidRPr="007147DF">
        <w:t>Public hearing on proposed redrafted regulation (1:30PM)</w:t>
      </w:r>
    </w:p>
    <w:p w:rsidR="007147DF" w:rsidRPr="007147DF" w:rsidRDefault="007147DF" w:rsidP="007147DF">
      <w:pPr>
        <w:pStyle w:val="NoSpacing"/>
      </w:pPr>
      <w:r w:rsidRPr="007147DF">
        <w:t>1/24/17</w:t>
      </w:r>
      <w:r w:rsidRPr="007147DF">
        <w:tab/>
        <w:t>Public comment period closes</w:t>
      </w:r>
    </w:p>
    <w:p w:rsidR="007147DF" w:rsidRPr="007147DF" w:rsidRDefault="007147DF" w:rsidP="007147DF">
      <w:pPr>
        <w:pStyle w:val="NoSpacing"/>
      </w:pPr>
      <w:r w:rsidRPr="007147DF">
        <w:t>Winter</w:t>
      </w:r>
      <w:r w:rsidRPr="007147DF">
        <w:tab/>
      </w:r>
      <w:r>
        <w:tab/>
      </w:r>
      <w:r w:rsidRPr="007147DF">
        <w:t>Review comments and amend regulation as appropriate.</w:t>
      </w:r>
    </w:p>
    <w:p w:rsidR="007147DF" w:rsidRPr="007147DF" w:rsidRDefault="007147DF" w:rsidP="007147DF">
      <w:pPr>
        <w:pStyle w:val="NoSpacing"/>
        <w:ind w:left="1440" w:hanging="1440"/>
      </w:pPr>
      <w:r w:rsidRPr="007147DF">
        <w:t>Spring</w:t>
      </w:r>
      <w:r w:rsidRPr="007147DF">
        <w:tab/>
      </w:r>
      <w:r>
        <w:tab/>
      </w:r>
      <w:r w:rsidRPr="007147DF">
        <w:t>PHC presentation for promulgation of final regulation, 105 CMR 720, Drug Formulary Commission</w:t>
      </w:r>
    </w:p>
    <w:p w:rsidR="007147DF" w:rsidRPr="007147DF" w:rsidRDefault="007147DF" w:rsidP="007147DF">
      <w:pPr>
        <w:pStyle w:val="NoSpacing"/>
      </w:pPr>
      <w:r w:rsidRPr="007147DF">
        <w:t>Spring</w:t>
      </w:r>
      <w:r w:rsidRPr="007147DF">
        <w:tab/>
      </w:r>
      <w:r>
        <w:tab/>
      </w:r>
      <w:r w:rsidRPr="007147DF">
        <w:t>Regulation becomes effective upon review by Secretary of State.</w:t>
      </w:r>
    </w:p>
    <w:p w:rsidR="007147DF" w:rsidRPr="007147DF" w:rsidRDefault="007147DF" w:rsidP="007147DF">
      <w:pPr>
        <w:pStyle w:val="NoSpacing"/>
      </w:pPr>
      <w:r w:rsidRPr="007147DF">
        <w:t>Spring</w:t>
      </w:r>
      <w:r w:rsidRPr="007147DF">
        <w:tab/>
      </w:r>
      <w:r w:rsidRPr="007147DF">
        <w:tab/>
        <w:t>Issue guidance</w:t>
      </w:r>
    </w:p>
    <w:p w:rsidR="00BC2B99" w:rsidRPr="00366900" w:rsidRDefault="00BC2B99" w:rsidP="00BC2B99">
      <w:pPr>
        <w:pStyle w:val="NoSpacing"/>
      </w:pPr>
    </w:p>
    <w:p w:rsidR="009A67E5" w:rsidRDefault="007771FE" w:rsidP="00366900">
      <w:pPr>
        <w:pStyle w:val="NoSpacing"/>
      </w:pPr>
      <w:proofErr w:type="gramStart"/>
      <w:r>
        <w:t>Slide 4</w:t>
      </w:r>
      <w:r w:rsidR="009A67E5" w:rsidRPr="00366900">
        <w:t>.</w:t>
      </w:r>
      <w:proofErr w:type="gramEnd"/>
    </w:p>
    <w:p w:rsidR="007147DF" w:rsidRPr="007147DF" w:rsidRDefault="007147DF" w:rsidP="007147DF">
      <w:pPr>
        <w:pStyle w:val="NoSpacing"/>
      </w:pPr>
      <w:r w:rsidRPr="007147DF">
        <w:rPr>
          <w:b/>
          <w:bCs/>
        </w:rPr>
        <w:t>Timeline</w:t>
      </w:r>
    </w:p>
    <w:p w:rsidR="007147DF" w:rsidRDefault="00B87371" w:rsidP="007147DF">
      <w:pPr>
        <w:pStyle w:val="NoSpacing"/>
      </w:pPr>
      <w:r>
        <w:t>8</w:t>
      </w:r>
      <w:r w:rsidR="007147DF">
        <w:t>/</w:t>
      </w:r>
      <w:r>
        <w:t>6</w:t>
      </w:r>
      <w:r w:rsidR="007147DF">
        <w:t>/1</w:t>
      </w:r>
      <w:r>
        <w:t>4</w:t>
      </w:r>
      <w:r>
        <w:tab/>
      </w:r>
      <w:r w:rsidR="007147DF">
        <w:tab/>
      </w:r>
      <w:r>
        <w:t>Chapter 258 of the Acts of 2014 enacted reconstituted DFC</w:t>
      </w:r>
    </w:p>
    <w:p w:rsidR="007147DF" w:rsidRDefault="00B87371" w:rsidP="007147DF">
      <w:pPr>
        <w:pStyle w:val="NoSpacing"/>
      </w:pPr>
      <w:r>
        <w:t>7</w:t>
      </w:r>
      <w:r w:rsidR="007147DF">
        <w:t>/</w:t>
      </w:r>
      <w:r>
        <w:t>27</w:t>
      </w:r>
      <w:r w:rsidR="007147DF">
        <w:t>/1</w:t>
      </w:r>
      <w:r>
        <w:t>5</w:t>
      </w:r>
      <w:r w:rsidR="007147DF">
        <w:tab/>
      </w:r>
      <w:r>
        <w:t>DFC members re-appointed by the Governor</w:t>
      </w:r>
    </w:p>
    <w:p w:rsidR="007147DF" w:rsidRDefault="00B87371" w:rsidP="007147DF">
      <w:pPr>
        <w:pStyle w:val="NoSpacing"/>
      </w:pPr>
      <w:r>
        <w:t>8</w:t>
      </w:r>
      <w:r w:rsidR="007147DF">
        <w:t>/</w:t>
      </w:r>
      <w:r>
        <w:t>6</w:t>
      </w:r>
      <w:r w:rsidR="007147DF">
        <w:t>/</w:t>
      </w:r>
      <w:r>
        <w:t>15</w:t>
      </w:r>
      <w:r>
        <w:tab/>
      </w:r>
      <w:r w:rsidR="007147DF">
        <w:tab/>
      </w:r>
      <w:r>
        <w:t>First meeting of the reconstituted DFC</w:t>
      </w:r>
    </w:p>
    <w:p w:rsidR="007147DF" w:rsidRDefault="00B87371" w:rsidP="007147DF">
      <w:pPr>
        <w:pStyle w:val="NoSpacing"/>
      </w:pPr>
      <w:r>
        <w:t>10/1/15</w:t>
      </w:r>
      <w:r w:rsidR="007147DF">
        <w:tab/>
      </w:r>
      <w:r>
        <w:t>Informational Hearing</w:t>
      </w:r>
    </w:p>
    <w:p w:rsidR="00B87371" w:rsidRDefault="00B87371" w:rsidP="007147DF">
      <w:pPr>
        <w:pStyle w:val="NoSpacing"/>
      </w:pPr>
      <w:r>
        <w:t>10/15/15</w:t>
      </w:r>
      <w:r w:rsidR="007147DF">
        <w:tab/>
      </w:r>
      <w:r>
        <w:t>Component 1 completed: All Schedule II and III opioids placed on HPHR list</w:t>
      </w:r>
    </w:p>
    <w:p w:rsidR="007147DF" w:rsidRDefault="00B87371" w:rsidP="007147DF">
      <w:pPr>
        <w:pStyle w:val="NoSpacing"/>
      </w:pPr>
      <w:r>
        <w:t>3/3/16</w:t>
      </w:r>
      <w:r w:rsidR="007147DF">
        <w:tab/>
      </w:r>
      <w:r w:rsidR="007147DF">
        <w:tab/>
      </w:r>
      <w:r>
        <w:t>Component 2 completed: Five IAD drug products approved</w:t>
      </w:r>
    </w:p>
    <w:p w:rsidR="00B87371" w:rsidRDefault="00B87371" w:rsidP="00B87371">
      <w:pPr>
        <w:pStyle w:val="NoSpacing"/>
        <w:ind w:left="1440" w:hanging="1440"/>
      </w:pPr>
      <w:r>
        <w:t>6/2/16</w:t>
      </w:r>
      <w:r w:rsidR="007147DF">
        <w:tab/>
      </w:r>
      <w:r>
        <w:t>Component 3 completed: Two IAD drug products found to be chemically equivalent substitutions for six HPHR opioids</w:t>
      </w:r>
    </w:p>
    <w:p w:rsidR="00B87371" w:rsidRDefault="00B87371" w:rsidP="007147DF">
      <w:pPr>
        <w:pStyle w:val="NoSpacing"/>
      </w:pPr>
      <w:r>
        <w:t>9/15/16</w:t>
      </w:r>
      <w:r>
        <w:tab/>
      </w:r>
      <w:proofErr w:type="spellStart"/>
      <w:r>
        <w:t>Xtempza</w:t>
      </w:r>
      <w:proofErr w:type="spellEnd"/>
      <w:r>
        <w:t xml:space="preserve"> approved as additional IAD drug product</w:t>
      </w:r>
    </w:p>
    <w:p w:rsidR="00B87371" w:rsidRDefault="00B87371" w:rsidP="007147DF">
      <w:pPr>
        <w:pStyle w:val="NoSpacing"/>
      </w:pPr>
      <w:r>
        <w:t>11/9/16</w:t>
      </w:r>
      <w:r>
        <w:tab/>
        <w:t>Draft Formulary and Regulation presented to PHC</w:t>
      </w:r>
    </w:p>
    <w:p w:rsidR="00B87371" w:rsidRDefault="00B87371" w:rsidP="007147DF">
      <w:pPr>
        <w:pStyle w:val="NoSpacing"/>
      </w:pPr>
    </w:p>
    <w:p w:rsidR="00B87371" w:rsidRDefault="00B87371" w:rsidP="007147DF">
      <w:pPr>
        <w:pStyle w:val="NoSpacing"/>
      </w:pPr>
    </w:p>
    <w:p w:rsidR="00B87371" w:rsidRDefault="00B87371" w:rsidP="007147DF">
      <w:pPr>
        <w:pStyle w:val="NoSpacing"/>
      </w:pPr>
    </w:p>
    <w:p w:rsidR="00B87371" w:rsidRDefault="00B87371" w:rsidP="007147DF">
      <w:pPr>
        <w:pStyle w:val="NoSpacing"/>
      </w:pPr>
    </w:p>
    <w:p w:rsidR="00D247D6" w:rsidRPr="00366900" w:rsidRDefault="00981606" w:rsidP="00D247D6">
      <w:pPr>
        <w:pStyle w:val="NoSpacing"/>
      </w:pPr>
      <w:proofErr w:type="gramStart"/>
      <w:r>
        <w:t>Slide 5</w:t>
      </w:r>
      <w:r w:rsidR="009A67E5" w:rsidRPr="00366900">
        <w:t>.</w:t>
      </w:r>
      <w:proofErr w:type="gramEnd"/>
    </w:p>
    <w:p w:rsidR="00767ECB" w:rsidRDefault="00767ECB" w:rsidP="00767ECB">
      <w:pPr>
        <w:pStyle w:val="NoSpacing"/>
        <w:rPr>
          <w:b/>
          <w:bCs/>
        </w:rPr>
      </w:pPr>
      <w:r w:rsidRPr="00767ECB">
        <w:rPr>
          <w:b/>
          <w:bCs/>
        </w:rPr>
        <w:t>Stages: Evaluation and Review Process Overview</w:t>
      </w:r>
    </w:p>
    <w:p w:rsidR="00767ECB" w:rsidRDefault="00767ECB" w:rsidP="00345DF2">
      <w:pPr>
        <w:pStyle w:val="NoSpacing"/>
        <w:numPr>
          <w:ilvl w:val="0"/>
          <w:numId w:val="2"/>
        </w:numPr>
      </w:pPr>
      <w:r>
        <w:t>Drug Formulary Commission Statutory Mission</w:t>
      </w:r>
    </w:p>
    <w:p w:rsidR="00767ECB" w:rsidRDefault="00767ECB" w:rsidP="00345DF2">
      <w:pPr>
        <w:pStyle w:val="NoSpacing"/>
        <w:numPr>
          <w:ilvl w:val="0"/>
          <w:numId w:val="2"/>
        </w:numPr>
      </w:pPr>
      <w:r>
        <w:t>Schedule II and III Opioids</w:t>
      </w:r>
    </w:p>
    <w:p w:rsidR="00767ECB" w:rsidRDefault="00767ECB" w:rsidP="00345DF2">
      <w:pPr>
        <w:pStyle w:val="NoSpacing"/>
        <w:numPr>
          <w:ilvl w:val="0"/>
          <w:numId w:val="2"/>
        </w:numPr>
      </w:pPr>
      <w:r>
        <w:t xml:space="preserve">Component 1:  Opioids with a Heightened Public Health Risk </w:t>
      </w:r>
    </w:p>
    <w:p w:rsidR="00767ECB" w:rsidRDefault="00767ECB" w:rsidP="00345DF2">
      <w:pPr>
        <w:pStyle w:val="NoSpacing"/>
        <w:numPr>
          <w:ilvl w:val="0"/>
          <w:numId w:val="2"/>
        </w:numPr>
      </w:pPr>
      <w:r>
        <w:t>Component 2: Interchangeable Abuse Deterrent Drug Products</w:t>
      </w:r>
    </w:p>
    <w:p w:rsidR="00767ECB" w:rsidRDefault="00767ECB" w:rsidP="00345DF2">
      <w:pPr>
        <w:pStyle w:val="NoSpacing"/>
        <w:numPr>
          <w:ilvl w:val="0"/>
          <w:numId w:val="2"/>
        </w:numPr>
      </w:pPr>
      <w:r>
        <w:t>Component 3: “Cross Walk” Chemically Equivalent Substitutions</w:t>
      </w:r>
    </w:p>
    <w:p w:rsidR="00767ECB" w:rsidRDefault="00767ECB" w:rsidP="00345DF2">
      <w:pPr>
        <w:pStyle w:val="NoSpacing"/>
        <w:numPr>
          <w:ilvl w:val="0"/>
          <w:numId w:val="2"/>
        </w:numPr>
      </w:pPr>
      <w:r>
        <w:t>Draft Formulary</w:t>
      </w:r>
    </w:p>
    <w:p w:rsidR="006F1C54" w:rsidRDefault="006F1C54" w:rsidP="00767ECB">
      <w:pPr>
        <w:pStyle w:val="NoSpacing"/>
      </w:pPr>
    </w:p>
    <w:p w:rsidR="00D247D6" w:rsidRPr="00366900" w:rsidRDefault="00D247D6" w:rsidP="00366900">
      <w:pPr>
        <w:pStyle w:val="NoSpacing"/>
      </w:pPr>
      <w:proofErr w:type="gramStart"/>
      <w:r>
        <w:t>Slide 6</w:t>
      </w:r>
      <w:r w:rsidRPr="00D247D6">
        <w:t>.</w:t>
      </w:r>
      <w:proofErr w:type="gramEnd"/>
    </w:p>
    <w:p w:rsidR="00767ECB" w:rsidRPr="00767ECB" w:rsidRDefault="00767ECB" w:rsidP="00767ECB">
      <w:pPr>
        <w:kinsoku w:val="0"/>
        <w:overflowPunct w:val="0"/>
        <w:spacing w:after="0" w:line="240" w:lineRule="auto"/>
        <w:textAlignment w:val="baseline"/>
        <w:rPr>
          <w:rFonts w:ascii="Calibri" w:eastAsia="MS PGothic" w:hAnsi="Calibri" w:cs="+mn-cs"/>
          <w:color w:val="000000"/>
        </w:rPr>
      </w:pPr>
      <w:r w:rsidRPr="00767ECB">
        <w:rPr>
          <w:b/>
          <w:bCs/>
        </w:rPr>
        <w:t xml:space="preserve">Component 1: Generic Opioids with a Heightened Public Health Risk </w:t>
      </w:r>
    </w:p>
    <w:p w:rsidR="00767ECB" w:rsidRDefault="00767ECB" w:rsidP="00767ECB">
      <w:pPr>
        <w:kinsoku w:val="0"/>
        <w:overflowPunct w:val="0"/>
        <w:spacing w:after="0" w:line="240" w:lineRule="auto"/>
        <w:textAlignment w:val="baseline"/>
        <w:rPr>
          <w:rFonts w:ascii="Calibri" w:eastAsia="MS PGothic" w:hAnsi="Calibri" w:cs="+mn-cs"/>
          <w:color w:val="000000"/>
        </w:rPr>
      </w:pPr>
      <w:r w:rsidRPr="00767ECB">
        <w:rPr>
          <w:rFonts w:ascii="Calibri" w:eastAsia="MS PGothic" w:hAnsi="Calibri" w:cs="+mn-cs"/>
          <w:color w:val="000000"/>
        </w:rPr>
        <w:t xml:space="preserve">HPHR Opioids </w:t>
      </w:r>
      <w:r>
        <w:rPr>
          <w:rFonts w:ascii="Calibri" w:eastAsia="MS PGothic" w:hAnsi="Calibri" w:cs="+mn-cs"/>
          <w:color w:val="000000"/>
        </w:rPr>
        <w:t>–</w:t>
      </w:r>
      <w:r w:rsidRPr="00767ECB">
        <w:rPr>
          <w:rFonts w:ascii="Calibri" w:eastAsia="MS PGothic" w:hAnsi="Calibri" w:cs="+mn-cs"/>
          <w:color w:val="000000"/>
        </w:rPr>
        <w:t xml:space="preserve"> Generic</w:t>
      </w:r>
    </w:p>
    <w:p w:rsidR="00767ECB" w:rsidRPr="00F841D9" w:rsidRDefault="00767ECB" w:rsidP="00767ECB">
      <w:pPr>
        <w:kinsoku w:val="0"/>
        <w:overflowPunct w:val="0"/>
        <w:spacing w:after="0"/>
        <w:textAlignment w:val="baseline"/>
        <w:rPr>
          <w:bCs/>
        </w:rPr>
      </w:pPr>
      <w:r w:rsidRPr="00F841D9">
        <w:rPr>
          <w:bCs/>
        </w:rPr>
        <w:t>Table listing Schedule 2 and 3 opioid products</w:t>
      </w:r>
    </w:p>
    <w:p w:rsidR="00767ECB" w:rsidRPr="00767ECB" w:rsidRDefault="00767ECB" w:rsidP="00767ECB">
      <w:pPr>
        <w:kinsoku w:val="0"/>
        <w:overflowPunct w:val="0"/>
        <w:textAlignment w:val="baseline"/>
        <w:rPr>
          <w:rFonts w:ascii="Calibri" w:eastAsia="MS PGothic" w:hAnsi="Calibri" w:cs="+mn-cs"/>
          <w:color w:val="000000"/>
        </w:rPr>
      </w:pPr>
    </w:p>
    <w:p w:rsidR="00433D86" w:rsidRDefault="00260B10" w:rsidP="00433D86">
      <w:pPr>
        <w:kinsoku w:val="0"/>
        <w:overflowPunct w:val="0"/>
        <w:textAlignment w:val="baseline"/>
      </w:pPr>
      <w:proofErr w:type="gramStart"/>
      <w:r>
        <w:t>Slide 7</w:t>
      </w:r>
      <w:r w:rsidR="00D247D6" w:rsidRPr="00D247D6">
        <w:t>.</w:t>
      </w:r>
      <w:proofErr w:type="gramEnd"/>
    </w:p>
    <w:p w:rsidR="00F841D9" w:rsidRDefault="00F841D9" w:rsidP="00F841D9">
      <w:pPr>
        <w:kinsoku w:val="0"/>
        <w:overflowPunct w:val="0"/>
        <w:spacing w:after="0"/>
        <w:textAlignment w:val="baseline"/>
        <w:rPr>
          <w:b/>
          <w:bCs/>
        </w:rPr>
      </w:pPr>
      <w:r w:rsidRPr="00F841D9">
        <w:rPr>
          <w:b/>
          <w:bCs/>
        </w:rPr>
        <w:t>Opioids with a Heightened Public Health Risk</w:t>
      </w:r>
    </w:p>
    <w:tbl>
      <w:tblPr>
        <w:tblW w:w="9481" w:type="dxa"/>
        <w:tblCellMar>
          <w:left w:w="0" w:type="dxa"/>
          <w:right w:w="0" w:type="dxa"/>
        </w:tblCellMar>
        <w:tblLook w:val="0600" w:firstRow="0" w:lastRow="0" w:firstColumn="0" w:lastColumn="0" w:noHBand="1" w:noVBand="1"/>
      </w:tblPr>
      <w:tblGrid>
        <w:gridCol w:w="1214"/>
        <w:gridCol w:w="1416"/>
        <w:gridCol w:w="1739"/>
        <w:gridCol w:w="1132"/>
        <w:gridCol w:w="1807"/>
        <w:gridCol w:w="2173"/>
      </w:tblGrid>
      <w:tr w:rsidR="00767ECB" w:rsidRPr="00767ECB" w:rsidTr="00183044">
        <w:trPr>
          <w:trHeight w:val="796"/>
        </w:trPr>
        <w:tc>
          <w:tcPr>
            <w:tcW w:w="1214"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
                <w:bCs/>
              </w:rPr>
              <w:t>Product Name</w:t>
            </w:r>
          </w:p>
        </w:tc>
        <w:tc>
          <w:tcPr>
            <w:tcW w:w="1416"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
                <w:bCs/>
              </w:rPr>
              <w:t>Manufacturer</w:t>
            </w:r>
          </w:p>
        </w:tc>
        <w:tc>
          <w:tcPr>
            <w:tcW w:w="17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
                <w:bCs/>
              </w:rPr>
              <w:t>Ingredient(s)</w:t>
            </w:r>
          </w:p>
        </w:tc>
        <w:tc>
          <w:tcPr>
            <w:tcW w:w="1132"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
                <w:bCs/>
              </w:rPr>
              <w:t>Dose Form</w:t>
            </w:r>
          </w:p>
        </w:tc>
        <w:tc>
          <w:tcPr>
            <w:tcW w:w="180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
                <w:bCs/>
              </w:rPr>
              <w:t>Method of Abuse    Deterrence</w:t>
            </w:r>
          </w:p>
        </w:tc>
        <w:tc>
          <w:tcPr>
            <w:tcW w:w="2173"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
                <w:bCs/>
              </w:rPr>
              <w:t>Date DFC Approved as Potential Substitute</w:t>
            </w:r>
          </w:p>
        </w:tc>
      </w:tr>
      <w:tr w:rsidR="00767ECB" w:rsidRPr="00767ECB" w:rsidTr="00183044">
        <w:trPr>
          <w:trHeight w:val="658"/>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OxyContin</w:t>
            </w:r>
            <w:r w:rsidRPr="00767ECB">
              <w:rPr>
                <w:bCs/>
                <w:vertAlign w:val="superscript"/>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Purdue</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Oxycodone ER</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Tablet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Crush-resistant Formulation</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January 7, 2016</w:t>
            </w:r>
          </w:p>
        </w:tc>
      </w:tr>
      <w:tr w:rsidR="00767ECB" w:rsidRPr="00767ECB" w:rsidTr="00183044">
        <w:trPr>
          <w:trHeight w:val="648"/>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proofErr w:type="spellStart"/>
            <w:r w:rsidRPr="00767ECB">
              <w:rPr>
                <w:bCs/>
              </w:rPr>
              <w:t>Hysingla</w:t>
            </w:r>
            <w:proofErr w:type="spellEnd"/>
            <w:r w:rsidRPr="00767ECB">
              <w:rPr>
                <w:bCs/>
              </w:rPr>
              <w:t xml:space="preserve"> ER</w:t>
            </w:r>
            <w:r w:rsidRPr="00767ECB">
              <w:rPr>
                <w:bCs/>
                <w:vertAlign w:val="superscript"/>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Purdue</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Hydrocodone ER</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Tablet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Crush-resistant Formulation</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December 17, 2015</w:t>
            </w:r>
          </w:p>
        </w:tc>
      </w:tr>
      <w:tr w:rsidR="00767ECB" w:rsidRPr="00767ECB" w:rsidTr="00183044">
        <w:trPr>
          <w:trHeight w:val="772"/>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proofErr w:type="spellStart"/>
            <w:r w:rsidRPr="00767ECB">
              <w:rPr>
                <w:bCs/>
              </w:rPr>
              <w:t>Embeda</w:t>
            </w:r>
            <w:proofErr w:type="spellEnd"/>
            <w:r w:rsidRPr="00767ECB">
              <w:rPr>
                <w:bCs/>
                <w:vertAlign w:val="superscript"/>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Pfizer</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Morphine ER and Naltrexone</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Capsule</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Antagonist</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January 7, 2016</w:t>
            </w:r>
          </w:p>
        </w:tc>
      </w:tr>
      <w:tr w:rsidR="00767ECB" w:rsidRPr="00767ECB" w:rsidTr="00183044">
        <w:trPr>
          <w:trHeight w:val="70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proofErr w:type="spellStart"/>
            <w:r w:rsidRPr="00767ECB">
              <w:rPr>
                <w:bCs/>
              </w:rPr>
              <w:t>Oxaydo</w:t>
            </w:r>
            <w:proofErr w:type="spellEnd"/>
            <w:r w:rsidRPr="00767ECB">
              <w:rPr>
                <w:bCs/>
                <w:vertAlign w:val="superscript"/>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proofErr w:type="spellStart"/>
            <w:r w:rsidRPr="00767ECB">
              <w:rPr>
                <w:bCs/>
              </w:rPr>
              <w:t>Egalet</w:t>
            </w:r>
            <w:proofErr w:type="spellEnd"/>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Oxycodone IR</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Tablet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Aversion technology with assumed ADF properties</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 xml:space="preserve">February 4, 2016 </w:t>
            </w:r>
          </w:p>
        </w:tc>
      </w:tr>
      <w:tr w:rsidR="00767ECB" w:rsidRPr="00767ECB" w:rsidTr="00183044">
        <w:trPr>
          <w:trHeight w:val="725"/>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proofErr w:type="spellStart"/>
            <w:r w:rsidRPr="00767ECB">
              <w:rPr>
                <w:bCs/>
              </w:rPr>
              <w:t>Nucynta</w:t>
            </w:r>
            <w:proofErr w:type="spellEnd"/>
            <w:r w:rsidRPr="00767ECB">
              <w:rPr>
                <w:bCs/>
              </w:rPr>
              <w:t xml:space="preserve"> ER</w:t>
            </w:r>
            <w:r w:rsidRPr="00767ECB">
              <w:rPr>
                <w:bCs/>
                <w:vertAlign w:val="superscript"/>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Jansen</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proofErr w:type="spellStart"/>
            <w:r w:rsidRPr="00767ECB">
              <w:rPr>
                <w:bCs/>
              </w:rPr>
              <w:t>Tapentadol</w:t>
            </w:r>
            <w:proofErr w:type="spellEnd"/>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Tablet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Crush-resistant formulation</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 xml:space="preserve">February 4, 2016 </w:t>
            </w:r>
          </w:p>
        </w:tc>
      </w:tr>
      <w:tr w:rsidR="00767ECB" w:rsidRPr="00767ECB" w:rsidTr="00183044">
        <w:trPr>
          <w:trHeight w:val="725"/>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proofErr w:type="spellStart"/>
            <w:r w:rsidRPr="00767ECB">
              <w:rPr>
                <w:bCs/>
              </w:rPr>
              <w:t>Xtampza</w:t>
            </w:r>
            <w:proofErr w:type="spellEnd"/>
            <w:r w:rsidRPr="00767ECB">
              <w:rPr>
                <w:bCs/>
              </w:rPr>
              <w:t xml:space="preserve"> ER</w:t>
            </w:r>
            <w:r w:rsidRPr="00767ECB">
              <w:rPr>
                <w:bCs/>
                <w:vertAlign w:val="superscript"/>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 xml:space="preserve">Collegium </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Oxycodone ER</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Capsule</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67ECB" w:rsidRPr="00767ECB" w:rsidRDefault="00767ECB" w:rsidP="00767ECB">
            <w:pPr>
              <w:kinsoku w:val="0"/>
              <w:overflowPunct w:val="0"/>
              <w:spacing w:after="0"/>
              <w:textAlignment w:val="baseline"/>
              <w:rPr>
                <w:bCs/>
              </w:rPr>
            </w:pPr>
            <w:proofErr w:type="spellStart"/>
            <w:r w:rsidRPr="00767ECB">
              <w:rPr>
                <w:bCs/>
              </w:rPr>
              <w:t>DETERx</w:t>
            </w:r>
            <w:proofErr w:type="spellEnd"/>
            <w:r w:rsidRPr="00767ECB">
              <w:rPr>
                <w:bCs/>
                <w:vertAlign w:val="superscript"/>
              </w:rPr>
              <w:t>®</w:t>
            </w:r>
          </w:p>
          <w:p w:rsidR="00000000" w:rsidRPr="00767ECB" w:rsidRDefault="00767ECB" w:rsidP="00767ECB">
            <w:pPr>
              <w:kinsoku w:val="0"/>
              <w:overflowPunct w:val="0"/>
              <w:spacing w:after="0"/>
              <w:textAlignment w:val="baseline"/>
              <w:rPr>
                <w:bCs/>
              </w:rPr>
            </w:pPr>
            <w:r w:rsidRPr="00767ECB">
              <w:rPr>
                <w:bCs/>
              </w:rPr>
              <w:t>Physical/chemical barrier</w:t>
            </w: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767ECB" w:rsidRDefault="00767ECB" w:rsidP="00767ECB">
            <w:pPr>
              <w:kinsoku w:val="0"/>
              <w:overflowPunct w:val="0"/>
              <w:spacing w:after="0"/>
              <w:textAlignment w:val="baseline"/>
              <w:rPr>
                <w:bCs/>
              </w:rPr>
            </w:pPr>
            <w:r w:rsidRPr="00767ECB">
              <w:rPr>
                <w:bCs/>
              </w:rPr>
              <w:t>September 15, 2016</w:t>
            </w:r>
          </w:p>
        </w:tc>
      </w:tr>
    </w:tbl>
    <w:p w:rsidR="00183044" w:rsidRDefault="00183044" w:rsidP="00183044">
      <w:pPr>
        <w:kinsoku w:val="0"/>
        <w:overflowPunct w:val="0"/>
        <w:spacing w:after="0"/>
        <w:textAlignment w:val="baseline"/>
      </w:pPr>
      <w:r>
        <w:t xml:space="preserve">ER or Extended Release is a </w:t>
      </w:r>
      <w:proofErr w:type="gramStart"/>
      <w:r>
        <w:t>mechanism  to</w:t>
      </w:r>
      <w:proofErr w:type="gramEnd"/>
      <w:r>
        <w:t xml:space="preserve"> prolong absorption of a drug to allow longer dosing intervals and minimize fluctuations in serum drug levels.</w:t>
      </w:r>
    </w:p>
    <w:p w:rsidR="00183044" w:rsidRDefault="00183044" w:rsidP="00183044">
      <w:pPr>
        <w:kinsoku w:val="0"/>
        <w:overflowPunct w:val="0"/>
        <w:spacing w:after="0"/>
        <w:textAlignment w:val="baseline"/>
      </w:pPr>
      <w:r>
        <w:t xml:space="preserve">IR or </w:t>
      </w:r>
      <w:proofErr w:type="gramStart"/>
      <w:r>
        <w:t>Immediate  Release</w:t>
      </w:r>
      <w:proofErr w:type="gramEnd"/>
      <w:r>
        <w:t xml:space="preserve">  indicates  the release of the active ingredient within a small period of time, typically less than 30 minutes.</w:t>
      </w:r>
    </w:p>
    <w:p w:rsidR="00160DCC" w:rsidRDefault="00183044" w:rsidP="00183044">
      <w:pPr>
        <w:kinsoku w:val="0"/>
        <w:overflowPunct w:val="0"/>
        <w:spacing w:after="0"/>
        <w:textAlignment w:val="baseline"/>
      </w:pPr>
      <w:r>
        <w:t>**All decisions of the Drug Formulary Commission may be reconsidered upon receipt of new, relevant evidence</w:t>
      </w:r>
      <w:proofErr w:type="gramStart"/>
      <w:r>
        <w:t>.*</w:t>
      </w:r>
      <w:proofErr w:type="gramEnd"/>
      <w:r>
        <w:t>*</w:t>
      </w:r>
    </w:p>
    <w:p w:rsidR="00183044" w:rsidRDefault="00183044" w:rsidP="00160DCC">
      <w:pPr>
        <w:kinsoku w:val="0"/>
        <w:overflowPunct w:val="0"/>
        <w:spacing w:after="0"/>
        <w:textAlignment w:val="baseline"/>
      </w:pPr>
    </w:p>
    <w:p w:rsidR="00D247D6" w:rsidRDefault="00260B10" w:rsidP="00D247D6">
      <w:pPr>
        <w:kinsoku w:val="0"/>
        <w:overflowPunct w:val="0"/>
        <w:spacing w:after="0"/>
        <w:textAlignment w:val="baseline"/>
      </w:pPr>
      <w:proofErr w:type="gramStart"/>
      <w:r>
        <w:t>Slide 8</w:t>
      </w:r>
      <w:r w:rsidR="00002D7F">
        <w:t>.</w:t>
      </w:r>
      <w:proofErr w:type="gramEnd"/>
      <w:r w:rsidR="00002D7F">
        <w:t xml:space="preserve"> </w:t>
      </w:r>
    </w:p>
    <w:p w:rsidR="00D501AF" w:rsidRPr="00D501AF" w:rsidRDefault="00183044" w:rsidP="00D501AF">
      <w:pPr>
        <w:kinsoku w:val="0"/>
        <w:overflowPunct w:val="0"/>
        <w:spacing w:after="0"/>
        <w:textAlignment w:val="baseline"/>
      </w:pPr>
      <w:r w:rsidRPr="00183044">
        <w:rPr>
          <w:b/>
          <w:bCs/>
        </w:rPr>
        <w:t>Component 3: Chemically Equivalent Substitution</w:t>
      </w:r>
    </w:p>
    <w:p w:rsidR="00183044" w:rsidRPr="00183044" w:rsidRDefault="00183044" w:rsidP="00183044">
      <w:pPr>
        <w:kinsoku w:val="0"/>
        <w:overflowPunct w:val="0"/>
        <w:spacing w:after="0"/>
        <w:textAlignment w:val="baseline"/>
      </w:pPr>
      <w:r w:rsidRPr="00183044">
        <w:t>In considering whether an IAD drug product is a chemically equivalent substitution</w:t>
      </w:r>
      <w:r w:rsidRPr="00183044">
        <w:rPr>
          <w:b/>
          <w:bCs/>
        </w:rPr>
        <w:t xml:space="preserve">, </w:t>
      </w:r>
      <w:r w:rsidRPr="00183044">
        <w:t>the Commission considered four statutorily mandated factors:</w:t>
      </w:r>
    </w:p>
    <w:p w:rsidR="00000000" w:rsidRPr="00183044" w:rsidRDefault="00345DF2" w:rsidP="00345DF2">
      <w:pPr>
        <w:numPr>
          <w:ilvl w:val="1"/>
          <w:numId w:val="3"/>
        </w:numPr>
        <w:kinsoku w:val="0"/>
        <w:overflowPunct w:val="0"/>
        <w:spacing w:after="0"/>
        <w:textAlignment w:val="baseline"/>
      </w:pPr>
      <w:r w:rsidRPr="00183044">
        <w:t>accessibility</w:t>
      </w:r>
    </w:p>
    <w:p w:rsidR="00000000" w:rsidRPr="00183044" w:rsidRDefault="00345DF2" w:rsidP="00345DF2">
      <w:pPr>
        <w:numPr>
          <w:ilvl w:val="1"/>
          <w:numId w:val="3"/>
        </w:numPr>
        <w:kinsoku w:val="0"/>
        <w:overflowPunct w:val="0"/>
        <w:spacing w:after="0"/>
        <w:textAlignment w:val="baseline"/>
      </w:pPr>
      <w:r w:rsidRPr="00183044">
        <w:t>cost prohibition</w:t>
      </w:r>
    </w:p>
    <w:p w:rsidR="00000000" w:rsidRPr="00183044" w:rsidRDefault="00345DF2" w:rsidP="00345DF2">
      <w:pPr>
        <w:numPr>
          <w:ilvl w:val="1"/>
          <w:numId w:val="3"/>
        </w:numPr>
        <w:kinsoku w:val="0"/>
        <w:overflowPunct w:val="0"/>
        <w:spacing w:after="0"/>
        <w:textAlignment w:val="baseline"/>
      </w:pPr>
      <w:r w:rsidRPr="00183044">
        <w:t>effectiveness for pain</w:t>
      </w:r>
    </w:p>
    <w:p w:rsidR="00000000" w:rsidRPr="00183044" w:rsidRDefault="00345DF2" w:rsidP="00345DF2">
      <w:pPr>
        <w:numPr>
          <w:ilvl w:val="1"/>
          <w:numId w:val="3"/>
        </w:numPr>
        <w:kinsoku w:val="0"/>
        <w:overflowPunct w:val="0"/>
        <w:spacing w:after="0"/>
        <w:textAlignment w:val="baseline"/>
      </w:pPr>
      <w:r w:rsidRPr="00183044">
        <w:t>effectiveness of abuse deterrent p</w:t>
      </w:r>
      <w:r w:rsidRPr="00183044">
        <w:t>roperty</w:t>
      </w:r>
    </w:p>
    <w:p w:rsidR="00183044" w:rsidRPr="00183044" w:rsidRDefault="00183044" w:rsidP="00183044">
      <w:pPr>
        <w:kinsoku w:val="0"/>
        <w:overflowPunct w:val="0"/>
        <w:spacing w:after="0"/>
        <w:textAlignment w:val="baseline"/>
      </w:pPr>
      <w:r w:rsidRPr="00183044">
        <w:rPr>
          <w:b/>
          <w:bCs/>
        </w:rPr>
        <w:t>“Chemically Equivalent Substitution”</w:t>
      </w:r>
      <w:r w:rsidRPr="00183044">
        <w:t>, for the purpose of creating a formulary of drugs with abuse deterrent properties that the commission has determined may be appropriately substituted for opioids 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 effect.  Prodrugs or ingredients without analgesic effect that are used solely for abuse deterrent formulations need not be equivalent.</w:t>
      </w:r>
    </w:p>
    <w:p w:rsidR="00D501AF" w:rsidRDefault="00D501AF" w:rsidP="00160DCC">
      <w:pPr>
        <w:kinsoku w:val="0"/>
        <w:overflowPunct w:val="0"/>
        <w:spacing w:after="0"/>
        <w:textAlignment w:val="baseline"/>
      </w:pPr>
    </w:p>
    <w:p w:rsidR="00176C09" w:rsidRPr="009A44F8" w:rsidRDefault="00176C09" w:rsidP="00002D7F">
      <w:pPr>
        <w:kinsoku w:val="0"/>
        <w:overflowPunct w:val="0"/>
        <w:spacing w:after="0"/>
        <w:textAlignment w:val="baseline"/>
      </w:pPr>
      <w:r w:rsidRPr="009A44F8">
        <w:t>Slide 9</w:t>
      </w:r>
    </w:p>
    <w:p w:rsidR="00D501AF" w:rsidRDefault="00183044" w:rsidP="00D501AF">
      <w:pPr>
        <w:pStyle w:val="NoSpacing"/>
        <w:rPr>
          <w:b/>
          <w:bCs/>
        </w:rPr>
      </w:pPr>
      <w:r w:rsidRPr="00183044">
        <w:rPr>
          <w:b/>
          <w:bCs/>
        </w:rPr>
        <w:t>Component 3: Cross Walk</w:t>
      </w:r>
    </w:p>
    <w:p w:rsidR="00000000" w:rsidRPr="00183044" w:rsidRDefault="00345DF2" w:rsidP="00345DF2">
      <w:pPr>
        <w:pStyle w:val="NoSpacing"/>
        <w:numPr>
          <w:ilvl w:val="0"/>
          <w:numId w:val="4"/>
        </w:numPr>
      </w:pPr>
      <w:r w:rsidRPr="00183044">
        <w:t xml:space="preserve">The Commission reviewed the IAD drug products to determine if any of them were chemically equivalent substitutes for HPHR opioids. </w:t>
      </w:r>
    </w:p>
    <w:p w:rsidR="00000000" w:rsidRPr="00183044" w:rsidRDefault="00345DF2" w:rsidP="00345DF2">
      <w:pPr>
        <w:pStyle w:val="NoSpacing"/>
        <w:numPr>
          <w:ilvl w:val="0"/>
          <w:numId w:val="4"/>
        </w:numPr>
      </w:pPr>
      <w:r w:rsidRPr="00183044">
        <w:t xml:space="preserve">The following potential substitutions were proposed for evaluation </w:t>
      </w:r>
      <w:r w:rsidRPr="00183044">
        <w:t>‡</w:t>
      </w:r>
      <w:r w:rsidRPr="00183044">
        <w:t>:</w:t>
      </w:r>
    </w:p>
    <w:tbl>
      <w:tblPr>
        <w:tblW w:w="7660" w:type="dxa"/>
        <w:tblCellMar>
          <w:left w:w="0" w:type="dxa"/>
          <w:right w:w="0" w:type="dxa"/>
        </w:tblCellMar>
        <w:tblLook w:val="0600" w:firstRow="0" w:lastRow="0" w:firstColumn="0" w:lastColumn="0" w:noHBand="1" w:noVBand="1"/>
      </w:tblPr>
      <w:tblGrid>
        <w:gridCol w:w="3830"/>
        <w:gridCol w:w="3830"/>
      </w:tblGrid>
      <w:tr w:rsidR="00183044" w:rsidRPr="00183044" w:rsidTr="00183044">
        <w:trPr>
          <w:trHeight w:val="748"/>
        </w:trPr>
        <w:tc>
          <w:tcPr>
            <w:tcW w:w="3830" w:type="dxa"/>
            <w:tcBorders>
              <w:top w:val="single" w:sz="8" w:space="0" w:color="000000"/>
              <w:left w:val="single" w:sz="8" w:space="0" w:color="000000"/>
              <w:bottom w:val="single" w:sz="8" w:space="0" w:color="000000"/>
              <w:right w:val="single" w:sz="8" w:space="0" w:color="000000"/>
            </w:tcBorders>
            <w:shd w:val="clear" w:color="auto" w:fill="C0C0C0"/>
            <w:tcMar>
              <w:top w:w="15" w:type="dxa"/>
              <w:left w:w="108" w:type="dxa"/>
              <w:bottom w:w="0" w:type="dxa"/>
              <w:right w:w="108" w:type="dxa"/>
            </w:tcMar>
            <w:vAlign w:val="center"/>
            <w:hideMark/>
          </w:tcPr>
          <w:p w:rsidR="00000000" w:rsidRPr="00183044" w:rsidRDefault="00183044" w:rsidP="00183044">
            <w:pPr>
              <w:pStyle w:val="NoSpacing"/>
            </w:pPr>
            <w:r w:rsidRPr="00183044">
              <w:rPr>
                <w:b/>
                <w:bCs/>
              </w:rPr>
              <w:t>HPHR Opioid</w:t>
            </w:r>
          </w:p>
        </w:tc>
        <w:tc>
          <w:tcPr>
            <w:tcW w:w="3830" w:type="dxa"/>
            <w:tcBorders>
              <w:top w:val="single" w:sz="8" w:space="0" w:color="000000"/>
              <w:left w:val="single" w:sz="8" w:space="0" w:color="000000"/>
              <w:bottom w:val="single" w:sz="8" w:space="0" w:color="000000"/>
              <w:right w:val="single" w:sz="8" w:space="0" w:color="000000"/>
            </w:tcBorders>
            <w:shd w:val="clear" w:color="auto" w:fill="C0C0C0"/>
            <w:tcMar>
              <w:top w:w="15" w:type="dxa"/>
              <w:left w:w="108" w:type="dxa"/>
              <w:bottom w:w="0" w:type="dxa"/>
              <w:right w:w="108" w:type="dxa"/>
            </w:tcMar>
            <w:vAlign w:val="center"/>
            <w:hideMark/>
          </w:tcPr>
          <w:p w:rsidR="00000000" w:rsidRPr="00183044" w:rsidRDefault="00183044" w:rsidP="00183044">
            <w:pPr>
              <w:pStyle w:val="NoSpacing"/>
            </w:pPr>
            <w:r w:rsidRPr="00183044">
              <w:rPr>
                <w:b/>
                <w:bCs/>
              </w:rPr>
              <w:t>IAD Drug Product</w:t>
            </w:r>
          </w:p>
        </w:tc>
      </w:tr>
      <w:tr w:rsidR="00183044" w:rsidRPr="00183044" w:rsidTr="00183044">
        <w:trPr>
          <w:trHeight w:val="375"/>
        </w:trPr>
        <w:tc>
          <w:tcPr>
            <w:tcW w:w="38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proofErr w:type="spellStart"/>
            <w:r w:rsidRPr="00183044">
              <w:t>Kadian</w:t>
            </w:r>
            <w:proofErr w:type="spellEnd"/>
            <w:r w:rsidRPr="00183044">
              <w:rPr>
                <w:vertAlign w:val="superscript"/>
              </w:rPr>
              <w:t>®</w:t>
            </w:r>
            <w:r w:rsidRPr="00183044">
              <w:t xml:space="preserve"> (morphine ER capsules)</w:t>
            </w:r>
          </w:p>
        </w:tc>
        <w:tc>
          <w:tcPr>
            <w:tcW w:w="3830" w:type="dxa"/>
            <w:vMerge w:val="restart"/>
            <w:tcBorders>
              <w:top w:val="single" w:sz="8" w:space="0" w:color="000000"/>
              <w:left w:val="single" w:sz="8" w:space="0" w:color="000000"/>
              <w:bottom w:val="single" w:sz="1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proofErr w:type="spellStart"/>
            <w:r w:rsidRPr="00183044">
              <w:t>Embeda</w:t>
            </w:r>
            <w:proofErr w:type="spellEnd"/>
            <w:r w:rsidRPr="00183044">
              <w:rPr>
                <w:vertAlign w:val="superscript"/>
              </w:rPr>
              <w:t>®</w:t>
            </w:r>
            <w:r w:rsidRPr="00183044">
              <w:t xml:space="preserve"> (morphine sulfate ER/naltrexone capsule)</w:t>
            </w:r>
          </w:p>
        </w:tc>
      </w:tr>
      <w:tr w:rsidR="00183044" w:rsidRPr="00183044" w:rsidTr="00183044">
        <w:trPr>
          <w:trHeight w:val="748"/>
        </w:trPr>
        <w:tc>
          <w:tcPr>
            <w:tcW w:w="38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 xml:space="preserve">Morphine ER 12 or 24 hour capsules (generic </w:t>
            </w:r>
            <w:proofErr w:type="spellStart"/>
            <w:r w:rsidRPr="00183044">
              <w:t>Kadian</w:t>
            </w:r>
            <w:proofErr w:type="spellEnd"/>
            <w:r w:rsidRPr="00183044">
              <w:rPr>
                <w:vertAlign w:val="superscript"/>
              </w:rPr>
              <w:t>®</w:t>
            </w:r>
            <w:r w:rsidRPr="00183044">
              <w:t>)</w:t>
            </w:r>
          </w:p>
        </w:tc>
        <w:tc>
          <w:tcPr>
            <w:tcW w:w="0" w:type="auto"/>
            <w:vMerge/>
            <w:tcBorders>
              <w:top w:val="single" w:sz="8" w:space="0" w:color="000000"/>
              <w:left w:val="single" w:sz="8" w:space="0" w:color="000000"/>
              <w:bottom w:val="single" w:sz="1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748"/>
        </w:trPr>
        <w:tc>
          <w:tcPr>
            <w:tcW w:w="38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 xml:space="preserve">Morphine ER 24 hour capsules (generic </w:t>
            </w:r>
            <w:proofErr w:type="spellStart"/>
            <w:r w:rsidRPr="00183044">
              <w:t>Avinza</w:t>
            </w:r>
            <w:proofErr w:type="spellEnd"/>
            <w:r w:rsidRPr="00183044">
              <w:rPr>
                <w:vertAlign w:val="superscript"/>
              </w:rPr>
              <w:t>®</w:t>
            </w:r>
            <w:r w:rsidRPr="00183044">
              <w:t>)</w:t>
            </w:r>
          </w:p>
        </w:tc>
        <w:tc>
          <w:tcPr>
            <w:tcW w:w="0" w:type="auto"/>
            <w:vMerge/>
            <w:tcBorders>
              <w:top w:val="single" w:sz="8" w:space="0" w:color="000000"/>
              <w:left w:val="single" w:sz="8" w:space="0" w:color="000000"/>
              <w:bottom w:val="single" w:sz="1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748"/>
        </w:trPr>
        <w:tc>
          <w:tcPr>
            <w:tcW w:w="38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 xml:space="preserve">Morphine ER tablet (generic MS </w:t>
            </w:r>
            <w:proofErr w:type="spellStart"/>
            <w:r w:rsidRPr="00183044">
              <w:t>Contin</w:t>
            </w:r>
            <w:proofErr w:type="spellEnd"/>
            <w:r w:rsidRPr="00183044">
              <w:rPr>
                <w:vertAlign w:val="superscript"/>
              </w:rPr>
              <w:t>®</w:t>
            </w:r>
            <w:r w:rsidRPr="00183044">
              <w:t>)</w:t>
            </w:r>
          </w:p>
        </w:tc>
        <w:tc>
          <w:tcPr>
            <w:tcW w:w="0" w:type="auto"/>
            <w:vMerge/>
            <w:tcBorders>
              <w:top w:val="single" w:sz="8" w:space="0" w:color="000000"/>
              <w:left w:val="single" w:sz="8" w:space="0" w:color="000000"/>
              <w:bottom w:val="single" w:sz="1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748"/>
        </w:trPr>
        <w:tc>
          <w:tcPr>
            <w:tcW w:w="3830" w:type="dxa"/>
            <w:tcBorders>
              <w:top w:val="single" w:sz="8" w:space="0" w:color="000000"/>
              <w:left w:val="single" w:sz="8" w:space="0" w:color="000000"/>
              <w:bottom w:val="single" w:sz="1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 xml:space="preserve">MS </w:t>
            </w:r>
            <w:proofErr w:type="spellStart"/>
            <w:r w:rsidRPr="00183044">
              <w:t>Contin</w:t>
            </w:r>
            <w:proofErr w:type="spellEnd"/>
            <w:r w:rsidRPr="00183044">
              <w:rPr>
                <w:vertAlign w:val="superscript"/>
              </w:rPr>
              <w:t>®</w:t>
            </w:r>
            <w:r w:rsidRPr="00183044">
              <w:t xml:space="preserve"> (morphine ER tablet)</w:t>
            </w:r>
          </w:p>
        </w:tc>
        <w:tc>
          <w:tcPr>
            <w:tcW w:w="0" w:type="auto"/>
            <w:vMerge/>
            <w:tcBorders>
              <w:top w:val="single" w:sz="8" w:space="0" w:color="000000"/>
              <w:left w:val="single" w:sz="8" w:space="0" w:color="000000"/>
              <w:bottom w:val="single" w:sz="1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748"/>
        </w:trPr>
        <w:tc>
          <w:tcPr>
            <w:tcW w:w="3830" w:type="dxa"/>
            <w:tcBorders>
              <w:top w:val="single" w:sz="18" w:space="0" w:color="000000"/>
              <w:left w:val="single" w:sz="8" w:space="0" w:color="000000"/>
              <w:bottom w:val="single" w:sz="1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proofErr w:type="spellStart"/>
            <w:r w:rsidRPr="00183044">
              <w:t>Zohydro</w:t>
            </w:r>
            <w:proofErr w:type="spellEnd"/>
            <w:r w:rsidRPr="00183044">
              <w:t xml:space="preserve"> ER</w:t>
            </w:r>
            <w:r w:rsidRPr="00183044">
              <w:rPr>
                <w:vertAlign w:val="superscript"/>
              </w:rPr>
              <w:t>®</w:t>
            </w:r>
            <w:r w:rsidRPr="00183044">
              <w:t xml:space="preserve"> (hydrocodone ER capsule)</w:t>
            </w:r>
          </w:p>
        </w:tc>
        <w:tc>
          <w:tcPr>
            <w:tcW w:w="3830" w:type="dxa"/>
            <w:tcBorders>
              <w:top w:val="single" w:sz="18" w:space="0" w:color="000000"/>
              <w:left w:val="single" w:sz="8" w:space="0" w:color="000000"/>
              <w:bottom w:val="single" w:sz="1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proofErr w:type="spellStart"/>
            <w:r w:rsidRPr="00183044">
              <w:t>Hysingla</w:t>
            </w:r>
            <w:proofErr w:type="spellEnd"/>
            <w:r w:rsidRPr="00183044">
              <w:t xml:space="preserve"> ER</w:t>
            </w:r>
            <w:r w:rsidRPr="00183044">
              <w:rPr>
                <w:vertAlign w:val="superscript"/>
              </w:rPr>
              <w:t>®</w:t>
            </w:r>
            <w:r w:rsidRPr="00183044">
              <w:t xml:space="preserve"> (hydrocodone ER tablet)</w:t>
            </w:r>
          </w:p>
        </w:tc>
      </w:tr>
      <w:tr w:rsidR="00183044" w:rsidRPr="00183044" w:rsidTr="00183044">
        <w:trPr>
          <w:trHeight w:val="375"/>
        </w:trPr>
        <w:tc>
          <w:tcPr>
            <w:tcW w:w="3830" w:type="dxa"/>
            <w:tcBorders>
              <w:top w:val="single" w:sz="1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Oxycodone IR capsules</w:t>
            </w:r>
          </w:p>
        </w:tc>
        <w:tc>
          <w:tcPr>
            <w:tcW w:w="3830" w:type="dxa"/>
            <w:vMerge w:val="restart"/>
            <w:tcBorders>
              <w:top w:val="single" w:sz="1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83044" w:rsidRPr="00183044" w:rsidRDefault="00183044" w:rsidP="00183044">
            <w:pPr>
              <w:pStyle w:val="NoSpacing"/>
            </w:pPr>
            <w:proofErr w:type="spellStart"/>
            <w:r w:rsidRPr="00183044">
              <w:t>Oxaydo</w:t>
            </w:r>
            <w:proofErr w:type="spellEnd"/>
            <w:r w:rsidRPr="00183044">
              <w:rPr>
                <w:vertAlign w:val="superscript"/>
              </w:rPr>
              <w:t>®</w:t>
            </w:r>
            <w:r w:rsidRPr="00183044">
              <w:t xml:space="preserve"> (oxycodone IR tablet)</w:t>
            </w:r>
          </w:p>
          <w:p w:rsidR="00000000" w:rsidRPr="00183044" w:rsidRDefault="00183044" w:rsidP="00183044">
            <w:pPr>
              <w:pStyle w:val="NoSpacing"/>
            </w:pPr>
            <w:r w:rsidRPr="00183044">
              <w:t>(rejected as a chemically equivalent substitution)</w:t>
            </w:r>
          </w:p>
        </w:tc>
      </w:tr>
      <w:tr w:rsidR="00183044" w:rsidRPr="00183044" w:rsidTr="00183044">
        <w:trPr>
          <w:trHeight w:val="375"/>
        </w:trPr>
        <w:tc>
          <w:tcPr>
            <w:tcW w:w="38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Roxicodone</w:t>
            </w:r>
            <w:r w:rsidRPr="00183044">
              <w:rPr>
                <w:vertAlign w:val="superscript"/>
              </w:rPr>
              <w:t>®</w:t>
            </w:r>
            <w:r w:rsidRPr="00183044">
              <w:t xml:space="preserve"> tablets</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748"/>
        </w:trPr>
        <w:tc>
          <w:tcPr>
            <w:tcW w:w="38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Oxycodone IR, tablets (generic Roxicodone)</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bl>
    <w:p w:rsidR="00183044" w:rsidRPr="00183044" w:rsidRDefault="00183044" w:rsidP="00183044">
      <w:pPr>
        <w:pStyle w:val="NoSpacing"/>
      </w:pPr>
      <w:r w:rsidRPr="00183044">
        <w:t>‡ There are no U.S. marketed HPHR opioids available for substitution by these IAD drug products. Note that one chemical (e.g. morphine) or dosing mechanism (ER/IR) may not be substituted for another (e.g. hydrocodone):</w:t>
      </w:r>
    </w:p>
    <w:p w:rsidR="00000000" w:rsidRPr="00183044" w:rsidRDefault="00345DF2" w:rsidP="00345DF2">
      <w:pPr>
        <w:pStyle w:val="NoSpacing"/>
        <w:numPr>
          <w:ilvl w:val="0"/>
          <w:numId w:val="5"/>
        </w:numPr>
      </w:pPr>
      <w:proofErr w:type="spellStart"/>
      <w:r w:rsidRPr="00183044">
        <w:t>Nucynta</w:t>
      </w:r>
      <w:proofErr w:type="spellEnd"/>
      <w:r w:rsidRPr="00183044">
        <w:t xml:space="preserve"> ER</w:t>
      </w:r>
      <w:r w:rsidRPr="00183044">
        <w:rPr>
          <w:vertAlign w:val="superscript"/>
        </w:rPr>
        <w:t>®</w:t>
      </w:r>
      <w:r w:rsidRPr="00183044">
        <w:t xml:space="preserve"> (</w:t>
      </w:r>
      <w:proofErr w:type="spellStart"/>
      <w:r w:rsidRPr="00183044">
        <w:t>tapentadol</w:t>
      </w:r>
      <w:proofErr w:type="spellEnd"/>
      <w:r w:rsidRPr="00183044">
        <w:t xml:space="preserve"> ER tablet</w:t>
      </w:r>
      <w:r w:rsidRPr="00183044">
        <w:t>)</w:t>
      </w:r>
    </w:p>
    <w:p w:rsidR="00000000" w:rsidRPr="00183044" w:rsidRDefault="00345DF2" w:rsidP="00345DF2">
      <w:pPr>
        <w:pStyle w:val="NoSpacing"/>
        <w:numPr>
          <w:ilvl w:val="0"/>
          <w:numId w:val="5"/>
        </w:numPr>
      </w:pPr>
      <w:r w:rsidRPr="00183044">
        <w:t>OxyContin</w:t>
      </w:r>
      <w:r w:rsidRPr="00183044">
        <w:rPr>
          <w:vertAlign w:val="superscript"/>
        </w:rPr>
        <w:t xml:space="preserve">® </w:t>
      </w:r>
      <w:r w:rsidRPr="00183044">
        <w:t>(oxycodone ER tablet)</w:t>
      </w:r>
    </w:p>
    <w:p w:rsidR="00000000" w:rsidRPr="00183044" w:rsidRDefault="00345DF2" w:rsidP="00345DF2">
      <w:pPr>
        <w:pStyle w:val="NoSpacing"/>
        <w:numPr>
          <w:ilvl w:val="0"/>
          <w:numId w:val="5"/>
        </w:numPr>
      </w:pPr>
      <w:r w:rsidRPr="00183044">
        <w:t>Oxycodone ER tablet</w:t>
      </w:r>
    </w:p>
    <w:p w:rsidR="00000000" w:rsidRPr="00183044" w:rsidRDefault="00345DF2" w:rsidP="00345DF2">
      <w:pPr>
        <w:pStyle w:val="NoSpacing"/>
        <w:numPr>
          <w:ilvl w:val="0"/>
          <w:numId w:val="5"/>
        </w:numPr>
      </w:pPr>
      <w:proofErr w:type="spellStart"/>
      <w:r w:rsidRPr="00183044">
        <w:t>Xtampza</w:t>
      </w:r>
      <w:proofErr w:type="spellEnd"/>
      <w:r w:rsidRPr="00183044">
        <w:t xml:space="preserve"> ER capsule (Oxycodone ER)</w:t>
      </w:r>
    </w:p>
    <w:p w:rsidR="00D501AF" w:rsidRPr="00D501AF" w:rsidRDefault="00D501AF" w:rsidP="00D501AF">
      <w:pPr>
        <w:pStyle w:val="NoSpacing"/>
      </w:pPr>
    </w:p>
    <w:p w:rsidR="00FD2383" w:rsidRDefault="00FD2383" w:rsidP="00366900">
      <w:pPr>
        <w:pStyle w:val="NoSpacing"/>
      </w:pPr>
    </w:p>
    <w:p w:rsidR="00002D7F" w:rsidRDefault="00457194" w:rsidP="00366900">
      <w:pPr>
        <w:pStyle w:val="NoSpacing"/>
      </w:pPr>
      <w:r>
        <w:t>Slide 10</w:t>
      </w:r>
    </w:p>
    <w:p w:rsidR="00457194" w:rsidRDefault="00183044" w:rsidP="00457194">
      <w:pPr>
        <w:pStyle w:val="NoSpacing"/>
        <w:rPr>
          <w:b/>
          <w:bCs/>
        </w:rPr>
      </w:pPr>
      <w:r w:rsidRPr="00183044">
        <w:rPr>
          <w:b/>
          <w:bCs/>
        </w:rPr>
        <w:t>Formulary – Substitutions</w:t>
      </w:r>
    </w:p>
    <w:tbl>
      <w:tblPr>
        <w:tblW w:w="9585" w:type="dxa"/>
        <w:tblCellMar>
          <w:left w:w="0" w:type="dxa"/>
          <w:right w:w="0" w:type="dxa"/>
        </w:tblCellMar>
        <w:tblLook w:val="0600" w:firstRow="0" w:lastRow="0" w:firstColumn="0" w:lastColumn="0" w:noHBand="1" w:noVBand="1"/>
      </w:tblPr>
      <w:tblGrid>
        <w:gridCol w:w="2354"/>
        <w:gridCol w:w="2379"/>
        <w:gridCol w:w="1819"/>
        <w:gridCol w:w="1460"/>
        <w:gridCol w:w="1573"/>
      </w:tblGrid>
      <w:tr w:rsidR="00183044" w:rsidRPr="00183044" w:rsidTr="00183044">
        <w:trPr>
          <w:trHeight w:val="615"/>
        </w:trPr>
        <w:tc>
          <w:tcPr>
            <w:tcW w:w="2354" w:type="dxa"/>
            <w:tcBorders>
              <w:top w:val="single" w:sz="8" w:space="0" w:color="000000"/>
              <w:left w:val="single" w:sz="8" w:space="0" w:color="000000"/>
              <w:bottom w:val="single" w:sz="8" w:space="0" w:color="000000"/>
              <w:right w:val="single" w:sz="8" w:space="0" w:color="000000"/>
            </w:tcBorders>
            <w:shd w:val="clear" w:color="auto" w:fill="C0C0C0"/>
            <w:tcMar>
              <w:top w:w="15" w:type="dxa"/>
              <w:left w:w="108" w:type="dxa"/>
              <w:bottom w:w="0" w:type="dxa"/>
              <w:right w:w="108" w:type="dxa"/>
            </w:tcMar>
            <w:hideMark/>
          </w:tcPr>
          <w:p w:rsidR="00000000" w:rsidRPr="00183044" w:rsidRDefault="00183044" w:rsidP="00183044">
            <w:pPr>
              <w:pStyle w:val="NoSpacing"/>
            </w:pPr>
            <w:r w:rsidRPr="00183044">
              <w:rPr>
                <w:b/>
                <w:bCs/>
              </w:rPr>
              <w:t>HPHR Opioid</w:t>
            </w:r>
          </w:p>
        </w:tc>
        <w:tc>
          <w:tcPr>
            <w:tcW w:w="2379" w:type="dxa"/>
            <w:tcBorders>
              <w:top w:val="single" w:sz="8" w:space="0" w:color="000000"/>
              <w:left w:val="single" w:sz="8" w:space="0" w:color="000000"/>
              <w:bottom w:val="single" w:sz="8" w:space="0" w:color="000000"/>
              <w:right w:val="single" w:sz="8" w:space="0" w:color="000000"/>
            </w:tcBorders>
            <w:shd w:val="clear" w:color="auto" w:fill="C0C0C0"/>
            <w:tcMar>
              <w:top w:w="15" w:type="dxa"/>
              <w:left w:w="108" w:type="dxa"/>
              <w:bottom w:w="0" w:type="dxa"/>
              <w:right w:w="108" w:type="dxa"/>
            </w:tcMar>
            <w:vAlign w:val="center"/>
            <w:hideMark/>
          </w:tcPr>
          <w:p w:rsidR="00000000" w:rsidRPr="00183044" w:rsidRDefault="00183044" w:rsidP="00183044">
            <w:pPr>
              <w:pStyle w:val="NoSpacing"/>
            </w:pPr>
            <w:r w:rsidRPr="00183044">
              <w:rPr>
                <w:b/>
                <w:bCs/>
              </w:rPr>
              <w:t>Interchangeable Abuse Deterrent Drug Product</w:t>
            </w:r>
          </w:p>
        </w:tc>
        <w:tc>
          <w:tcPr>
            <w:tcW w:w="1819" w:type="dxa"/>
            <w:tcBorders>
              <w:top w:val="single" w:sz="8" w:space="0" w:color="000000"/>
              <w:left w:val="single" w:sz="8" w:space="0" w:color="000000"/>
              <w:bottom w:val="single" w:sz="8" w:space="0" w:color="000000"/>
              <w:right w:val="single" w:sz="8" w:space="0" w:color="000000"/>
            </w:tcBorders>
            <w:shd w:val="clear" w:color="auto" w:fill="C0C0C0"/>
            <w:tcMar>
              <w:top w:w="15" w:type="dxa"/>
              <w:left w:w="108" w:type="dxa"/>
              <w:bottom w:w="0" w:type="dxa"/>
              <w:right w:w="108" w:type="dxa"/>
            </w:tcMar>
            <w:vAlign w:val="center"/>
            <w:hideMark/>
          </w:tcPr>
          <w:p w:rsidR="00000000" w:rsidRPr="00183044" w:rsidRDefault="00183044" w:rsidP="00183044">
            <w:pPr>
              <w:pStyle w:val="NoSpacing"/>
            </w:pPr>
            <w:r w:rsidRPr="00183044">
              <w:rPr>
                <w:b/>
                <w:bCs/>
              </w:rPr>
              <w:t>Commercially Available Strengths</w:t>
            </w:r>
          </w:p>
        </w:tc>
        <w:tc>
          <w:tcPr>
            <w:tcW w:w="1460" w:type="dxa"/>
            <w:tcBorders>
              <w:top w:val="single" w:sz="8" w:space="0" w:color="000000"/>
              <w:left w:val="single" w:sz="8" w:space="0" w:color="000000"/>
              <w:bottom w:val="single" w:sz="8" w:space="0" w:color="000000"/>
              <w:right w:val="single" w:sz="8" w:space="0" w:color="000000"/>
            </w:tcBorders>
            <w:shd w:val="clear" w:color="auto" w:fill="C0C0C0"/>
            <w:tcMar>
              <w:top w:w="15" w:type="dxa"/>
              <w:left w:w="108" w:type="dxa"/>
              <w:bottom w:w="0" w:type="dxa"/>
              <w:right w:w="108" w:type="dxa"/>
            </w:tcMar>
            <w:vAlign w:val="center"/>
            <w:hideMark/>
          </w:tcPr>
          <w:p w:rsidR="00000000" w:rsidRPr="00183044" w:rsidRDefault="00183044" w:rsidP="00183044">
            <w:pPr>
              <w:pStyle w:val="NoSpacing"/>
            </w:pPr>
            <w:r w:rsidRPr="00183044">
              <w:rPr>
                <w:b/>
                <w:bCs/>
              </w:rPr>
              <w:t xml:space="preserve">  Dosing Frequency</w:t>
            </w:r>
          </w:p>
        </w:tc>
        <w:tc>
          <w:tcPr>
            <w:tcW w:w="1573" w:type="dxa"/>
            <w:tcBorders>
              <w:top w:val="single" w:sz="8" w:space="0" w:color="000000"/>
              <w:left w:val="single" w:sz="8" w:space="0" w:color="000000"/>
              <w:bottom w:val="single" w:sz="8" w:space="0" w:color="000000"/>
              <w:right w:val="single" w:sz="8" w:space="0" w:color="000000"/>
            </w:tcBorders>
            <w:shd w:val="clear" w:color="auto" w:fill="C0C0C0"/>
            <w:tcMar>
              <w:top w:w="15" w:type="dxa"/>
              <w:left w:w="108" w:type="dxa"/>
              <w:bottom w:w="0" w:type="dxa"/>
              <w:right w:w="108" w:type="dxa"/>
            </w:tcMar>
            <w:vAlign w:val="center"/>
            <w:hideMark/>
          </w:tcPr>
          <w:p w:rsidR="00000000" w:rsidRPr="00183044" w:rsidRDefault="00183044" w:rsidP="00183044">
            <w:pPr>
              <w:pStyle w:val="NoSpacing"/>
            </w:pPr>
            <w:r w:rsidRPr="00183044">
              <w:rPr>
                <w:b/>
                <w:bCs/>
              </w:rPr>
              <w:t>ADP Efficacy Category</w:t>
            </w:r>
          </w:p>
        </w:tc>
      </w:tr>
      <w:tr w:rsidR="00183044" w:rsidRPr="00183044" w:rsidTr="00183044">
        <w:trPr>
          <w:trHeight w:val="308"/>
        </w:trPr>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proofErr w:type="spellStart"/>
            <w:r w:rsidRPr="00183044">
              <w:t>Kadian</w:t>
            </w:r>
            <w:proofErr w:type="spellEnd"/>
            <w:r w:rsidRPr="00183044">
              <w:rPr>
                <w:vertAlign w:val="superscript"/>
              </w:rPr>
              <w:t>®</w:t>
            </w:r>
            <w:r w:rsidRPr="00183044">
              <w:t xml:space="preserve"> (morphine ER capsules)</w:t>
            </w:r>
          </w:p>
        </w:tc>
        <w:tc>
          <w:tcPr>
            <w:tcW w:w="237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proofErr w:type="spellStart"/>
            <w:r w:rsidRPr="00183044">
              <w:t>Embeda</w:t>
            </w:r>
            <w:proofErr w:type="spellEnd"/>
            <w:r w:rsidRPr="00183044">
              <w:rPr>
                <w:vertAlign w:val="superscript"/>
              </w:rPr>
              <w:t>®</w:t>
            </w:r>
            <w:r w:rsidRPr="00183044">
              <w:t xml:space="preserve"> (morphine sulfate extended-release/naltrexone capsule)</w:t>
            </w:r>
          </w:p>
        </w:tc>
        <w:tc>
          <w:tcPr>
            <w:tcW w:w="1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20 mg/0.8 mg</w:t>
            </w:r>
          </w:p>
        </w:tc>
        <w:tc>
          <w:tcPr>
            <w:tcW w:w="14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Q24H or Q12H</w:t>
            </w:r>
          </w:p>
        </w:tc>
        <w:tc>
          <w:tcPr>
            <w:tcW w:w="157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Category II</w:t>
            </w:r>
          </w:p>
        </w:tc>
      </w:tr>
      <w:tr w:rsidR="00183044" w:rsidRPr="00183044" w:rsidTr="00183044">
        <w:trPr>
          <w:trHeight w:val="615"/>
        </w:trPr>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 xml:space="preserve">Morphine ER 12 or 24 hour capsules (generic </w:t>
            </w:r>
            <w:proofErr w:type="spellStart"/>
            <w:r w:rsidRPr="00183044">
              <w:t>Kadian</w:t>
            </w:r>
            <w:proofErr w:type="spellEnd"/>
            <w:r w:rsidRPr="00183044">
              <w:rPr>
                <w:vertAlign w:val="superscript"/>
              </w:rPr>
              <w:t>®</w:t>
            </w:r>
            <w:r w:rsidRPr="00183044">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30 mg/1.2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615"/>
        </w:trPr>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 xml:space="preserve">Morphine ER 24 hour capsules (generic </w:t>
            </w:r>
            <w:proofErr w:type="spellStart"/>
            <w:r w:rsidRPr="00183044">
              <w:t>Avinza</w:t>
            </w:r>
            <w:proofErr w:type="spellEnd"/>
            <w:r w:rsidRPr="00183044">
              <w:rPr>
                <w:vertAlign w:val="superscript"/>
              </w:rPr>
              <w:t>®</w:t>
            </w:r>
            <w:r w:rsidRPr="00183044">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50 mg/2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615"/>
        </w:trPr>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 xml:space="preserve">Morphine ER tablet (generic MS </w:t>
            </w:r>
            <w:proofErr w:type="spellStart"/>
            <w:r w:rsidRPr="00183044">
              <w:t>Contin</w:t>
            </w:r>
            <w:proofErr w:type="spellEnd"/>
            <w:r w:rsidRPr="00183044">
              <w:rPr>
                <w:vertAlign w:val="superscript"/>
              </w:rPr>
              <w:t>®</w:t>
            </w:r>
            <w:r w:rsidRPr="00183044">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60 mg/2.4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308"/>
        </w:trPr>
        <w:tc>
          <w:tcPr>
            <w:tcW w:w="23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 xml:space="preserve">MS </w:t>
            </w:r>
            <w:proofErr w:type="spellStart"/>
            <w:r w:rsidRPr="00183044">
              <w:t>Contin</w:t>
            </w:r>
            <w:proofErr w:type="spellEnd"/>
            <w:r w:rsidRPr="00183044">
              <w:rPr>
                <w:vertAlign w:val="superscript"/>
              </w:rPr>
              <w:t>®</w:t>
            </w:r>
            <w:r w:rsidRPr="00183044">
              <w:t xml:space="preserve"> (morphine ER tablet)†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80 mg/3.2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308"/>
        </w:trPr>
        <w:tc>
          <w:tcPr>
            <w:tcW w:w="2354" w:type="dxa"/>
            <w:vMerge w:val="restart"/>
            <w:tcBorders>
              <w:top w:val="single" w:sz="8" w:space="0" w:color="000000"/>
              <w:left w:val="single" w:sz="8" w:space="0" w:color="000000"/>
              <w:bottom w:val="single" w:sz="24"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proofErr w:type="spellStart"/>
            <w:r w:rsidRPr="00183044">
              <w:t>Zohydro</w:t>
            </w:r>
            <w:proofErr w:type="spellEnd"/>
            <w:r w:rsidRPr="00183044">
              <w:t xml:space="preserve"> ER</w:t>
            </w:r>
            <w:r w:rsidRPr="00183044">
              <w:rPr>
                <w:vertAlign w:val="superscript"/>
              </w:rPr>
              <w:t>®</w:t>
            </w:r>
            <w:r w:rsidRPr="00183044">
              <w:t xml:space="preserve"> (hydrocodone ER capsule)†</w:t>
            </w:r>
          </w:p>
        </w:tc>
        <w:tc>
          <w:tcPr>
            <w:tcW w:w="2379" w:type="dxa"/>
            <w:vMerge w:val="restart"/>
            <w:tcBorders>
              <w:top w:val="single" w:sz="8" w:space="0" w:color="000000"/>
              <w:left w:val="single" w:sz="8" w:space="0" w:color="000000"/>
              <w:bottom w:val="single" w:sz="24"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proofErr w:type="spellStart"/>
            <w:r w:rsidRPr="00183044">
              <w:t>Hysingla</w:t>
            </w:r>
            <w:proofErr w:type="spellEnd"/>
            <w:r w:rsidRPr="00183044">
              <w:t xml:space="preserve"> ER</w:t>
            </w:r>
            <w:r w:rsidRPr="00183044">
              <w:rPr>
                <w:vertAlign w:val="superscript"/>
              </w:rPr>
              <w:t>®</w:t>
            </w:r>
            <w:r w:rsidRPr="00183044">
              <w:t xml:space="preserve"> (hydrocodone extended-release tablet)</w:t>
            </w:r>
          </w:p>
        </w:tc>
        <w:tc>
          <w:tcPr>
            <w:tcW w:w="1819"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bottom"/>
            <w:hideMark/>
          </w:tcPr>
          <w:p w:rsidR="00000000" w:rsidRPr="00183044" w:rsidRDefault="00183044" w:rsidP="00183044">
            <w:pPr>
              <w:pStyle w:val="NoSpacing"/>
            </w:pPr>
            <w:r w:rsidRPr="00183044">
              <w:t>20 mg</w:t>
            </w:r>
          </w:p>
        </w:tc>
        <w:tc>
          <w:tcPr>
            <w:tcW w:w="1460" w:type="dxa"/>
            <w:vMerge w:val="restart"/>
            <w:tcBorders>
              <w:top w:val="single" w:sz="8" w:space="0" w:color="000000"/>
              <w:left w:val="single" w:sz="8" w:space="0" w:color="000000"/>
              <w:bottom w:val="single" w:sz="24"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r w:rsidRPr="00183044">
              <w:t>Q24H</w:t>
            </w:r>
          </w:p>
        </w:tc>
        <w:tc>
          <w:tcPr>
            <w:tcW w:w="1573" w:type="dxa"/>
            <w:vMerge w:val="restart"/>
            <w:tcBorders>
              <w:top w:val="single" w:sz="8" w:space="0" w:color="000000"/>
              <w:left w:val="single" w:sz="8" w:space="0" w:color="000000"/>
              <w:bottom w:val="single" w:sz="24"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r w:rsidRPr="00183044">
              <w:t>Category II</w:t>
            </w:r>
          </w:p>
        </w:tc>
      </w:tr>
      <w:tr w:rsidR="00183044" w:rsidRPr="00183044" w:rsidTr="00183044">
        <w:trPr>
          <w:trHeight w:val="308"/>
        </w:trPr>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1819"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bottom"/>
            <w:hideMark/>
          </w:tcPr>
          <w:p w:rsidR="00000000" w:rsidRPr="00183044" w:rsidRDefault="00183044" w:rsidP="00183044">
            <w:pPr>
              <w:pStyle w:val="NoSpacing"/>
            </w:pPr>
            <w:r w:rsidRPr="00183044">
              <w:t>30 mg</w:t>
            </w: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308"/>
        </w:trPr>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1819"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bottom"/>
            <w:hideMark/>
          </w:tcPr>
          <w:p w:rsidR="00000000" w:rsidRPr="00183044" w:rsidRDefault="00183044" w:rsidP="00183044">
            <w:pPr>
              <w:pStyle w:val="NoSpacing"/>
            </w:pPr>
            <w:r w:rsidRPr="00183044">
              <w:t>40 mg</w:t>
            </w: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308"/>
        </w:trPr>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1819"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bottom"/>
            <w:hideMark/>
          </w:tcPr>
          <w:p w:rsidR="00000000" w:rsidRPr="00183044" w:rsidRDefault="00183044" w:rsidP="00183044">
            <w:pPr>
              <w:pStyle w:val="NoSpacing"/>
            </w:pPr>
            <w:r w:rsidRPr="00183044">
              <w:t>60 mg</w:t>
            </w: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308"/>
        </w:trPr>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1819"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bottom"/>
            <w:hideMark/>
          </w:tcPr>
          <w:p w:rsidR="00000000" w:rsidRPr="00183044" w:rsidRDefault="00183044" w:rsidP="00183044">
            <w:pPr>
              <w:pStyle w:val="NoSpacing"/>
            </w:pPr>
            <w:r w:rsidRPr="00183044">
              <w:t>80 mg</w:t>
            </w: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308"/>
        </w:trPr>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1819"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bottom"/>
            <w:hideMark/>
          </w:tcPr>
          <w:p w:rsidR="00000000" w:rsidRPr="00183044" w:rsidRDefault="00183044" w:rsidP="00183044">
            <w:pPr>
              <w:pStyle w:val="NoSpacing"/>
            </w:pPr>
            <w:r w:rsidRPr="00183044">
              <w:t>100 mg</w:t>
            </w: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308"/>
        </w:trPr>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1819" w:type="dxa"/>
            <w:tcBorders>
              <w:top w:val="single" w:sz="8" w:space="0" w:color="000000"/>
              <w:left w:val="single" w:sz="8" w:space="0" w:color="000000"/>
              <w:bottom w:val="single" w:sz="24" w:space="0" w:color="000000"/>
              <w:right w:val="single" w:sz="8" w:space="0" w:color="000000"/>
            </w:tcBorders>
            <w:shd w:val="clear" w:color="auto" w:fill="E6E6E6"/>
            <w:tcMar>
              <w:top w:w="15" w:type="dxa"/>
              <w:left w:w="108" w:type="dxa"/>
              <w:bottom w:w="0" w:type="dxa"/>
              <w:right w:w="108" w:type="dxa"/>
            </w:tcMar>
            <w:vAlign w:val="bottom"/>
            <w:hideMark/>
          </w:tcPr>
          <w:p w:rsidR="00000000" w:rsidRPr="00183044" w:rsidRDefault="00183044" w:rsidP="00183044">
            <w:pPr>
              <w:pStyle w:val="NoSpacing"/>
            </w:pPr>
            <w:r w:rsidRPr="00183044">
              <w:t>120 mg</w:t>
            </w: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24" w:space="0" w:color="000000"/>
              <w:right w:val="single" w:sz="8" w:space="0" w:color="000000"/>
            </w:tcBorders>
            <w:vAlign w:val="center"/>
            <w:hideMark/>
          </w:tcPr>
          <w:p w:rsidR="00183044" w:rsidRPr="00183044" w:rsidRDefault="00183044" w:rsidP="00183044">
            <w:pPr>
              <w:pStyle w:val="NoSpacing"/>
            </w:pPr>
          </w:p>
        </w:tc>
      </w:tr>
    </w:tbl>
    <w:p w:rsidR="00183044" w:rsidRDefault="00183044" w:rsidP="00457194">
      <w:pPr>
        <w:pStyle w:val="NoSpacing"/>
      </w:pPr>
    </w:p>
    <w:p w:rsidR="00160DCC" w:rsidRDefault="00160DCC" w:rsidP="00160DCC">
      <w:pPr>
        <w:pStyle w:val="NoSpacing"/>
      </w:pPr>
    </w:p>
    <w:p w:rsidR="00183044" w:rsidRDefault="00183044" w:rsidP="00160DCC">
      <w:pPr>
        <w:pStyle w:val="NoSpacing"/>
      </w:pPr>
    </w:p>
    <w:p w:rsidR="00183044" w:rsidRDefault="00183044" w:rsidP="00160DCC">
      <w:pPr>
        <w:pStyle w:val="NoSpacing"/>
      </w:pPr>
    </w:p>
    <w:p w:rsidR="00183044" w:rsidRDefault="00183044" w:rsidP="00160DCC">
      <w:pPr>
        <w:pStyle w:val="NoSpacing"/>
      </w:pPr>
    </w:p>
    <w:p w:rsidR="00183044" w:rsidRDefault="00183044" w:rsidP="00160DCC">
      <w:pPr>
        <w:pStyle w:val="NoSpacing"/>
      </w:pPr>
    </w:p>
    <w:p w:rsidR="00183044" w:rsidRDefault="00183044" w:rsidP="00160DCC">
      <w:pPr>
        <w:pStyle w:val="NoSpacing"/>
      </w:pPr>
    </w:p>
    <w:p w:rsidR="00183044" w:rsidRDefault="00183044" w:rsidP="00160DCC">
      <w:pPr>
        <w:pStyle w:val="NoSpacing"/>
      </w:pPr>
    </w:p>
    <w:p w:rsidR="00FD2383" w:rsidRDefault="00457194" w:rsidP="00457194">
      <w:pPr>
        <w:pStyle w:val="NoSpacing"/>
      </w:pPr>
      <w:r>
        <w:t>Slide 11</w:t>
      </w:r>
    </w:p>
    <w:p w:rsidR="009A44F8" w:rsidRDefault="00183044" w:rsidP="00457194">
      <w:pPr>
        <w:pStyle w:val="NoSpacing"/>
      </w:pPr>
      <w:r w:rsidRPr="00183044">
        <w:rPr>
          <w:b/>
          <w:bCs/>
        </w:rPr>
        <w:t>Formulary – No Substitutions</w:t>
      </w:r>
    </w:p>
    <w:tbl>
      <w:tblPr>
        <w:tblW w:w="10400" w:type="dxa"/>
        <w:tblCellMar>
          <w:left w:w="0" w:type="dxa"/>
          <w:right w:w="0" w:type="dxa"/>
        </w:tblCellMar>
        <w:tblLook w:val="0600" w:firstRow="0" w:lastRow="0" w:firstColumn="0" w:lastColumn="0" w:noHBand="1" w:noVBand="1"/>
      </w:tblPr>
      <w:tblGrid>
        <w:gridCol w:w="2825"/>
        <w:gridCol w:w="2244"/>
        <w:gridCol w:w="1864"/>
        <w:gridCol w:w="1603"/>
        <w:gridCol w:w="1864"/>
      </w:tblGrid>
      <w:tr w:rsidR="00183044" w:rsidRPr="00183044" w:rsidTr="00183044">
        <w:trPr>
          <w:trHeight w:val="235"/>
        </w:trPr>
        <w:tc>
          <w:tcPr>
            <w:tcW w:w="2820" w:type="dxa"/>
            <w:vMerge w:val="restart"/>
            <w:tcBorders>
              <w:top w:val="single" w:sz="2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No equivalent HPHR opioid identified</w:t>
            </w:r>
          </w:p>
        </w:tc>
        <w:tc>
          <w:tcPr>
            <w:tcW w:w="2240" w:type="dxa"/>
            <w:vMerge w:val="restart"/>
            <w:tcBorders>
              <w:top w:val="single" w:sz="2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proofErr w:type="spellStart"/>
            <w:r w:rsidRPr="00183044">
              <w:t>Nucynta</w:t>
            </w:r>
            <w:proofErr w:type="spellEnd"/>
            <w:r w:rsidRPr="00183044">
              <w:t xml:space="preserve"> ER</w:t>
            </w:r>
            <w:r w:rsidRPr="00183044">
              <w:rPr>
                <w:vertAlign w:val="superscript"/>
              </w:rPr>
              <w:t>®</w:t>
            </w:r>
            <w:r w:rsidRPr="00183044">
              <w:t xml:space="preserve"> (</w:t>
            </w:r>
            <w:proofErr w:type="spellStart"/>
            <w:r w:rsidRPr="00183044">
              <w:t>tapentadol</w:t>
            </w:r>
            <w:proofErr w:type="spellEnd"/>
            <w:r w:rsidRPr="00183044">
              <w:t xml:space="preserve"> extended-release tablet)</w:t>
            </w:r>
          </w:p>
        </w:tc>
        <w:tc>
          <w:tcPr>
            <w:tcW w:w="1860" w:type="dxa"/>
            <w:tcBorders>
              <w:top w:val="single" w:sz="2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50 mg</w:t>
            </w:r>
          </w:p>
        </w:tc>
        <w:tc>
          <w:tcPr>
            <w:tcW w:w="1600" w:type="dxa"/>
            <w:vMerge w:val="restart"/>
            <w:tcBorders>
              <w:top w:val="single" w:sz="2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Q12H</w:t>
            </w:r>
          </w:p>
        </w:tc>
        <w:tc>
          <w:tcPr>
            <w:tcW w:w="1860" w:type="dxa"/>
            <w:vMerge w:val="restart"/>
            <w:tcBorders>
              <w:top w:val="single" w:sz="2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Category II</w:t>
            </w:r>
          </w:p>
        </w:tc>
      </w:tr>
      <w:tr w:rsidR="00183044" w:rsidRPr="00183044" w:rsidTr="00183044">
        <w:trPr>
          <w:trHeight w:val="235"/>
        </w:trPr>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100 mg</w:t>
            </w: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150 mg</w:t>
            </w: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200 mg</w:t>
            </w: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250 mg</w:t>
            </w: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24"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2820" w:type="dxa"/>
            <w:vMerge w:val="restart"/>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r w:rsidRPr="00183044">
              <w:t>No equivalent HPHR opioid identified</w:t>
            </w:r>
          </w:p>
        </w:tc>
        <w:tc>
          <w:tcPr>
            <w:tcW w:w="2240" w:type="dxa"/>
            <w:vMerge w:val="restart"/>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proofErr w:type="spellStart"/>
            <w:r w:rsidRPr="00183044">
              <w:t>Oxaydo</w:t>
            </w:r>
            <w:proofErr w:type="spellEnd"/>
            <w:r w:rsidRPr="00183044">
              <w:rPr>
                <w:vertAlign w:val="superscript"/>
              </w:rPr>
              <w:t>®</w:t>
            </w:r>
            <w:r w:rsidRPr="00183044">
              <w:t xml:space="preserve"> (oxycodone immediate-release tablet)</w:t>
            </w:r>
          </w:p>
        </w:tc>
        <w:tc>
          <w:tcPr>
            <w:tcW w:w="1860"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hideMark/>
          </w:tcPr>
          <w:p w:rsidR="00000000" w:rsidRPr="00183044" w:rsidRDefault="00183044" w:rsidP="00183044">
            <w:pPr>
              <w:pStyle w:val="NoSpacing"/>
            </w:pPr>
            <w:r w:rsidRPr="00183044">
              <w:t>5 mg</w:t>
            </w:r>
          </w:p>
        </w:tc>
        <w:tc>
          <w:tcPr>
            <w:tcW w:w="1600" w:type="dxa"/>
            <w:vMerge w:val="restart"/>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r w:rsidRPr="00183044">
              <w:t>Q4-6H</w:t>
            </w:r>
          </w:p>
        </w:tc>
        <w:tc>
          <w:tcPr>
            <w:tcW w:w="1860" w:type="dxa"/>
            <w:vMerge w:val="restart"/>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r w:rsidRPr="00183044">
              <w:t>Category III</w:t>
            </w: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hideMark/>
          </w:tcPr>
          <w:p w:rsidR="00000000" w:rsidRPr="00183044" w:rsidRDefault="00183044" w:rsidP="00183044">
            <w:pPr>
              <w:pStyle w:val="NoSpacing"/>
            </w:pPr>
            <w:r w:rsidRPr="00183044">
              <w:t>7.5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28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No equivalent HPHR opioid identified</w:t>
            </w:r>
          </w:p>
        </w:tc>
        <w:tc>
          <w:tcPr>
            <w:tcW w:w="2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Oxycodone extended-release tablet‡</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10 mg</w:t>
            </w:r>
          </w:p>
        </w:tc>
        <w:tc>
          <w:tcPr>
            <w:tcW w:w="16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Q12H or Q8H</w:t>
            </w:r>
          </w:p>
        </w:tc>
        <w:tc>
          <w:tcPr>
            <w:tcW w:w="18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Category II</w:t>
            </w: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15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20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30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40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80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2820" w:type="dxa"/>
            <w:vMerge w:val="restart"/>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r w:rsidRPr="00183044">
              <w:t>No equivalent HPHR opioid identified</w:t>
            </w:r>
          </w:p>
        </w:tc>
        <w:tc>
          <w:tcPr>
            <w:tcW w:w="2240" w:type="dxa"/>
            <w:vMerge w:val="restart"/>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r w:rsidRPr="00183044">
              <w:t>OxyContin</w:t>
            </w:r>
            <w:r w:rsidRPr="00183044">
              <w:rPr>
                <w:vertAlign w:val="superscript"/>
              </w:rPr>
              <w:t xml:space="preserve">® </w:t>
            </w:r>
            <w:r w:rsidRPr="00183044">
              <w:t>(oxycodone extended-release tablet)</w:t>
            </w:r>
          </w:p>
        </w:tc>
        <w:tc>
          <w:tcPr>
            <w:tcW w:w="1860"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hideMark/>
          </w:tcPr>
          <w:p w:rsidR="00000000" w:rsidRPr="00183044" w:rsidRDefault="00183044" w:rsidP="00183044">
            <w:pPr>
              <w:pStyle w:val="NoSpacing"/>
            </w:pPr>
            <w:r w:rsidRPr="00183044">
              <w:t>10 mg</w:t>
            </w:r>
          </w:p>
        </w:tc>
        <w:tc>
          <w:tcPr>
            <w:tcW w:w="1600" w:type="dxa"/>
            <w:vMerge w:val="restart"/>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r w:rsidRPr="00183044">
              <w:t>Q12H or Q8H</w:t>
            </w:r>
          </w:p>
        </w:tc>
        <w:tc>
          <w:tcPr>
            <w:tcW w:w="1860" w:type="dxa"/>
            <w:vMerge w:val="restart"/>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vAlign w:val="center"/>
            <w:hideMark/>
          </w:tcPr>
          <w:p w:rsidR="00000000" w:rsidRPr="00183044" w:rsidRDefault="00183044" w:rsidP="00183044">
            <w:pPr>
              <w:pStyle w:val="NoSpacing"/>
            </w:pPr>
            <w:r w:rsidRPr="00183044">
              <w:t>Category II</w:t>
            </w: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hideMark/>
          </w:tcPr>
          <w:p w:rsidR="00000000" w:rsidRPr="00183044" w:rsidRDefault="00183044" w:rsidP="00183044">
            <w:pPr>
              <w:pStyle w:val="NoSpacing"/>
            </w:pPr>
            <w:r w:rsidRPr="00183044">
              <w:t>15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hideMark/>
          </w:tcPr>
          <w:p w:rsidR="00000000" w:rsidRPr="00183044" w:rsidRDefault="00183044" w:rsidP="00183044">
            <w:pPr>
              <w:pStyle w:val="NoSpacing"/>
            </w:pPr>
            <w:r w:rsidRPr="00183044">
              <w:t>20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hideMark/>
          </w:tcPr>
          <w:p w:rsidR="00000000" w:rsidRPr="00183044" w:rsidRDefault="00183044" w:rsidP="00183044">
            <w:pPr>
              <w:pStyle w:val="NoSpacing"/>
            </w:pPr>
            <w:r w:rsidRPr="00183044">
              <w:t>30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hideMark/>
          </w:tcPr>
          <w:p w:rsidR="00000000" w:rsidRPr="00183044" w:rsidRDefault="00183044" w:rsidP="00183044">
            <w:pPr>
              <w:pStyle w:val="NoSpacing"/>
            </w:pPr>
            <w:r w:rsidRPr="00183044">
              <w:t>40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hideMark/>
          </w:tcPr>
          <w:p w:rsidR="00000000" w:rsidRPr="00183044" w:rsidRDefault="00183044" w:rsidP="00183044">
            <w:pPr>
              <w:pStyle w:val="NoSpacing"/>
            </w:pPr>
            <w:r w:rsidRPr="00183044">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E6E6E6"/>
            <w:tcMar>
              <w:top w:w="15" w:type="dxa"/>
              <w:left w:w="108" w:type="dxa"/>
              <w:bottom w:w="0" w:type="dxa"/>
              <w:right w:w="108" w:type="dxa"/>
            </w:tcMar>
            <w:hideMark/>
          </w:tcPr>
          <w:p w:rsidR="00000000" w:rsidRPr="00183044" w:rsidRDefault="00183044" w:rsidP="00183044">
            <w:pPr>
              <w:pStyle w:val="NoSpacing"/>
            </w:pPr>
            <w:r w:rsidRPr="00183044">
              <w:t>80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56"/>
        </w:trPr>
        <w:tc>
          <w:tcPr>
            <w:tcW w:w="28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No equivalent HPHR opioid identified</w:t>
            </w:r>
          </w:p>
        </w:tc>
        <w:tc>
          <w:tcPr>
            <w:tcW w:w="2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proofErr w:type="spellStart"/>
            <w:r w:rsidRPr="00183044">
              <w:t>Xtampza</w:t>
            </w:r>
            <w:proofErr w:type="spellEnd"/>
            <w:r w:rsidRPr="00183044">
              <w:t xml:space="preserve"> ER</w:t>
            </w:r>
            <w:r w:rsidRPr="00183044">
              <w:rPr>
                <w:vertAlign w:val="superscript"/>
              </w:rPr>
              <w:t>®</w:t>
            </w:r>
            <w:r w:rsidRPr="00183044">
              <w:t xml:space="preserve"> (oxycodone ER capsule)</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9 mg</w:t>
            </w:r>
          </w:p>
        </w:tc>
        <w:tc>
          <w:tcPr>
            <w:tcW w:w="16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Every 12 hours with food</w:t>
            </w:r>
          </w:p>
        </w:tc>
        <w:tc>
          <w:tcPr>
            <w:tcW w:w="18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000" w:rsidRPr="00183044" w:rsidRDefault="00183044" w:rsidP="00183044">
            <w:pPr>
              <w:pStyle w:val="NoSpacing"/>
            </w:pPr>
            <w:r w:rsidRPr="00183044">
              <w:t>Category II</w:t>
            </w:r>
          </w:p>
        </w:tc>
      </w:tr>
      <w:tr w:rsidR="00183044" w:rsidRPr="00183044" w:rsidTr="00183044">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13.5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18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27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r w:rsidR="00183044" w:rsidRPr="00183044" w:rsidTr="00183044">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183044" w:rsidRDefault="00183044" w:rsidP="00183044">
            <w:pPr>
              <w:pStyle w:val="NoSpacing"/>
            </w:pPr>
            <w:r w:rsidRPr="00183044">
              <w:t>36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3044" w:rsidRPr="00183044" w:rsidRDefault="00183044" w:rsidP="00183044">
            <w:pPr>
              <w:pStyle w:val="NoSpacing"/>
            </w:pPr>
          </w:p>
        </w:tc>
      </w:tr>
    </w:tbl>
    <w:p w:rsidR="00D501AF" w:rsidRPr="00160DCC" w:rsidRDefault="00D501AF" w:rsidP="00457194">
      <w:pPr>
        <w:pStyle w:val="NoSpacing"/>
      </w:pPr>
    </w:p>
    <w:p w:rsidR="00457194" w:rsidRDefault="00457194" w:rsidP="00457194">
      <w:pPr>
        <w:pStyle w:val="NoSpacing"/>
      </w:pPr>
      <w:r>
        <w:t>Slide 12</w:t>
      </w:r>
    </w:p>
    <w:p w:rsidR="00183044" w:rsidRPr="00183044" w:rsidRDefault="00183044" w:rsidP="00183044">
      <w:pPr>
        <w:pStyle w:val="NoSpacing"/>
        <w:tabs>
          <w:tab w:val="left" w:pos="2160"/>
        </w:tabs>
      </w:pPr>
      <w:r w:rsidRPr="00183044">
        <w:rPr>
          <w:b/>
          <w:bCs/>
        </w:rPr>
        <w:t>Thank You</w:t>
      </w:r>
    </w:p>
    <w:p w:rsidR="008A3F8A" w:rsidRPr="008A3F8A" w:rsidRDefault="008A3F8A" w:rsidP="008A3F8A">
      <w:pPr>
        <w:pStyle w:val="NoSpacing"/>
        <w:tabs>
          <w:tab w:val="left" w:pos="2160"/>
        </w:tabs>
      </w:pPr>
      <w:r w:rsidRPr="008A3F8A">
        <w:t>The Department would like to acknowledge all the members of the Drug Formulary Commission for their dedication and hard work in developing the nation’s first Formulary of Chemically Equivalent Substitutions and their substantial contribution to the fight against opioid abuse and misuse in the commonwealth.</w:t>
      </w:r>
    </w:p>
    <w:p w:rsidR="008A3F8A" w:rsidRPr="008A3F8A" w:rsidRDefault="008A3F8A" w:rsidP="008A3F8A">
      <w:pPr>
        <w:pStyle w:val="NoSpacing"/>
        <w:tabs>
          <w:tab w:val="left" w:pos="2160"/>
        </w:tabs>
      </w:pPr>
      <w:r w:rsidRPr="008A3F8A">
        <w:tab/>
        <w:t>Dr. Paul Jeffrey</w:t>
      </w:r>
      <w:r w:rsidRPr="008A3F8A">
        <w:tab/>
      </w:r>
      <w:r w:rsidRPr="008A3F8A">
        <w:tab/>
      </w:r>
      <w:r>
        <w:tab/>
      </w:r>
      <w:r w:rsidRPr="008A3F8A">
        <w:t xml:space="preserve">Dr. Joanne Doyle </w:t>
      </w:r>
      <w:proofErr w:type="spellStart"/>
      <w:r w:rsidRPr="008A3F8A">
        <w:t>Petrongolo</w:t>
      </w:r>
      <w:proofErr w:type="spellEnd"/>
      <w:r w:rsidRPr="008A3F8A">
        <w:tab/>
      </w:r>
    </w:p>
    <w:p w:rsidR="008A3F8A" w:rsidRPr="008A3F8A" w:rsidRDefault="008A3F8A" w:rsidP="008A3F8A">
      <w:pPr>
        <w:pStyle w:val="NoSpacing"/>
        <w:tabs>
          <w:tab w:val="left" w:pos="2160"/>
        </w:tabs>
      </w:pPr>
      <w:r w:rsidRPr="008A3F8A">
        <w:tab/>
        <w:t xml:space="preserve">Dr. Jeffrey </w:t>
      </w:r>
      <w:proofErr w:type="spellStart"/>
      <w:r w:rsidRPr="008A3F8A">
        <w:t>Supko</w:t>
      </w:r>
      <w:proofErr w:type="spellEnd"/>
      <w:r w:rsidRPr="008A3F8A">
        <w:tab/>
      </w:r>
      <w:r w:rsidRPr="008A3F8A">
        <w:tab/>
        <w:t>Ray A. Campbell III</w:t>
      </w:r>
    </w:p>
    <w:p w:rsidR="008A3F8A" w:rsidRPr="008A3F8A" w:rsidRDefault="008A3F8A" w:rsidP="008A3F8A">
      <w:pPr>
        <w:pStyle w:val="NoSpacing"/>
        <w:tabs>
          <w:tab w:val="left" w:pos="2160"/>
        </w:tabs>
      </w:pPr>
      <w:r w:rsidRPr="008A3F8A">
        <w:tab/>
        <w:t>Dr. Virginia Lemay</w:t>
      </w:r>
      <w:r w:rsidRPr="008A3F8A">
        <w:tab/>
      </w:r>
      <w:r w:rsidRPr="008A3F8A">
        <w:tab/>
        <w:t xml:space="preserve">Dr. </w:t>
      </w:r>
      <w:proofErr w:type="spellStart"/>
      <w:r w:rsidRPr="008A3F8A">
        <w:t>Theoharis</w:t>
      </w:r>
      <w:proofErr w:type="spellEnd"/>
      <w:r w:rsidRPr="008A3F8A">
        <w:t xml:space="preserve"> </w:t>
      </w:r>
      <w:proofErr w:type="spellStart"/>
      <w:r w:rsidRPr="008A3F8A">
        <w:t>Theoharides</w:t>
      </w:r>
      <w:proofErr w:type="spellEnd"/>
      <w:r w:rsidRPr="008A3F8A">
        <w:tab/>
      </w:r>
    </w:p>
    <w:p w:rsidR="008A3F8A" w:rsidRPr="008A3F8A" w:rsidRDefault="008A3F8A" w:rsidP="008A3F8A">
      <w:pPr>
        <w:pStyle w:val="NoSpacing"/>
        <w:tabs>
          <w:tab w:val="left" w:pos="2160"/>
        </w:tabs>
      </w:pPr>
      <w:r w:rsidRPr="008A3F8A">
        <w:tab/>
        <w:t>Cheryl Campbell</w:t>
      </w:r>
      <w:r w:rsidRPr="008A3F8A">
        <w:tab/>
      </w:r>
      <w:r w:rsidRPr="008A3F8A">
        <w:tab/>
        <w:t xml:space="preserve">Stephen Feldman, </w:t>
      </w:r>
      <w:proofErr w:type="spellStart"/>
      <w:r w:rsidRPr="008A3F8A">
        <w:t>Rph</w:t>
      </w:r>
      <w:proofErr w:type="spellEnd"/>
    </w:p>
    <w:p w:rsidR="008A3F8A" w:rsidRPr="008A3F8A" w:rsidRDefault="008A3F8A" w:rsidP="008A3F8A">
      <w:pPr>
        <w:pStyle w:val="NoSpacing"/>
        <w:tabs>
          <w:tab w:val="left" w:pos="2160"/>
        </w:tabs>
      </w:pPr>
      <w:r w:rsidRPr="008A3F8A">
        <w:tab/>
        <w:t xml:space="preserve">Dr. Daniel </w:t>
      </w:r>
      <w:proofErr w:type="spellStart"/>
      <w:r w:rsidRPr="008A3F8A">
        <w:t>Carr</w:t>
      </w:r>
      <w:proofErr w:type="spellEnd"/>
      <w:r w:rsidRPr="008A3F8A">
        <w:tab/>
      </w:r>
      <w:r w:rsidRPr="008A3F8A">
        <w:tab/>
      </w:r>
      <w:r w:rsidRPr="008A3F8A">
        <w:tab/>
        <w:t>Dr. Alexander Walker</w:t>
      </w:r>
    </w:p>
    <w:p w:rsidR="008A3F8A" w:rsidRPr="008A3F8A" w:rsidRDefault="008A3F8A" w:rsidP="008A3F8A">
      <w:pPr>
        <w:pStyle w:val="NoSpacing"/>
        <w:tabs>
          <w:tab w:val="left" w:pos="2160"/>
        </w:tabs>
      </w:pPr>
      <w:r w:rsidRPr="008A3F8A">
        <w:tab/>
        <w:t xml:space="preserve">Dr. Douglas </w:t>
      </w:r>
      <w:proofErr w:type="spellStart"/>
      <w:r w:rsidRPr="008A3F8A">
        <w:t>Brandoff</w:t>
      </w:r>
      <w:proofErr w:type="spellEnd"/>
      <w:r w:rsidRPr="008A3F8A">
        <w:tab/>
      </w:r>
      <w:r w:rsidRPr="008A3F8A">
        <w:tab/>
        <w:t>Dr. Kenneth Freedman</w:t>
      </w:r>
    </w:p>
    <w:p w:rsidR="008A3F8A" w:rsidRPr="008A3F8A" w:rsidRDefault="008A3F8A" w:rsidP="008A3F8A">
      <w:pPr>
        <w:pStyle w:val="NoSpacing"/>
        <w:tabs>
          <w:tab w:val="left" w:pos="2160"/>
        </w:tabs>
      </w:pPr>
      <w:r w:rsidRPr="008A3F8A">
        <w:tab/>
        <w:t xml:space="preserve">Dr. </w:t>
      </w:r>
      <w:proofErr w:type="spellStart"/>
      <w:r w:rsidRPr="008A3F8A">
        <w:t>Shihab</w:t>
      </w:r>
      <w:proofErr w:type="spellEnd"/>
      <w:r w:rsidRPr="008A3F8A">
        <w:t xml:space="preserve"> U. Ahmed</w:t>
      </w:r>
      <w:r w:rsidRPr="008A3F8A">
        <w:tab/>
      </w:r>
      <w:r w:rsidRPr="008A3F8A">
        <w:tab/>
        <w:t>Tammy Thomas</w:t>
      </w:r>
    </w:p>
    <w:p w:rsidR="008A3F8A" w:rsidRPr="008A3F8A" w:rsidRDefault="008A3F8A" w:rsidP="008A3F8A">
      <w:pPr>
        <w:pStyle w:val="NoSpacing"/>
        <w:tabs>
          <w:tab w:val="left" w:pos="2160"/>
        </w:tabs>
      </w:pPr>
      <w:r w:rsidRPr="008A3F8A">
        <w:tab/>
        <w:t xml:space="preserve">Will </w:t>
      </w:r>
      <w:proofErr w:type="spellStart"/>
      <w:r w:rsidRPr="008A3F8A">
        <w:t>deGroot</w:t>
      </w:r>
      <w:proofErr w:type="spellEnd"/>
      <w:r w:rsidRPr="008A3F8A">
        <w:tab/>
      </w:r>
      <w:r w:rsidRPr="008A3F8A">
        <w:tab/>
      </w:r>
      <w:r w:rsidRPr="008A3F8A">
        <w:tab/>
        <w:t>Cindy Steinberg</w:t>
      </w:r>
    </w:p>
    <w:p w:rsidR="009A67E5" w:rsidRDefault="00457194" w:rsidP="00366900">
      <w:pPr>
        <w:pStyle w:val="NoSpacing"/>
        <w:rPr>
          <w:b/>
          <w:bCs/>
        </w:rPr>
      </w:pPr>
      <w:r>
        <w:t>Slide 13</w:t>
      </w:r>
      <w:r w:rsidRPr="00457194">
        <w:br/>
      </w:r>
      <w:r w:rsidR="008A3F8A" w:rsidRPr="008A3F8A">
        <w:rPr>
          <w:b/>
          <w:bCs/>
        </w:rPr>
        <w:t>Background</w:t>
      </w:r>
    </w:p>
    <w:p w:rsidR="00000000" w:rsidRPr="008A3F8A" w:rsidRDefault="00345DF2" w:rsidP="00345DF2">
      <w:pPr>
        <w:pStyle w:val="NoSpacing"/>
        <w:numPr>
          <w:ilvl w:val="1"/>
          <w:numId w:val="6"/>
        </w:numPr>
      </w:pPr>
      <w:r w:rsidRPr="008A3F8A">
        <w:t xml:space="preserve">The amendments to this regulation, 105 CMR 720.000, </w:t>
      </w:r>
      <w:r w:rsidRPr="008A3F8A">
        <w:rPr>
          <w:i/>
          <w:iCs/>
        </w:rPr>
        <w:t xml:space="preserve"> List of Interchangeable Drug Products, </w:t>
      </w:r>
      <w:r w:rsidRPr="008A3F8A">
        <w:t>are propose</w:t>
      </w:r>
      <w:r w:rsidRPr="008A3F8A">
        <w:t>d as part of the regulatory review process, mandated by Executive Order 562, which requires all state agencies to undertake a review of each regulation under its jurisdiction currently published in the Code of Massachusetts Regulations.</w:t>
      </w:r>
    </w:p>
    <w:p w:rsidR="00000000" w:rsidRPr="008A3F8A" w:rsidRDefault="00345DF2" w:rsidP="00345DF2">
      <w:pPr>
        <w:pStyle w:val="NoSpacing"/>
        <w:numPr>
          <w:ilvl w:val="1"/>
          <w:numId w:val="6"/>
        </w:numPr>
      </w:pPr>
      <w:r w:rsidRPr="008A3F8A">
        <w:t>Significant changes also reflect the changes to the mission of the Drug Formulary Commission, as set forth in M.G.L. c. 17 §13.</w:t>
      </w:r>
    </w:p>
    <w:p w:rsidR="00697EB2" w:rsidRDefault="00697EB2" w:rsidP="00457194">
      <w:pPr>
        <w:pStyle w:val="NoSpacing"/>
      </w:pPr>
    </w:p>
    <w:p w:rsidR="007B4840" w:rsidRPr="00366900" w:rsidRDefault="007B4840" w:rsidP="00457194">
      <w:pPr>
        <w:pStyle w:val="NoSpacing"/>
      </w:pPr>
      <w:r>
        <w:t>Slide 14</w:t>
      </w:r>
    </w:p>
    <w:p w:rsidR="008A3F8A" w:rsidRDefault="008A3F8A" w:rsidP="00DA77BF">
      <w:pPr>
        <w:pStyle w:val="NoSpacing"/>
        <w:rPr>
          <w:b/>
          <w:bCs/>
        </w:rPr>
      </w:pPr>
      <w:proofErr w:type="gramStart"/>
      <w:r w:rsidRPr="008A3F8A">
        <w:rPr>
          <w:b/>
          <w:bCs/>
        </w:rPr>
        <w:t>Proposed  Amendment</w:t>
      </w:r>
      <w:proofErr w:type="gramEnd"/>
    </w:p>
    <w:p w:rsidR="008A3F8A" w:rsidRPr="008A3F8A" w:rsidRDefault="008A3F8A" w:rsidP="008A3F8A">
      <w:pPr>
        <w:pStyle w:val="NoSpacing"/>
      </w:pPr>
      <w:r w:rsidRPr="008A3F8A">
        <w:rPr>
          <w:b/>
          <w:bCs/>
        </w:rPr>
        <w:t>The proposed amendments will achieve the following:</w:t>
      </w:r>
    </w:p>
    <w:p w:rsidR="00000000" w:rsidRPr="008A3F8A" w:rsidRDefault="00345DF2" w:rsidP="00345DF2">
      <w:pPr>
        <w:pStyle w:val="NoSpacing"/>
        <w:numPr>
          <w:ilvl w:val="0"/>
          <w:numId w:val="7"/>
        </w:numPr>
      </w:pPr>
      <w:r w:rsidRPr="008A3F8A">
        <w:t xml:space="preserve">Changing the title of the regulation </w:t>
      </w:r>
      <w:r w:rsidRPr="008A3F8A">
        <w:t>from “List of Interchangeable Drug Products” to “Drug Formulary Commission”.</w:t>
      </w:r>
    </w:p>
    <w:p w:rsidR="00000000" w:rsidRPr="008A3F8A" w:rsidRDefault="00345DF2" w:rsidP="00345DF2">
      <w:pPr>
        <w:pStyle w:val="NoSpacing"/>
        <w:numPr>
          <w:ilvl w:val="0"/>
          <w:numId w:val="7"/>
        </w:numPr>
      </w:pPr>
      <w:r w:rsidRPr="008A3F8A">
        <w:t>Update the references to interchangeable drug products;</w:t>
      </w:r>
    </w:p>
    <w:p w:rsidR="00000000" w:rsidRPr="008A3F8A" w:rsidRDefault="00345DF2" w:rsidP="00345DF2">
      <w:pPr>
        <w:pStyle w:val="NoSpacing"/>
        <w:numPr>
          <w:ilvl w:val="0"/>
          <w:numId w:val="7"/>
        </w:numPr>
      </w:pPr>
      <w:r w:rsidRPr="008A3F8A">
        <w:t>Remove the outdated list of generic drugs; and</w:t>
      </w:r>
    </w:p>
    <w:p w:rsidR="00000000" w:rsidRPr="008A3F8A" w:rsidRDefault="00345DF2" w:rsidP="00345DF2">
      <w:pPr>
        <w:pStyle w:val="NoSpacing"/>
        <w:numPr>
          <w:ilvl w:val="0"/>
          <w:numId w:val="7"/>
        </w:numPr>
      </w:pPr>
      <w:r w:rsidRPr="008A3F8A">
        <w:t xml:space="preserve">Include the drug formulary of chemically equivalent substitutions for opioids with a heightened public health risk. </w:t>
      </w:r>
    </w:p>
    <w:p w:rsidR="00DA77BF" w:rsidRPr="00DA77BF" w:rsidRDefault="00DA77BF" w:rsidP="00DA77BF">
      <w:pPr>
        <w:pStyle w:val="NoSpacing"/>
      </w:pPr>
    </w:p>
    <w:p w:rsidR="007B4840" w:rsidRDefault="007B4840" w:rsidP="00366900">
      <w:pPr>
        <w:pStyle w:val="NoSpacing"/>
      </w:pPr>
      <w:r>
        <w:t>Slide 15</w:t>
      </w:r>
    </w:p>
    <w:p w:rsidR="00972C71" w:rsidRPr="00DA77BF" w:rsidRDefault="008A3F8A" w:rsidP="008A3F8A">
      <w:pPr>
        <w:pStyle w:val="NoSpacing"/>
      </w:pPr>
      <w:r w:rsidRPr="008A3F8A">
        <w:rPr>
          <w:b/>
          <w:bCs/>
        </w:rPr>
        <w:t>Proposed Amendment Highlights:</w:t>
      </w:r>
      <w:r>
        <w:rPr>
          <w:b/>
          <w:bCs/>
        </w:rPr>
        <w:t xml:space="preserve">  </w:t>
      </w:r>
      <w:r w:rsidRPr="008A3F8A">
        <w:rPr>
          <w:b/>
          <w:bCs/>
        </w:rPr>
        <w:t xml:space="preserve">Formulary of Interchangeable Drug </w:t>
      </w:r>
      <w:proofErr w:type="spellStart"/>
      <w:r w:rsidRPr="008A3F8A">
        <w:rPr>
          <w:b/>
          <w:bCs/>
        </w:rPr>
        <w:t>Products</w:t>
      </w:r>
      <w:r w:rsidR="00DA77BF" w:rsidRPr="00DA77BF">
        <w:t>Meeting</w:t>
      </w:r>
      <w:proofErr w:type="spellEnd"/>
      <w:r w:rsidR="00DA77BF" w:rsidRPr="00DA77BF">
        <w:t xml:space="preserve"> Recap</w:t>
      </w:r>
    </w:p>
    <w:p w:rsidR="008A3F8A" w:rsidRPr="008A3F8A" w:rsidRDefault="008A3F8A" w:rsidP="008A3F8A">
      <w:pPr>
        <w:pStyle w:val="NoSpacing"/>
      </w:pPr>
      <w:r w:rsidRPr="008A3F8A">
        <w:rPr>
          <w:b/>
          <w:bCs/>
          <w:u w:val="single"/>
        </w:rPr>
        <w:t>Current Regulation:</w:t>
      </w:r>
    </w:p>
    <w:p w:rsidR="00000000" w:rsidRPr="008A3F8A" w:rsidRDefault="00345DF2" w:rsidP="00345DF2">
      <w:pPr>
        <w:pStyle w:val="NoSpacing"/>
        <w:numPr>
          <w:ilvl w:val="0"/>
          <w:numId w:val="8"/>
        </w:numPr>
      </w:pPr>
      <w:r w:rsidRPr="008A3F8A">
        <w:t xml:space="preserve">Contains outdated means of determining which generic drugs can be substituted for brand name drugs. </w:t>
      </w:r>
    </w:p>
    <w:p w:rsidR="008A3F8A" w:rsidRPr="008A3F8A" w:rsidRDefault="008A3F8A" w:rsidP="008A3F8A">
      <w:pPr>
        <w:pStyle w:val="NoSpacing"/>
      </w:pPr>
      <w:r w:rsidRPr="008A3F8A">
        <w:rPr>
          <w:b/>
          <w:bCs/>
          <w:u w:val="single"/>
        </w:rPr>
        <w:t>Proposed Amendment:</w:t>
      </w:r>
    </w:p>
    <w:p w:rsidR="00000000" w:rsidRPr="008A3F8A" w:rsidRDefault="00345DF2" w:rsidP="00345DF2">
      <w:pPr>
        <w:pStyle w:val="NoSpacing"/>
        <w:numPr>
          <w:ilvl w:val="0"/>
          <w:numId w:val="9"/>
        </w:numPr>
      </w:pPr>
      <w:r w:rsidRPr="008A3F8A">
        <w:t>Deletes unnecessary sections related to the process of placing a drug on the Formulary of Interchangeable Drug Products to reflect the current practice whereby Massachusetts defers to the F</w:t>
      </w:r>
      <w:r w:rsidRPr="008A3F8A">
        <w:t>DA’s list of approved generic drugs, as identified in the publication “Approved Drug Products with Therapeutic Equivalence Evaluations” (known as “the Orange Book”).</w:t>
      </w:r>
    </w:p>
    <w:p w:rsidR="00000000" w:rsidRPr="008A3F8A" w:rsidRDefault="00345DF2" w:rsidP="00345DF2">
      <w:pPr>
        <w:pStyle w:val="NoSpacing"/>
        <w:numPr>
          <w:ilvl w:val="0"/>
          <w:numId w:val="9"/>
        </w:numPr>
      </w:pPr>
      <w:r w:rsidRPr="008A3F8A">
        <w:t xml:space="preserve">Deletes Appendix A of the </w:t>
      </w:r>
      <w:r w:rsidRPr="008A3F8A">
        <w:t xml:space="preserve">regulation which contains the list of interchangeable drugs and references to the FDA’s process for approving interchangeable drugs. </w:t>
      </w:r>
    </w:p>
    <w:p w:rsidR="008A3F8A" w:rsidRPr="008A3F8A" w:rsidRDefault="008A3F8A" w:rsidP="008A3F8A">
      <w:pPr>
        <w:pStyle w:val="NoSpacing"/>
      </w:pPr>
      <w:r w:rsidRPr="008A3F8A">
        <w:rPr>
          <w:b/>
          <w:bCs/>
          <w:u w:val="single"/>
        </w:rPr>
        <w:t>Rationale:</w:t>
      </w:r>
    </w:p>
    <w:p w:rsidR="00000000" w:rsidRPr="008A3F8A" w:rsidRDefault="00345DF2" w:rsidP="00345DF2">
      <w:pPr>
        <w:pStyle w:val="NoSpacing"/>
        <w:numPr>
          <w:ilvl w:val="0"/>
          <w:numId w:val="10"/>
        </w:numPr>
      </w:pPr>
      <w:r w:rsidRPr="008A3F8A">
        <w:t>Makes the regulation consistent with federal law.</w:t>
      </w:r>
    </w:p>
    <w:p w:rsidR="00000000" w:rsidRPr="008A3F8A" w:rsidRDefault="00345DF2" w:rsidP="00345DF2">
      <w:pPr>
        <w:pStyle w:val="NoSpacing"/>
        <w:numPr>
          <w:ilvl w:val="0"/>
          <w:numId w:val="10"/>
        </w:numPr>
      </w:pPr>
      <w:r w:rsidRPr="008A3F8A">
        <w:t xml:space="preserve">Reflects the current practice whereby pharmacists consult with the First </w:t>
      </w:r>
      <w:proofErr w:type="spellStart"/>
      <w:r w:rsidRPr="008A3F8A">
        <w:t>DataBank</w:t>
      </w:r>
      <w:proofErr w:type="spellEnd"/>
      <w:r w:rsidRPr="008A3F8A">
        <w:t>, which is updated based on regular FDA notices.</w:t>
      </w:r>
    </w:p>
    <w:p w:rsidR="009A44F8" w:rsidRDefault="009A44F8" w:rsidP="00FB443C">
      <w:pPr>
        <w:pStyle w:val="NoSpacing"/>
      </w:pPr>
    </w:p>
    <w:p w:rsidR="008A3F8A" w:rsidRDefault="008A3F8A" w:rsidP="008A3F8A">
      <w:pPr>
        <w:pStyle w:val="NoSpacing"/>
      </w:pPr>
      <w:r>
        <w:t>Slide 1</w:t>
      </w:r>
      <w:r>
        <w:t>6</w:t>
      </w:r>
    </w:p>
    <w:p w:rsidR="008A3F8A" w:rsidRDefault="008A3F8A" w:rsidP="008A3F8A">
      <w:pPr>
        <w:pStyle w:val="NoSpacing"/>
        <w:rPr>
          <w:b/>
          <w:bCs/>
        </w:rPr>
      </w:pPr>
      <w:r w:rsidRPr="008A3F8A">
        <w:rPr>
          <w:b/>
          <w:bCs/>
        </w:rPr>
        <w:t>Proposed Amendment Highlights:</w:t>
      </w:r>
      <w:r>
        <w:rPr>
          <w:b/>
          <w:bCs/>
        </w:rPr>
        <w:t xml:space="preserve"> </w:t>
      </w:r>
      <w:r w:rsidRPr="008A3F8A">
        <w:rPr>
          <w:b/>
          <w:bCs/>
        </w:rPr>
        <w:t>Statutory Changes to Drug Formulary Commission</w:t>
      </w:r>
    </w:p>
    <w:p w:rsidR="00000000" w:rsidRPr="008A3F8A" w:rsidRDefault="00345DF2" w:rsidP="00345DF2">
      <w:pPr>
        <w:pStyle w:val="NoSpacing"/>
        <w:numPr>
          <w:ilvl w:val="0"/>
          <w:numId w:val="11"/>
        </w:numPr>
      </w:pPr>
      <w:r w:rsidRPr="008A3F8A">
        <w:t>Chapter 258 of the Acts of 201</w:t>
      </w:r>
      <w:r w:rsidRPr="008A3F8A">
        <w:t>4 changed the mandate of the Drug Formulary Commission to expand its responsibilities and tasked it with preparing a drug formulary of substitutions for Schedule II or III opioids that have a heightened level of public health risk due to the drugs’ potenti</w:t>
      </w:r>
      <w:r w:rsidRPr="008A3F8A">
        <w:t xml:space="preserve">al for abuse and misuse. </w:t>
      </w:r>
    </w:p>
    <w:p w:rsidR="00000000" w:rsidRPr="008A3F8A" w:rsidRDefault="00345DF2" w:rsidP="00345DF2">
      <w:pPr>
        <w:pStyle w:val="NoSpacing"/>
        <w:numPr>
          <w:ilvl w:val="0"/>
          <w:numId w:val="11"/>
        </w:numPr>
      </w:pPr>
      <w:r w:rsidRPr="008A3F8A">
        <w:t>Once the formulary is adopted by regulation:</w:t>
      </w:r>
    </w:p>
    <w:p w:rsidR="00000000" w:rsidRPr="008A3F8A" w:rsidRDefault="00345DF2" w:rsidP="00345DF2">
      <w:pPr>
        <w:pStyle w:val="NoSpacing"/>
        <w:numPr>
          <w:ilvl w:val="1"/>
          <w:numId w:val="11"/>
        </w:numPr>
      </w:pPr>
      <w:r w:rsidRPr="008A3F8A">
        <w:t>Prescribers may choose to prescribe the abuse-deterrent o</w:t>
      </w:r>
      <w:r w:rsidRPr="008A3F8A">
        <w:t>pioids in place of other opioids;</w:t>
      </w:r>
    </w:p>
    <w:p w:rsidR="00000000" w:rsidRPr="008A3F8A" w:rsidRDefault="00345DF2" w:rsidP="00345DF2">
      <w:pPr>
        <w:pStyle w:val="NoSpacing"/>
        <w:numPr>
          <w:ilvl w:val="1"/>
          <w:numId w:val="11"/>
        </w:numPr>
      </w:pPr>
      <w:r w:rsidRPr="008A3F8A">
        <w:t xml:space="preserve">Pursuant to statute, where an opioid with a heightened level of public health risk has been prescribed without a notation of “dispense as written”, pharmacists </w:t>
      </w:r>
      <w:r w:rsidRPr="008A3F8A">
        <w:t>must dispense an interchangeable abuse-deterrent product if one exists;</w:t>
      </w:r>
    </w:p>
    <w:p w:rsidR="00000000" w:rsidRPr="008A3F8A" w:rsidRDefault="00345DF2" w:rsidP="00345DF2">
      <w:pPr>
        <w:pStyle w:val="NoSpacing"/>
        <w:numPr>
          <w:ilvl w:val="1"/>
          <w:numId w:val="11"/>
        </w:numPr>
      </w:pPr>
      <w:r w:rsidRPr="008A3F8A">
        <w:t xml:space="preserve">DPH will issue guidance and engage in outreach and education to convey these changes. </w:t>
      </w:r>
    </w:p>
    <w:p w:rsidR="008A3F8A" w:rsidRDefault="008A3F8A" w:rsidP="008A3F8A">
      <w:pPr>
        <w:pStyle w:val="NoSpacing"/>
      </w:pPr>
    </w:p>
    <w:p w:rsidR="008A3F8A" w:rsidRDefault="008A3F8A" w:rsidP="008A3F8A">
      <w:pPr>
        <w:pStyle w:val="NoSpacing"/>
      </w:pPr>
      <w:r>
        <w:t>Slide 1</w:t>
      </w:r>
      <w:r>
        <w:t>7</w:t>
      </w:r>
    </w:p>
    <w:p w:rsidR="008A3F8A" w:rsidRDefault="008A3F8A" w:rsidP="008A3F8A">
      <w:pPr>
        <w:pStyle w:val="NoSpacing"/>
        <w:rPr>
          <w:b/>
          <w:bCs/>
        </w:rPr>
      </w:pPr>
      <w:r w:rsidRPr="008A3F8A">
        <w:rPr>
          <w:b/>
          <w:bCs/>
        </w:rPr>
        <w:t>Proposed Amendment Highlights:</w:t>
      </w:r>
      <w:r>
        <w:rPr>
          <w:b/>
          <w:bCs/>
        </w:rPr>
        <w:t xml:space="preserve"> </w:t>
      </w:r>
      <w:r w:rsidRPr="008A3F8A">
        <w:rPr>
          <w:b/>
          <w:bCs/>
        </w:rPr>
        <w:t>Statutory Changes to Drug Formulary Commission</w:t>
      </w:r>
    </w:p>
    <w:p w:rsidR="00FD0256" w:rsidRPr="00FD0256" w:rsidRDefault="00FD0256" w:rsidP="00FD0256">
      <w:pPr>
        <w:pStyle w:val="NoSpacing"/>
      </w:pPr>
      <w:r w:rsidRPr="00FD0256">
        <w:t>To reflect the statutory changes to the Drug Formulary Commission, the proposed regulations make the following changes:</w:t>
      </w:r>
    </w:p>
    <w:p w:rsidR="00000000" w:rsidRPr="00FD0256" w:rsidRDefault="00345DF2" w:rsidP="00345DF2">
      <w:pPr>
        <w:pStyle w:val="NoSpacing"/>
        <w:numPr>
          <w:ilvl w:val="0"/>
          <w:numId w:val="12"/>
        </w:numPr>
      </w:pPr>
      <w:r w:rsidRPr="00FD0256">
        <w:t>Ad</w:t>
      </w:r>
      <w:r w:rsidRPr="00FD0256">
        <w:t xml:space="preserve">ds definitions for terms necessary to implement a formulary of abuse-deterrent drug products that can be substituted for opioids with a heightened public health risk; </w:t>
      </w:r>
    </w:p>
    <w:p w:rsidR="00000000" w:rsidRPr="00FD0256" w:rsidRDefault="00345DF2" w:rsidP="00345DF2">
      <w:pPr>
        <w:pStyle w:val="NoSpacing"/>
        <w:numPr>
          <w:ilvl w:val="0"/>
          <w:numId w:val="12"/>
        </w:numPr>
      </w:pPr>
      <w:r w:rsidRPr="00FD0256">
        <w:t>Describes the informatio</w:t>
      </w:r>
      <w:r w:rsidRPr="00FD0256">
        <w:t>n the Drug Formulary Commission considers in determining which drugs to place on the new formulary, including analysis by leading experts and interagency collaboration;</w:t>
      </w:r>
    </w:p>
    <w:p w:rsidR="00000000" w:rsidRPr="00FD0256" w:rsidRDefault="00345DF2" w:rsidP="00345DF2">
      <w:pPr>
        <w:pStyle w:val="NoSpacing"/>
        <w:numPr>
          <w:ilvl w:val="0"/>
          <w:numId w:val="12"/>
        </w:numPr>
      </w:pPr>
      <w:r w:rsidRPr="00FD0256">
        <w:t>Includes the new formul</w:t>
      </w:r>
      <w:r w:rsidRPr="00FD0256">
        <w:t>ary of chemically equivalent substitutions for opioids with a heightened public risk; and</w:t>
      </w:r>
    </w:p>
    <w:p w:rsidR="00000000" w:rsidRPr="00FD0256" w:rsidRDefault="00345DF2" w:rsidP="00345DF2">
      <w:pPr>
        <w:pStyle w:val="NoSpacing"/>
        <w:numPr>
          <w:ilvl w:val="0"/>
          <w:numId w:val="12"/>
        </w:numPr>
      </w:pPr>
      <w:r w:rsidRPr="00FD0256">
        <w:t>Specifies the procedures for amending the new formulary as new abuse-deterrent opioids are approved by</w:t>
      </w:r>
      <w:r w:rsidRPr="00FD0256">
        <w:t xml:space="preserve"> the FDA.</w:t>
      </w:r>
    </w:p>
    <w:p w:rsidR="008A3F8A" w:rsidRDefault="008A3F8A" w:rsidP="008A3F8A">
      <w:pPr>
        <w:pStyle w:val="NoSpacing"/>
      </w:pPr>
    </w:p>
    <w:p w:rsidR="00FD0256" w:rsidRDefault="00FD0256" w:rsidP="00FD0256">
      <w:pPr>
        <w:pStyle w:val="NoSpacing"/>
      </w:pPr>
      <w:r>
        <w:t>Slide 1</w:t>
      </w:r>
      <w:r>
        <w:t>8</w:t>
      </w:r>
    </w:p>
    <w:p w:rsidR="00FD0256" w:rsidRDefault="00774485" w:rsidP="00FD0256">
      <w:pPr>
        <w:pStyle w:val="NoSpacing"/>
        <w:rPr>
          <w:b/>
          <w:bCs/>
        </w:rPr>
      </w:pPr>
      <w:r>
        <w:rPr>
          <w:b/>
          <w:bCs/>
        </w:rPr>
        <w:t>Next Steps</w:t>
      </w:r>
    </w:p>
    <w:p w:rsidR="00000000" w:rsidRPr="00774485" w:rsidRDefault="00345DF2" w:rsidP="00345DF2">
      <w:pPr>
        <w:pStyle w:val="NoSpacing"/>
        <w:numPr>
          <w:ilvl w:val="0"/>
          <w:numId w:val="13"/>
        </w:numPr>
        <w:rPr>
          <w:bCs/>
        </w:rPr>
      </w:pPr>
      <w:r w:rsidRPr="00774485">
        <w:rPr>
          <w:bCs/>
        </w:rPr>
        <w:t>The Department will conduct a public hearing to solicit comments on the pro</w:t>
      </w:r>
      <w:r w:rsidRPr="00774485">
        <w:rPr>
          <w:bCs/>
        </w:rPr>
        <w:t>posed amendment.</w:t>
      </w:r>
    </w:p>
    <w:p w:rsidR="00000000" w:rsidRPr="00774485" w:rsidRDefault="00345DF2" w:rsidP="00345DF2">
      <w:pPr>
        <w:pStyle w:val="NoSpacing"/>
        <w:numPr>
          <w:ilvl w:val="0"/>
          <w:numId w:val="13"/>
        </w:numPr>
        <w:rPr>
          <w:bCs/>
        </w:rPr>
      </w:pPr>
      <w:r w:rsidRPr="00774485">
        <w:rPr>
          <w:bCs/>
        </w:rPr>
        <w:t>Following the public comment period, the Department will return to the Public Health Council to report on testimony and any recommended changes to this amendment, and seek final</w:t>
      </w:r>
      <w:r w:rsidRPr="00774485">
        <w:rPr>
          <w:bCs/>
        </w:rPr>
        <w:t xml:space="preserve"> promulgation.</w:t>
      </w:r>
    </w:p>
    <w:p w:rsidR="00774485" w:rsidRDefault="00774485" w:rsidP="00FD0256">
      <w:pPr>
        <w:pStyle w:val="NoSpacing"/>
        <w:rPr>
          <w:b/>
          <w:bCs/>
        </w:rPr>
      </w:pPr>
    </w:p>
    <w:p w:rsidR="00774485" w:rsidRDefault="00774485" w:rsidP="00774485">
      <w:pPr>
        <w:pStyle w:val="NoSpacing"/>
      </w:pPr>
      <w:r>
        <w:t>Slide 1</w:t>
      </w:r>
      <w:r>
        <w:t>9</w:t>
      </w:r>
    </w:p>
    <w:p w:rsidR="00FD0256" w:rsidRDefault="00774485" w:rsidP="008A3F8A">
      <w:pPr>
        <w:pStyle w:val="NoSpacing"/>
        <w:rPr>
          <w:b/>
          <w:bCs/>
        </w:rPr>
      </w:pPr>
      <w:r w:rsidRPr="00774485">
        <w:rPr>
          <w:b/>
          <w:bCs/>
        </w:rPr>
        <w:t xml:space="preserve">Potential IAD Drug </w:t>
      </w:r>
      <w:proofErr w:type="gramStart"/>
      <w:r w:rsidRPr="00774485">
        <w:rPr>
          <w:b/>
          <w:bCs/>
        </w:rPr>
        <w:t>Products</w:t>
      </w:r>
      <w:r>
        <w:rPr>
          <w:b/>
          <w:bCs/>
        </w:rPr>
        <w:t xml:space="preserve"> </w:t>
      </w:r>
      <w:r w:rsidRPr="00774485">
        <w:rPr>
          <w:b/>
          <w:bCs/>
        </w:rPr>
        <w:t xml:space="preserve"> –</w:t>
      </w:r>
      <w:proofErr w:type="gramEnd"/>
      <w:r w:rsidRPr="00774485">
        <w:rPr>
          <w:b/>
          <w:bCs/>
        </w:rPr>
        <w:t xml:space="preserve"> Updates</w:t>
      </w:r>
    </w:p>
    <w:p w:rsidR="00000000" w:rsidRPr="00774485" w:rsidRDefault="00345DF2" w:rsidP="00345DF2">
      <w:pPr>
        <w:pStyle w:val="NoSpacing"/>
        <w:numPr>
          <w:ilvl w:val="0"/>
          <w:numId w:val="14"/>
        </w:numPr>
      </w:pPr>
      <w:proofErr w:type="spellStart"/>
      <w:r w:rsidRPr="00774485">
        <w:t>MorphaBond</w:t>
      </w:r>
      <w:proofErr w:type="spellEnd"/>
      <w:r w:rsidRPr="00774485">
        <w:rPr>
          <w:vertAlign w:val="superscript"/>
        </w:rPr>
        <w:t>®</w:t>
      </w:r>
      <w:r w:rsidRPr="00774485">
        <w:t xml:space="preserve"> (morphine extended-release)</w:t>
      </w:r>
    </w:p>
    <w:p w:rsidR="00000000" w:rsidRPr="00774485" w:rsidRDefault="00345DF2" w:rsidP="00345DF2">
      <w:pPr>
        <w:pStyle w:val="NoSpacing"/>
        <w:numPr>
          <w:ilvl w:val="1"/>
          <w:numId w:val="14"/>
        </w:numPr>
      </w:pPr>
      <w:r w:rsidRPr="00774485">
        <w:t>FDA approved; however, not commercially available</w:t>
      </w:r>
    </w:p>
    <w:p w:rsidR="00000000" w:rsidRPr="00774485" w:rsidRDefault="00345DF2" w:rsidP="00345DF2">
      <w:pPr>
        <w:pStyle w:val="NoSpacing"/>
        <w:numPr>
          <w:ilvl w:val="1"/>
          <w:numId w:val="14"/>
        </w:numPr>
      </w:pPr>
      <w:r w:rsidRPr="00774485">
        <w:t>Monograph to be completed when commercially available</w:t>
      </w:r>
    </w:p>
    <w:p w:rsidR="00000000" w:rsidRPr="00774485" w:rsidRDefault="00345DF2" w:rsidP="00345DF2">
      <w:pPr>
        <w:pStyle w:val="NoSpacing"/>
        <w:numPr>
          <w:ilvl w:val="1"/>
          <w:numId w:val="14"/>
        </w:numPr>
      </w:pPr>
      <w:r w:rsidRPr="00774485">
        <w:t xml:space="preserve">Manufacturer reached licensing agreement with Daiichi Sankyo, Inc. to commercialize </w:t>
      </w:r>
      <w:proofErr w:type="spellStart"/>
      <w:r w:rsidRPr="00774485">
        <w:t>MorphaBond</w:t>
      </w:r>
      <w:proofErr w:type="spellEnd"/>
    </w:p>
    <w:p w:rsidR="00000000" w:rsidRPr="00774485" w:rsidRDefault="00345DF2" w:rsidP="00345DF2">
      <w:pPr>
        <w:pStyle w:val="NoSpacing"/>
        <w:numPr>
          <w:ilvl w:val="1"/>
          <w:numId w:val="14"/>
        </w:numPr>
      </w:pPr>
      <w:r w:rsidRPr="00774485">
        <w:t xml:space="preserve">Awaiting response from Daiichi </w:t>
      </w:r>
      <w:r w:rsidRPr="00774485">
        <w:t>Sankyo on availability of Formulary Dossier and planned launch date.</w:t>
      </w:r>
    </w:p>
    <w:p w:rsidR="00000000" w:rsidRPr="00774485" w:rsidRDefault="00345DF2" w:rsidP="00345DF2">
      <w:pPr>
        <w:pStyle w:val="NoSpacing"/>
        <w:numPr>
          <w:ilvl w:val="0"/>
          <w:numId w:val="14"/>
        </w:numPr>
      </w:pPr>
      <w:proofErr w:type="spellStart"/>
      <w:r w:rsidRPr="00774485">
        <w:t>Troxyca</w:t>
      </w:r>
      <w:proofErr w:type="spellEnd"/>
      <w:r w:rsidRPr="00774485">
        <w:t xml:space="preserve"> ER</w:t>
      </w:r>
      <w:r w:rsidRPr="00774485">
        <w:rPr>
          <w:vertAlign w:val="superscript"/>
        </w:rPr>
        <w:t>®</w:t>
      </w:r>
      <w:r w:rsidRPr="00774485">
        <w:t xml:space="preserve"> (oxycodone extended-release/naltrexone)</w:t>
      </w:r>
    </w:p>
    <w:p w:rsidR="00000000" w:rsidRPr="00774485" w:rsidRDefault="00345DF2" w:rsidP="00345DF2">
      <w:pPr>
        <w:pStyle w:val="NoSpacing"/>
        <w:numPr>
          <w:ilvl w:val="1"/>
          <w:numId w:val="14"/>
        </w:numPr>
      </w:pPr>
      <w:r w:rsidRPr="00774485">
        <w:t>FDA approved; however, launch planned for 1</w:t>
      </w:r>
      <w:r w:rsidRPr="00774485">
        <w:rPr>
          <w:vertAlign w:val="superscript"/>
        </w:rPr>
        <w:t>st</w:t>
      </w:r>
      <w:r w:rsidRPr="00774485">
        <w:t xml:space="preserve"> Quarter 2017</w:t>
      </w:r>
    </w:p>
    <w:p w:rsidR="00000000" w:rsidRPr="00774485" w:rsidRDefault="00345DF2" w:rsidP="00345DF2">
      <w:pPr>
        <w:pStyle w:val="NoSpacing"/>
        <w:numPr>
          <w:ilvl w:val="1"/>
          <w:numId w:val="14"/>
        </w:numPr>
      </w:pPr>
      <w:r w:rsidRPr="00774485">
        <w:t>Formulary Dossier was requested by DFC staff on 12/5</w:t>
      </w:r>
      <w:r w:rsidRPr="00774485">
        <w:t>/16</w:t>
      </w:r>
    </w:p>
    <w:p w:rsidR="00000000" w:rsidRPr="00774485" w:rsidRDefault="00345DF2" w:rsidP="00345DF2">
      <w:pPr>
        <w:pStyle w:val="NoSpacing"/>
        <w:numPr>
          <w:ilvl w:val="1"/>
          <w:numId w:val="14"/>
        </w:numPr>
      </w:pPr>
      <w:r w:rsidRPr="00774485">
        <w:t>Monograph to be completed when commercially available</w:t>
      </w:r>
    </w:p>
    <w:p w:rsidR="00000000" w:rsidRPr="00774485" w:rsidRDefault="00345DF2" w:rsidP="00345DF2">
      <w:pPr>
        <w:pStyle w:val="NoSpacing"/>
        <w:numPr>
          <w:ilvl w:val="0"/>
          <w:numId w:val="14"/>
        </w:numPr>
      </w:pPr>
      <w:proofErr w:type="spellStart"/>
      <w:r w:rsidRPr="00774485">
        <w:t>Remoxy</w:t>
      </w:r>
      <w:proofErr w:type="spellEnd"/>
      <w:r w:rsidRPr="00774485">
        <w:t>® (oxycodone ER)</w:t>
      </w:r>
    </w:p>
    <w:p w:rsidR="00000000" w:rsidRPr="00774485" w:rsidRDefault="00345DF2" w:rsidP="00345DF2">
      <w:pPr>
        <w:pStyle w:val="NoSpacing"/>
        <w:numPr>
          <w:ilvl w:val="1"/>
          <w:numId w:val="14"/>
        </w:numPr>
      </w:pPr>
      <w:r w:rsidRPr="00774485">
        <w:t>FDA issued Complete Response Letter on 9/26/16</w:t>
      </w:r>
    </w:p>
    <w:p w:rsidR="00000000" w:rsidRPr="00774485" w:rsidRDefault="00345DF2" w:rsidP="00345DF2">
      <w:pPr>
        <w:pStyle w:val="NoSpacing"/>
        <w:numPr>
          <w:ilvl w:val="1"/>
          <w:numId w:val="14"/>
        </w:numPr>
      </w:pPr>
      <w:r w:rsidRPr="00774485">
        <w:t>Manufacturer has plans for further discussion with FDA on addressing additional actions specified in Complete Response Letter.</w:t>
      </w:r>
    </w:p>
    <w:p w:rsidR="00774485" w:rsidRDefault="00774485" w:rsidP="008A3F8A">
      <w:pPr>
        <w:pStyle w:val="NoSpacing"/>
      </w:pPr>
    </w:p>
    <w:p w:rsidR="00E131D2" w:rsidRDefault="00E131D2" w:rsidP="008A3F8A">
      <w:pPr>
        <w:pStyle w:val="NoSpacing"/>
      </w:pPr>
    </w:p>
    <w:p w:rsidR="00E131D2" w:rsidRDefault="00E131D2" w:rsidP="008A3F8A">
      <w:pPr>
        <w:pStyle w:val="NoSpacing"/>
      </w:pPr>
    </w:p>
    <w:p w:rsidR="00E131D2" w:rsidRDefault="00E131D2" w:rsidP="008A3F8A">
      <w:pPr>
        <w:pStyle w:val="NoSpacing"/>
      </w:pPr>
    </w:p>
    <w:p w:rsidR="00E131D2" w:rsidRDefault="00E131D2" w:rsidP="008A3F8A">
      <w:pPr>
        <w:pStyle w:val="NoSpacing"/>
      </w:pPr>
    </w:p>
    <w:p w:rsidR="00E131D2" w:rsidRDefault="00E131D2" w:rsidP="008A3F8A">
      <w:pPr>
        <w:pStyle w:val="NoSpacing"/>
      </w:pPr>
    </w:p>
    <w:p w:rsidR="00E131D2" w:rsidRDefault="00E131D2" w:rsidP="008A3F8A">
      <w:pPr>
        <w:pStyle w:val="NoSpacing"/>
      </w:pPr>
    </w:p>
    <w:p w:rsidR="00E131D2" w:rsidRDefault="00E131D2" w:rsidP="008A3F8A">
      <w:pPr>
        <w:pStyle w:val="NoSpacing"/>
      </w:pPr>
    </w:p>
    <w:p w:rsidR="00774485" w:rsidRDefault="00774485" w:rsidP="00774485">
      <w:pPr>
        <w:pStyle w:val="NoSpacing"/>
      </w:pPr>
      <w:r>
        <w:t xml:space="preserve">Slide </w:t>
      </w:r>
      <w:r>
        <w:t>20</w:t>
      </w:r>
    </w:p>
    <w:p w:rsidR="00774485" w:rsidRDefault="00774485" w:rsidP="008A3F8A">
      <w:pPr>
        <w:pStyle w:val="NoSpacing"/>
        <w:rPr>
          <w:b/>
          <w:bCs/>
        </w:rPr>
      </w:pPr>
      <w:r w:rsidRPr="00774485">
        <w:rPr>
          <w:b/>
          <w:bCs/>
        </w:rPr>
        <w:t>Medication with ADF Claims or</w:t>
      </w:r>
      <w:r>
        <w:rPr>
          <w:b/>
          <w:bCs/>
        </w:rPr>
        <w:t xml:space="preserve"> </w:t>
      </w:r>
      <w:r w:rsidRPr="00774485">
        <w:rPr>
          <w:b/>
          <w:bCs/>
        </w:rPr>
        <w:t>FDA Approved ADF Labeling</w:t>
      </w:r>
    </w:p>
    <w:tbl>
      <w:tblPr>
        <w:tblW w:w="10000" w:type="dxa"/>
        <w:tblCellMar>
          <w:left w:w="0" w:type="dxa"/>
          <w:right w:w="0" w:type="dxa"/>
        </w:tblCellMar>
        <w:tblLook w:val="0600" w:firstRow="0" w:lastRow="0" w:firstColumn="0" w:lastColumn="0" w:noHBand="1" w:noVBand="1"/>
      </w:tblPr>
      <w:tblGrid>
        <w:gridCol w:w="1286"/>
        <w:gridCol w:w="1359"/>
        <w:gridCol w:w="1854"/>
        <w:gridCol w:w="1215"/>
        <w:gridCol w:w="1734"/>
        <w:gridCol w:w="2552"/>
      </w:tblGrid>
      <w:tr w:rsidR="00E131D2" w:rsidRPr="00E131D2" w:rsidTr="00E131D2">
        <w:trPr>
          <w:trHeight w:val="1424"/>
        </w:trPr>
        <w:tc>
          <w:tcPr>
            <w:tcW w:w="10000" w:type="dxa"/>
            <w:gridSpan w:val="6"/>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000000" w:rsidRPr="00E131D2" w:rsidRDefault="00E131D2" w:rsidP="00E131D2">
            <w:pPr>
              <w:pStyle w:val="NoSpacing"/>
            </w:pPr>
            <w:r w:rsidRPr="00E131D2">
              <w:rPr>
                <w:b/>
                <w:bCs/>
              </w:rPr>
              <w:t>List of Medications with Abuse-Deterrent Claims or FDA-Approved Labeling</w:t>
            </w:r>
          </w:p>
        </w:tc>
      </w:tr>
      <w:tr w:rsidR="00E131D2" w:rsidRPr="00E131D2" w:rsidTr="00E131D2">
        <w:trPr>
          <w:trHeight w:val="1385"/>
        </w:trPr>
        <w:tc>
          <w:tcPr>
            <w:tcW w:w="1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rPr>
                <w:b/>
                <w:bCs/>
              </w:rPr>
              <w:t>Product Name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rPr>
                <w:b/>
                <w:bCs/>
              </w:rPr>
              <w:t>Manufacturer</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rPr>
                <w:b/>
                <w:bCs/>
              </w:rPr>
              <w:t>Ingredient(s)</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rPr>
                <w:b/>
                <w:bCs/>
              </w:rPr>
              <w:t>Dose Form</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rPr>
                <w:b/>
                <w:bCs/>
              </w:rPr>
              <w:t>Method of Abuse    Deterrence</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rPr>
                <w:b/>
                <w:bCs/>
              </w:rPr>
              <w:t>DFC Action</w:t>
            </w:r>
          </w:p>
        </w:tc>
      </w:tr>
      <w:tr w:rsidR="00E131D2" w:rsidRPr="00E131D2" w:rsidTr="00E131D2">
        <w:trPr>
          <w:trHeight w:val="1778"/>
        </w:trPr>
        <w:tc>
          <w:tcPr>
            <w:tcW w:w="1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proofErr w:type="spellStart"/>
            <w:r w:rsidRPr="00E131D2">
              <w:t>MorphaBond</w:t>
            </w:r>
            <w:proofErr w:type="spellEnd"/>
            <w:r w:rsidRPr="00E131D2">
              <w:rPr>
                <w:vertAlign w:val="superscript"/>
              </w:rPr>
              <w:t>®</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proofErr w:type="spellStart"/>
            <w:r w:rsidRPr="00E131D2">
              <w:t>Inspirion</w:t>
            </w:r>
            <w:proofErr w:type="spellEnd"/>
            <w:r w:rsidRPr="00E131D2">
              <w:t xml:space="preserve"> Delivery Technologies</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t>Morphine ER</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t>Tablet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t>Physical/chemical barrier</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t>Not yet commercially available. Manufacturer has partnered with Daiichi Sankyo for commercialization.</w:t>
            </w:r>
          </w:p>
        </w:tc>
      </w:tr>
      <w:tr w:rsidR="00E131D2" w:rsidRPr="00E131D2" w:rsidTr="00E131D2">
        <w:trPr>
          <w:trHeight w:val="1190"/>
        </w:trPr>
        <w:tc>
          <w:tcPr>
            <w:tcW w:w="1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proofErr w:type="spellStart"/>
            <w:r w:rsidRPr="00E131D2">
              <w:t>Troxyca</w:t>
            </w:r>
            <w:proofErr w:type="spellEnd"/>
            <w:r w:rsidRPr="00E131D2">
              <w:t xml:space="preserve"> ER</w:t>
            </w:r>
            <w:r w:rsidRPr="00E131D2">
              <w:rPr>
                <w:vertAlign w:val="superscript"/>
              </w:rPr>
              <w:t>®</w:t>
            </w:r>
            <w:r w:rsidRPr="00E131D2">
              <w:t xml:space="preserve">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t>Pfizer</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31D2" w:rsidRPr="00E131D2" w:rsidRDefault="00E131D2" w:rsidP="00E131D2">
            <w:pPr>
              <w:pStyle w:val="NoSpacing"/>
            </w:pPr>
            <w:r w:rsidRPr="00E131D2">
              <w:t>Oxycodone ER/</w:t>
            </w:r>
          </w:p>
          <w:p w:rsidR="00000000" w:rsidRPr="00E131D2" w:rsidRDefault="00E131D2" w:rsidP="00E131D2">
            <w:pPr>
              <w:pStyle w:val="NoSpacing"/>
            </w:pPr>
            <w:r w:rsidRPr="00E131D2">
              <w:t>Naltrexone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t>Capsule</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00000" w:rsidRPr="00E131D2" w:rsidRDefault="00E131D2" w:rsidP="00E131D2">
            <w:pPr>
              <w:pStyle w:val="NoSpacing"/>
            </w:pPr>
            <w:r w:rsidRPr="00E131D2">
              <w:t>Agonist/antagonist</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31D2" w:rsidRPr="00E131D2" w:rsidRDefault="00E131D2" w:rsidP="00E131D2">
            <w:pPr>
              <w:pStyle w:val="NoSpacing"/>
            </w:pPr>
            <w:r w:rsidRPr="00E131D2">
              <w:t>Not yet commercially available.</w:t>
            </w:r>
          </w:p>
          <w:p w:rsidR="00000000" w:rsidRPr="00E131D2" w:rsidRDefault="00E131D2" w:rsidP="00E131D2">
            <w:pPr>
              <w:pStyle w:val="NoSpacing"/>
            </w:pPr>
            <w:r w:rsidRPr="00E131D2">
              <w:t>Launch planned for 1</w:t>
            </w:r>
            <w:r w:rsidRPr="00E131D2">
              <w:rPr>
                <w:vertAlign w:val="superscript"/>
              </w:rPr>
              <w:t>st</w:t>
            </w:r>
            <w:r w:rsidRPr="00E131D2">
              <w:t xml:space="preserve"> Quarter 2017</w:t>
            </w:r>
          </w:p>
        </w:tc>
      </w:tr>
      <w:tr w:rsidR="00E131D2" w:rsidRPr="00E131D2" w:rsidTr="00E131D2">
        <w:trPr>
          <w:trHeight w:val="1484"/>
        </w:trPr>
        <w:tc>
          <w:tcPr>
            <w:tcW w:w="1280" w:type="dxa"/>
            <w:tcBorders>
              <w:top w:val="single" w:sz="4" w:space="0" w:color="000000"/>
              <w:left w:val="single" w:sz="4" w:space="0" w:color="000000"/>
              <w:bottom w:val="single" w:sz="4" w:space="0" w:color="000000"/>
              <w:right w:val="single" w:sz="4" w:space="0" w:color="000000"/>
            </w:tcBorders>
            <w:shd w:val="clear" w:color="auto" w:fill="BFBFBF"/>
            <w:tcMar>
              <w:top w:w="15" w:type="dxa"/>
              <w:left w:w="15" w:type="dxa"/>
              <w:bottom w:w="0" w:type="dxa"/>
              <w:right w:w="15" w:type="dxa"/>
            </w:tcMar>
            <w:vAlign w:val="center"/>
            <w:hideMark/>
          </w:tcPr>
          <w:p w:rsidR="00000000" w:rsidRPr="00E131D2" w:rsidRDefault="00E131D2" w:rsidP="00E131D2">
            <w:pPr>
              <w:pStyle w:val="NoSpacing"/>
            </w:pPr>
            <w:proofErr w:type="spellStart"/>
            <w:r w:rsidRPr="00E131D2">
              <w:t>Remoxy</w:t>
            </w:r>
            <w:proofErr w:type="spellEnd"/>
            <w:r w:rsidRPr="00E131D2">
              <w:rPr>
                <w:vertAlign w:val="superscript"/>
              </w:rPr>
              <w:t>®</w:t>
            </w:r>
          </w:p>
        </w:tc>
        <w:tc>
          <w:tcPr>
            <w:tcW w:w="1360" w:type="dxa"/>
            <w:tcBorders>
              <w:top w:val="single" w:sz="4" w:space="0" w:color="000000"/>
              <w:left w:val="single" w:sz="4" w:space="0" w:color="000000"/>
              <w:bottom w:val="single" w:sz="4" w:space="0" w:color="000000"/>
              <w:right w:val="single" w:sz="4" w:space="0" w:color="000000"/>
            </w:tcBorders>
            <w:shd w:val="clear" w:color="auto" w:fill="BFBFBF"/>
            <w:tcMar>
              <w:top w:w="15" w:type="dxa"/>
              <w:left w:w="15" w:type="dxa"/>
              <w:bottom w:w="0" w:type="dxa"/>
              <w:right w:w="15" w:type="dxa"/>
            </w:tcMar>
            <w:vAlign w:val="center"/>
            <w:hideMark/>
          </w:tcPr>
          <w:p w:rsidR="00000000" w:rsidRPr="00E131D2" w:rsidRDefault="00E131D2" w:rsidP="00E131D2">
            <w:pPr>
              <w:pStyle w:val="NoSpacing"/>
            </w:pPr>
            <w:r w:rsidRPr="00E131D2">
              <w:t>Pain Therapeutics</w:t>
            </w:r>
          </w:p>
        </w:tc>
        <w:tc>
          <w:tcPr>
            <w:tcW w:w="1860" w:type="dxa"/>
            <w:tcBorders>
              <w:top w:val="single" w:sz="4" w:space="0" w:color="000000"/>
              <w:left w:val="single" w:sz="4" w:space="0" w:color="000000"/>
              <w:bottom w:val="single" w:sz="4" w:space="0" w:color="000000"/>
              <w:right w:val="single" w:sz="4" w:space="0" w:color="000000"/>
            </w:tcBorders>
            <w:shd w:val="clear" w:color="auto" w:fill="BFBFBF"/>
            <w:tcMar>
              <w:top w:w="15" w:type="dxa"/>
              <w:left w:w="15" w:type="dxa"/>
              <w:bottom w:w="0" w:type="dxa"/>
              <w:right w:w="15" w:type="dxa"/>
            </w:tcMar>
            <w:vAlign w:val="center"/>
            <w:hideMark/>
          </w:tcPr>
          <w:p w:rsidR="00000000" w:rsidRPr="00E131D2" w:rsidRDefault="00E131D2" w:rsidP="00E131D2">
            <w:pPr>
              <w:pStyle w:val="NoSpacing"/>
            </w:pPr>
            <w:r w:rsidRPr="00E131D2">
              <w:t>Oxycodone ER</w:t>
            </w:r>
          </w:p>
        </w:tc>
        <w:tc>
          <w:tcPr>
            <w:tcW w:w="1220" w:type="dxa"/>
            <w:tcBorders>
              <w:top w:val="single" w:sz="4" w:space="0" w:color="000000"/>
              <w:left w:val="single" w:sz="4" w:space="0" w:color="000000"/>
              <w:bottom w:val="single" w:sz="4" w:space="0" w:color="000000"/>
              <w:right w:val="single" w:sz="4" w:space="0" w:color="000000"/>
            </w:tcBorders>
            <w:shd w:val="clear" w:color="auto" w:fill="BFBFBF"/>
            <w:tcMar>
              <w:top w:w="15" w:type="dxa"/>
              <w:left w:w="15" w:type="dxa"/>
              <w:bottom w:w="0" w:type="dxa"/>
              <w:right w:w="15" w:type="dxa"/>
            </w:tcMar>
            <w:vAlign w:val="center"/>
            <w:hideMark/>
          </w:tcPr>
          <w:p w:rsidR="00000000" w:rsidRPr="00E131D2" w:rsidRDefault="00E131D2" w:rsidP="00E131D2">
            <w:pPr>
              <w:pStyle w:val="NoSpacing"/>
            </w:pPr>
            <w:r w:rsidRPr="00E131D2">
              <w:t>Capsule</w:t>
            </w:r>
          </w:p>
        </w:tc>
        <w:tc>
          <w:tcPr>
            <w:tcW w:w="1720" w:type="dxa"/>
            <w:tcBorders>
              <w:top w:val="single" w:sz="4" w:space="0" w:color="000000"/>
              <w:left w:val="single" w:sz="4" w:space="0" w:color="000000"/>
              <w:bottom w:val="single" w:sz="4" w:space="0" w:color="000000"/>
              <w:right w:val="single" w:sz="4" w:space="0" w:color="000000"/>
            </w:tcBorders>
            <w:shd w:val="clear" w:color="auto" w:fill="BFBFBF"/>
            <w:tcMar>
              <w:top w:w="15" w:type="dxa"/>
              <w:left w:w="15" w:type="dxa"/>
              <w:bottom w:w="0" w:type="dxa"/>
              <w:right w:w="15" w:type="dxa"/>
            </w:tcMar>
            <w:vAlign w:val="center"/>
            <w:hideMark/>
          </w:tcPr>
          <w:p w:rsidR="00000000" w:rsidRPr="00E131D2" w:rsidRDefault="00E131D2" w:rsidP="00E131D2">
            <w:pPr>
              <w:pStyle w:val="NoSpacing"/>
            </w:pPr>
            <w:r w:rsidRPr="00E131D2">
              <w:t>Physical/chemical barrier</w:t>
            </w:r>
          </w:p>
        </w:tc>
        <w:tc>
          <w:tcPr>
            <w:tcW w:w="2560" w:type="dxa"/>
            <w:tcBorders>
              <w:top w:val="single" w:sz="4" w:space="0" w:color="000000"/>
              <w:left w:val="single" w:sz="4" w:space="0" w:color="000000"/>
              <w:bottom w:val="single" w:sz="4" w:space="0" w:color="000000"/>
              <w:right w:val="single" w:sz="4" w:space="0" w:color="000000"/>
            </w:tcBorders>
            <w:shd w:val="clear" w:color="auto" w:fill="BFBFBF"/>
            <w:tcMar>
              <w:top w:w="15" w:type="dxa"/>
              <w:left w:w="15" w:type="dxa"/>
              <w:bottom w:w="0" w:type="dxa"/>
              <w:right w:w="15" w:type="dxa"/>
            </w:tcMar>
            <w:vAlign w:val="center"/>
            <w:hideMark/>
          </w:tcPr>
          <w:p w:rsidR="00000000" w:rsidRPr="00E131D2" w:rsidRDefault="00E131D2" w:rsidP="00E131D2">
            <w:pPr>
              <w:pStyle w:val="NoSpacing"/>
            </w:pPr>
            <w:r w:rsidRPr="00E131D2">
              <w:t>FDA Complete Response Letter indicates product is not approvable in its current form.</w:t>
            </w:r>
          </w:p>
        </w:tc>
      </w:tr>
    </w:tbl>
    <w:p w:rsidR="00E131D2" w:rsidRDefault="00E131D2" w:rsidP="008A3F8A">
      <w:pPr>
        <w:pStyle w:val="NoSpacing"/>
      </w:pPr>
    </w:p>
    <w:p w:rsidR="00E131D2" w:rsidRDefault="00E131D2" w:rsidP="00E131D2">
      <w:pPr>
        <w:pStyle w:val="NoSpacing"/>
      </w:pPr>
      <w:r>
        <w:t>Slide 2</w:t>
      </w:r>
      <w:r>
        <w:t>1</w:t>
      </w:r>
    </w:p>
    <w:p w:rsidR="00E131D2" w:rsidRDefault="00E131D2" w:rsidP="008A3F8A">
      <w:pPr>
        <w:pStyle w:val="NoSpacing"/>
        <w:rPr>
          <w:b/>
          <w:bCs/>
        </w:rPr>
      </w:pPr>
      <w:r w:rsidRPr="00E131D2">
        <w:rPr>
          <w:b/>
          <w:bCs/>
        </w:rPr>
        <w:t>Potential IAD Drug Products – In Development</w:t>
      </w:r>
    </w:p>
    <w:p w:rsidR="00000000" w:rsidRPr="00E131D2" w:rsidRDefault="00345DF2" w:rsidP="00345DF2">
      <w:pPr>
        <w:pStyle w:val="NoSpacing"/>
        <w:numPr>
          <w:ilvl w:val="0"/>
          <w:numId w:val="15"/>
        </w:numPr>
      </w:pPr>
      <w:proofErr w:type="spellStart"/>
      <w:r w:rsidRPr="00E131D2">
        <w:t>Arymo</w:t>
      </w:r>
      <w:proofErr w:type="spellEnd"/>
      <w:r w:rsidRPr="00E131D2">
        <w:t xml:space="preserve"> ER</w:t>
      </w:r>
      <w:r w:rsidRPr="00E131D2">
        <w:rPr>
          <w:vertAlign w:val="superscript"/>
        </w:rPr>
        <w:t>®</w:t>
      </w:r>
      <w:r w:rsidRPr="00E131D2">
        <w:t xml:space="preserve"> (morphine ER)</w:t>
      </w:r>
    </w:p>
    <w:p w:rsidR="00000000" w:rsidRPr="00E131D2" w:rsidRDefault="00345DF2" w:rsidP="00345DF2">
      <w:pPr>
        <w:pStyle w:val="NoSpacing"/>
        <w:numPr>
          <w:ilvl w:val="1"/>
          <w:numId w:val="15"/>
        </w:numPr>
      </w:pPr>
      <w:r w:rsidRPr="00E131D2">
        <w:t>PDUFA date 10/14/16 (past date)</w:t>
      </w:r>
    </w:p>
    <w:p w:rsidR="00000000" w:rsidRPr="00E131D2" w:rsidRDefault="00345DF2" w:rsidP="00345DF2">
      <w:pPr>
        <w:pStyle w:val="NoSpacing"/>
        <w:numPr>
          <w:ilvl w:val="1"/>
          <w:numId w:val="15"/>
        </w:numPr>
      </w:pPr>
      <w:r w:rsidRPr="00E131D2">
        <w:t>FDA advisory committee voted with recommendation to approve</w:t>
      </w:r>
    </w:p>
    <w:p w:rsidR="00000000" w:rsidRPr="00E131D2" w:rsidRDefault="00345DF2" w:rsidP="00345DF2">
      <w:pPr>
        <w:pStyle w:val="NoSpacing"/>
        <w:numPr>
          <w:ilvl w:val="1"/>
          <w:numId w:val="15"/>
        </w:numPr>
      </w:pPr>
      <w:r w:rsidRPr="00E131D2">
        <w:t>FDA has communicated with manufacturer to inform them more time is needed for evaluation</w:t>
      </w:r>
    </w:p>
    <w:p w:rsidR="00000000" w:rsidRPr="00E131D2" w:rsidRDefault="00345DF2" w:rsidP="00345DF2">
      <w:pPr>
        <w:pStyle w:val="NoSpacing"/>
        <w:numPr>
          <w:ilvl w:val="0"/>
          <w:numId w:val="15"/>
        </w:numPr>
      </w:pPr>
      <w:proofErr w:type="spellStart"/>
      <w:r w:rsidRPr="00E131D2">
        <w:t>Vantrela</w:t>
      </w:r>
      <w:proofErr w:type="spellEnd"/>
      <w:r w:rsidRPr="00E131D2">
        <w:t xml:space="preserve"> ER</w:t>
      </w:r>
      <w:r w:rsidRPr="00E131D2">
        <w:rPr>
          <w:vertAlign w:val="superscript"/>
        </w:rPr>
        <w:t>®</w:t>
      </w:r>
      <w:r w:rsidRPr="00E131D2">
        <w:t xml:space="preserve"> (hydrocodone ER)</w:t>
      </w:r>
    </w:p>
    <w:p w:rsidR="00000000" w:rsidRPr="00E131D2" w:rsidRDefault="00345DF2" w:rsidP="00345DF2">
      <w:pPr>
        <w:pStyle w:val="NoSpacing"/>
        <w:numPr>
          <w:ilvl w:val="1"/>
          <w:numId w:val="15"/>
        </w:numPr>
      </w:pPr>
      <w:r w:rsidRPr="00E131D2">
        <w:t>PDUFA date 11/11/15 (past date)</w:t>
      </w:r>
    </w:p>
    <w:p w:rsidR="00000000" w:rsidRPr="00E131D2" w:rsidRDefault="00345DF2" w:rsidP="00345DF2">
      <w:pPr>
        <w:pStyle w:val="NoSpacing"/>
        <w:numPr>
          <w:ilvl w:val="1"/>
          <w:numId w:val="15"/>
        </w:numPr>
      </w:pPr>
      <w:r w:rsidRPr="00E131D2">
        <w:t>FDA advisory committee voted with recommendation to approve</w:t>
      </w:r>
    </w:p>
    <w:p w:rsidR="00000000" w:rsidRPr="00E131D2" w:rsidRDefault="00345DF2" w:rsidP="00345DF2">
      <w:pPr>
        <w:pStyle w:val="NoSpacing"/>
        <w:numPr>
          <w:ilvl w:val="1"/>
          <w:numId w:val="15"/>
        </w:numPr>
      </w:pPr>
      <w:r w:rsidRPr="00E131D2">
        <w:t>No update on FDA activity as of 12/5/16</w:t>
      </w:r>
    </w:p>
    <w:p w:rsidR="00000000" w:rsidRPr="00E131D2" w:rsidRDefault="00345DF2" w:rsidP="00345DF2">
      <w:pPr>
        <w:pStyle w:val="NoSpacing"/>
        <w:numPr>
          <w:ilvl w:val="0"/>
          <w:numId w:val="15"/>
        </w:numPr>
      </w:pPr>
      <w:proofErr w:type="spellStart"/>
      <w:r w:rsidRPr="00E131D2">
        <w:t>Oxaydo</w:t>
      </w:r>
      <w:proofErr w:type="spellEnd"/>
      <w:r w:rsidRPr="00E131D2">
        <w:rPr>
          <w:vertAlign w:val="superscript"/>
        </w:rPr>
        <w:t>®</w:t>
      </w:r>
      <w:r w:rsidRPr="00E131D2">
        <w:t xml:space="preserve"> (oxycodone IR)</w:t>
      </w:r>
    </w:p>
    <w:p w:rsidR="00000000" w:rsidRPr="00E131D2" w:rsidRDefault="00345DF2" w:rsidP="00345DF2">
      <w:pPr>
        <w:pStyle w:val="NoSpacing"/>
        <w:numPr>
          <w:ilvl w:val="1"/>
          <w:numId w:val="15"/>
        </w:numPr>
      </w:pPr>
      <w:r w:rsidRPr="00E131D2">
        <w:t>DFC previously voted down as substitute for oxycodone IR due to inadeq</w:t>
      </w:r>
      <w:r w:rsidRPr="00E131D2">
        <w:t>uate data regarding ADP and prohibitive cost</w:t>
      </w:r>
    </w:p>
    <w:p w:rsidR="00000000" w:rsidRPr="00E131D2" w:rsidRDefault="00345DF2" w:rsidP="00345DF2">
      <w:pPr>
        <w:pStyle w:val="NoSpacing"/>
        <w:numPr>
          <w:ilvl w:val="1"/>
          <w:numId w:val="15"/>
        </w:numPr>
      </w:pPr>
      <w:r w:rsidRPr="00E131D2">
        <w:t xml:space="preserve">Manufacturer submitted </w:t>
      </w:r>
      <w:proofErr w:type="spellStart"/>
      <w:r w:rsidRPr="00E131D2">
        <w:t>sNDA</w:t>
      </w:r>
      <w:proofErr w:type="spellEnd"/>
      <w:r w:rsidRPr="00E131D2">
        <w:t xml:space="preserve"> to FDA seeking ADF labeling on 12/1/16, reportedly with </w:t>
      </w:r>
      <w:r w:rsidRPr="00E131D2">
        <w:rPr>
          <w:i/>
          <w:iCs/>
        </w:rPr>
        <w:t>in v</w:t>
      </w:r>
      <w:r w:rsidRPr="00E131D2">
        <w:rPr>
          <w:i/>
          <w:iCs/>
        </w:rPr>
        <w:t>itro</w:t>
      </w:r>
      <w:r w:rsidRPr="00E131D2">
        <w:t xml:space="preserve"> data that manufacturer suggests shows deterrence of IV abuse</w:t>
      </w:r>
    </w:p>
    <w:p w:rsidR="00000000" w:rsidRDefault="00345DF2" w:rsidP="00345DF2">
      <w:pPr>
        <w:pStyle w:val="NoSpacing"/>
        <w:numPr>
          <w:ilvl w:val="1"/>
          <w:numId w:val="15"/>
        </w:numPr>
      </w:pPr>
      <w:r w:rsidRPr="00E131D2">
        <w:t>May need to discuss re-evaluation if new data is available</w:t>
      </w:r>
    </w:p>
    <w:p w:rsidR="00E131D2" w:rsidRDefault="00E131D2" w:rsidP="00E131D2">
      <w:pPr>
        <w:pStyle w:val="NoSpacing"/>
      </w:pPr>
      <w:r>
        <w:t>*PDUFA – Prescription Drug User Fee Act (anticipated date of FDA decision)</w:t>
      </w:r>
    </w:p>
    <w:p w:rsidR="00E131D2" w:rsidRDefault="00E131D2" w:rsidP="00E131D2">
      <w:pPr>
        <w:pStyle w:val="NoSpacing"/>
      </w:pPr>
      <w:r>
        <w:t xml:space="preserve">    </w:t>
      </w:r>
      <w:proofErr w:type="spellStart"/>
      <w:proofErr w:type="gramStart"/>
      <w:r>
        <w:t>sNDA</w:t>
      </w:r>
      <w:proofErr w:type="spellEnd"/>
      <w:proofErr w:type="gramEnd"/>
      <w:r>
        <w:t xml:space="preserve"> – Supplemental New Drug Application</w:t>
      </w:r>
    </w:p>
    <w:p w:rsidR="00E131D2" w:rsidRDefault="00E131D2" w:rsidP="00E131D2">
      <w:pPr>
        <w:pStyle w:val="NoSpacing"/>
      </w:pPr>
    </w:p>
    <w:p w:rsidR="00E131D2" w:rsidRDefault="00E131D2" w:rsidP="00E131D2">
      <w:pPr>
        <w:pStyle w:val="NoSpacing"/>
      </w:pPr>
    </w:p>
    <w:p w:rsidR="00E131D2" w:rsidRDefault="00E131D2" w:rsidP="00E131D2">
      <w:pPr>
        <w:pStyle w:val="NoSpacing"/>
      </w:pPr>
      <w:r>
        <w:t>Slide 2</w:t>
      </w:r>
      <w:r>
        <w:t>2</w:t>
      </w:r>
    </w:p>
    <w:p w:rsidR="00E131D2" w:rsidRDefault="009F4891" w:rsidP="00E131D2">
      <w:pPr>
        <w:pStyle w:val="NoSpacing"/>
        <w:rPr>
          <w:b/>
          <w:bCs/>
        </w:rPr>
      </w:pPr>
      <w:r w:rsidRPr="009F4891">
        <w:rPr>
          <w:b/>
          <w:bCs/>
        </w:rPr>
        <w:t>Meeting Schedule</w:t>
      </w:r>
    </w:p>
    <w:p w:rsidR="00000000" w:rsidRPr="009F4891" w:rsidRDefault="00345DF2" w:rsidP="00345DF2">
      <w:pPr>
        <w:pStyle w:val="NoSpacing"/>
        <w:numPr>
          <w:ilvl w:val="0"/>
          <w:numId w:val="16"/>
        </w:numPr>
      </w:pPr>
      <w:r w:rsidRPr="009F4891">
        <w:t xml:space="preserve">January 19, 2017 </w:t>
      </w:r>
      <w:r w:rsidRPr="009F4891">
        <w:tab/>
      </w:r>
      <w:r w:rsidRPr="009F4891">
        <w:tab/>
      </w:r>
      <w:r w:rsidRPr="009F4891">
        <w:tab/>
      </w:r>
    </w:p>
    <w:p w:rsidR="00000000" w:rsidRPr="009F4891" w:rsidRDefault="00345DF2" w:rsidP="00345DF2">
      <w:pPr>
        <w:pStyle w:val="NoSpacing"/>
        <w:numPr>
          <w:ilvl w:val="0"/>
          <w:numId w:val="16"/>
        </w:numPr>
      </w:pPr>
      <w:r w:rsidRPr="009F4891">
        <w:rPr>
          <w:i/>
          <w:iCs/>
        </w:rPr>
        <w:t xml:space="preserve">February 16, 2017 </w:t>
      </w:r>
    </w:p>
    <w:p w:rsidR="00000000" w:rsidRPr="009F4891" w:rsidRDefault="00345DF2" w:rsidP="00345DF2">
      <w:pPr>
        <w:pStyle w:val="NoSpacing"/>
        <w:numPr>
          <w:ilvl w:val="0"/>
          <w:numId w:val="16"/>
        </w:numPr>
      </w:pPr>
      <w:r w:rsidRPr="009F4891">
        <w:t>March 16, 2017</w:t>
      </w:r>
    </w:p>
    <w:p w:rsidR="00000000" w:rsidRPr="009F4891" w:rsidRDefault="00345DF2" w:rsidP="00345DF2">
      <w:pPr>
        <w:pStyle w:val="NoSpacing"/>
        <w:numPr>
          <w:ilvl w:val="0"/>
          <w:numId w:val="16"/>
        </w:numPr>
      </w:pPr>
      <w:r w:rsidRPr="009F4891">
        <w:rPr>
          <w:i/>
          <w:iCs/>
        </w:rPr>
        <w:t xml:space="preserve">April 20, 2017 </w:t>
      </w:r>
    </w:p>
    <w:p w:rsidR="009F4891" w:rsidRPr="009F4891" w:rsidRDefault="009F4891" w:rsidP="009F4891">
      <w:pPr>
        <w:pStyle w:val="NoSpacing"/>
      </w:pPr>
      <w:r w:rsidRPr="009F4891">
        <w:t xml:space="preserve">All meetings are from 9:00AM to 12:00PM </w:t>
      </w:r>
    </w:p>
    <w:p w:rsidR="009F4891" w:rsidRDefault="009F4891" w:rsidP="009F4891">
      <w:pPr>
        <w:pStyle w:val="NoSpacing"/>
      </w:pPr>
      <w:proofErr w:type="gramStart"/>
      <w:r w:rsidRPr="009F4891">
        <w:t>at</w:t>
      </w:r>
      <w:proofErr w:type="gramEnd"/>
      <w:r w:rsidRPr="009F4891">
        <w:t xml:space="preserve"> 250 Washington Street</w:t>
      </w:r>
    </w:p>
    <w:p w:rsidR="009F4891" w:rsidRDefault="009F4891" w:rsidP="009F4891">
      <w:pPr>
        <w:pStyle w:val="NoSpacing"/>
      </w:pPr>
    </w:p>
    <w:p w:rsidR="009F4891" w:rsidRDefault="009F4891" w:rsidP="009F4891">
      <w:pPr>
        <w:pStyle w:val="NoSpacing"/>
      </w:pPr>
    </w:p>
    <w:p w:rsidR="009F4891" w:rsidRDefault="009F4891" w:rsidP="009F4891">
      <w:pPr>
        <w:pStyle w:val="NoSpacing"/>
      </w:pPr>
      <w:r>
        <w:t>Slide 2</w:t>
      </w:r>
      <w:r>
        <w:t>3</w:t>
      </w:r>
    </w:p>
    <w:p w:rsidR="009F4891" w:rsidRDefault="009F4891" w:rsidP="009F4891">
      <w:pPr>
        <w:pStyle w:val="NoSpacing"/>
        <w:rPr>
          <w:b/>
          <w:bCs/>
        </w:rPr>
      </w:pPr>
      <w:r w:rsidRPr="009F4891">
        <w:rPr>
          <w:b/>
          <w:bCs/>
        </w:rPr>
        <w:t>Meeting Summary</w:t>
      </w:r>
    </w:p>
    <w:p w:rsidR="00000000" w:rsidRPr="00345DF2" w:rsidRDefault="00345DF2" w:rsidP="00345DF2">
      <w:pPr>
        <w:pStyle w:val="NoSpacing"/>
        <w:numPr>
          <w:ilvl w:val="0"/>
          <w:numId w:val="17"/>
        </w:numPr>
      </w:pPr>
      <w:r w:rsidRPr="00345DF2">
        <w:t>Meeting Recap</w:t>
      </w:r>
    </w:p>
    <w:p w:rsidR="00000000" w:rsidRPr="00345DF2" w:rsidRDefault="00345DF2" w:rsidP="00345DF2">
      <w:pPr>
        <w:pStyle w:val="NoSpacing"/>
        <w:numPr>
          <w:ilvl w:val="0"/>
          <w:numId w:val="17"/>
        </w:numPr>
      </w:pPr>
      <w:r w:rsidRPr="00345DF2">
        <w:t>Review of takeaways</w:t>
      </w:r>
    </w:p>
    <w:p w:rsidR="00000000" w:rsidRPr="00345DF2" w:rsidRDefault="00345DF2" w:rsidP="00345DF2">
      <w:pPr>
        <w:pStyle w:val="NoSpacing"/>
        <w:numPr>
          <w:ilvl w:val="0"/>
          <w:numId w:val="17"/>
        </w:numPr>
      </w:pPr>
      <w:r w:rsidRPr="00345DF2">
        <w:t>Next steps</w:t>
      </w:r>
    </w:p>
    <w:p w:rsidR="00000000" w:rsidRPr="00345DF2" w:rsidRDefault="00345DF2" w:rsidP="00345DF2">
      <w:pPr>
        <w:pStyle w:val="NoSpacing"/>
        <w:numPr>
          <w:ilvl w:val="0"/>
          <w:numId w:val="17"/>
        </w:numPr>
      </w:pPr>
      <w:r w:rsidRPr="00345DF2">
        <w:t>Next Meeting</w:t>
      </w:r>
    </w:p>
    <w:p w:rsidR="00000000" w:rsidRPr="00345DF2" w:rsidRDefault="00345DF2" w:rsidP="00345DF2">
      <w:pPr>
        <w:pStyle w:val="NoSpacing"/>
        <w:numPr>
          <w:ilvl w:val="1"/>
          <w:numId w:val="17"/>
        </w:numPr>
      </w:pPr>
      <w:r w:rsidRPr="00345DF2">
        <w:t>January 19, 2016</w:t>
      </w:r>
    </w:p>
    <w:p w:rsidR="00000000" w:rsidRPr="00345DF2" w:rsidRDefault="00345DF2" w:rsidP="00345DF2">
      <w:pPr>
        <w:pStyle w:val="NoSpacing"/>
        <w:numPr>
          <w:ilvl w:val="1"/>
          <w:numId w:val="17"/>
        </w:numPr>
      </w:pPr>
      <w:r w:rsidRPr="00345DF2">
        <w:t>Public Hearing to follow</w:t>
      </w:r>
    </w:p>
    <w:p w:rsidR="00345DF2" w:rsidRPr="00E131D2" w:rsidRDefault="00345DF2" w:rsidP="009F4891">
      <w:pPr>
        <w:pStyle w:val="NoSpacing"/>
      </w:pPr>
      <w:bookmarkStart w:id="0" w:name="_GoBack"/>
      <w:bookmarkEnd w:id="0"/>
    </w:p>
    <w:p w:rsidR="00E131D2" w:rsidRDefault="00E131D2" w:rsidP="008A3F8A">
      <w:pPr>
        <w:pStyle w:val="NoSpacing"/>
      </w:pPr>
    </w:p>
    <w:sectPr w:rsidR="00E131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D6" w:rsidRDefault="00D247D6" w:rsidP="00D247D6">
      <w:pPr>
        <w:spacing w:after="0" w:line="240" w:lineRule="auto"/>
      </w:pPr>
      <w:r>
        <w:separator/>
      </w:r>
    </w:p>
  </w:endnote>
  <w:endnote w:type="continuationSeparator" w:id="0">
    <w:p w:rsidR="00D247D6" w:rsidRDefault="00D247D6" w:rsidP="00D2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D6" w:rsidRDefault="00D247D6" w:rsidP="00D247D6">
      <w:pPr>
        <w:spacing w:after="0" w:line="240" w:lineRule="auto"/>
      </w:pPr>
      <w:r>
        <w:separator/>
      </w:r>
    </w:p>
  </w:footnote>
  <w:footnote w:type="continuationSeparator" w:id="0">
    <w:p w:rsidR="00D247D6" w:rsidRDefault="00D247D6" w:rsidP="00D24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5E6"/>
    <w:multiLevelType w:val="hybridMultilevel"/>
    <w:tmpl w:val="5EE4D094"/>
    <w:lvl w:ilvl="0" w:tplc="4EAEEB08">
      <w:start w:val="1"/>
      <w:numFmt w:val="bullet"/>
      <w:lvlText w:val="•"/>
      <w:lvlJc w:val="left"/>
      <w:pPr>
        <w:tabs>
          <w:tab w:val="num" w:pos="720"/>
        </w:tabs>
        <w:ind w:left="720" w:hanging="360"/>
      </w:pPr>
      <w:rPr>
        <w:rFonts w:ascii="Times New Roman" w:hAnsi="Times New Roman" w:hint="default"/>
      </w:rPr>
    </w:lvl>
    <w:lvl w:ilvl="1" w:tplc="3678153A">
      <w:start w:val="1"/>
      <w:numFmt w:val="bullet"/>
      <w:lvlText w:val="•"/>
      <w:lvlJc w:val="left"/>
      <w:pPr>
        <w:tabs>
          <w:tab w:val="num" w:pos="1440"/>
        </w:tabs>
        <w:ind w:left="1440" w:hanging="360"/>
      </w:pPr>
      <w:rPr>
        <w:rFonts w:ascii="Times New Roman" w:hAnsi="Times New Roman" w:hint="default"/>
      </w:rPr>
    </w:lvl>
    <w:lvl w:ilvl="2" w:tplc="AAC84ECE" w:tentative="1">
      <w:start w:val="1"/>
      <w:numFmt w:val="bullet"/>
      <w:lvlText w:val="•"/>
      <w:lvlJc w:val="left"/>
      <w:pPr>
        <w:tabs>
          <w:tab w:val="num" w:pos="2160"/>
        </w:tabs>
        <w:ind w:left="2160" w:hanging="360"/>
      </w:pPr>
      <w:rPr>
        <w:rFonts w:ascii="Times New Roman" w:hAnsi="Times New Roman" w:hint="default"/>
      </w:rPr>
    </w:lvl>
    <w:lvl w:ilvl="3" w:tplc="A1A014DE" w:tentative="1">
      <w:start w:val="1"/>
      <w:numFmt w:val="bullet"/>
      <w:lvlText w:val="•"/>
      <w:lvlJc w:val="left"/>
      <w:pPr>
        <w:tabs>
          <w:tab w:val="num" w:pos="2880"/>
        </w:tabs>
        <w:ind w:left="2880" w:hanging="360"/>
      </w:pPr>
      <w:rPr>
        <w:rFonts w:ascii="Times New Roman" w:hAnsi="Times New Roman" w:hint="default"/>
      </w:rPr>
    </w:lvl>
    <w:lvl w:ilvl="4" w:tplc="E070AF6C" w:tentative="1">
      <w:start w:val="1"/>
      <w:numFmt w:val="bullet"/>
      <w:lvlText w:val="•"/>
      <w:lvlJc w:val="left"/>
      <w:pPr>
        <w:tabs>
          <w:tab w:val="num" w:pos="3600"/>
        </w:tabs>
        <w:ind w:left="3600" w:hanging="360"/>
      </w:pPr>
      <w:rPr>
        <w:rFonts w:ascii="Times New Roman" w:hAnsi="Times New Roman" w:hint="default"/>
      </w:rPr>
    </w:lvl>
    <w:lvl w:ilvl="5" w:tplc="53066F6C" w:tentative="1">
      <w:start w:val="1"/>
      <w:numFmt w:val="bullet"/>
      <w:lvlText w:val="•"/>
      <w:lvlJc w:val="left"/>
      <w:pPr>
        <w:tabs>
          <w:tab w:val="num" w:pos="4320"/>
        </w:tabs>
        <w:ind w:left="4320" w:hanging="360"/>
      </w:pPr>
      <w:rPr>
        <w:rFonts w:ascii="Times New Roman" w:hAnsi="Times New Roman" w:hint="default"/>
      </w:rPr>
    </w:lvl>
    <w:lvl w:ilvl="6" w:tplc="F31C2594" w:tentative="1">
      <w:start w:val="1"/>
      <w:numFmt w:val="bullet"/>
      <w:lvlText w:val="•"/>
      <w:lvlJc w:val="left"/>
      <w:pPr>
        <w:tabs>
          <w:tab w:val="num" w:pos="5040"/>
        </w:tabs>
        <w:ind w:left="5040" w:hanging="360"/>
      </w:pPr>
      <w:rPr>
        <w:rFonts w:ascii="Times New Roman" w:hAnsi="Times New Roman" w:hint="default"/>
      </w:rPr>
    </w:lvl>
    <w:lvl w:ilvl="7" w:tplc="FE30387C" w:tentative="1">
      <w:start w:val="1"/>
      <w:numFmt w:val="bullet"/>
      <w:lvlText w:val="•"/>
      <w:lvlJc w:val="left"/>
      <w:pPr>
        <w:tabs>
          <w:tab w:val="num" w:pos="5760"/>
        </w:tabs>
        <w:ind w:left="5760" w:hanging="360"/>
      </w:pPr>
      <w:rPr>
        <w:rFonts w:ascii="Times New Roman" w:hAnsi="Times New Roman" w:hint="default"/>
      </w:rPr>
    </w:lvl>
    <w:lvl w:ilvl="8" w:tplc="58B0EA9C" w:tentative="1">
      <w:start w:val="1"/>
      <w:numFmt w:val="bullet"/>
      <w:lvlText w:val="•"/>
      <w:lvlJc w:val="left"/>
      <w:pPr>
        <w:tabs>
          <w:tab w:val="num" w:pos="6480"/>
        </w:tabs>
        <w:ind w:left="6480" w:hanging="360"/>
      </w:pPr>
      <w:rPr>
        <w:rFonts w:ascii="Times New Roman" w:hAnsi="Times New Roman" w:hint="default"/>
      </w:rPr>
    </w:lvl>
  </w:abstractNum>
  <w:abstractNum w:abstractNumId="1">
    <w:nsid w:val="23B93222"/>
    <w:multiLevelType w:val="hybridMultilevel"/>
    <w:tmpl w:val="11541B12"/>
    <w:lvl w:ilvl="0" w:tplc="DB1695B0">
      <w:start w:val="1"/>
      <w:numFmt w:val="bullet"/>
      <w:lvlText w:val="•"/>
      <w:lvlJc w:val="left"/>
      <w:pPr>
        <w:tabs>
          <w:tab w:val="num" w:pos="720"/>
        </w:tabs>
        <w:ind w:left="720" w:hanging="360"/>
      </w:pPr>
      <w:rPr>
        <w:rFonts w:ascii="Times New Roman" w:hAnsi="Times New Roman" w:hint="default"/>
      </w:rPr>
    </w:lvl>
    <w:lvl w:ilvl="1" w:tplc="2D209368" w:tentative="1">
      <w:start w:val="1"/>
      <w:numFmt w:val="bullet"/>
      <w:lvlText w:val="•"/>
      <w:lvlJc w:val="left"/>
      <w:pPr>
        <w:tabs>
          <w:tab w:val="num" w:pos="1440"/>
        </w:tabs>
        <w:ind w:left="1440" w:hanging="360"/>
      </w:pPr>
      <w:rPr>
        <w:rFonts w:ascii="Times New Roman" w:hAnsi="Times New Roman" w:hint="default"/>
      </w:rPr>
    </w:lvl>
    <w:lvl w:ilvl="2" w:tplc="9FB44E14" w:tentative="1">
      <w:start w:val="1"/>
      <w:numFmt w:val="bullet"/>
      <w:lvlText w:val="•"/>
      <w:lvlJc w:val="left"/>
      <w:pPr>
        <w:tabs>
          <w:tab w:val="num" w:pos="2160"/>
        </w:tabs>
        <w:ind w:left="2160" w:hanging="360"/>
      </w:pPr>
      <w:rPr>
        <w:rFonts w:ascii="Times New Roman" w:hAnsi="Times New Roman" w:hint="default"/>
      </w:rPr>
    </w:lvl>
    <w:lvl w:ilvl="3" w:tplc="AB1CCEAA" w:tentative="1">
      <w:start w:val="1"/>
      <w:numFmt w:val="bullet"/>
      <w:lvlText w:val="•"/>
      <w:lvlJc w:val="left"/>
      <w:pPr>
        <w:tabs>
          <w:tab w:val="num" w:pos="2880"/>
        </w:tabs>
        <w:ind w:left="2880" w:hanging="360"/>
      </w:pPr>
      <w:rPr>
        <w:rFonts w:ascii="Times New Roman" w:hAnsi="Times New Roman" w:hint="default"/>
      </w:rPr>
    </w:lvl>
    <w:lvl w:ilvl="4" w:tplc="E8A6EDE0" w:tentative="1">
      <w:start w:val="1"/>
      <w:numFmt w:val="bullet"/>
      <w:lvlText w:val="•"/>
      <w:lvlJc w:val="left"/>
      <w:pPr>
        <w:tabs>
          <w:tab w:val="num" w:pos="3600"/>
        </w:tabs>
        <w:ind w:left="3600" w:hanging="360"/>
      </w:pPr>
      <w:rPr>
        <w:rFonts w:ascii="Times New Roman" w:hAnsi="Times New Roman" w:hint="default"/>
      </w:rPr>
    </w:lvl>
    <w:lvl w:ilvl="5" w:tplc="74204B32" w:tentative="1">
      <w:start w:val="1"/>
      <w:numFmt w:val="bullet"/>
      <w:lvlText w:val="•"/>
      <w:lvlJc w:val="left"/>
      <w:pPr>
        <w:tabs>
          <w:tab w:val="num" w:pos="4320"/>
        </w:tabs>
        <w:ind w:left="4320" w:hanging="360"/>
      </w:pPr>
      <w:rPr>
        <w:rFonts w:ascii="Times New Roman" w:hAnsi="Times New Roman" w:hint="default"/>
      </w:rPr>
    </w:lvl>
    <w:lvl w:ilvl="6" w:tplc="27CC1DFC" w:tentative="1">
      <w:start w:val="1"/>
      <w:numFmt w:val="bullet"/>
      <w:lvlText w:val="•"/>
      <w:lvlJc w:val="left"/>
      <w:pPr>
        <w:tabs>
          <w:tab w:val="num" w:pos="5040"/>
        </w:tabs>
        <w:ind w:left="5040" w:hanging="360"/>
      </w:pPr>
      <w:rPr>
        <w:rFonts w:ascii="Times New Roman" w:hAnsi="Times New Roman" w:hint="default"/>
      </w:rPr>
    </w:lvl>
    <w:lvl w:ilvl="7" w:tplc="B70CE5C4" w:tentative="1">
      <w:start w:val="1"/>
      <w:numFmt w:val="bullet"/>
      <w:lvlText w:val="•"/>
      <w:lvlJc w:val="left"/>
      <w:pPr>
        <w:tabs>
          <w:tab w:val="num" w:pos="5760"/>
        </w:tabs>
        <w:ind w:left="5760" w:hanging="360"/>
      </w:pPr>
      <w:rPr>
        <w:rFonts w:ascii="Times New Roman" w:hAnsi="Times New Roman" w:hint="default"/>
      </w:rPr>
    </w:lvl>
    <w:lvl w:ilvl="8" w:tplc="31004BEA" w:tentative="1">
      <w:start w:val="1"/>
      <w:numFmt w:val="bullet"/>
      <w:lvlText w:val="•"/>
      <w:lvlJc w:val="left"/>
      <w:pPr>
        <w:tabs>
          <w:tab w:val="num" w:pos="6480"/>
        </w:tabs>
        <w:ind w:left="6480" w:hanging="360"/>
      </w:pPr>
      <w:rPr>
        <w:rFonts w:ascii="Times New Roman" w:hAnsi="Times New Roman" w:hint="default"/>
      </w:rPr>
    </w:lvl>
  </w:abstractNum>
  <w:abstractNum w:abstractNumId="2">
    <w:nsid w:val="26A9620C"/>
    <w:multiLevelType w:val="hybridMultilevel"/>
    <w:tmpl w:val="6FF807B4"/>
    <w:lvl w:ilvl="0" w:tplc="D3E6A71E">
      <w:start w:val="1"/>
      <w:numFmt w:val="bullet"/>
      <w:lvlText w:val="•"/>
      <w:lvlJc w:val="left"/>
      <w:pPr>
        <w:tabs>
          <w:tab w:val="num" w:pos="720"/>
        </w:tabs>
        <w:ind w:left="720" w:hanging="360"/>
      </w:pPr>
      <w:rPr>
        <w:rFonts w:ascii="Times New Roman" w:hAnsi="Times New Roman" w:hint="default"/>
      </w:rPr>
    </w:lvl>
    <w:lvl w:ilvl="1" w:tplc="B22A6594">
      <w:start w:val="2068"/>
      <w:numFmt w:val="bullet"/>
      <w:lvlText w:val="–"/>
      <w:lvlJc w:val="left"/>
      <w:pPr>
        <w:tabs>
          <w:tab w:val="num" w:pos="1440"/>
        </w:tabs>
        <w:ind w:left="1440" w:hanging="360"/>
      </w:pPr>
      <w:rPr>
        <w:rFonts w:ascii="Times New Roman" w:hAnsi="Times New Roman" w:hint="default"/>
      </w:rPr>
    </w:lvl>
    <w:lvl w:ilvl="2" w:tplc="62609C9E" w:tentative="1">
      <w:start w:val="1"/>
      <w:numFmt w:val="bullet"/>
      <w:lvlText w:val="•"/>
      <w:lvlJc w:val="left"/>
      <w:pPr>
        <w:tabs>
          <w:tab w:val="num" w:pos="2160"/>
        </w:tabs>
        <w:ind w:left="2160" w:hanging="360"/>
      </w:pPr>
      <w:rPr>
        <w:rFonts w:ascii="Times New Roman" w:hAnsi="Times New Roman" w:hint="default"/>
      </w:rPr>
    </w:lvl>
    <w:lvl w:ilvl="3" w:tplc="F9E20A8C" w:tentative="1">
      <w:start w:val="1"/>
      <w:numFmt w:val="bullet"/>
      <w:lvlText w:val="•"/>
      <w:lvlJc w:val="left"/>
      <w:pPr>
        <w:tabs>
          <w:tab w:val="num" w:pos="2880"/>
        </w:tabs>
        <w:ind w:left="2880" w:hanging="360"/>
      </w:pPr>
      <w:rPr>
        <w:rFonts w:ascii="Times New Roman" w:hAnsi="Times New Roman" w:hint="default"/>
      </w:rPr>
    </w:lvl>
    <w:lvl w:ilvl="4" w:tplc="EBE2EDD8" w:tentative="1">
      <w:start w:val="1"/>
      <w:numFmt w:val="bullet"/>
      <w:lvlText w:val="•"/>
      <w:lvlJc w:val="left"/>
      <w:pPr>
        <w:tabs>
          <w:tab w:val="num" w:pos="3600"/>
        </w:tabs>
        <w:ind w:left="3600" w:hanging="360"/>
      </w:pPr>
      <w:rPr>
        <w:rFonts w:ascii="Times New Roman" w:hAnsi="Times New Roman" w:hint="default"/>
      </w:rPr>
    </w:lvl>
    <w:lvl w:ilvl="5" w:tplc="0802A694" w:tentative="1">
      <w:start w:val="1"/>
      <w:numFmt w:val="bullet"/>
      <w:lvlText w:val="•"/>
      <w:lvlJc w:val="left"/>
      <w:pPr>
        <w:tabs>
          <w:tab w:val="num" w:pos="4320"/>
        </w:tabs>
        <w:ind w:left="4320" w:hanging="360"/>
      </w:pPr>
      <w:rPr>
        <w:rFonts w:ascii="Times New Roman" w:hAnsi="Times New Roman" w:hint="default"/>
      </w:rPr>
    </w:lvl>
    <w:lvl w:ilvl="6" w:tplc="09E043C6" w:tentative="1">
      <w:start w:val="1"/>
      <w:numFmt w:val="bullet"/>
      <w:lvlText w:val="•"/>
      <w:lvlJc w:val="left"/>
      <w:pPr>
        <w:tabs>
          <w:tab w:val="num" w:pos="5040"/>
        </w:tabs>
        <w:ind w:left="5040" w:hanging="360"/>
      </w:pPr>
      <w:rPr>
        <w:rFonts w:ascii="Times New Roman" w:hAnsi="Times New Roman" w:hint="default"/>
      </w:rPr>
    </w:lvl>
    <w:lvl w:ilvl="7" w:tplc="91C25728" w:tentative="1">
      <w:start w:val="1"/>
      <w:numFmt w:val="bullet"/>
      <w:lvlText w:val="•"/>
      <w:lvlJc w:val="left"/>
      <w:pPr>
        <w:tabs>
          <w:tab w:val="num" w:pos="5760"/>
        </w:tabs>
        <w:ind w:left="5760" w:hanging="360"/>
      </w:pPr>
      <w:rPr>
        <w:rFonts w:ascii="Times New Roman" w:hAnsi="Times New Roman" w:hint="default"/>
      </w:rPr>
    </w:lvl>
    <w:lvl w:ilvl="8" w:tplc="28EC629E" w:tentative="1">
      <w:start w:val="1"/>
      <w:numFmt w:val="bullet"/>
      <w:lvlText w:val="•"/>
      <w:lvlJc w:val="left"/>
      <w:pPr>
        <w:tabs>
          <w:tab w:val="num" w:pos="6480"/>
        </w:tabs>
        <w:ind w:left="6480" w:hanging="360"/>
      </w:pPr>
      <w:rPr>
        <w:rFonts w:ascii="Times New Roman" w:hAnsi="Times New Roman" w:hint="default"/>
      </w:rPr>
    </w:lvl>
  </w:abstractNum>
  <w:abstractNum w:abstractNumId="3">
    <w:nsid w:val="2AB64EE6"/>
    <w:multiLevelType w:val="hybridMultilevel"/>
    <w:tmpl w:val="C05E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A6692"/>
    <w:multiLevelType w:val="hybridMultilevel"/>
    <w:tmpl w:val="6C0A5538"/>
    <w:lvl w:ilvl="0" w:tplc="9E78D146">
      <w:start w:val="1"/>
      <w:numFmt w:val="bullet"/>
      <w:lvlText w:val="•"/>
      <w:lvlJc w:val="left"/>
      <w:pPr>
        <w:tabs>
          <w:tab w:val="num" w:pos="720"/>
        </w:tabs>
        <w:ind w:left="720" w:hanging="360"/>
      </w:pPr>
      <w:rPr>
        <w:rFonts w:ascii="Arial" w:hAnsi="Arial" w:hint="default"/>
      </w:rPr>
    </w:lvl>
    <w:lvl w:ilvl="1" w:tplc="F1807478">
      <w:start w:val="1"/>
      <w:numFmt w:val="bullet"/>
      <w:lvlText w:val="•"/>
      <w:lvlJc w:val="left"/>
      <w:pPr>
        <w:tabs>
          <w:tab w:val="num" w:pos="1440"/>
        </w:tabs>
        <w:ind w:left="1440" w:hanging="360"/>
      </w:pPr>
      <w:rPr>
        <w:rFonts w:ascii="Arial" w:hAnsi="Arial" w:hint="default"/>
      </w:rPr>
    </w:lvl>
    <w:lvl w:ilvl="2" w:tplc="821259AC" w:tentative="1">
      <w:start w:val="1"/>
      <w:numFmt w:val="bullet"/>
      <w:lvlText w:val="•"/>
      <w:lvlJc w:val="left"/>
      <w:pPr>
        <w:tabs>
          <w:tab w:val="num" w:pos="2160"/>
        </w:tabs>
        <w:ind w:left="2160" w:hanging="360"/>
      </w:pPr>
      <w:rPr>
        <w:rFonts w:ascii="Arial" w:hAnsi="Arial" w:hint="default"/>
      </w:rPr>
    </w:lvl>
    <w:lvl w:ilvl="3" w:tplc="75C0DDC2" w:tentative="1">
      <w:start w:val="1"/>
      <w:numFmt w:val="bullet"/>
      <w:lvlText w:val="•"/>
      <w:lvlJc w:val="left"/>
      <w:pPr>
        <w:tabs>
          <w:tab w:val="num" w:pos="2880"/>
        </w:tabs>
        <w:ind w:left="2880" w:hanging="360"/>
      </w:pPr>
      <w:rPr>
        <w:rFonts w:ascii="Arial" w:hAnsi="Arial" w:hint="default"/>
      </w:rPr>
    </w:lvl>
    <w:lvl w:ilvl="4" w:tplc="F558C6C6" w:tentative="1">
      <w:start w:val="1"/>
      <w:numFmt w:val="bullet"/>
      <w:lvlText w:val="•"/>
      <w:lvlJc w:val="left"/>
      <w:pPr>
        <w:tabs>
          <w:tab w:val="num" w:pos="3600"/>
        </w:tabs>
        <w:ind w:left="3600" w:hanging="360"/>
      </w:pPr>
      <w:rPr>
        <w:rFonts w:ascii="Arial" w:hAnsi="Arial" w:hint="default"/>
      </w:rPr>
    </w:lvl>
    <w:lvl w:ilvl="5" w:tplc="56488356" w:tentative="1">
      <w:start w:val="1"/>
      <w:numFmt w:val="bullet"/>
      <w:lvlText w:val="•"/>
      <w:lvlJc w:val="left"/>
      <w:pPr>
        <w:tabs>
          <w:tab w:val="num" w:pos="4320"/>
        </w:tabs>
        <w:ind w:left="4320" w:hanging="360"/>
      </w:pPr>
      <w:rPr>
        <w:rFonts w:ascii="Arial" w:hAnsi="Arial" w:hint="default"/>
      </w:rPr>
    </w:lvl>
    <w:lvl w:ilvl="6" w:tplc="EE1EB8BC" w:tentative="1">
      <w:start w:val="1"/>
      <w:numFmt w:val="bullet"/>
      <w:lvlText w:val="•"/>
      <w:lvlJc w:val="left"/>
      <w:pPr>
        <w:tabs>
          <w:tab w:val="num" w:pos="5040"/>
        </w:tabs>
        <w:ind w:left="5040" w:hanging="360"/>
      </w:pPr>
      <w:rPr>
        <w:rFonts w:ascii="Arial" w:hAnsi="Arial" w:hint="default"/>
      </w:rPr>
    </w:lvl>
    <w:lvl w:ilvl="7" w:tplc="858A5EB2" w:tentative="1">
      <w:start w:val="1"/>
      <w:numFmt w:val="bullet"/>
      <w:lvlText w:val="•"/>
      <w:lvlJc w:val="left"/>
      <w:pPr>
        <w:tabs>
          <w:tab w:val="num" w:pos="5760"/>
        </w:tabs>
        <w:ind w:left="5760" w:hanging="360"/>
      </w:pPr>
      <w:rPr>
        <w:rFonts w:ascii="Arial" w:hAnsi="Arial" w:hint="default"/>
      </w:rPr>
    </w:lvl>
    <w:lvl w:ilvl="8" w:tplc="46B03CA2" w:tentative="1">
      <w:start w:val="1"/>
      <w:numFmt w:val="bullet"/>
      <w:lvlText w:val="•"/>
      <w:lvlJc w:val="left"/>
      <w:pPr>
        <w:tabs>
          <w:tab w:val="num" w:pos="6480"/>
        </w:tabs>
        <w:ind w:left="6480" w:hanging="360"/>
      </w:pPr>
      <w:rPr>
        <w:rFonts w:ascii="Arial" w:hAnsi="Arial" w:hint="default"/>
      </w:rPr>
    </w:lvl>
  </w:abstractNum>
  <w:abstractNum w:abstractNumId="5">
    <w:nsid w:val="2BDD7848"/>
    <w:multiLevelType w:val="hybridMultilevel"/>
    <w:tmpl w:val="7CE83EF8"/>
    <w:lvl w:ilvl="0" w:tplc="2C66ACFA">
      <w:start w:val="1"/>
      <w:numFmt w:val="bullet"/>
      <w:lvlText w:val="•"/>
      <w:lvlJc w:val="left"/>
      <w:pPr>
        <w:tabs>
          <w:tab w:val="num" w:pos="720"/>
        </w:tabs>
        <w:ind w:left="720" w:hanging="360"/>
      </w:pPr>
      <w:rPr>
        <w:rFonts w:ascii="Times New Roman" w:hAnsi="Times New Roman" w:hint="default"/>
      </w:rPr>
    </w:lvl>
    <w:lvl w:ilvl="1" w:tplc="8E6C674E">
      <w:start w:val="924"/>
      <w:numFmt w:val="bullet"/>
      <w:lvlText w:val="–"/>
      <w:lvlJc w:val="left"/>
      <w:pPr>
        <w:tabs>
          <w:tab w:val="num" w:pos="1440"/>
        </w:tabs>
        <w:ind w:left="1440" w:hanging="360"/>
      </w:pPr>
      <w:rPr>
        <w:rFonts w:ascii="Times New Roman" w:hAnsi="Times New Roman" w:hint="default"/>
      </w:rPr>
    </w:lvl>
    <w:lvl w:ilvl="2" w:tplc="7242D9F0" w:tentative="1">
      <w:start w:val="1"/>
      <w:numFmt w:val="bullet"/>
      <w:lvlText w:val="•"/>
      <w:lvlJc w:val="left"/>
      <w:pPr>
        <w:tabs>
          <w:tab w:val="num" w:pos="2160"/>
        </w:tabs>
        <w:ind w:left="2160" w:hanging="360"/>
      </w:pPr>
      <w:rPr>
        <w:rFonts w:ascii="Times New Roman" w:hAnsi="Times New Roman" w:hint="default"/>
      </w:rPr>
    </w:lvl>
    <w:lvl w:ilvl="3" w:tplc="475613FC" w:tentative="1">
      <w:start w:val="1"/>
      <w:numFmt w:val="bullet"/>
      <w:lvlText w:val="•"/>
      <w:lvlJc w:val="left"/>
      <w:pPr>
        <w:tabs>
          <w:tab w:val="num" w:pos="2880"/>
        </w:tabs>
        <w:ind w:left="2880" w:hanging="360"/>
      </w:pPr>
      <w:rPr>
        <w:rFonts w:ascii="Times New Roman" w:hAnsi="Times New Roman" w:hint="default"/>
      </w:rPr>
    </w:lvl>
    <w:lvl w:ilvl="4" w:tplc="32B23E74" w:tentative="1">
      <w:start w:val="1"/>
      <w:numFmt w:val="bullet"/>
      <w:lvlText w:val="•"/>
      <w:lvlJc w:val="left"/>
      <w:pPr>
        <w:tabs>
          <w:tab w:val="num" w:pos="3600"/>
        </w:tabs>
        <w:ind w:left="3600" w:hanging="360"/>
      </w:pPr>
      <w:rPr>
        <w:rFonts w:ascii="Times New Roman" w:hAnsi="Times New Roman" w:hint="default"/>
      </w:rPr>
    </w:lvl>
    <w:lvl w:ilvl="5" w:tplc="554484C6" w:tentative="1">
      <w:start w:val="1"/>
      <w:numFmt w:val="bullet"/>
      <w:lvlText w:val="•"/>
      <w:lvlJc w:val="left"/>
      <w:pPr>
        <w:tabs>
          <w:tab w:val="num" w:pos="4320"/>
        </w:tabs>
        <w:ind w:left="4320" w:hanging="360"/>
      </w:pPr>
      <w:rPr>
        <w:rFonts w:ascii="Times New Roman" w:hAnsi="Times New Roman" w:hint="default"/>
      </w:rPr>
    </w:lvl>
    <w:lvl w:ilvl="6" w:tplc="43D49CF2" w:tentative="1">
      <w:start w:val="1"/>
      <w:numFmt w:val="bullet"/>
      <w:lvlText w:val="•"/>
      <w:lvlJc w:val="left"/>
      <w:pPr>
        <w:tabs>
          <w:tab w:val="num" w:pos="5040"/>
        </w:tabs>
        <w:ind w:left="5040" w:hanging="360"/>
      </w:pPr>
      <w:rPr>
        <w:rFonts w:ascii="Times New Roman" w:hAnsi="Times New Roman" w:hint="default"/>
      </w:rPr>
    </w:lvl>
    <w:lvl w:ilvl="7" w:tplc="6C50A4BC" w:tentative="1">
      <w:start w:val="1"/>
      <w:numFmt w:val="bullet"/>
      <w:lvlText w:val="•"/>
      <w:lvlJc w:val="left"/>
      <w:pPr>
        <w:tabs>
          <w:tab w:val="num" w:pos="5760"/>
        </w:tabs>
        <w:ind w:left="5760" w:hanging="360"/>
      </w:pPr>
      <w:rPr>
        <w:rFonts w:ascii="Times New Roman" w:hAnsi="Times New Roman" w:hint="default"/>
      </w:rPr>
    </w:lvl>
    <w:lvl w:ilvl="8" w:tplc="31FE697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E84321F"/>
    <w:multiLevelType w:val="hybridMultilevel"/>
    <w:tmpl w:val="2D50B9A4"/>
    <w:lvl w:ilvl="0" w:tplc="658C3A92">
      <w:start w:val="1"/>
      <w:numFmt w:val="bullet"/>
      <w:lvlText w:val="o"/>
      <w:lvlJc w:val="left"/>
      <w:pPr>
        <w:tabs>
          <w:tab w:val="num" w:pos="720"/>
        </w:tabs>
        <w:ind w:left="720" w:hanging="360"/>
      </w:pPr>
      <w:rPr>
        <w:rFonts w:ascii="Courier New" w:hAnsi="Courier New" w:hint="default"/>
      </w:rPr>
    </w:lvl>
    <w:lvl w:ilvl="1" w:tplc="4AD43C54" w:tentative="1">
      <w:start w:val="1"/>
      <w:numFmt w:val="bullet"/>
      <w:lvlText w:val="o"/>
      <w:lvlJc w:val="left"/>
      <w:pPr>
        <w:tabs>
          <w:tab w:val="num" w:pos="1440"/>
        </w:tabs>
        <w:ind w:left="1440" w:hanging="360"/>
      </w:pPr>
      <w:rPr>
        <w:rFonts w:ascii="Courier New" w:hAnsi="Courier New" w:hint="default"/>
      </w:rPr>
    </w:lvl>
    <w:lvl w:ilvl="2" w:tplc="D08E5C48" w:tentative="1">
      <w:start w:val="1"/>
      <w:numFmt w:val="bullet"/>
      <w:lvlText w:val="o"/>
      <w:lvlJc w:val="left"/>
      <w:pPr>
        <w:tabs>
          <w:tab w:val="num" w:pos="2160"/>
        </w:tabs>
        <w:ind w:left="2160" w:hanging="360"/>
      </w:pPr>
      <w:rPr>
        <w:rFonts w:ascii="Courier New" w:hAnsi="Courier New" w:hint="default"/>
      </w:rPr>
    </w:lvl>
    <w:lvl w:ilvl="3" w:tplc="C9B8240E" w:tentative="1">
      <w:start w:val="1"/>
      <w:numFmt w:val="bullet"/>
      <w:lvlText w:val="o"/>
      <w:lvlJc w:val="left"/>
      <w:pPr>
        <w:tabs>
          <w:tab w:val="num" w:pos="2880"/>
        </w:tabs>
        <w:ind w:left="2880" w:hanging="360"/>
      </w:pPr>
      <w:rPr>
        <w:rFonts w:ascii="Courier New" w:hAnsi="Courier New" w:hint="default"/>
      </w:rPr>
    </w:lvl>
    <w:lvl w:ilvl="4" w:tplc="A3EAD35C" w:tentative="1">
      <w:start w:val="1"/>
      <w:numFmt w:val="bullet"/>
      <w:lvlText w:val="o"/>
      <w:lvlJc w:val="left"/>
      <w:pPr>
        <w:tabs>
          <w:tab w:val="num" w:pos="3600"/>
        </w:tabs>
        <w:ind w:left="3600" w:hanging="360"/>
      </w:pPr>
      <w:rPr>
        <w:rFonts w:ascii="Courier New" w:hAnsi="Courier New" w:hint="default"/>
      </w:rPr>
    </w:lvl>
    <w:lvl w:ilvl="5" w:tplc="327077C4" w:tentative="1">
      <w:start w:val="1"/>
      <w:numFmt w:val="bullet"/>
      <w:lvlText w:val="o"/>
      <w:lvlJc w:val="left"/>
      <w:pPr>
        <w:tabs>
          <w:tab w:val="num" w:pos="4320"/>
        </w:tabs>
        <w:ind w:left="4320" w:hanging="360"/>
      </w:pPr>
      <w:rPr>
        <w:rFonts w:ascii="Courier New" w:hAnsi="Courier New" w:hint="default"/>
      </w:rPr>
    </w:lvl>
    <w:lvl w:ilvl="6" w:tplc="08C6FA6C" w:tentative="1">
      <w:start w:val="1"/>
      <w:numFmt w:val="bullet"/>
      <w:lvlText w:val="o"/>
      <w:lvlJc w:val="left"/>
      <w:pPr>
        <w:tabs>
          <w:tab w:val="num" w:pos="5040"/>
        </w:tabs>
        <w:ind w:left="5040" w:hanging="360"/>
      </w:pPr>
      <w:rPr>
        <w:rFonts w:ascii="Courier New" w:hAnsi="Courier New" w:hint="default"/>
      </w:rPr>
    </w:lvl>
    <w:lvl w:ilvl="7" w:tplc="ACB65A98" w:tentative="1">
      <w:start w:val="1"/>
      <w:numFmt w:val="bullet"/>
      <w:lvlText w:val="o"/>
      <w:lvlJc w:val="left"/>
      <w:pPr>
        <w:tabs>
          <w:tab w:val="num" w:pos="5760"/>
        </w:tabs>
        <w:ind w:left="5760" w:hanging="360"/>
      </w:pPr>
      <w:rPr>
        <w:rFonts w:ascii="Courier New" w:hAnsi="Courier New" w:hint="default"/>
      </w:rPr>
    </w:lvl>
    <w:lvl w:ilvl="8" w:tplc="12C8D6DA" w:tentative="1">
      <w:start w:val="1"/>
      <w:numFmt w:val="bullet"/>
      <w:lvlText w:val="o"/>
      <w:lvlJc w:val="left"/>
      <w:pPr>
        <w:tabs>
          <w:tab w:val="num" w:pos="6480"/>
        </w:tabs>
        <w:ind w:left="6480" w:hanging="360"/>
      </w:pPr>
      <w:rPr>
        <w:rFonts w:ascii="Courier New" w:hAnsi="Courier New" w:hint="default"/>
      </w:rPr>
    </w:lvl>
  </w:abstractNum>
  <w:abstractNum w:abstractNumId="7">
    <w:nsid w:val="3AE63D26"/>
    <w:multiLevelType w:val="hybridMultilevel"/>
    <w:tmpl w:val="2C20494E"/>
    <w:lvl w:ilvl="0" w:tplc="B4CA60AC">
      <w:start w:val="1"/>
      <w:numFmt w:val="bullet"/>
      <w:lvlText w:val="•"/>
      <w:lvlJc w:val="left"/>
      <w:pPr>
        <w:tabs>
          <w:tab w:val="num" w:pos="720"/>
        </w:tabs>
        <w:ind w:left="720" w:hanging="360"/>
      </w:pPr>
      <w:rPr>
        <w:rFonts w:ascii="Times New Roman" w:hAnsi="Times New Roman" w:hint="default"/>
      </w:rPr>
    </w:lvl>
    <w:lvl w:ilvl="1" w:tplc="265CFEFA" w:tentative="1">
      <w:start w:val="1"/>
      <w:numFmt w:val="bullet"/>
      <w:lvlText w:val="•"/>
      <w:lvlJc w:val="left"/>
      <w:pPr>
        <w:tabs>
          <w:tab w:val="num" w:pos="1440"/>
        </w:tabs>
        <w:ind w:left="1440" w:hanging="360"/>
      </w:pPr>
      <w:rPr>
        <w:rFonts w:ascii="Times New Roman" w:hAnsi="Times New Roman" w:hint="default"/>
      </w:rPr>
    </w:lvl>
    <w:lvl w:ilvl="2" w:tplc="56C4384C" w:tentative="1">
      <w:start w:val="1"/>
      <w:numFmt w:val="bullet"/>
      <w:lvlText w:val="•"/>
      <w:lvlJc w:val="left"/>
      <w:pPr>
        <w:tabs>
          <w:tab w:val="num" w:pos="2160"/>
        </w:tabs>
        <w:ind w:left="2160" w:hanging="360"/>
      </w:pPr>
      <w:rPr>
        <w:rFonts w:ascii="Times New Roman" w:hAnsi="Times New Roman" w:hint="default"/>
      </w:rPr>
    </w:lvl>
    <w:lvl w:ilvl="3" w:tplc="0492B146" w:tentative="1">
      <w:start w:val="1"/>
      <w:numFmt w:val="bullet"/>
      <w:lvlText w:val="•"/>
      <w:lvlJc w:val="left"/>
      <w:pPr>
        <w:tabs>
          <w:tab w:val="num" w:pos="2880"/>
        </w:tabs>
        <w:ind w:left="2880" w:hanging="360"/>
      </w:pPr>
      <w:rPr>
        <w:rFonts w:ascii="Times New Roman" w:hAnsi="Times New Roman" w:hint="default"/>
      </w:rPr>
    </w:lvl>
    <w:lvl w:ilvl="4" w:tplc="532C4EE4" w:tentative="1">
      <w:start w:val="1"/>
      <w:numFmt w:val="bullet"/>
      <w:lvlText w:val="•"/>
      <w:lvlJc w:val="left"/>
      <w:pPr>
        <w:tabs>
          <w:tab w:val="num" w:pos="3600"/>
        </w:tabs>
        <w:ind w:left="3600" w:hanging="360"/>
      </w:pPr>
      <w:rPr>
        <w:rFonts w:ascii="Times New Roman" w:hAnsi="Times New Roman" w:hint="default"/>
      </w:rPr>
    </w:lvl>
    <w:lvl w:ilvl="5" w:tplc="EEDAC3BE" w:tentative="1">
      <w:start w:val="1"/>
      <w:numFmt w:val="bullet"/>
      <w:lvlText w:val="•"/>
      <w:lvlJc w:val="left"/>
      <w:pPr>
        <w:tabs>
          <w:tab w:val="num" w:pos="4320"/>
        </w:tabs>
        <w:ind w:left="4320" w:hanging="360"/>
      </w:pPr>
      <w:rPr>
        <w:rFonts w:ascii="Times New Roman" w:hAnsi="Times New Roman" w:hint="default"/>
      </w:rPr>
    </w:lvl>
    <w:lvl w:ilvl="6" w:tplc="D2BE6A26" w:tentative="1">
      <w:start w:val="1"/>
      <w:numFmt w:val="bullet"/>
      <w:lvlText w:val="•"/>
      <w:lvlJc w:val="left"/>
      <w:pPr>
        <w:tabs>
          <w:tab w:val="num" w:pos="5040"/>
        </w:tabs>
        <w:ind w:left="5040" w:hanging="360"/>
      </w:pPr>
      <w:rPr>
        <w:rFonts w:ascii="Times New Roman" w:hAnsi="Times New Roman" w:hint="default"/>
      </w:rPr>
    </w:lvl>
    <w:lvl w:ilvl="7" w:tplc="8F0E7630" w:tentative="1">
      <w:start w:val="1"/>
      <w:numFmt w:val="bullet"/>
      <w:lvlText w:val="•"/>
      <w:lvlJc w:val="left"/>
      <w:pPr>
        <w:tabs>
          <w:tab w:val="num" w:pos="5760"/>
        </w:tabs>
        <w:ind w:left="5760" w:hanging="360"/>
      </w:pPr>
      <w:rPr>
        <w:rFonts w:ascii="Times New Roman" w:hAnsi="Times New Roman" w:hint="default"/>
      </w:rPr>
    </w:lvl>
    <w:lvl w:ilvl="8" w:tplc="ABFA0248" w:tentative="1">
      <w:start w:val="1"/>
      <w:numFmt w:val="bullet"/>
      <w:lvlText w:val="•"/>
      <w:lvlJc w:val="left"/>
      <w:pPr>
        <w:tabs>
          <w:tab w:val="num" w:pos="6480"/>
        </w:tabs>
        <w:ind w:left="6480" w:hanging="360"/>
      </w:pPr>
      <w:rPr>
        <w:rFonts w:ascii="Times New Roman" w:hAnsi="Times New Roman" w:hint="default"/>
      </w:rPr>
    </w:lvl>
  </w:abstractNum>
  <w:abstractNum w:abstractNumId="8">
    <w:nsid w:val="40442DB1"/>
    <w:multiLevelType w:val="hybridMultilevel"/>
    <w:tmpl w:val="51BCFB54"/>
    <w:lvl w:ilvl="0" w:tplc="762852A8">
      <w:start w:val="1"/>
      <w:numFmt w:val="bullet"/>
      <w:lvlText w:val="•"/>
      <w:lvlJc w:val="left"/>
      <w:pPr>
        <w:tabs>
          <w:tab w:val="num" w:pos="720"/>
        </w:tabs>
        <w:ind w:left="720" w:hanging="360"/>
      </w:pPr>
      <w:rPr>
        <w:rFonts w:ascii="Times New Roman" w:hAnsi="Times New Roman" w:hint="default"/>
      </w:rPr>
    </w:lvl>
    <w:lvl w:ilvl="1" w:tplc="6B5AC614" w:tentative="1">
      <w:start w:val="1"/>
      <w:numFmt w:val="bullet"/>
      <w:lvlText w:val="•"/>
      <w:lvlJc w:val="left"/>
      <w:pPr>
        <w:tabs>
          <w:tab w:val="num" w:pos="1440"/>
        </w:tabs>
        <w:ind w:left="1440" w:hanging="360"/>
      </w:pPr>
      <w:rPr>
        <w:rFonts w:ascii="Times New Roman" w:hAnsi="Times New Roman" w:hint="default"/>
      </w:rPr>
    </w:lvl>
    <w:lvl w:ilvl="2" w:tplc="821CE514" w:tentative="1">
      <w:start w:val="1"/>
      <w:numFmt w:val="bullet"/>
      <w:lvlText w:val="•"/>
      <w:lvlJc w:val="left"/>
      <w:pPr>
        <w:tabs>
          <w:tab w:val="num" w:pos="2160"/>
        </w:tabs>
        <w:ind w:left="2160" w:hanging="360"/>
      </w:pPr>
      <w:rPr>
        <w:rFonts w:ascii="Times New Roman" w:hAnsi="Times New Roman" w:hint="default"/>
      </w:rPr>
    </w:lvl>
    <w:lvl w:ilvl="3" w:tplc="CD269F68" w:tentative="1">
      <w:start w:val="1"/>
      <w:numFmt w:val="bullet"/>
      <w:lvlText w:val="•"/>
      <w:lvlJc w:val="left"/>
      <w:pPr>
        <w:tabs>
          <w:tab w:val="num" w:pos="2880"/>
        </w:tabs>
        <w:ind w:left="2880" w:hanging="360"/>
      </w:pPr>
      <w:rPr>
        <w:rFonts w:ascii="Times New Roman" w:hAnsi="Times New Roman" w:hint="default"/>
      </w:rPr>
    </w:lvl>
    <w:lvl w:ilvl="4" w:tplc="E6247116" w:tentative="1">
      <w:start w:val="1"/>
      <w:numFmt w:val="bullet"/>
      <w:lvlText w:val="•"/>
      <w:lvlJc w:val="left"/>
      <w:pPr>
        <w:tabs>
          <w:tab w:val="num" w:pos="3600"/>
        </w:tabs>
        <w:ind w:left="3600" w:hanging="360"/>
      </w:pPr>
      <w:rPr>
        <w:rFonts w:ascii="Times New Roman" w:hAnsi="Times New Roman" w:hint="default"/>
      </w:rPr>
    </w:lvl>
    <w:lvl w:ilvl="5" w:tplc="ED56A036" w:tentative="1">
      <w:start w:val="1"/>
      <w:numFmt w:val="bullet"/>
      <w:lvlText w:val="•"/>
      <w:lvlJc w:val="left"/>
      <w:pPr>
        <w:tabs>
          <w:tab w:val="num" w:pos="4320"/>
        </w:tabs>
        <w:ind w:left="4320" w:hanging="360"/>
      </w:pPr>
      <w:rPr>
        <w:rFonts w:ascii="Times New Roman" w:hAnsi="Times New Roman" w:hint="default"/>
      </w:rPr>
    </w:lvl>
    <w:lvl w:ilvl="6" w:tplc="B7584D32" w:tentative="1">
      <w:start w:val="1"/>
      <w:numFmt w:val="bullet"/>
      <w:lvlText w:val="•"/>
      <w:lvlJc w:val="left"/>
      <w:pPr>
        <w:tabs>
          <w:tab w:val="num" w:pos="5040"/>
        </w:tabs>
        <w:ind w:left="5040" w:hanging="360"/>
      </w:pPr>
      <w:rPr>
        <w:rFonts w:ascii="Times New Roman" w:hAnsi="Times New Roman" w:hint="default"/>
      </w:rPr>
    </w:lvl>
    <w:lvl w:ilvl="7" w:tplc="DF2C4B0E" w:tentative="1">
      <w:start w:val="1"/>
      <w:numFmt w:val="bullet"/>
      <w:lvlText w:val="•"/>
      <w:lvlJc w:val="left"/>
      <w:pPr>
        <w:tabs>
          <w:tab w:val="num" w:pos="5760"/>
        </w:tabs>
        <w:ind w:left="5760" w:hanging="360"/>
      </w:pPr>
      <w:rPr>
        <w:rFonts w:ascii="Times New Roman" w:hAnsi="Times New Roman" w:hint="default"/>
      </w:rPr>
    </w:lvl>
    <w:lvl w:ilvl="8" w:tplc="EB1426D6" w:tentative="1">
      <w:start w:val="1"/>
      <w:numFmt w:val="bullet"/>
      <w:lvlText w:val="•"/>
      <w:lvlJc w:val="left"/>
      <w:pPr>
        <w:tabs>
          <w:tab w:val="num" w:pos="6480"/>
        </w:tabs>
        <w:ind w:left="6480" w:hanging="360"/>
      </w:pPr>
      <w:rPr>
        <w:rFonts w:ascii="Times New Roman" w:hAnsi="Times New Roman" w:hint="default"/>
      </w:rPr>
    </w:lvl>
  </w:abstractNum>
  <w:abstractNum w:abstractNumId="9">
    <w:nsid w:val="46DE79E1"/>
    <w:multiLevelType w:val="hybridMultilevel"/>
    <w:tmpl w:val="17965BDA"/>
    <w:lvl w:ilvl="0" w:tplc="43243356">
      <w:start w:val="1"/>
      <w:numFmt w:val="bullet"/>
      <w:lvlText w:val="•"/>
      <w:lvlJc w:val="left"/>
      <w:pPr>
        <w:tabs>
          <w:tab w:val="num" w:pos="720"/>
        </w:tabs>
        <w:ind w:left="720" w:hanging="360"/>
      </w:pPr>
      <w:rPr>
        <w:rFonts w:ascii="Times New Roman" w:hAnsi="Times New Roman" w:hint="default"/>
      </w:rPr>
    </w:lvl>
    <w:lvl w:ilvl="1" w:tplc="CBE6AC7C" w:tentative="1">
      <w:start w:val="1"/>
      <w:numFmt w:val="bullet"/>
      <w:lvlText w:val="•"/>
      <w:lvlJc w:val="left"/>
      <w:pPr>
        <w:tabs>
          <w:tab w:val="num" w:pos="1440"/>
        </w:tabs>
        <w:ind w:left="1440" w:hanging="360"/>
      </w:pPr>
      <w:rPr>
        <w:rFonts w:ascii="Times New Roman" w:hAnsi="Times New Roman" w:hint="default"/>
      </w:rPr>
    </w:lvl>
    <w:lvl w:ilvl="2" w:tplc="B0DC9900" w:tentative="1">
      <w:start w:val="1"/>
      <w:numFmt w:val="bullet"/>
      <w:lvlText w:val="•"/>
      <w:lvlJc w:val="left"/>
      <w:pPr>
        <w:tabs>
          <w:tab w:val="num" w:pos="2160"/>
        </w:tabs>
        <w:ind w:left="2160" w:hanging="360"/>
      </w:pPr>
      <w:rPr>
        <w:rFonts w:ascii="Times New Roman" w:hAnsi="Times New Roman" w:hint="default"/>
      </w:rPr>
    </w:lvl>
    <w:lvl w:ilvl="3" w:tplc="06D805D2" w:tentative="1">
      <w:start w:val="1"/>
      <w:numFmt w:val="bullet"/>
      <w:lvlText w:val="•"/>
      <w:lvlJc w:val="left"/>
      <w:pPr>
        <w:tabs>
          <w:tab w:val="num" w:pos="2880"/>
        </w:tabs>
        <w:ind w:left="2880" w:hanging="360"/>
      </w:pPr>
      <w:rPr>
        <w:rFonts w:ascii="Times New Roman" w:hAnsi="Times New Roman" w:hint="default"/>
      </w:rPr>
    </w:lvl>
    <w:lvl w:ilvl="4" w:tplc="A8B84908" w:tentative="1">
      <w:start w:val="1"/>
      <w:numFmt w:val="bullet"/>
      <w:lvlText w:val="•"/>
      <w:lvlJc w:val="left"/>
      <w:pPr>
        <w:tabs>
          <w:tab w:val="num" w:pos="3600"/>
        </w:tabs>
        <w:ind w:left="3600" w:hanging="360"/>
      </w:pPr>
      <w:rPr>
        <w:rFonts w:ascii="Times New Roman" w:hAnsi="Times New Roman" w:hint="default"/>
      </w:rPr>
    </w:lvl>
    <w:lvl w:ilvl="5" w:tplc="4F865C86" w:tentative="1">
      <w:start w:val="1"/>
      <w:numFmt w:val="bullet"/>
      <w:lvlText w:val="•"/>
      <w:lvlJc w:val="left"/>
      <w:pPr>
        <w:tabs>
          <w:tab w:val="num" w:pos="4320"/>
        </w:tabs>
        <w:ind w:left="4320" w:hanging="360"/>
      </w:pPr>
      <w:rPr>
        <w:rFonts w:ascii="Times New Roman" w:hAnsi="Times New Roman" w:hint="default"/>
      </w:rPr>
    </w:lvl>
    <w:lvl w:ilvl="6" w:tplc="F898A42A" w:tentative="1">
      <w:start w:val="1"/>
      <w:numFmt w:val="bullet"/>
      <w:lvlText w:val="•"/>
      <w:lvlJc w:val="left"/>
      <w:pPr>
        <w:tabs>
          <w:tab w:val="num" w:pos="5040"/>
        </w:tabs>
        <w:ind w:left="5040" w:hanging="360"/>
      </w:pPr>
      <w:rPr>
        <w:rFonts w:ascii="Times New Roman" w:hAnsi="Times New Roman" w:hint="default"/>
      </w:rPr>
    </w:lvl>
    <w:lvl w:ilvl="7" w:tplc="913E9564" w:tentative="1">
      <w:start w:val="1"/>
      <w:numFmt w:val="bullet"/>
      <w:lvlText w:val="•"/>
      <w:lvlJc w:val="left"/>
      <w:pPr>
        <w:tabs>
          <w:tab w:val="num" w:pos="5760"/>
        </w:tabs>
        <w:ind w:left="5760" w:hanging="360"/>
      </w:pPr>
      <w:rPr>
        <w:rFonts w:ascii="Times New Roman" w:hAnsi="Times New Roman" w:hint="default"/>
      </w:rPr>
    </w:lvl>
    <w:lvl w:ilvl="8" w:tplc="9A12129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C080214"/>
    <w:multiLevelType w:val="hybridMultilevel"/>
    <w:tmpl w:val="CCE651E4"/>
    <w:lvl w:ilvl="0" w:tplc="228A6F90">
      <w:start w:val="1"/>
      <w:numFmt w:val="bullet"/>
      <w:lvlText w:val="•"/>
      <w:lvlJc w:val="left"/>
      <w:pPr>
        <w:tabs>
          <w:tab w:val="num" w:pos="720"/>
        </w:tabs>
        <w:ind w:left="720" w:hanging="360"/>
      </w:pPr>
      <w:rPr>
        <w:rFonts w:ascii="Times New Roman" w:hAnsi="Times New Roman" w:hint="default"/>
      </w:rPr>
    </w:lvl>
    <w:lvl w:ilvl="1" w:tplc="6820F97E" w:tentative="1">
      <w:start w:val="1"/>
      <w:numFmt w:val="bullet"/>
      <w:lvlText w:val="•"/>
      <w:lvlJc w:val="left"/>
      <w:pPr>
        <w:tabs>
          <w:tab w:val="num" w:pos="1440"/>
        </w:tabs>
        <w:ind w:left="1440" w:hanging="360"/>
      </w:pPr>
      <w:rPr>
        <w:rFonts w:ascii="Times New Roman" w:hAnsi="Times New Roman" w:hint="default"/>
      </w:rPr>
    </w:lvl>
    <w:lvl w:ilvl="2" w:tplc="073E31F6" w:tentative="1">
      <w:start w:val="1"/>
      <w:numFmt w:val="bullet"/>
      <w:lvlText w:val="•"/>
      <w:lvlJc w:val="left"/>
      <w:pPr>
        <w:tabs>
          <w:tab w:val="num" w:pos="2160"/>
        </w:tabs>
        <w:ind w:left="2160" w:hanging="360"/>
      </w:pPr>
      <w:rPr>
        <w:rFonts w:ascii="Times New Roman" w:hAnsi="Times New Roman" w:hint="default"/>
      </w:rPr>
    </w:lvl>
    <w:lvl w:ilvl="3" w:tplc="2C1ED3AC" w:tentative="1">
      <w:start w:val="1"/>
      <w:numFmt w:val="bullet"/>
      <w:lvlText w:val="•"/>
      <w:lvlJc w:val="left"/>
      <w:pPr>
        <w:tabs>
          <w:tab w:val="num" w:pos="2880"/>
        </w:tabs>
        <w:ind w:left="2880" w:hanging="360"/>
      </w:pPr>
      <w:rPr>
        <w:rFonts w:ascii="Times New Roman" w:hAnsi="Times New Roman" w:hint="default"/>
      </w:rPr>
    </w:lvl>
    <w:lvl w:ilvl="4" w:tplc="21CCEFE4" w:tentative="1">
      <w:start w:val="1"/>
      <w:numFmt w:val="bullet"/>
      <w:lvlText w:val="•"/>
      <w:lvlJc w:val="left"/>
      <w:pPr>
        <w:tabs>
          <w:tab w:val="num" w:pos="3600"/>
        </w:tabs>
        <w:ind w:left="3600" w:hanging="360"/>
      </w:pPr>
      <w:rPr>
        <w:rFonts w:ascii="Times New Roman" w:hAnsi="Times New Roman" w:hint="default"/>
      </w:rPr>
    </w:lvl>
    <w:lvl w:ilvl="5" w:tplc="ACA00ED4" w:tentative="1">
      <w:start w:val="1"/>
      <w:numFmt w:val="bullet"/>
      <w:lvlText w:val="•"/>
      <w:lvlJc w:val="left"/>
      <w:pPr>
        <w:tabs>
          <w:tab w:val="num" w:pos="4320"/>
        </w:tabs>
        <w:ind w:left="4320" w:hanging="360"/>
      </w:pPr>
      <w:rPr>
        <w:rFonts w:ascii="Times New Roman" w:hAnsi="Times New Roman" w:hint="default"/>
      </w:rPr>
    </w:lvl>
    <w:lvl w:ilvl="6" w:tplc="408824F0" w:tentative="1">
      <w:start w:val="1"/>
      <w:numFmt w:val="bullet"/>
      <w:lvlText w:val="•"/>
      <w:lvlJc w:val="left"/>
      <w:pPr>
        <w:tabs>
          <w:tab w:val="num" w:pos="5040"/>
        </w:tabs>
        <w:ind w:left="5040" w:hanging="360"/>
      </w:pPr>
      <w:rPr>
        <w:rFonts w:ascii="Times New Roman" w:hAnsi="Times New Roman" w:hint="default"/>
      </w:rPr>
    </w:lvl>
    <w:lvl w:ilvl="7" w:tplc="757CA076" w:tentative="1">
      <w:start w:val="1"/>
      <w:numFmt w:val="bullet"/>
      <w:lvlText w:val="•"/>
      <w:lvlJc w:val="left"/>
      <w:pPr>
        <w:tabs>
          <w:tab w:val="num" w:pos="5760"/>
        </w:tabs>
        <w:ind w:left="5760" w:hanging="360"/>
      </w:pPr>
      <w:rPr>
        <w:rFonts w:ascii="Times New Roman" w:hAnsi="Times New Roman" w:hint="default"/>
      </w:rPr>
    </w:lvl>
    <w:lvl w:ilvl="8" w:tplc="4F1C551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5EE654A"/>
    <w:multiLevelType w:val="hybridMultilevel"/>
    <w:tmpl w:val="1DE2C668"/>
    <w:lvl w:ilvl="0" w:tplc="100297F4">
      <w:start w:val="1"/>
      <w:numFmt w:val="bullet"/>
      <w:lvlText w:val="•"/>
      <w:lvlJc w:val="left"/>
      <w:pPr>
        <w:tabs>
          <w:tab w:val="num" w:pos="720"/>
        </w:tabs>
        <w:ind w:left="720" w:hanging="360"/>
      </w:pPr>
      <w:rPr>
        <w:rFonts w:ascii="Times New Roman" w:hAnsi="Times New Roman" w:hint="default"/>
      </w:rPr>
    </w:lvl>
    <w:lvl w:ilvl="1" w:tplc="E9806ACC" w:tentative="1">
      <w:start w:val="1"/>
      <w:numFmt w:val="bullet"/>
      <w:lvlText w:val="•"/>
      <w:lvlJc w:val="left"/>
      <w:pPr>
        <w:tabs>
          <w:tab w:val="num" w:pos="1440"/>
        </w:tabs>
        <w:ind w:left="1440" w:hanging="360"/>
      </w:pPr>
      <w:rPr>
        <w:rFonts w:ascii="Times New Roman" w:hAnsi="Times New Roman" w:hint="default"/>
      </w:rPr>
    </w:lvl>
    <w:lvl w:ilvl="2" w:tplc="A326758C" w:tentative="1">
      <w:start w:val="1"/>
      <w:numFmt w:val="bullet"/>
      <w:lvlText w:val="•"/>
      <w:lvlJc w:val="left"/>
      <w:pPr>
        <w:tabs>
          <w:tab w:val="num" w:pos="2160"/>
        </w:tabs>
        <w:ind w:left="2160" w:hanging="360"/>
      </w:pPr>
      <w:rPr>
        <w:rFonts w:ascii="Times New Roman" w:hAnsi="Times New Roman" w:hint="default"/>
      </w:rPr>
    </w:lvl>
    <w:lvl w:ilvl="3" w:tplc="E65C0236" w:tentative="1">
      <w:start w:val="1"/>
      <w:numFmt w:val="bullet"/>
      <w:lvlText w:val="•"/>
      <w:lvlJc w:val="left"/>
      <w:pPr>
        <w:tabs>
          <w:tab w:val="num" w:pos="2880"/>
        </w:tabs>
        <w:ind w:left="2880" w:hanging="360"/>
      </w:pPr>
      <w:rPr>
        <w:rFonts w:ascii="Times New Roman" w:hAnsi="Times New Roman" w:hint="default"/>
      </w:rPr>
    </w:lvl>
    <w:lvl w:ilvl="4" w:tplc="19ECEAFA" w:tentative="1">
      <w:start w:val="1"/>
      <w:numFmt w:val="bullet"/>
      <w:lvlText w:val="•"/>
      <w:lvlJc w:val="left"/>
      <w:pPr>
        <w:tabs>
          <w:tab w:val="num" w:pos="3600"/>
        </w:tabs>
        <w:ind w:left="3600" w:hanging="360"/>
      </w:pPr>
      <w:rPr>
        <w:rFonts w:ascii="Times New Roman" w:hAnsi="Times New Roman" w:hint="default"/>
      </w:rPr>
    </w:lvl>
    <w:lvl w:ilvl="5" w:tplc="3974A4B2" w:tentative="1">
      <w:start w:val="1"/>
      <w:numFmt w:val="bullet"/>
      <w:lvlText w:val="•"/>
      <w:lvlJc w:val="left"/>
      <w:pPr>
        <w:tabs>
          <w:tab w:val="num" w:pos="4320"/>
        </w:tabs>
        <w:ind w:left="4320" w:hanging="360"/>
      </w:pPr>
      <w:rPr>
        <w:rFonts w:ascii="Times New Roman" w:hAnsi="Times New Roman" w:hint="default"/>
      </w:rPr>
    </w:lvl>
    <w:lvl w:ilvl="6" w:tplc="F230B4DE" w:tentative="1">
      <w:start w:val="1"/>
      <w:numFmt w:val="bullet"/>
      <w:lvlText w:val="•"/>
      <w:lvlJc w:val="left"/>
      <w:pPr>
        <w:tabs>
          <w:tab w:val="num" w:pos="5040"/>
        </w:tabs>
        <w:ind w:left="5040" w:hanging="360"/>
      </w:pPr>
      <w:rPr>
        <w:rFonts w:ascii="Times New Roman" w:hAnsi="Times New Roman" w:hint="default"/>
      </w:rPr>
    </w:lvl>
    <w:lvl w:ilvl="7" w:tplc="29E228A6" w:tentative="1">
      <w:start w:val="1"/>
      <w:numFmt w:val="bullet"/>
      <w:lvlText w:val="•"/>
      <w:lvlJc w:val="left"/>
      <w:pPr>
        <w:tabs>
          <w:tab w:val="num" w:pos="5760"/>
        </w:tabs>
        <w:ind w:left="5760" w:hanging="360"/>
      </w:pPr>
      <w:rPr>
        <w:rFonts w:ascii="Times New Roman" w:hAnsi="Times New Roman" w:hint="default"/>
      </w:rPr>
    </w:lvl>
    <w:lvl w:ilvl="8" w:tplc="F682985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6DE3A24"/>
    <w:multiLevelType w:val="hybridMultilevel"/>
    <w:tmpl w:val="763655B6"/>
    <w:lvl w:ilvl="0" w:tplc="783E7AD2">
      <w:start w:val="1"/>
      <w:numFmt w:val="bullet"/>
      <w:lvlText w:val="•"/>
      <w:lvlJc w:val="left"/>
      <w:pPr>
        <w:tabs>
          <w:tab w:val="num" w:pos="720"/>
        </w:tabs>
        <w:ind w:left="720" w:hanging="360"/>
      </w:pPr>
      <w:rPr>
        <w:rFonts w:ascii="Arial" w:hAnsi="Arial" w:hint="default"/>
      </w:rPr>
    </w:lvl>
    <w:lvl w:ilvl="1" w:tplc="64F8DF8C">
      <w:start w:val="1"/>
      <w:numFmt w:val="bullet"/>
      <w:lvlText w:val="•"/>
      <w:lvlJc w:val="left"/>
      <w:pPr>
        <w:tabs>
          <w:tab w:val="num" w:pos="1440"/>
        </w:tabs>
        <w:ind w:left="1440" w:hanging="360"/>
      </w:pPr>
      <w:rPr>
        <w:rFonts w:ascii="Arial" w:hAnsi="Arial" w:hint="default"/>
      </w:rPr>
    </w:lvl>
    <w:lvl w:ilvl="2" w:tplc="846CB998" w:tentative="1">
      <w:start w:val="1"/>
      <w:numFmt w:val="bullet"/>
      <w:lvlText w:val="•"/>
      <w:lvlJc w:val="left"/>
      <w:pPr>
        <w:tabs>
          <w:tab w:val="num" w:pos="2160"/>
        </w:tabs>
        <w:ind w:left="2160" w:hanging="360"/>
      </w:pPr>
      <w:rPr>
        <w:rFonts w:ascii="Arial" w:hAnsi="Arial" w:hint="default"/>
      </w:rPr>
    </w:lvl>
    <w:lvl w:ilvl="3" w:tplc="829E4916" w:tentative="1">
      <w:start w:val="1"/>
      <w:numFmt w:val="bullet"/>
      <w:lvlText w:val="•"/>
      <w:lvlJc w:val="left"/>
      <w:pPr>
        <w:tabs>
          <w:tab w:val="num" w:pos="2880"/>
        </w:tabs>
        <w:ind w:left="2880" w:hanging="360"/>
      </w:pPr>
      <w:rPr>
        <w:rFonts w:ascii="Arial" w:hAnsi="Arial" w:hint="default"/>
      </w:rPr>
    </w:lvl>
    <w:lvl w:ilvl="4" w:tplc="6542FE38" w:tentative="1">
      <w:start w:val="1"/>
      <w:numFmt w:val="bullet"/>
      <w:lvlText w:val="•"/>
      <w:lvlJc w:val="left"/>
      <w:pPr>
        <w:tabs>
          <w:tab w:val="num" w:pos="3600"/>
        </w:tabs>
        <w:ind w:left="3600" w:hanging="360"/>
      </w:pPr>
      <w:rPr>
        <w:rFonts w:ascii="Arial" w:hAnsi="Arial" w:hint="default"/>
      </w:rPr>
    </w:lvl>
    <w:lvl w:ilvl="5" w:tplc="39E2EE72" w:tentative="1">
      <w:start w:val="1"/>
      <w:numFmt w:val="bullet"/>
      <w:lvlText w:val="•"/>
      <w:lvlJc w:val="left"/>
      <w:pPr>
        <w:tabs>
          <w:tab w:val="num" w:pos="4320"/>
        </w:tabs>
        <w:ind w:left="4320" w:hanging="360"/>
      </w:pPr>
      <w:rPr>
        <w:rFonts w:ascii="Arial" w:hAnsi="Arial" w:hint="default"/>
      </w:rPr>
    </w:lvl>
    <w:lvl w:ilvl="6" w:tplc="31304A1A" w:tentative="1">
      <w:start w:val="1"/>
      <w:numFmt w:val="bullet"/>
      <w:lvlText w:val="•"/>
      <w:lvlJc w:val="left"/>
      <w:pPr>
        <w:tabs>
          <w:tab w:val="num" w:pos="5040"/>
        </w:tabs>
        <w:ind w:left="5040" w:hanging="360"/>
      </w:pPr>
      <w:rPr>
        <w:rFonts w:ascii="Arial" w:hAnsi="Arial" w:hint="default"/>
      </w:rPr>
    </w:lvl>
    <w:lvl w:ilvl="7" w:tplc="1A5E0878" w:tentative="1">
      <w:start w:val="1"/>
      <w:numFmt w:val="bullet"/>
      <w:lvlText w:val="•"/>
      <w:lvlJc w:val="left"/>
      <w:pPr>
        <w:tabs>
          <w:tab w:val="num" w:pos="5760"/>
        </w:tabs>
        <w:ind w:left="5760" w:hanging="360"/>
      </w:pPr>
      <w:rPr>
        <w:rFonts w:ascii="Arial" w:hAnsi="Arial" w:hint="default"/>
      </w:rPr>
    </w:lvl>
    <w:lvl w:ilvl="8" w:tplc="2304CF40" w:tentative="1">
      <w:start w:val="1"/>
      <w:numFmt w:val="bullet"/>
      <w:lvlText w:val="•"/>
      <w:lvlJc w:val="left"/>
      <w:pPr>
        <w:tabs>
          <w:tab w:val="num" w:pos="6480"/>
        </w:tabs>
        <w:ind w:left="6480" w:hanging="360"/>
      </w:pPr>
      <w:rPr>
        <w:rFonts w:ascii="Arial" w:hAnsi="Arial" w:hint="default"/>
      </w:rPr>
    </w:lvl>
  </w:abstractNum>
  <w:abstractNum w:abstractNumId="13">
    <w:nsid w:val="5D3E5CF7"/>
    <w:multiLevelType w:val="hybridMultilevel"/>
    <w:tmpl w:val="919A6C32"/>
    <w:lvl w:ilvl="0" w:tplc="44A4BA48">
      <w:start w:val="1"/>
      <w:numFmt w:val="bullet"/>
      <w:lvlText w:val="•"/>
      <w:lvlJc w:val="left"/>
      <w:pPr>
        <w:tabs>
          <w:tab w:val="num" w:pos="720"/>
        </w:tabs>
        <w:ind w:left="720" w:hanging="360"/>
      </w:pPr>
      <w:rPr>
        <w:rFonts w:ascii="Times New Roman" w:hAnsi="Times New Roman" w:hint="default"/>
      </w:rPr>
    </w:lvl>
    <w:lvl w:ilvl="1" w:tplc="DEFAC368">
      <w:start w:val="2448"/>
      <w:numFmt w:val="bullet"/>
      <w:lvlText w:val="–"/>
      <w:lvlJc w:val="left"/>
      <w:pPr>
        <w:tabs>
          <w:tab w:val="num" w:pos="1440"/>
        </w:tabs>
        <w:ind w:left="1440" w:hanging="360"/>
      </w:pPr>
      <w:rPr>
        <w:rFonts w:ascii="Times New Roman" w:hAnsi="Times New Roman" w:hint="default"/>
      </w:rPr>
    </w:lvl>
    <w:lvl w:ilvl="2" w:tplc="F4121542" w:tentative="1">
      <w:start w:val="1"/>
      <w:numFmt w:val="bullet"/>
      <w:lvlText w:val="•"/>
      <w:lvlJc w:val="left"/>
      <w:pPr>
        <w:tabs>
          <w:tab w:val="num" w:pos="2160"/>
        </w:tabs>
        <w:ind w:left="2160" w:hanging="360"/>
      </w:pPr>
      <w:rPr>
        <w:rFonts w:ascii="Times New Roman" w:hAnsi="Times New Roman" w:hint="default"/>
      </w:rPr>
    </w:lvl>
    <w:lvl w:ilvl="3" w:tplc="07823F46" w:tentative="1">
      <w:start w:val="1"/>
      <w:numFmt w:val="bullet"/>
      <w:lvlText w:val="•"/>
      <w:lvlJc w:val="left"/>
      <w:pPr>
        <w:tabs>
          <w:tab w:val="num" w:pos="2880"/>
        </w:tabs>
        <w:ind w:left="2880" w:hanging="360"/>
      </w:pPr>
      <w:rPr>
        <w:rFonts w:ascii="Times New Roman" w:hAnsi="Times New Roman" w:hint="default"/>
      </w:rPr>
    </w:lvl>
    <w:lvl w:ilvl="4" w:tplc="DA5E0564" w:tentative="1">
      <w:start w:val="1"/>
      <w:numFmt w:val="bullet"/>
      <w:lvlText w:val="•"/>
      <w:lvlJc w:val="left"/>
      <w:pPr>
        <w:tabs>
          <w:tab w:val="num" w:pos="3600"/>
        </w:tabs>
        <w:ind w:left="3600" w:hanging="360"/>
      </w:pPr>
      <w:rPr>
        <w:rFonts w:ascii="Times New Roman" w:hAnsi="Times New Roman" w:hint="default"/>
      </w:rPr>
    </w:lvl>
    <w:lvl w:ilvl="5" w:tplc="1706C64C" w:tentative="1">
      <w:start w:val="1"/>
      <w:numFmt w:val="bullet"/>
      <w:lvlText w:val="•"/>
      <w:lvlJc w:val="left"/>
      <w:pPr>
        <w:tabs>
          <w:tab w:val="num" w:pos="4320"/>
        </w:tabs>
        <w:ind w:left="4320" w:hanging="360"/>
      </w:pPr>
      <w:rPr>
        <w:rFonts w:ascii="Times New Roman" w:hAnsi="Times New Roman" w:hint="default"/>
      </w:rPr>
    </w:lvl>
    <w:lvl w:ilvl="6" w:tplc="EA987CDE" w:tentative="1">
      <w:start w:val="1"/>
      <w:numFmt w:val="bullet"/>
      <w:lvlText w:val="•"/>
      <w:lvlJc w:val="left"/>
      <w:pPr>
        <w:tabs>
          <w:tab w:val="num" w:pos="5040"/>
        </w:tabs>
        <w:ind w:left="5040" w:hanging="360"/>
      </w:pPr>
      <w:rPr>
        <w:rFonts w:ascii="Times New Roman" w:hAnsi="Times New Roman" w:hint="default"/>
      </w:rPr>
    </w:lvl>
    <w:lvl w:ilvl="7" w:tplc="DD8A86AE" w:tentative="1">
      <w:start w:val="1"/>
      <w:numFmt w:val="bullet"/>
      <w:lvlText w:val="•"/>
      <w:lvlJc w:val="left"/>
      <w:pPr>
        <w:tabs>
          <w:tab w:val="num" w:pos="5760"/>
        </w:tabs>
        <w:ind w:left="5760" w:hanging="360"/>
      </w:pPr>
      <w:rPr>
        <w:rFonts w:ascii="Times New Roman" w:hAnsi="Times New Roman" w:hint="default"/>
      </w:rPr>
    </w:lvl>
    <w:lvl w:ilvl="8" w:tplc="58A4050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AF60844"/>
    <w:multiLevelType w:val="hybridMultilevel"/>
    <w:tmpl w:val="B8A41CBE"/>
    <w:lvl w:ilvl="0" w:tplc="F8824BA2">
      <w:start w:val="1"/>
      <w:numFmt w:val="bullet"/>
      <w:lvlText w:val="o"/>
      <w:lvlJc w:val="left"/>
      <w:pPr>
        <w:tabs>
          <w:tab w:val="num" w:pos="720"/>
        </w:tabs>
        <w:ind w:left="720" w:hanging="360"/>
      </w:pPr>
      <w:rPr>
        <w:rFonts w:ascii="Courier New" w:hAnsi="Courier New" w:hint="default"/>
      </w:rPr>
    </w:lvl>
    <w:lvl w:ilvl="1" w:tplc="05D88812">
      <w:start w:val="1"/>
      <w:numFmt w:val="bullet"/>
      <w:lvlText w:val="o"/>
      <w:lvlJc w:val="left"/>
      <w:pPr>
        <w:tabs>
          <w:tab w:val="num" w:pos="1440"/>
        </w:tabs>
        <w:ind w:left="1440" w:hanging="360"/>
      </w:pPr>
      <w:rPr>
        <w:rFonts w:ascii="Courier New" w:hAnsi="Courier New" w:hint="default"/>
      </w:rPr>
    </w:lvl>
    <w:lvl w:ilvl="2" w:tplc="939C5C98" w:tentative="1">
      <w:start w:val="1"/>
      <w:numFmt w:val="bullet"/>
      <w:lvlText w:val="o"/>
      <w:lvlJc w:val="left"/>
      <w:pPr>
        <w:tabs>
          <w:tab w:val="num" w:pos="2160"/>
        </w:tabs>
        <w:ind w:left="2160" w:hanging="360"/>
      </w:pPr>
      <w:rPr>
        <w:rFonts w:ascii="Courier New" w:hAnsi="Courier New" w:hint="default"/>
      </w:rPr>
    </w:lvl>
    <w:lvl w:ilvl="3" w:tplc="966ACBCA" w:tentative="1">
      <w:start w:val="1"/>
      <w:numFmt w:val="bullet"/>
      <w:lvlText w:val="o"/>
      <w:lvlJc w:val="left"/>
      <w:pPr>
        <w:tabs>
          <w:tab w:val="num" w:pos="2880"/>
        </w:tabs>
        <w:ind w:left="2880" w:hanging="360"/>
      </w:pPr>
      <w:rPr>
        <w:rFonts w:ascii="Courier New" w:hAnsi="Courier New" w:hint="default"/>
      </w:rPr>
    </w:lvl>
    <w:lvl w:ilvl="4" w:tplc="8E9A3600" w:tentative="1">
      <w:start w:val="1"/>
      <w:numFmt w:val="bullet"/>
      <w:lvlText w:val="o"/>
      <w:lvlJc w:val="left"/>
      <w:pPr>
        <w:tabs>
          <w:tab w:val="num" w:pos="3600"/>
        </w:tabs>
        <w:ind w:left="3600" w:hanging="360"/>
      </w:pPr>
      <w:rPr>
        <w:rFonts w:ascii="Courier New" w:hAnsi="Courier New" w:hint="default"/>
      </w:rPr>
    </w:lvl>
    <w:lvl w:ilvl="5" w:tplc="0E9CF184" w:tentative="1">
      <w:start w:val="1"/>
      <w:numFmt w:val="bullet"/>
      <w:lvlText w:val="o"/>
      <w:lvlJc w:val="left"/>
      <w:pPr>
        <w:tabs>
          <w:tab w:val="num" w:pos="4320"/>
        </w:tabs>
        <w:ind w:left="4320" w:hanging="360"/>
      </w:pPr>
      <w:rPr>
        <w:rFonts w:ascii="Courier New" w:hAnsi="Courier New" w:hint="default"/>
      </w:rPr>
    </w:lvl>
    <w:lvl w:ilvl="6" w:tplc="0E6EE4CE" w:tentative="1">
      <w:start w:val="1"/>
      <w:numFmt w:val="bullet"/>
      <w:lvlText w:val="o"/>
      <w:lvlJc w:val="left"/>
      <w:pPr>
        <w:tabs>
          <w:tab w:val="num" w:pos="5040"/>
        </w:tabs>
        <w:ind w:left="5040" w:hanging="360"/>
      </w:pPr>
      <w:rPr>
        <w:rFonts w:ascii="Courier New" w:hAnsi="Courier New" w:hint="default"/>
      </w:rPr>
    </w:lvl>
    <w:lvl w:ilvl="7" w:tplc="35F6767A" w:tentative="1">
      <w:start w:val="1"/>
      <w:numFmt w:val="bullet"/>
      <w:lvlText w:val="o"/>
      <w:lvlJc w:val="left"/>
      <w:pPr>
        <w:tabs>
          <w:tab w:val="num" w:pos="5760"/>
        </w:tabs>
        <w:ind w:left="5760" w:hanging="360"/>
      </w:pPr>
      <w:rPr>
        <w:rFonts w:ascii="Courier New" w:hAnsi="Courier New" w:hint="default"/>
      </w:rPr>
    </w:lvl>
    <w:lvl w:ilvl="8" w:tplc="C6AAFB14" w:tentative="1">
      <w:start w:val="1"/>
      <w:numFmt w:val="bullet"/>
      <w:lvlText w:val="o"/>
      <w:lvlJc w:val="left"/>
      <w:pPr>
        <w:tabs>
          <w:tab w:val="num" w:pos="6480"/>
        </w:tabs>
        <w:ind w:left="6480" w:hanging="360"/>
      </w:pPr>
      <w:rPr>
        <w:rFonts w:ascii="Courier New" w:hAnsi="Courier New" w:hint="default"/>
      </w:rPr>
    </w:lvl>
  </w:abstractNum>
  <w:abstractNum w:abstractNumId="15">
    <w:nsid w:val="7B6B06E0"/>
    <w:multiLevelType w:val="hybridMultilevel"/>
    <w:tmpl w:val="D7569BE0"/>
    <w:lvl w:ilvl="0" w:tplc="88D03EB8">
      <w:start w:val="1"/>
      <w:numFmt w:val="bullet"/>
      <w:lvlText w:val="•"/>
      <w:lvlJc w:val="left"/>
      <w:pPr>
        <w:tabs>
          <w:tab w:val="num" w:pos="720"/>
        </w:tabs>
        <w:ind w:left="720" w:hanging="360"/>
      </w:pPr>
      <w:rPr>
        <w:rFonts w:ascii="Times New Roman" w:hAnsi="Times New Roman" w:hint="default"/>
      </w:rPr>
    </w:lvl>
    <w:lvl w:ilvl="1" w:tplc="783ADCDC" w:tentative="1">
      <w:start w:val="1"/>
      <w:numFmt w:val="bullet"/>
      <w:lvlText w:val="•"/>
      <w:lvlJc w:val="left"/>
      <w:pPr>
        <w:tabs>
          <w:tab w:val="num" w:pos="1440"/>
        </w:tabs>
        <w:ind w:left="1440" w:hanging="360"/>
      </w:pPr>
      <w:rPr>
        <w:rFonts w:ascii="Times New Roman" w:hAnsi="Times New Roman" w:hint="default"/>
      </w:rPr>
    </w:lvl>
    <w:lvl w:ilvl="2" w:tplc="9476D6D0" w:tentative="1">
      <w:start w:val="1"/>
      <w:numFmt w:val="bullet"/>
      <w:lvlText w:val="•"/>
      <w:lvlJc w:val="left"/>
      <w:pPr>
        <w:tabs>
          <w:tab w:val="num" w:pos="2160"/>
        </w:tabs>
        <w:ind w:left="2160" w:hanging="360"/>
      </w:pPr>
      <w:rPr>
        <w:rFonts w:ascii="Times New Roman" w:hAnsi="Times New Roman" w:hint="default"/>
      </w:rPr>
    </w:lvl>
    <w:lvl w:ilvl="3" w:tplc="A87631A0" w:tentative="1">
      <w:start w:val="1"/>
      <w:numFmt w:val="bullet"/>
      <w:lvlText w:val="•"/>
      <w:lvlJc w:val="left"/>
      <w:pPr>
        <w:tabs>
          <w:tab w:val="num" w:pos="2880"/>
        </w:tabs>
        <w:ind w:left="2880" w:hanging="360"/>
      </w:pPr>
      <w:rPr>
        <w:rFonts w:ascii="Times New Roman" w:hAnsi="Times New Roman" w:hint="default"/>
      </w:rPr>
    </w:lvl>
    <w:lvl w:ilvl="4" w:tplc="4B1E459C" w:tentative="1">
      <w:start w:val="1"/>
      <w:numFmt w:val="bullet"/>
      <w:lvlText w:val="•"/>
      <w:lvlJc w:val="left"/>
      <w:pPr>
        <w:tabs>
          <w:tab w:val="num" w:pos="3600"/>
        </w:tabs>
        <w:ind w:left="3600" w:hanging="360"/>
      </w:pPr>
      <w:rPr>
        <w:rFonts w:ascii="Times New Roman" w:hAnsi="Times New Roman" w:hint="default"/>
      </w:rPr>
    </w:lvl>
    <w:lvl w:ilvl="5" w:tplc="CC7E83A2" w:tentative="1">
      <w:start w:val="1"/>
      <w:numFmt w:val="bullet"/>
      <w:lvlText w:val="•"/>
      <w:lvlJc w:val="left"/>
      <w:pPr>
        <w:tabs>
          <w:tab w:val="num" w:pos="4320"/>
        </w:tabs>
        <w:ind w:left="4320" w:hanging="360"/>
      </w:pPr>
      <w:rPr>
        <w:rFonts w:ascii="Times New Roman" w:hAnsi="Times New Roman" w:hint="default"/>
      </w:rPr>
    </w:lvl>
    <w:lvl w:ilvl="6" w:tplc="750CA93C" w:tentative="1">
      <w:start w:val="1"/>
      <w:numFmt w:val="bullet"/>
      <w:lvlText w:val="•"/>
      <w:lvlJc w:val="left"/>
      <w:pPr>
        <w:tabs>
          <w:tab w:val="num" w:pos="5040"/>
        </w:tabs>
        <w:ind w:left="5040" w:hanging="360"/>
      </w:pPr>
      <w:rPr>
        <w:rFonts w:ascii="Times New Roman" w:hAnsi="Times New Roman" w:hint="default"/>
      </w:rPr>
    </w:lvl>
    <w:lvl w:ilvl="7" w:tplc="098A4746" w:tentative="1">
      <w:start w:val="1"/>
      <w:numFmt w:val="bullet"/>
      <w:lvlText w:val="•"/>
      <w:lvlJc w:val="left"/>
      <w:pPr>
        <w:tabs>
          <w:tab w:val="num" w:pos="5760"/>
        </w:tabs>
        <w:ind w:left="5760" w:hanging="360"/>
      </w:pPr>
      <w:rPr>
        <w:rFonts w:ascii="Times New Roman" w:hAnsi="Times New Roman" w:hint="default"/>
      </w:rPr>
    </w:lvl>
    <w:lvl w:ilvl="8" w:tplc="B148AE9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D422021"/>
    <w:multiLevelType w:val="hybridMultilevel"/>
    <w:tmpl w:val="877E50A8"/>
    <w:lvl w:ilvl="0" w:tplc="A2DC5B00">
      <w:start w:val="1"/>
      <w:numFmt w:val="bullet"/>
      <w:lvlText w:val="•"/>
      <w:lvlJc w:val="left"/>
      <w:pPr>
        <w:tabs>
          <w:tab w:val="num" w:pos="720"/>
        </w:tabs>
        <w:ind w:left="720" w:hanging="360"/>
      </w:pPr>
      <w:rPr>
        <w:rFonts w:ascii="Times New Roman" w:hAnsi="Times New Roman" w:hint="default"/>
      </w:rPr>
    </w:lvl>
    <w:lvl w:ilvl="1" w:tplc="76425E8C">
      <w:start w:val="935"/>
      <w:numFmt w:val="bullet"/>
      <w:lvlText w:val="–"/>
      <w:lvlJc w:val="left"/>
      <w:pPr>
        <w:tabs>
          <w:tab w:val="num" w:pos="1440"/>
        </w:tabs>
        <w:ind w:left="1440" w:hanging="360"/>
      </w:pPr>
      <w:rPr>
        <w:rFonts w:ascii="Times New Roman" w:hAnsi="Times New Roman" w:hint="default"/>
      </w:rPr>
    </w:lvl>
    <w:lvl w:ilvl="2" w:tplc="AAFAB748" w:tentative="1">
      <w:start w:val="1"/>
      <w:numFmt w:val="bullet"/>
      <w:lvlText w:val="•"/>
      <w:lvlJc w:val="left"/>
      <w:pPr>
        <w:tabs>
          <w:tab w:val="num" w:pos="2160"/>
        </w:tabs>
        <w:ind w:left="2160" w:hanging="360"/>
      </w:pPr>
      <w:rPr>
        <w:rFonts w:ascii="Times New Roman" w:hAnsi="Times New Roman" w:hint="default"/>
      </w:rPr>
    </w:lvl>
    <w:lvl w:ilvl="3" w:tplc="D20CC87E" w:tentative="1">
      <w:start w:val="1"/>
      <w:numFmt w:val="bullet"/>
      <w:lvlText w:val="•"/>
      <w:lvlJc w:val="left"/>
      <w:pPr>
        <w:tabs>
          <w:tab w:val="num" w:pos="2880"/>
        </w:tabs>
        <w:ind w:left="2880" w:hanging="360"/>
      </w:pPr>
      <w:rPr>
        <w:rFonts w:ascii="Times New Roman" w:hAnsi="Times New Roman" w:hint="default"/>
      </w:rPr>
    </w:lvl>
    <w:lvl w:ilvl="4" w:tplc="0BE009B8" w:tentative="1">
      <w:start w:val="1"/>
      <w:numFmt w:val="bullet"/>
      <w:lvlText w:val="•"/>
      <w:lvlJc w:val="left"/>
      <w:pPr>
        <w:tabs>
          <w:tab w:val="num" w:pos="3600"/>
        </w:tabs>
        <w:ind w:left="3600" w:hanging="360"/>
      </w:pPr>
      <w:rPr>
        <w:rFonts w:ascii="Times New Roman" w:hAnsi="Times New Roman" w:hint="default"/>
      </w:rPr>
    </w:lvl>
    <w:lvl w:ilvl="5" w:tplc="3D566B02" w:tentative="1">
      <w:start w:val="1"/>
      <w:numFmt w:val="bullet"/>
      <w:lvlText w:val="•"/>
      <w:lvlJc w:val="left"/>
      <w:pPr>
        <w:tabs>
          <w:tab w:val="num" w:pos="4320"/>
        </w:tabs>
        <w:ind w:left="4320" w:hanging="360"/>
      </w:pPr>
      <w:rPr>
        <w:rFonts w:ascii="Times New Roman" w:hAnsi="Times New Roman" w:hint="default"/>
      </w:rPr>
    </w:lvl>
    <w:lvl w:ilvl="6" w:tplc="8CD2E798" w:tentative="1">
      <w:start w:val="1"/>
      <w:numFmt w:val="bullet"/>
      <w:lvlText w:val="•"/>
      <w:lvlJc w:val="left"/>
      <w:pPr>
        <w:tabs>
          <w:tab w:val="num" w:pos="5040"/>
        </w:tabs>
        <w:ind w:left="5040" w:hanging="360"/>
      </w:pPr>
      <w:rPr>
        <w:rFonts w:ascii="Times New Roman" w:hAnsi="Times New Roman" w:hint="default"/>
      </w:rPr>
    </w:lvl>
    <w:lvl w:ilvl="7" w:tplc="774E8C9E" w:tentative="1">
      <w:start w:val="1"/>
      <w:numFmt w:val="bullet"/>
      <w:lvlText w:val="•"/>
      <w:lvlJc w:val="left"/>
      <w:pPr>
        <w:tabs>
          <w:tab w:val="num" w:pos="5760"/>
        </w:tabs>
        <w:ind w:left="5760" w:hanging="360"/>
      </w:pPr>
      <w:rPr>
        <w:rFonts w:ascii="Times New Roman" w:hAnsi="Times New Roman" w:hint="default"/>
      </w:rPr>
    </w:lvl>
    <w:lvl w:ilvl="8" w:tplc="2224059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14"/>
  </w:num>
  <w:num w:numId="4">
    <w:abstractNumId w:val="15"/>
  </w:num>
  <w:num w:numId="5">
    <w:abstractNumId w:val="6"/>
  </w:num>
  <w:num w:numId="6">
    <w:abstractNumId w:val="4"/>
  </w:num>
  <w:num w:numId="7">
    <w:abstractNumId w:val="1"/>
  </w:num>
  <w:num w:numId="8">
    <w:abstractNumId w:val="10"/>
  </w:num>
  <w:num w:numId="9">
    <w:abstractNumId w:val="11"/>
  </w:num>
  <w:num w:numId="10">
    <w:abstractNumId w:val="7"/>
  </w:num>
  <w:num w:numId="11">
    <w:abstractNumId w:val="2"/>
  </w:num>
  <w:num w:numId="12">
    <w:abstractNumId w:val="8"/>
  </w:num>
  <w:num w:numId="13">
    <w:abstractNumId w:val="12"/>
  </w:num>
  <w:num w:numId="14">
    <w:abstractNumId w:val="16"/>
  </w:num>
  <w:num w:numId="15">
    <w:abstractNumId w:val="5"/>
  </w:num>
  <w:num w:numId="16">
    <w:abstractNumId w:val="9"/>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E5"/>
    <w:rsid w:val="00002D7F"/>
    <w:rsid w:val="00160DCC"/>
    <w:rsid w:val="00176C09"/>
    <w:rsid w:val="00183044"/>
    <w:rsid w:val="00260B10"/>
    <w:rsid w:val="00287B6C"/>
    <w:rsid w:val="0029744E"/>
    <w:rsid w:val="002B37C0"/>
    <w:rsid w:val="002D0A68"/>
    <w:rsid w:val="002D272B"/>
    <w:rsid w:val="00345DF2"/>
    <w:rsid w:val="00366900"/>
    <w:rsid w:val="00414FFD"/>
    <w:rsid w:val="00433D86"/>
    <w:rsid w:val="00457194"/>
    <w:rsid w:val="00466CE6"/>
    <w:rsid w:val="005E1E20"/>
    <w:rsid w:val="006226BA"/>
    <w:rsid w:val="006677AF"/>
    <w:rsid w:val="00697CB9"/>
    <w:rsid w:val="00697EB2"/>
    <w:rsid w:val="006F1C54"/>
    <w:rsid w:val="007147DF"/>
    <w:rsid w:val="00767ECB"/>
    <w:rsid w:val="00774485"/>
    <w:rsid w:val="007771FE"/>
    <w:rsid w:val="007B4840"/>
    <w:rsid w:val="007D4920"/>
    <w:rsid w:val="007D5121"/>
    <w:rsid w:val="008207E8"/>
    <w:rsid w:val="00821CAA"/>
    <w:rsid w:val="008637C6"/>
    <w:rsid w:val="00884A99"/>
    <w:rsid w:val="008A3F8A"/>
    <w:rsid w:val="00964791"/>
    <w:rsid w:val="00972C71"/>
    <w:rsid w:val="00981606"/>
    <w:rsid w:val="009A44F8"/>
    <w:rsid w:val="009A67E5"/>
    <w:rsid w:val="009E207D"/>
    <w:rsid w:val="009F4891"/>
    <w:rsid w:val="00AA2560"/>
    <w:rsid w:val="00AA514D"/>
    <w:rsid w:val="00B87371"/>
    <w:rsid w:val="00BC2B99"/>
    <w:rsid w:val="00BC74FD"/>
    <w:rsid w:val="00C12C3D"/>
    <w:rsid w:val="00C4004F"/>
    <w:rsid w:val="00D247D6"/>
    <w:rsid w:val="00D452D8"/>
    <w:rsid w:val="00D501AF"/>
    <w:rsid w:val="00D76134"/>
    <w:rsid w:val="00D801E5"/>
    <w:rsid w:val="00DA77BF"/>
    <w:rsid w:val="00DA7C17"/>
    <w:rsid w:val="00E131D2"/>
    <w:rsid w:val="00EC07B4"/>
    <w:rsid w:val="00F80A2A"/>
    <w:rsid w:val="00F841D9"/>
    <w:rsid w:val="00FB443C"/>
    <w:rsid w:val="00FD0256"/>
    <w:rsid w:val="00FD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7E5"/>
    <w:pPr>
      <w:spacing w:after="0" w:line="240" w:lineRule="auto"/>
    </w:pPr>
  </w:style>
  <w:style w:type="paragraph" w:styleId="NormalWeb">
    <w:name w:val="Normal (Web)"/>
    <w:basedOn w:val="Normal"/>
    <w:uiPriority w:val="99"/>
    <w:unhideWhenUsed/>
    <w:rsid w:val="002974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44E"/>
    <w:rPr>
      <w:color w:val="0000FF" w:themeColor="hyperlink"/>
      <w:u w:val="single"/>
    </w:rPr>
  </w:style>
  <w:style w:type="paragraph" w:styleId="BalloonText">
    <w:name w:val="Balloon Text"/>
    <w:basedOn w:val="Normal"/>
    <w:link w:val="BalloonTextChar"/>
    <w:uiPriority w:val="99"/>
    <w:semiHidden/>
    <w:unhideWhenUsed/>
    <w:rsid w:val="0029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44E"/>
    <w:rPr>
      <w:rFonts w:ascii="Tahoma" w:hAnsi="Tahoma" w:cs="Tahoma"/>
      <w:sz w:val="16"/>
      <w:szCs w:val="16"/>
    </w:rPr>
  </w:style>
  <w:style w:type="paragraph" w:styleId="ListParagraph">
    <w:name w:val="List Paragraph"/>
    <w:basedOn w:val="Normal"/>
    <w:uiPriority w:val="34"/>
    <w:qFormat/>
    <w:rsid w:val="00697EB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D6"/>
  </w:style>
  <w:style w:type="paragraph" w:styleId="Footer">
    <w:name w:val="footer"/>
    <w:basedOn w:val="Normal"/>
    <w:link w:val="FooterChar"/>
    <w:uiPriority w:val="99"/>
    <w:unhideWhenUsed/>
    <w:rsid w:val="00D2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D6"/>
  </w:style>
  <w:style w:type="table" w:styleId="TableGrid">
    <w:name w:val="Table Grid"/>
    <w:basedOn w:val="TableNormal"/>
    <w:uiPriority w:val="59"/>
    <w:rsid w:val="00FB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7E5"/>
    <w:pPr>
      <w:spacing w:after="0" w:line="240" w:lineRule="auto"/>
    </w:pPr>
  </w:style>
  <w:style w:type="paragraph" w:styleId="NormalWeb">
    <w:name w:val="Normal (Web)"/>
    <w:basedOn w:val="Normal"/>
    <w:uiPriority w:val="99"/>
    <w:unhideWhenUsed/>
    <w:rsid w:val="002974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44E"/>
    <w:rPr>
      <w:color w:val="0000FF" w:themeColor="hyperlink"/>
      <w:u w:val="single"/>
    </w:rPr>
  </w:style>
  <w:style w:type="paragraph" w:styleId="BalloonText">
    <w:name w:val="Balloon Text"/>
    <w:basedOn w:val="Normal"/>
    <w:link w:val="BalloonTextChar"/>
    <w:uiPriority w:val="99"/>
    <w:semiHidden/>
    <w:unhideWhenUsed/>
    <w:rsid w:val="0029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44E"/>
    <w:rPr>
      <w:rFonts w:ascii="Tahoma" w:hAnsi="Tahoma" w:cs="Tahoma"/>
      <w:sz w:val="16"/>
      <w:szCs w:val="16"/>
    </w:rPr>
  </w:style>
  <w:style w:type="paragraph" w:styleId="ListParagraph">
    <w:name w:val="List Paragraph"/>
    <w:basedOn w:val="Normal"/>
    <w:uiPriority w:val="34"/>
    <w:qFormat/>
    <w:rsid w:val="00697EB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D6"/>
  </w:style>
  <w:style w:type="paragraph" w:styleId="Footer">
    <w:name w:val="footer"/>
    <w:basedOn w:val="Normal"/>
    <w:link w:val="FooterChar"/>
    <w:uiPriority w:val="99"/>
    <w:unhideWhenUsed/>
    <w:rsid w:val="00D2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D6"/>
  </w:style>
  <w:style w:type="table" w:styleId="TableGrid">
    <w:name w:val="Table Grid"/>
    <w:basedOn w:val="TableNormal"/>
    <w:uiPriority w:val="59"/>
    <w:rsid w:val="00FB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7605">
      <w:bodyDiv w:val="1"/>
      <w:marLeft w:val="0"/>
      <w:marRight w:val="0"/>
      <w:marTop w:val="0"/>
      <w:marBottom w:val="0"/>
      <w:divBdr>
        <w:top w:val="none" w:sz="0" w:space="0" w:color="auto"/>
        <w:left w:val="none" w:sz="0" w:space="0" w:color="auto"/>
        <w:bottom w:val="none" w:sz="0" w:space="0" w:color="auto"/>
        <w:right w:val="none" w:sz="0" w:space="0" w:color="auto"/>
      </w:divBdr>
      <w:divsChild>
        <w:div w:id="1627276431">
          <w:marLeft w:val="720"/>
          <w:marRight w:val="0"/>
          <w:marTop w:val="0"/>
          <w:marBottom w:val="360"/>
          <w:divBdr>
            <w:top w:val="none" w:sz="0" w:space="0" w:color="auto"/>
            <w:left w:val="none" w:sz="0" w:space="0" w:color="auto"/>
            <w:bottom w:val="none" w:sz="0" w:space="0" w:color="auto"/>
            <w:right w:val="none" w:sz="0" w:space="0" w:color="auto"/>
          </w:divBdr>
        </w:div>
        <w:div w:id="1008096829">
          <w:marLeft w:val="720"/>
          <w:marRight w:val="0"/>
          <w:marTop w:val="106"/>
          <w:marBottom w:val="0"/>
          <w:divBdr>
            <w:top w:val="none" w:sz="0" w:space="0" w:color="auto"/>
            <w:left w:val="none" w:sz="0" w:space="0" w:color="auto"/>
            <w:bottom w:val="none" w:sz="0" w:space="0" w:color="auto"/>
            <w:right w:val="none" w:sz="0" w:space="0" w:color="auto"/>
          </w:divBdr>
        </w:div>
        <w:div w:id="377631001">
          <w:marLeft w:val="1555"/>
          <w:marRight w:val="0"/>
          <w:marTop w:val="106"/>
          <w:marBottom w:val="0"/>
          <w:divBdr>
            <w:top w:val="none" w:sz="0" w:space="0" w:color="auto"/>
            <w:left w:val="none" w:sz="0" w:space="0" w:color="auto"/>
            <w:bottom w:val="none" w:sz="0" w:space="0" w:color="auto"/>
            <w:right w:val="none" w:sz="0" w:space="0" w:color="auto"/>
          </w:divBdr>
        </w:div>
        <w:div w:id="677468914">
          <w:marLeft w:val="1555"/>
          <w:marRight w:val="0"/>
          <w:marTop w:val="106"/>
          <w:marBottom w:val="0"/>
          <w:divBdr>
            <w:top w:val="none" w:sz="0" w:space="0" w:color="auto"/>
            <w:left w:val="none" w:sz="0" w:space="0" w:color="auto"/>
            <w:bottom w:val="none" w:sz="0" w:space="0" w:color="auto"/>
            <w:right w:val="none" w:sz="0" w:space="0" w:color="auto"/>
          </w:divBdr>
        </w:div>
        <w:div w:id="1182814672">
          <w:marLeft w:val="1555"/>
          <w:marRight w:val="0"/>
          <w:marTop w:val="106"/>
          <w:marBottom w:val="0"/>
          <w:divBdr>
            <w:top w:val="none" w:sz="0" w:space="0" w:color="auto"/>
            <w:left w:val="none" w:sz="0" w:space="0" w:color="auto"/>
            <w:bottom w:val="none" w:sz="0" w:space="0" w:color="auto"/>
            <w:right w:val="none" w:sz="0" w:space="0" w:color="auto"/>
          </w:divBdr>
        </w:div>
        <w:div w:id="2146238786">
          <w:marLeft w:val="720"/>
          <w:marRight w:val="0"/>
          <w:marTop w:val="106"/>
          <w:marBottom w:val="0"/>
          <w:divBdr>
            <w:top w:val="none" w:sz="0" w:space="0" w:color="auto"/>
            <w:left w:val="none" w:sz="0" w:space="0" w:color="auto"/>
            <w:bottom w:val="none" w:sz="0" w:space="0" w:color="auto"/>
            <w:right w:val="none" w:sz="0" w:space="0" w:color="auto"/>
          </w:divBdr>
        </w:div>
        <w:div w:id="43719260">
          <w:marLeft w:val="1555"/>
          <w:marRight w:val="0"/>
          <w:marTop w:val="106"/>
          <w:marBottom w:val="0"/>
          <w:divBdr>
            <w:top w:val="none" w:sz="0" w:space="0" w:color="auto"/>
            <w:left w:val="none" w:sz="0" w:space="0" w:color="auto"/>
            <w:bottom w:val="none" w:sz="0" w:space="0" w:color="auto"/>
            <w:right w:val="none" w:sz="0" w:space="0" w:color="auto"/>
          </w:divBdr>
        </w:div>
        <w:div w:id="1779180081">
          <w:marLeft w:val="1555"/>
          <w:marRight w:val="0"/>
          <w:marTop w:val="106"/>
          <w:marBottom w:val="0"/>
          <w:divBdr>
            <w:top w:val="none" w:sz="0" w:space="0" w:color="auto"/>
            <w:left w:val="none" w:sz="0" w:space="0" w:color="auto"/>
            <w:bottom w:val="none" w:sz="0" w:space="0" w:color="auto"/>
            <w:right w:val="none" w:sz="0" w:space="0" w:color="auto"/>
          </w:divBdr>
        </w:div>
        <w:div w:id="1258827932">
          <w:marLeft w:val="1555"/>
          <w:marRight w:val="0"/>
          <w:marTop w:val="106"/>
          <w:marBottom w:val="0"/>
          <w:divBdr>
            <w:top w:val="none" w:sz="0" w:space="0" w:color="auto"/>
            <w:left w:val="none" w:sz="0" w:space="0" w:color="auto"/>
            <w:bottom w:val="none" w:sz="0" w:space="0" w:color="auto"/>
            <w:right w:val="none" w:sz="0" w:space="0" w:color="auto"/>
          </w:divBdr>
        </w:div>
        <w:div w:id="1767455024">
          <w:marLeft w:val="1555"/>
          <w:marRight w:val="0"/>
          <w:marTop w:val="106"/>
          <w:marBottom w:val="0"/>
          <w:divBdr>
            <w:top w:val="none" w:sz="0" w:space="0" w:color="auto"/>
            <w:left w:val="none" w:sz="0" w:space="0" w:color="auto"/>
            <w:bottom w:val="none" w:sz="0" w:space="0" w:color="auto"/>
            <w:right w:val="none" w:sz="0" w:space="0" w:color="auto"/>
          </w:divBdr>
        </w:div>
      </w:divsChild>
    </w:div>
    <w:div w:id="40130812">
      <w:bodyDiv w:val="1"/>
      <w:marLeft w:val="0"/>
      <w:marRight w:val="0"/>
      <w:marTop w:val="0"/>
      <w:marBottom w:val="0"/>
      <w:divBdr>
        <w:top w:val="none" w:sz="0" w:space="0" w:color="auto"/>
        <w:left w:val="none" w:sz="0" w:space="0" w:color="auto"/>
        <w:bottom w:val="none" w:sz="0" w:space="0" w:color="auto"/>
        <w:right w:val="none" w:sz="0" w:space="0" w:color="auto"/>
      </w:divBdr>
    </w:div>
    <w:div w:id="43677310">
      <w:bodyDiv w:val="1"/>
      <w:marLeft w:val="0"/>
      <w:marRight w:val="0"/>
      <w:marTop w:val="0"/>
      <w:marBottom w:val="0"/>
      <w:divBdr>
        <w:top w:val="none" w:sz="0" w:space="0" w:color="auto"/>
        <w:left w:val="none" w:sz="0" w:space="0" w:color="auto"/>
        <w:bottom w:val="none" w:sz="0" w:space="0" w:color="auto"/>
        <w:right w:val="none" w:sz="0" w:space="0" w:color="auto"/>
      </w:divBdr>
      <w:divsChild>
        <w:div w:id="1103916355">
          <w:marLeft w:val="547"/>
          <w:marRight w:val="0"/>
          <w:marTop w:val="82"/>
          <w:marBottom w:val="0"/>
          <w:divBdr>
            <w:top w:val="none" w:sz="0" w:space="0" w:color="auto"/>
            <w:left w:val="none" w:sz="0" w:space="0" w:color="auto"/>
            <w:bottom w:val="none" w:sz="0" w:space="0" w:color="auto"/>
            <w:right w:val="none" w:sz="0" w:space="0" w:color="auto"/>
          </w:divBdr>
        </w:div>
        <w:div w:id="1280911894">
          <w:marLeft w:val="1166"/>
          <w:marRight w:val="0"/>
          <w:marTop w:val="82"/>
          <w:marBottom w:val="0"/>
          <w:divBdr>
            <w:top w:val="none" w:sz="0" w:space="0" w:color="auto"/>
            <w:left w:val="none" w:sz="0" w:space="0" w:color="auto"/>
            <w:bottom w:val="none" w:sz="0" w:space="0" w:color="auto"/>
            <w:right w:val="none" w:sz="0" w:space="0" w:color="auto"/>
          </w:divBdr>
        </w:div>
        <w:div w:id="1454061902">
          <w:marLeft w:val="1166"/>
          <w:marRight w:val="0"/>
          <w:marTop w:val="82"/>
          <w:marBottom w:val="0"/>
          <w:divBdr>
            <w:top w:val="none" w:sz="0" w:space="0" w:color="auto"/>
            <w:left w:val="none" w:sz="0" w:space="0" w:color="auto"/>
            <w:bottom w:val="none" w:sz="0" w:space="0" w:color="auto"/>
            <w:right w:val="none" w:sz="0" w:space="0" w:color="auto"/>
          </w:divBdr>
        </w:div>
        <w:div w:id="358165210">
          <w:marLeft w:val="1166"/>
          <w:marRight w:val="0"/>
          <w:marTop w:val="82"/>
          <w:marBottom w:val="0"/>
          <w:divBdr>
            <w:top w:val="none" w:sz="0" w:space="0" w:color="auto"/>
            <w:left w:val="none" w:sz="0" w:space="0" w:color="auto"/>
            <w:bottom w:val="none" w:sz="0" w:space="0" w:color="auto"/>
            <w:right w:val="none" w:sz="0" w:space="0" w:color="auto"/>
          </w:divBdr>
        </w:div>
        <w:div w:id="556672392">
          <w:marLeft w:val="547"/>
          <w:marRight w:val="0"/>
          <w:marTop w:val="82"/>
          <w:marBottom w:val="0"/>
          <w:divBdr>
            <w:top w:val="none" w:sz="0" w:space="0" w:color="auto"/>
            <w:left w:val="none" w:sz="0" w:space="0" w:color="auto"/>
            <w:bottom w:val="none" w:sz="0" w:space="0" w:color="auto"/>
            <w:right w:val="none" w:sz="0" w:space="0" w:color="auto"/>
          </w:divBdr>
        </w:div>
        <w:div w:id="1194613754">
          <w:marLeft w:val="1166"/>
          <w:marRight w:val="0"/>
          <w:marTop w:val="82"/>
          <w:marBottom w:val="0"/>
          <w:divBdr>
            <w:top w:val="none" w:sz="0" w:space="0" w:color="auto"/>
            <w:left w:val="none" w:sz="0" w:space="0" w:color="auto"/>
            <w:bottom w:val="none" w:sz="0" w:space="0" w:color="auto"/>
            <w:right w:val="none" w:sz="0" w:space="0" w:color="auto"/>
          </w:divBdr>
        </w:div>
        <w:div w:id="631400851">
          <w:marLeft w:val="1166"/>
          <w:marRight w:val="0"/>
          <w:marTop w:val="82"/>
          <w:marBottom w:val="0"/>
          <w:divBdr>
            <w:top w:val="none" w:sz="0" w:space="0" w:color="auto"/>
            <w:left w:val="none" w:sz="0" w:space="0" w:color="auto"/>
            <w:bottom w:val="none" w:sz="0" w:space="0" w:color="auto"/>
            <w:right w:val="none" w:sz="0" w:space="0" w:color="auto"/>
          </w:divBdr>
        </w:div>
        <w:div w:id="1622149177">
          <w:marLeft w:val="1166"/>
          <w:marRight w:val="0"/>
          <w:marTop w:val="82"/>
          <w:marBottom w:val="0"/>
          <w:divBdr>
            <w:top w:val="none" w:sz="0" w:space="0" w:color="auto"/>
            <w:left w:val="none" w:sz="0" w:space="0" w:color="auto"/>
            <w:bottom w:val="none" w:sz="0" w:space="0" w:color="auto"/>
            <w:right w:val="none" w:sz="0" w:space="0" w:color="auto"/>
          </w:divBdr>
        </w:div>
        <w:div w:id="1172069475">
          <w:marLeft w:val="547"/>
          <w:marRight w:val="0"/>
          <w:marTop w:val="82"/>
          <w:marBottom w:val="0"/>
          <w:divBdr>
            <w:top w:val="none" w:sz="0" w:space="0" w:color="auto"/>
            <w:left w:val="none" w:sz="0" w:space="0" w:color="auto"/>
            <w:bottom w:val="none" w:sz="0" w:space="0" w:color="auto"/>
            <w:right w:val="none" w:sz="0" w:space="0" w:color="auto"/>
          </w:divBdr>
        </w:div>
        <w:div w:id="171182931">
          <w:marLeft w:val="1166"/>
          <w:marRight w:val="0"/>
          <w:marTop w:val="82"/>
          <w:marBottom w:val="0"/>
          <w:divBdr>
            <w:top w:val="none" w:sz="0" w:space="0" w:color="auto"/>
            <w:left w:val="none" w:sz="0" w:space="0" w:color="auto"/>
            <w:bottom w:val="none" w:sz="0" w:space="0" w:color="auto"/>
            <w:right w:val="none" w:sz="0" w:space="0" w:color="auto"/>
          </w:divBdr>
        </w:div>
        <w:div w:id="415713971">
          <w:marLeft w:val="1166"/>
          <w:marRight w:val="0"/>
          <w:marTop w:val="82"/>
          <w:marBottom w:val="0"/>
          <w:divBdr>
            <w:top w:val="none" w:sz="0" w:space="0" w:color="auto"/>
            <w:left w:val="none" w:sz="0" w:space="0" w:color="auto"/>
            <w:bottom w:val="none" w:sz="0" w:space="0" w:color="auto"/>
            <w:right w:val="none" w:sz="0" w:space="0" w:color="auto"/>
          </w:divBdr>
        </w:div>
        <w:div w:id="1900706641">
          <w:marLeft w:val="1166"/>
          <w:marRight w:val="0"/>
          <w:marTop w:val="82"/>
          <w:marBottom w:val="0"/>
          <w:divBdr>
            <w:top w:val="none" w:sz="0" w:space="0" w:color="auto"/>
            <w:left w:val="none" w:sz="0" w:space="0" w:color="auto"/>
            <w:bottom w:val="none" w:sz="0" w:space="0" w:color="auto"/>
            <w:right w:val="none" w:sz="0" w:space="0" w:color="auto"/>
          </w:divBdr>
        </w:div>
      </w:divsChild>
    </w:div>
    <w:div w:id="55125572">
      <w:bodyDiv w:val="1"/>
      <w:marLeft w:val="0"/>
      <w:marRight w:val="0"/>
      <w:marTop w:val="0"/>
      <w:marBottom w:val="0"/>
      <w:divBdr>
        <w:top w:val="none" w:sz="0" w:space="0" w:color="auto"/>
        <w:left w:val="none" w:sz="0" w:space="0" w:color="auto"/>
        <w:bottom w:val="none" w:sz="0" w:space="0" w:color="auto"/>
        <w:right w:val="none" w:sz="0" w:space="0" w:color="auto"/>
      </w:divBdr>
    </w:div>
    <w:div w:id="55320894">
      <w:bodyDiv w:val="1"/>
      <w:marLeft w:val="0"/>
      <w:marRight w:val="0"/>
      <w:marTop w:val="0"/>
      <w:marBottom w:val="0"/>
      <w:divBdr>
        <w:top w:val="none" w:sz="0" w:space="0" w:color="auto"/>
        <w:left w:val="none" w:sz="0" w:space="0" w:color="auto"/>
        <w:bottom w:val="none" w:sz="0" w:space="0" w:color="auto"/>
        <w:right w:val="none" w:sz="0" w:space="0" w:color="auto"/>
      </w:divBdr>
      <w:divsChild>
        <w:div w:id="733625561">
          <w:marLeft w:val="1555"/>
          <w:marRight w:val="0"/>
          <w:marTop w:val="106"/>
          <w:marBottom w:val="0"/>
          <w:divBdr>
            <w:top w:val="none" w:sz="0" w:space="0" w:color="auto"/>
            <w:left w:val="none" w:sz="0" w:space="0" w:color="auto"/>
            <w:bottom w:val="none" w:sz="0" w:space="0" w:color="auto"/>
            <w:right w:val="none" w:sz="0" w:space="0" w:color="auto"/>
          </w:divBdr>
        </w:div>
        <w:div w:id="26758566">
          <w:marLeft w:val="1555"/>
          <w:marRight w:val="0"/>
          <w:marTop w:val="106"/>
          <w:marBottom w:val="0"/>
          <w:divBdr>
            <w:top w:val="none" w:sz="0" w:space="0" w:color="auto"/>
            <w:left w:val="none" w:sz="0" w:space="0" w:color="auto"/>
            <w:bottom w:val="none" w:sz="0" w:space="0" w:color="auto"/>
            <w:right w:val="none" w:sz="0" w:space="0" w:color="auto"/>
          </w:divBdr>
        </w:div>
      </w:divsChild>
    </w:div>
    <w:div w:id="221909767">
      <w:bodyDiv w:val="1"/>
      <w:marLeft w:val="0"/>
      <w:marRight w:val="0"/>
      <w:marTop w:val="0"/>
      <w:marBottom w:val="0"/>
      <w:divBdr>
        <w:top w:val="none" w:sz="0" w:space="0" w:color="auto"/>
        <w:left w:val="none" w:sz="0" w:space="0" w:color="auto"/>
        <w:bottom w:val="none" w:sz="0" w:space="0" w:color="auto"/>
        <w:right w:val="none" w:sz="0" w:space="0" w:color="auto"/>
      </w:divBdr>
    </w:div>
    <w:div w:id="228731372">
      <w:bodyDiv w:val="1"/>
      <w:marLeft w:val="0"/>
      <w:marRight w:val="0"/>
      <w:marTop w:val="0"/>
      <w:marBottom w:val="0"/>
      <w:divBdr>
        <w:top w:val="none" w:sz="0" w:space="0" w:color="auto"/>
        <w:left w:val="none" w:sz="0" w:space="0" w:color="auto"/>
        <w:bottom w:val="none" w:sz="0" w:space="0" w:color="auto"/>
        <w:right w:val="none" w:sz="0" w:space="0" w:color="auto"/>
      </w:divBdr>
      <w:divsChild>
        <w:div w:id="2144156370">
          <w:marLeft w:val="547"/>
          <w:marRight w:val="0"/>
          <w:marTop w:val="115"/>
          <w:marBottom w:val="0"/>
          <w:divBdr>
            <w:top w:val="none" w:sz="0" w:space="0" w:color="auto"/>
            <w:left w:val="none" w:sz="0" w:space="0" w:color="auto"/>
            <w:bottom w:val="none" w:sz="0" w:space="0" w:color="auto"/>
            <w:right w:val="none" w:sz="0" w:space="0" w:color="auto"/>
          </w:divBdr>
        </w:div>
        <w:div w:id="1551453914">
          <w:marLeft w:val="547"/>
          <w:marRight w:val="0"/>
          <w:marTop w:val="115"/>
          <w:marBottom w:val="0"/>
          <w:divBdr>
            <w:top w:val="none" w:sz="0" w:space="0" w:color="auto"/>
            <w:left w:val="none" w:sz="0" w:space="0" w:color="auto"/>
            <w:bottom w:val="none" w:sz="0" w:space="0" w:color="auto"/>
            <w:right w:val="none" w:sz="0" w:space="0" w:color="auto"/>
          </w:divBdr>
        </w:div>
        <w:div w:id="1585144518">
          <w:marLeft w:val="547"/>
          <w:marRight w:val="0"/>
          <w:marTop w:val="115"/>
          <w:marBottom w:val="0"/>
          <w:divBdr>
            <w:top w:val="none" w:sz="0" w:space="0" w:color="auto"/>
            <w:left w:val="none" w:sz="0" w:space="0" w:color="auto"/>
            <w:bottom w:val="none" w:sz="0" w:space="0" w:color="auto"/>
            <w:right w:val="none" w:sz="0" w:space="0" w:color="auto"/>
          </w:divBdr>
        </w:div>
        <w:div w:id="1100954335">
          <w:marLeft w:val="547"/>
          <w:marRight w:val="0"/>
          <w:marTop w:val="115"/>
          <w:marBottom w:val="0"/>
          <w:divBdr>
            <w:top w:val="none" w:sz="0" w:space="0" w:color="auto"/>
            <w:left w:val="none" w:sz="0" w:space="0" w:color="auto"/>
            <w:bottom w:val="none" w:sz="0" w:space="0" w:color="auto"/>
            <w:right w:val="none" w:sz="0" w:space="0" w:color="auto"/>
          </w:divBdr>
        </w:div>
      </w:divsChild>
    </w:div>
    <w:div w:id="251208050">
      <w:bodyDiv w:val="1"/>
      <w:marLeft w:val="0"/>
      <w:marRight w:val="0"/>
      <w:marTop w:val="0"/>
      <w:marBottom w:val="0"/>
      <w:divBdr>
        <w:top w:val="none" w:sz="0" w:space="0" w:color="auto"/>
        <w:left w:val="none" w:sz="0" w:space="0" w:color="auto"/>
        <w:bottom w:val="none" w:sz="0" w:space="0" w:color="auto"/>
        <w:right w:val="none" w:sz="0" w:space="0" w:color="auto"/>
      </w:divBdr>
    </w:div>
    <w:div w:id="265387583">
      <w:bodyDiv w:val="1"/>
      <w:marLeft w:val="0"/>
      <w:marRight w:val="0"/>
      <w:marTop w:val="0"/>
      <w:marBottom w:val="0"/>
      <w:divBdr>
        <w:top w:val="none" w:sz="0" w:space="0" w:color="auto"/>
        <w:left w:val="none" w:sz="0" w:space="0" w:color="auto"/>
        <w:bottom w:val="none" w:sz="0" w:space="0" w:color="auto"/>
        <w:right w:val="none" w:sz="0" w:space="0" w:color="auto"/>
      </w:divBdr>
    </w:div>
    <w:div w:id="298725205">
      <w:bodyDiv w:val="1"/>
      <w:marLeft w:val="0"/>
      <w:marRight w:val="0"/>
      <w:marTop w:val="0"/>
      <w:marBottom w:val="0"/>
      <w:divBdr>
        <w:top w:val="none" w:sz="0" w:space="0" w:color="auto"/>
        <w:left w:val="none" w:sz="0" w:space="0" w:color="auto"/>
        <w:bottom w:val="none" w:sz="0" w:space="0" w:color="auto"/>
        <w:right w:val="none" w:sz="0" w:space="0" w:color="auto"/>
      </w:divBdr>
    </w:div>
    <w:div w:id="303582654">
      <w:bodyDiv w:val="1"/>
      <w:marLeft w:val="0"/>
      <w:marRight w:val="0"/>
      <w:marTop w:val="0"/>
      <w:marBottom w:val="0"/>
      <w:divBdr>
        <w:top w:val="none" w:sz="0" w:space="0" w:color="auto"/>
        <w:left w:val="none" w:sz="0" w:space="0" w:color="auto"/>
        <w:bottom w:val="none" w:sz="0" w:space="0" w:color="auto"/>
        <w:right w:val="none" w:sz="0" w:space="0" w:color="auto"/>
      </w:divBdr>
      <w:divsChild>
        <w:div w:id="199822858">
          <w:marLeft w:val="547"/>
          <w:marRight w:val="0"/>
          <w:marTop w:val="96"/>
          <w:marBottom w:val="0"/>
          <w:divBdr>
            <w:top w:val="none" w:sz="0" w:space="0" w:color="auto"/>
            <w:left w:val="none" w:sz="0" w:space="0" w:color="auto"/>
            <w:bottom w:val="none" w:sz="0" w:space="0" w:color="auto"/>
            <w:right w:val="none" w:sz="0" w:space="0" w:color="auto"/>
          </w:divBdr>
        </w:div>
        <w:div w:id="221718324">
          <w:marLeft w:val="547"/>
          <w:marRight w:val="0"/>
          <w:marTop w:val="96"/>
          <w:marBottom w:val="0"/>
          <w:divBdr>
            <w:top w:val="none" w:sz="0" w:space="0" w:color="auto"/>
            <w:left w:val="none" w:sz="0" w:space="0" w:color="auto"/>
            <w:bottom w:val="none" w:sz="0" w:space="0" w:color="auto"/>
            <w:right w:val="none" w:sz="0" w:space="0" w:color="auto"/>
          </w:divBdr>
        </w:div>
      </w:divsChild>
    </w:div>
    <w:div w:id="312223253">
      <w:bodyDiv w:val="1"/>
      <w:marLeft w:val="0"/>
      <w:marRight w:val="0"/>
      <w:marTop w:val="0"/>
      <w:marBottom w:val="0"/>
      <w:divBdr>
        <w:top w:val="none" w:sz="0" w:space="0" w:color="auto"/>
        <w:left w:val="none" w:sz="0" w:space="0" w:color="auto"/>
        <w:bottom w:val="none" w:sz="0" w:space="0" w:color="auto"/>
        <w:right w:val="none" w:sz="0" w:space="0" w:color="auto"/>
      </w:divBdr>
      <w:divsChild>
        <w:div w:id="1134104510">
          <w:marLeft w:val="547"/>
          <w:marRight w:val="0"/>
          <w:marTop w:val="86"/>
          <w:marBottom w:val="0"/>
          <w:divBdr>
            <w:top w:val="none" w:sz="0" w:space="0" w:color="auto"/>
            <w:left w:val="none" w:sz="0" w:space="0" w:color="auto"/>
            <w:bottom w:val="none" w:sz="0" w:space="0" w:color="auto"/>
            <w:right w:val="none" w:sz="0" w:space="0" w:color="auto"/>
          </w:divBdr>
        </w:div>
        <w:div w:id="1091201849">
          <w:marLeft w:val="1166"/>
          <w:marRight w:val="0"/>
          <w:marTop w:val="86"/>
          <w:marBottom w:val="0"/>
          <w:divBdr>
            <w:top w:val="none" w:sz="0" w:space="0" w:color="auto"/>
            <w:left w:val="none" w:sz="0" w:space="0" w:color="auto"/>
            <w:bottom w:val="none" w:sz="0" w:space="0" w:color="auto"/>
            <w:right w:val="none" w:sz="0" w:space="0" w:color="auto"/>
          </w:divBdr>
        </w:div>
        <w:div w:id="1545173990">
          <w:marLeft w:val="1166"/>
          <w:marRight w:val="0"/>
          <w:marTop w:val="86"/>
          <w:marBottom w:val="0"/>
          <w:divBdr>
            <w:top w:val="none" w:sz="0" w:space="0" w:color="auto"/>
            <w:left w:val="none" w:sz="0" w:space="0" w:color="auto"/>
            <w:bottom w:val="none" w:sz="0" w:space="0" w:color="auto"/>
            <w:right w:val="none" w:sz="0" w:space="0" w:color="auto"/>
          </w:divBdr>
        </w:div>
        <w:div w:id="1189026289">
          <w:marLeft w:val="1166"/>
          <w:marRight w:val="0"/>
          <w:marTop w:val="86"/>
          <w:marBottom w:val="0"/>
          <w:divBdr>
            <w:top w:val="none" w:sz="0" w:space="0" w:color="auto"/>
            <w:left w:val="none" w:sz="0" w:space="0" w:color="auto"/>
            <w:bottom w:val="none" w:sz="0" w:space="0" w:color="auto"/>
            <w:right w:val="none" w:sz="0" w:space="0" w:color="auto"/>
          </w:divBdr>
        </w:div>
        <w:div w:id="1912153902">
          <w:marLeft w:val="1166"/>
          <w:marRight w:val="0"/>
          <w:marTop w:val="86"/>
          <w:marBottom w:val="0"/>
          <w:divBdr>
            <w:top w:val="none" w:sz="0" w:space="0" w:color="auto"/>
            <w:left w:val="none" w:sz="0" w:space="0" w:color="auto"/>
            <w:bottom w:val="none" w:sz="0" w:space="0" w:color="auto"/>
            <w:right w:val="none" w:sz="0" w:space="0" w:color="auto"/>
          </w:divBdr>
        </w:div>
        <w:div w:id="2131823534">
          <w:marLeft w:val="547"/>
          <w:marRight w:val="0"/>
          <w:marTop w:val="86"/>
          <w:marBottom w:val="0"/>
          <w:divBdr>
            <w:top w:val="none" w:sz="0" w:space="0" w:color="auto"/>
            <w:left w:val="none" w:sz="0" w:space="0" w:color="auto"/>
            <w:bottom w:val="none" w:sz="0" w:space="0" w:color="auto"/>
            <w:right w:val="none" w:sz="0" w:space="0" w:color="auto"/>
          </w:divBdr>
        </w:div>
        <w:div w:id="1197349602">
          <w:marLeft w:val="1166"/>
          <w:marRight w:val="0"/>
          <w:marTop w:val="86"/>
          <w:marBottom w:val="0"/>
          <w:divBdr>
            <w:top w:val="none" w:sz="0" w:space="0" w:color="auto"/>
            <w:left w:val="none" w:sz="0" w:space="0" w:color="auto"/>
            <w:bottom w:val="none" w:sz="0" w:space="0" w:color="auto"/>
            <w:right w:val="none" w:sz="0" w:space="0" w:color="auto"/>
          </w:divBdr>
        </w:div>
        <w:div w:id="1760325140">
          <w:marLeft w:val="1166"/>
          <w:marRight w:val="0"/>
          <w:marTop w:val="86"/>
          <w:marBottom w:val="0"/>
          <w:divBdr>
            <w:top w:val="none" w:sz="0" w:space="0" w:color="auto"/>
            <w:left w:val="none" w:sz="0" w:space="0" w:color="auto"/>
            <w:bottom w:val="none" w:sz="0" w:space="0" w:color="auto"/>
            <w:right w:val="none" w:sz="0" w:space="0" w:color="auto"/>
          </w:divBdr>
        </w:div>
        <w:div w:id="1012221986">
          <w:marLeft w:val="1166"/>
          <w:marRight w:val="0"/>
          <w:marTop w:val="86"/>
          <w:marBottom w:val="0"/>
          <w:divBdr>
            <w:top w:val="none" w:sz="0" w:space="0" w:color="auto"/>
            <w:left w:val="none" w:sz="0" w:space="0" w:color="auto"/>
            <w:bottom w:val="none" w:sz="0" w:space="0" w:color="auto"/>
            <w:right w:val="none" w:sz="0" w:space="0" w:color="auto"/>
          </w:divBdr>
        </w:div>
        <w:div w:id="1670592596">
          <w:marLeft w:val="547"/>
          <w:marRight w:val="0"/>
          <w:marTop w:val="86"/>
          <w:marBottom w:val="0"/>
          <w:divBdr>
            <w:top w:val="none" w:sz="0" w:space="0" w:color="auto"/>
            <w:left w:val="none" w:sz="0" w:space="0" w:color="auto"/>
            <w:bottom w:val="none" w:sz="0" w:space="0" w:color="auto"/>
            <w:right w:val="none" w:sz="0" w:space="0" w:color="auto"/>
          </w:divBdr>
        </w:div>
        <w:div w:id="48113045">
          <w:marLeft w:val="1166"/>
          <w:marRight w:val="0"/>
          <w:marTop w:val="86"/>
          <w:marBottom w:val="0"/>
          <w:divBdr>
            <w:top w:val="none" w:sz="0" w:space="0" w:color="auto"/>
            <w:left w:val="none" w:sz="0" w:space="0" w:color="auto"/>
            <w:bottom w:val="none" w:sz="0" w:space="0" w:color="auto"/>
            <w:right w:val="none" w:sz="0" w:space="0" w:color="auto"/>
          </w:divBdr>
        </w:div>
        <w:div w:id="1583492870">
          <w:marLeft w:val="1166"/>
          <w:marRight w:val="0"/>
          <w:marTop w:val="86"/>
          <w:marBottom w:val="0"/>
          <w:divBdr>
            <w:top w:val="none" w:sz="0" w:space="0" w:color="auto"/>
            <w:left w:val="none" w:sz="0" w:space="0" w:color="auto"/>
            <w:bottom w:val="none" w:sz="0" w:space="0" w:color="auto"/>
            <w:right w:val="none" w:sz="0" w:space="0" w:color="auto"/>
          </w:divBdr>
        </w:div>
      </w:divsChild>
    </w:div>
    <w:div w:id="331957023">
      <w:bodyDiv w:val="1"/>
      <w:marLeft w:val="0"/>
      <w:marRight w:val="0"/>
      <w:marTop w:val="0"/>
      <w:marBottom w:val="0"/>
      <w:divBdr>
        <w:top w:val="none" w:sz="0" w:space="0" w:color="auto"/>
        <w:left w:val="none" w:sz="0" w:space="0" w:color="auto"/>
        <w:bottom w:val="none" w:sz="0" w:space="0" w:color="auto"/>
        <w:right w:val="none" w:sz="0" w:space="0" w:color="auto"/>
      </w:divBdr>
    </w:div>
    <w:div w:id="349644415">
      <w:bodyDiv w:val="1"/>
      <w:marLeft w:val="0"/>
      <w:marRight w:val="0"/>
      <w:marTop w:val="0"/>
      <w:marBottom w:val="0"/>
      <w:divBdr>
        <w:top w:val="none" w:sz="0" w:space="0" w:color="auto"/>
        <w:left w:val="none" w:sz="0" w:space="0" w:color="auto"/>
        <w:bottom w:val="none" w:sz="0" w:space="0" w:color="auto"/>
        <w:right w:val="none" w:sz="0" w:space="0" w:color="auto"/>
      </w:divBdr>
    </w:div>
    <w:div w:id="381636084">
      <w:bodyDiv w:val="1"/>
      <w:marLeft w:val="0"/>
      <w:marRight w:val="0"/>
      <w:marTop w:val="0"/>
      <w:marBottom w:val="0"/>
      <w:divBdr>
        <w:top w:val="none" w:sz="0" w:space="0" w:color="auto"/>
        <w:left w:val="none" w:sz="0" w:space="0" w:color="auto"/>
        <w:bottom w:val="none" w:sz="0" w:space="0" w:color="auto"/>
        <w:right w:val="none" w:sz="0" w:space="0" w:color="auto"/>
      </w:divBdr>
    </w:div>
    <w:div w:id="394085346">
      <w:bodyDiv w:val="1"/>
      <w:marLeft w:val="0"/>
      <w:marRight w:val="0"/>
      <w:marTop w:val="0"/>
      <w:marBottom w:val="0"/>
      <w:divBdr>
        <w:top w:val="none" w:sz="0" w:space="0" w:color="auto"/>
        <w:left w:val="none" w:sz="0" w:space="0" w:color="auto"/>
        <w:bottom w:val="none" w:sz="0" w:space="0" w:color="auto"/>
        <w:right w:val="none" w:sz="0" w:space="0" w:color="auto"/>
      </w:divBdr>
      <w:divsChild>
        <w:div w:id="697199224">
          <w:marLeft w:val="720"/>
          <w:marRight w:val="0"/>
          <w:marTop w:val="154"/>
          <w:marBottom w:val="0"/>
          <w:divBdr>
            <w:top w:val="none" w:sz="0" w:space="0" w:color="auto"/>
            <w:left w:val="none" w:sz="0" w:space="0" w:color="auto"/>
            <w:bottom w:val="none" w:sz="0" w:space="0" w:color="auto"/>
            <w:right w:val="none" w:sz="0" w:space="0" w:color="auto"/>
          </w:divBdr>
        </w:div>
        <w:div w:id="169949047">
          <w:marLeft w:val="1339"/>
          <w:marRight w:val="0"/>
          <w:marTop w:val="130"/>
          <w:marBottom w:val="0"/>
          <w:divBdr>
            <w:top w:val="none" w:sz="0" w:space="0" w:color="auto"/>
            <w:left w:val="none" w:sz="0" w:space="0" w:color="auto"/>
            <w:bottom w:val="none" w:sz="0" w:space="0" w:color="auto"/>
            <w:right w:val="none" w:sz="0" w:space="0" w:color="auto"/>
          </w:divBdr>
        </w:div>
        <w:div w:id="1999578974">
          <w:marLeft w:val="720"/>
          <w:marRight w:val="0"/>
          <w:marTop w:val="154"/>
          <w:marBottom w:val="0"/>
          <w:divBdr>
            <w:top w:val="none" w:sz="0" w:space="0" w:color="auto"/>
            <w:left w:val="none" w:sz="0" w:space="0" w:color="auto"/>
            <w:bottom w:val="none" w:sz="0" w:space="0" w:color="auto"/>
            <w:right w:val="none" w:sz="0" w:space="0" w:color="auto"/>
          </w:divBdr>
        </w:div>
        <w:div w:id="2043936784">
          <w:marLeft w:val="1339"/>
          <w:marRight w:val="0"/>
          <w:marTop w:val="130"/>
          <w:marBottom w:val="0"/>
          <w:divBdr>
            <w:top w:val="none" w:sz="0" w:space="0" w:color="auto"/>
            <w:left w:val="none" w:sz="0" w:space="0" w:color="auto"/>
            <w:bottom w:val="none" w:sz="0" w:space="0" w:color="auto"/>
            <w:right w:val="none" w:sz="0" w:space="0" w:color="auto"/>
          </w:divBdr>
        </w:div>
        <w:div w:id="119543220">
          <w:marLeft w:val="720"/>
          <w:marRight w:val="0"/>
          <w:marTop w:val="154"/>
          <w:marBottom w:val="0"/>
          <w:divBdr>
            <w:top w:val="none" w:sz="0" w:space="0" w:color="auto"/>
            <w:left w:val="none" w:sz="0" w:space="0" w:color="auto"/>
            <w:bottom w:val="none" w:sz="0" w:space="0" w:color="auto"/>
            <w:right w:val="none" w:sz="0" w:space="0" w:color="auto"/>
          </w:divBdr>
        </w:div>
        <w:div w:id="64374809">
          <w:marLeft w:val="720"/>
          <w:marRight w:val="0"/>
          <w:marTop w:val="154"/>
          <w:marBottom w:val="0"/>
          <w:divBdr>
            <w:top w:val="none" w:sz="0" w:space="0" w:color="auto"/>
            <w:left w:val="none" w:sz="0" w:space="0" w:color="auto"/>
            <w:bottom w:val="none" w:sz="0" w:space="0" w:color="auto"/>
            <w:right w:val="none" w:sz="0" w:space="0" w:color="auto"/>
          </w:divBdr>
        </w:div>
      </w:divsChild>
    </w:div>
    <w:div w:id="420875962">
      <w:bodyDiv w:val="1"/>
      <w:marLeft w:val="0"/>
      <w:marRight w:val="0"/>
      <w:marTop w:val="0"/>
      <w:marBottom w:val="0"/>
      <w:divBdr>
        <w:top w:val="none" w:sz="0" w:space="0" w:color="auto"/>
        <w:left w:val="none" w:sz="0" w:space="0" w:color="auto"/>
        <w:bottom w:val="none" w:sz="0" w:space="0" w:color="auto"/>
        <w:right w:val="none" w:sz="0" w:space="0" w:color="auto"/>
      </w:divBdr>
    </w:div>
    <w:div w:id="424115464">
      <w:bodyDiv w:val="1"/>
      <w:marLeft w:val="0"/>
      <w:marRight w:val="0"/>
      <w:marTop w:val="0"/>
      <w:marBottom w:val="0"/>
      <w:divBdr>
        <w:top w:val="none" w:sz="0" w:space="0" w:color="auto"/>
        <w:left w:val="none" w:sz="0" w:space="0" w:color="auto"/>
        <w:bottom w:val="none" w:sz="0" w:space="0" w:color="auto"/>
        <w:right w:val="none" w:sz="0" w:space="0" w:color="auto"/>
      </w:divBdr>
      <w:divsChild>
        <w:div w:id="1563443624">
          <w:marLeft w:val="720"/>
          <w:marRight w:val="0"/>
          <w:marTop w:val="0"/>
          <w:marBottom w:val="0"/>
          <w:divBdr>
            <w:top w:val="none" w:sz="0" w:space="0" w:color="auto"/>
            <w:left w:val="none" w:sz="0" w:space="0" w:color="auto"/>
            <w:bottom w:val="none" w:sz="0" w:space="0" w:color="auto"/>
            <w:right w:val="none" w:sz="0" w:space="0" w:color="auto"/>
          </w:divBdr>
        </w:div>
        <w:div w:id="1026906810">
          <w:marLeft w:val="720"/>
          <w:marRight w:val="0"/>
          <w:marTop w:val="0"/>
          <w:marBottom w:val="0"/>
          <w:divBdr>
            <w:top w:val="none" w:sz="0" w:space="0" w:color="auto"/>
            <w:left w:val="none" w:sz="0" w:space="0" w:color="auto"/>
            <w:bottom w:val="none" w:sz="0" w:space="0" w:color="auto"/>
            <w:right w:val="none" w:sz="0" w:space="0" w:color="auto"/>
          </w:divBdr>
        </w:div>
        <w:div w:id="1958176038">
          <w:marLeft w:val="720"/>
          <w:marRight w:val="0"/>
          <w:marTop w:val="0"/>
          <w:marBottom w:val="0"/>
          <w:divBdr>
            <w:top w:val="none" w:sz="0" w:space="0" w:color="auto"/>
            <w:left w:val="none" w:sz="0" w:space="0" w:color="auto"/>
            <w:bottom w:val="none" w:sz="0" w:space="0" w:color="auto"/>
            <w:right w:val="none" w:sz="0" w:space="0" w:color="auto"/>
          </w:divBdr>
        </w:div>
      </w:divsChild>
    </w:div>
    <w:div w:id="424692396">
      <w:bodyDiv w:val="1"/>
      <w:marLeft w:val="0"/>
      <w:marRight w:val="0"/>
      <w:marTop w:val="0"/>
      <w:marBottom w:val="0"/>
      <w:divBdr>
        <w:top w:val="none" w:sz="0" w:space="0" w:color="auto"/>
        <w:left w:val="none" w:sz="0" w:space="0" w:color="auto"/>
        <w:bottom w:val="none" w:sz="0" w:space="0" w:color="auto"/>
        <w:right w:val="none" w:sz="0" w:space="0" w:color="auto"/>
      </w:divBdr>
    </w:div>
    <w:div w:id="437677805">
      <w:bodyDiv w:val="1"/>
      <w:marLeft w:val="0"/>
      <w:marRight w:val="0"/>
      <w:marTop w:val="0"/>
      <w:marBottom w:val="0"/>
      <w:divBdr>
        <w:top w:val="none" w:sz="0" w:space="0" w:color="auto"/>
        <w:left w:val="none" w:sz="0" w:space="0" w:color="auto"/>
        <w:bottom w:val="none" w:sz="0" w:space="0" w:color="auto"/>
        <w:right w:val="none" w:sz="0" w:space="0" w:color="auto"/>
      </w:divBdr>
    </w:div>
    <w:div w:id="455761316">
      <w:bodyDiv w:val="1"/>
      <w:marLeft w:val="0"/>
      <w:marRight w:val="0"/>
      <w:marTop w:val="0"/>
      <w:marBottom w:val="0"/>
      <w:divBdr>
        <w:top w:val="none" w:sz="0" w:space="0" w:color="auto"/>
        <w:left w:val="none" w:sz="0" w:space="0" w:color="auto"/>
        <w:bottom w:val="none" w:sz="0" w:space="0" w:color="auto"/>
        <w:right w:val="none" w:sz="0" w:space="0" w:color="auto"/>
      </w:divBdr>
    </w:div>
    <w:div w:id="458184856">
      <w:bodyDiv w:val="1"/>
      <w:marLeft w:val="0"/>
      <w:marRight w:val="0"/>
      <w:marTop w:val="0"/>
      <w:marBottom w:val="0"/>
      <w:divBdr>
        <w:top w:val="none" w:sz="0" w:space="0" w:color="auto"/>
        <w:left w:val="none" w:sz="0" w:space="0" w:color="auto"/>
        <w:bottom w:val="none" w:sz="0" w:space="0" w:color="auto"/>
        <w:right w:val="none" w:sz="0" w:space="0" w:color="auto"/>
      </w:divBdr>
    </w:div>
    <w:div w:id="458375776">
      <w:bodyDiv w:val="1"/>
      <w:marLeft w:val="0"/>
      <w:marRight w:val="0"/>
      <w:marTop w:val="0"/>
      <w:marBottom w:val="0"/>
      <w:divBdr>
        <w:top w:val="none" w:sz="0" w:space="0" w:color="auto"/>
        <w:left w:val="none" w:sz="0" w:space="0" w:color="auto"/>
        <w:bottom w:val="none" w:sz="0" w:space="0" w:color="auto"/>
        <w:right w:val="none" w:sz="0" w:space="0" w:color="auto"/>
      </w:divBdr>
      <w:divsChild>
        <w:div w:id="1637488946">
          <w:marLeft w:val="1555"/>
          <w:marRight w:val="0"/>
          <w:marTop w:val="115"/>
          <w:marBottom w:val="0"/>
          <w:divBdr>
            <w:top w:val="none" w:sz="0" w:space="0" w:color="auto"/>
            <w:left w:val="none" w:sz="0" w:space="0" w:color="auto"/>
            <w:bottom w:val="none" w:sz="0" w:space="0" w:color="auto"/>
            <w:right w:val="none" w:sz="0" w:space="0" w:color="auto"/>
          </w:divBdr>
        </w:div>
        <w:div w:id="1010718398">
          <w:marLeft w:val="1555"/>
          <w:marRight w:val="0"/>
          <w:marTop w:val="115"/>
          <w:marBottom w:val="0"/>
          <w:divBdr>
            <w:top w:val="none" w:sz="0" w:space="0" w:color="auto"/>
            <w:left w:val="none" w:sz="0" w:space="0" w:color="auto"/>
            <w:bottom w:val="none" w:sz="0" w:space="0" w:color="auto"/>
            <w:right w:val="none" w:sz="0" w:space="0" w:color="auto"/>
          </w:divBdr>
        </w:div>
        <w:div w:id="1924027397">
          <w:marLeft w:val="1555"/>
          <w:marRight w:val="0"/>
          <w:marTop w:val="115"/>
          <w:marBottom w:val="0"/>
          <w:divBdr>
            <w:top w:val="none" w:sz="0" w:space="0" w:color="auto"/>
            <w:left w:val="none" w:sz="0" w:space="0" w:color="auto"/>
            <w:bottom w:val="none" w:sz="0" w:space="0" w:color="auto"/>
            <w:right w:val="none" w:sz="0" w:space="0" w:color="auto"/>
          </w:divBdr>
        </w:div>
        <w:div w:id="1987272074">
          <w:marLeft w:val="1555"/>
          <w:marRight w:val="0"/>
          <w:marTop w:val="115"/>
          <w:marBottom w:val="0"/>
          <w:divBdr>
            <w:top w:val="none" w:sz="0" w:space="0" w:color="auto"/>
            <w:left w:val="none" w:sz="0" w:space="0" w:color="auto"/>
            <w:bottom w:val="none" w:sz="0" w:space="0" w:color="auto"/>
            <w:right w:val="none" w:sz="0" w:space="0" w:color="auto"/>
          </w:divBdr>
        </w:div>
      </w:divsChild>
    </w:div>
    <w:div w:id="470752946">
      <w:bodyDiv w:val="1"/>
      <w:marLeft w:val="0"/>
      <w:marRight w:val="0"/>
      <w:marTop w:val="0"/>
      <w:marBottom w:val="0"/>
      <w:divBdr>
        <w:top w:val="none" w:sz="0" w:space="0" w:color="auto"/>
        <w:left w:val="none" w:sz="0" w:space="0" w:color="auto"/>
        <w:bottom w:val="none" w:sz="0" w:space="0" w:color="auto"/>
        <w:right w:val="none" w:sz="0" w:space="0" w:color="auto"/>
      </w:divBdr>
    </w:div>
    <w:div w:id="544559271">
      <w:bodyDiv w:val="1"/>
      <w:marLeft w:val="0"/>
      <w:marRight w:val="0"/>
      <w:marTop w:val="0"/>
      <w:marBottom w:val="0"/>
      <w:divBdr>
        <w:top w:val="none" w:sz="0" w:space="0" w:color="auto"/>
        <w:left w:val="none" w:sz="0" w:space="0" w:color="auto"/>
        <w:bottom w:val="none" w:sz="0" w:space="0" w:color="auto"/>
        <w:right w:val="none" w:sz="0" w:space="0" w:color="auto"/>
      </w:divBdr>
    </w:div>
    <w:div w:id="562833730">
      <w:bodyDiv w:val="1"/>
      <w:marLeft w:val="0"/>
      <w:marRight w:val="0"/>
      <w:marTop w:val="0"/>
      <w:marBottom w:val="0"/>
      <w:divBdr>
        <w:top w:val="none" w:sz="0" w:space="0" w:color="auto"/>
        <w:left w:val="none" w:sz="0" w:space="0" w:color="auto"/>
        <w:bottom w:val="none" w:sz="0" w:space="0" w:color="auto"/>
        <w:right w:val="none" w:sz="0" w:space="0" w:color="auto"/>
      </w:divBdr>
    </w:div>
    <w:div w:id="580214665">
      <w:bodyDiv w:val="1"/>
      <w:marLeft w:val="0"/>
      <w:marRight w:val="0"/>
      <w:marTop w:val="0"/>
      <w:marBottom w:val="0"/>
      <w:divBdr>
        <w:top w:val="none" w:sz="0" w:space="0" w:color="auto"/>
        <w:left w:val="none" w:sz="0" w:space="0" w:color="auto"/>
        <w:bottom w:val="none" w:sz="0" w:space="0" w:color="auto"/>
        <w:right w:val="none" w:sz="0" w:space="0" w:color="auto"/>
      </w:divBdr>
      <w:divsChild>
        <w:div w:id="1646856671">
          <w:marLeft w:val="547"/>
          <w:marRight w:val="0"/>
          <w:marTop w:val="96"/>
          <w:marBottom w:val="0"/>
          <w:divBdr>
            <w:top w:val="none" w:sz="0" w:space="0" w:color="auto"/>
            <w:left w:val="none" w:sz="0" w:space="0" w:color="auto"/>
            <w:bottom w:val="none" w:sz="0" w:space="0" w:color="auto"/>
            <w:right w:val="none" w:sz="0" w:space="0" w:color="auto"/>
          </w:divBdr>
        </w:div>
        <w:div w:id="304745781">
          <w:marLeft w:val="547"/>
          <w:marRight w:val="0"/>
          <w:marTop w:val="96"/>
          <w:marBottom w:val="0"/>
          <w:divBdr>
            <w:top w:val="none" w:sz="0" w:space="0" w:color="auto"/>
            <w:left w:val="none" w:sz="0" w:space="0" w:color="auto"/>
            <w:bottom w:val="none" w:sz="0" w:space="0" w:color="auto"/>
            <w:right w:val="none" w:sz="0" w:space="0" w:color="auto"/>
          </w:divBdr>
        </w:div>
        <w:div w:id="2053188766">
          <w:marLeft w:val="547"/>
          <w:marRight w:val="0"/>
          <w:marTop w:val="96"/>
          <w:marBottom w:val="0"/>
          <w:divBdr>
            <w:top w:val="none" w:sz="0" w:space="0" w:color="auto"/>
            <w:left w:val="none" w:sz="0" w:space="0" w:color="auto"/>
            <w:bottom w:val="none" w:sz="0" w:space="0" w:color="auto"/>
            <w:right w:val="none" w:sz="0" w:space="0" w:color="auto"/>
          </w:divBdr>
        </w:div>
        <w:div w:id="660816684">
          <w:marLeft w:val="547"/>
          <w:marRight w:val="0"/>
          <w:marTop w:val="96"/>
          <w:marBottom w:val="0"/>
          <w:divBdr>
            <w:top w:val="none" w:sz="0" w:space="0" w:color="auto"/>
            <w:left w:val="none" w:sz="0" w:space="0" w:color="auto"/>
            <w:bottom w:val="none" w:sz="0" w:space="0" w:color="auto"/>
            <w:right w:val="none" w:sz="0" w:space="0" w:color="auto"/>
          </w:divBdr>
        </w:div>
        <w:div w:id="1074400081">
          <w:marLeft w:val="547"/>
          <w:marRight w:val="0"/>
          <w:marTop w:val="96"/>
          <w:marBottom w:val="0"/>
          <w:divBdr>
            <w:top w:val="none" w:sz="0" w:space="0" w:color="auto"/>
            <w:left w:val="none" w:sz="0" w:space="0" w:color="auto"/>
            <w:bottom w:val="none" w:sz="0" w:space="0" w:color="auto"/>
            <w:right w:val="none" w:sz="0" w:space="0" w:color="auto"/>
          </w:divBdr>
        </w:div>
        <w:div w:id="998116193">
          <w:marLeft w:val="547"/>
          <w:marRight w:val="0"/>
          <w:marTop w:val="96"/>
          <w:marBottom w:val="0"/>
          <w:divBdr>
            <w:top w:val="none" w:sz="0" w:space="0" w:color="auto"/>
            <w:left w:val="none" w:sz="0" w:space="0" w:color="auto"/>
            <w:bottom w:val="none" w:sz="0" w:space="0" w:color="auto"/>
            <w:right w:val="none" w:sz="0" w:space="0" w:color="auto"/>
          </w:divBdr>
        </w:div>
        <w:div w:id="995303961">
          <w:marLeft w:val="547"/>
          <w:marRight w:val="0"/>
          <w:marTop w:val="96"/>
          <w:marBottom w:val="0"/>
          <w:divBdr>
            <w:top w:val="none" w:sz="0" w:space="0" w:color="auto"/>
            <w:left w:val="none" w:sz="0" w:space="0" w:color="auto"/>
            <w:bottom w:val="none" w:sz="0" w:space="0" w:color="auto"/>
            <w:right w:val="none" w:sz="0" w:space="0" w:color="auto"/>
          </w:divBdr>
        </w:div>
        <w:div w:id="1489516249">
          <w:marLeft w:val="547"/>
          <w:marRight w:val="0"/>
          <w:marTop w:val="96"/>
          <w:marBottom w:val="0"/>
          <w:divBdr>
            <w:top w:val="none" w:sz="0" w:space="0" w:color="auto"/>
            <w:left w:val="none" w:sz="0" w:space="0" w:color="auto"/>
            <w:bottom w:val="none" w:sz="0" w:space="0" w:color="auto"/>
            <w:right w:val="none" w:sz="0" w:space="0" w:color="auto"/>
          </w:divBdr>
        </w:div>
        <w:div w:id="1707636861">
          <w:marLeft w:val="1166"/>
          <w:marRight w:val="0"/>
          <w:marTop w:val="86"/>
          <w:marBottom w:val="0"/>
          <w:divBdr>
            <w:top w:val="none" w:sz="0" w:space="0" w:color="auto"/>
            <w:left w:val="none" w:sz="0" w:space="0" w:color="auto"/>
            <w:bottom w:val="none" w:sz="0" w:space="0" w:color="auto"/>
            <w:right w:val="none" w:sz="0" w:space="0" w:color="auto"/>
          </w:divBdr>
        </w:div>
        <w:div w:id="2117023805">
          <w:marLeft w:val="1166"/>
          <w:marRight w:val="0"/>
          <w:marTop w:val="86"/>
          <w:marBottom w:val="0"/>
          <w:divBdr>
            <w:top w:val="none" w:sz="0" w:space="0" w:color="auto"/>
            <w:left w:val="none" w:sz="0" w:space="0" w:color="auto"/>
            <w:bottom w:val="none" w:sz="0" w:space="0" w:color="auto"/>
            <w:right w:val="none" w:sz="0" w:space="0" w:color="auto"/>
          </w:divBdr>
        </w:div>
      </w:divsChild>
    </w:div>
    <w:div w:id="584152983">
      <w:bodyDiv w:val="1"/>
      <w:marLeft w:val="0"/>
      <w:marRight w:val="0"/>
      <w:marTop w:val="0"/>
      <w:marBottom w:val="0"/>
      <w:divBdr>
        <w:top w:val="none" w:sz="0" w:space="0" w:color="auto"/>
        <w:left w:val="none" w:sz="0" w:space="0" w:color="auto"/>
        <w:bottom w:val="none" w:sz="0" w:space="0" w:color="auto"/>
        <w:right w:val="none" w:sz="0" w:space="0" w:color="auto"/>
      </w:divBdr>
    </w:div>
    <w:div w:id="617176374">
      <w:bodyDiv w:val="1"/>
      <w:marLeft w:val="0"/>
      <w:marRight w:val="0"/>
      <w:marTop w:val="0"/>
      <w:marBottom w:val="0"/>
      <w:divBdr>
        <w:top w:val="none" w:sz="0" w:space="0" w:color="auto"/>
        <w:left w:val="none" w:sz="0" w:space="0" w:color="auto"/>
        <w:bottom w:val="none" w:sz="0" w:space="0" w:color="auto"/>
        <w:right w:val="none" w:sz="0" w:space="0" w:color="auto"/>
      </w:divBdr>
    </w:div>
    <w:div w:id="617957599">
      <w:bodyDiv w:val="1"/>
      <w:marLeft w:val="0"/>
      <w:marRight w:val="0"/>
      <w:marTop w:val="0"/>
      <w:marBottom w:val="0"/>
      <w:divBdr>
        <w:top w:val="none" w:sz="0" w:space="0" w:color="auto"/>
        <w:left w:val="none" w:sz="0" w:space="0" w:color="auto"/>
        <w:bottom w:val="none" w:sz="0" w:space="0" w:color="auto"/>
        <w:right w:val="none" w:sz="0" w:space="0" w:color="auto"/>
      </w:divBdr>
    </w:div>
    <w:div w:id="644092073">
      <w:bodyDiv w:val="1"/>
      <w:marLeft w:val="0"/>
      <w:marRight w:val="0"/>
      <w:marTop w:val="0"/>
      <w:marBottom w:val="0"/>
      <w:divBdr>
        <w:top w:val="none" w:sz="0" w:space="0" w:color="auto"/>
        <w:left w:val="none" w:sz="0" w:space="0" w:color="auto"/>
        <w:bottom w:val="none" w:sz="0" w:space="0" w:color="auto"/>
        <w:right w:val="none" w:sz="0" w:space="0" w:color="auto"/>
      </w:divBdr>
    </w:div>
    <w:div w:id="652024937">
      <w:bodyDiv w:val="1"/>
      <w:marLeft w:val="0"/>
      <w:marRight w:val="0"/>
      <w:marTop w:val="0"/>
      <w:marBottom w:val="0"/>
      <w:divBdr>
        <w:top w:val="none" w:sz="0" w:space="0" w:color="auto"/>
        <w:left w:val="none" w:sz="0" w:space="0" w:color="auto"/>
        <w:bottom w:val="none" w:sz="0" w:space="0" w:color="auto"/>
        <w:right w:val="none" w:sz="0" w:space="0" w:color="auto"/>
      </w:divBdr>
    </w:div>
    <w:div w:id="656617666">
      <w:bodyDiv w:val="1"/>
      <w:marLeft w:val="0"/>
      <w:marRight w:val="0"/>
      <w:marTop w:val="0"/>
      <w:marBottom w:val="0"/>
      <w:divBdr>
        <w:top w:val="none" w:sz="0" w:space="0" w:color="auto"/>
        <w:left w:val="none" w:sz="0" w:space="0" w:color="auto"/>
        <w:bottom w:val="none" w:sz="0" w:space="0" w:color="auto"/>
        <w:right w:val="none" w:sz="0" w:space="0" w:color="auto"/>
      </w:divBdr>
      <w:divsChild>
        <w:div w:id="1028332999">
          <w:marLeft w:val="1166"/>
          <w:marRight w:val="0"/>
          <w:marTop w:val="115"/>
          <w:marBottom w:val="0"/>
          <w:divBdr>
            <w:top w:val="none" w:sz="0" w:space="0" w:color="auto"/>
            <w:left w:val="none" w:sz="0" w:space="0" w:color="auto"/>
            <w:bottom w:val="none" w:sz="0" w:space="0" w:color="auto"/>
            <w:right w:val="none" w:sz="0" w:space="0" w:color="auto"/>
          </w:divBdr>
        </w:div>
        <w:div w:id="1612859519">
          <w:marLeft w:val="1166"/>
          <w:marRight w:val="0"/>
          <w:marTop w:val="115"/>
          <w:marBottom w:val="0"/>
          <w:divBdr>
            <w:top w:val="none" w:sz="0" w:space="0" w:color="auto"/>
            <w:left w:val="none" w:sz="0" w:space="0" w:color="auto"/>
            <w:bottom w:val="none" w:sz="0" w:space="0" w:color="auto"/>
            <w:right w:val="none" w:sz="0" w:space="0" w:color="auto"/>
          </w:divBdr>
        </w:div>
        <w:div w:id="261228294">
          <w:marLeft w:val="1166"/>
          <w:marRight w:val="0"/>
          <w:marTop w:val="115"/>
          <w:marBottom w:val="0"/>
          <w:divBdr>
            <w:top w:val="none" w:sz="0" w:space="0" w:color="auto"/>
            <w:left w:val="none" w:sz="0" w:space="0" w:color="auto"/>
            <w:bottom w:val="none" w:sz="0" w:space="0" w:color="auto"/>
            <w:right w:val="none" w:sz="0" w:space="0" w:color="auto"/>
          </w:divBdr>
        </w:div>
        <w:div w:id="461920877">
          <w:marLeft w:val="1166"/>
          <w:marRight w:val="0"/>
          <w:marTop w:val="115"/>
          <w:marBottom w:val="0"/>
          <w:divBdr>
            <w:top w:val="none" w:sz="0" w:space="0" w:color="auto"/>
            <w:left w:val="none" w:sz="0" w:space="0" w:color="auto"/>
            <w:bottom w:val="none" w:sz="0" w:space="0" w:color="auto"/>
            <w:right w:val="none" w:sz="0" w:space="0" w:color="auto"/>
          </w:divBdr>
        </w:div>
      </w:divsChild>
    </w:div>
    <w:div w:id="666056419">
      <w:bodyDiv w:val="1"/>
      <w:marLeft w:val="0"/>
      <w:marRight w:val="0"/>
      <w:marTop w:val="0"/>
      <w:marBottom w:val="0"/>
      <w:divBdr>
        <w:top w:val="none" w:sz="0" w:space="0" w:color="auto"/>
        <w:left w:val="none" w:sz="0" w:space="0" w:color="auto"/>
        <w:bottom w:val="none" w:sz="0" w:space="0" w:color="auto"/>
        <w:right w:val="none" w:sz="0" w:space="0" w:color="auto"/>
      </w:divBdr>
    </w:div>
    <w:div w:id="680816395">
      <w:bodyDiv w:val="1"/>
      <w:marLeft w:val="0"/>
      <w:marRight w:val="0"/>
      <w:marTop w:val="0"/>
      <w:marBottom w:val="0"/>
      <w:divBdr>
        <w:top w:val="none" w:sz="0" w:space="0" w:color="auto"/>
        <w:left w:val="none" w:sz="0" w:space="0" w:color="auto"/>
        <w:bottom w:val="none" w:sz="0" w:space="0" w:color="auto"/>
        <w:right w:val="none" w:sz="0" w:space="0" w:color="auto"/>
      </w:divBdr>
    </w:div>
    <w:div w:id="717438667">
      <w:bodyDiv w:val="1"/>
      <w:marLeft w:val="0"/>
      <w:marRight w:val="0"/>
      <w:marTop w:val="0"/>
      <w:marBottom w:val="0"/>
      <w:divBdr>
        <w:top w:val="none" w:sz="0" w:space="0" w:color="auto"/>
        <w:left w:val="none" w:sz="0" w:space="0" w:color="auto"/>
        <w:bottom w:val="none" w:sz="0" w:space="0" w:color="auto"/>
        <w:right w:val="none" w:sz="0" w:space="0" w:color="auto"/>
      </w:divBdr>
      <w:divsChild>
        <w:div w:id="571358837">
          <w:marLeft w:val="547"/>
          <w:marRight w:val="0"/>
          <w:marTop w:val="154"/>
          <w:marBottom w:val="360"/>
          <w:divBdr>
            <w:top w:val="none" w:sz="0" w:space="0" w:color="auto"/>
            <w:left w:val="none" w:sz="0" w:space="0" w:color="auto"/>
            <w:bottom w:val="none" w:sz="0" w:space="0" w:color="auto"/>
            <w:right w:val="none" w:sz="0" w:space="0" w:color="auto"/>
          </w:divBdr>
        </w:div>
        <w:div w:id="138695408">
          <w:marLeft w:val="547"/>
          <w:marRight w:val="0"/>
          <w:marTop w:val="154"/>
          <w:marBottom w:val="360"/>
          <w:divBdr>
            <w:top w:val="none" w:sz="0" w:space="0" w:color="auto"/>
            <w:left w:val="none" w:sz="0" w:space="0" w:color="auto"/>
            <w:bottom w:val="none" w:sz="0" w:space="0" w:color="auto"/>
            <w:right w:val="none" w:sz="0" w:space="0" w:color="auto"/>
          </w:divBdr>
        </w:div>
        <w:div w:id="1310869137">
          <w:marLeft w:val="547"/>
          <w:marRight w:val="0"/>
          <w:marTop w:val="154"/>
          <w:marBottom w:val="360"/>
          <w:divBdr>
            <w:top w:val="none" w:sz="0" w:space="0" w:color="auto"/>
            <w:left w:val="none" w:sz="0" w:space="0" w:color="auto"/>
            <w:bottom w:val="none" w:sz="0" w:space="0" w:color="auto"/>
            <w:right w:val="none" w:sz="0" w:space="0" w:color="auto"/>
          </w:divBdr>
        </w:div>
        <w:div w:id="1796751943">
          <w:marLeft w:val="547"/>
          <w:marRight w:val="0"/>
          <w:marTop w:val="154"/>
          <w:marBottom w:val="360"/>
          <w:divBdr>
            <w:top w:val="none" w:sz="0" w:space="0" w:color="auto"/>
            <w:left w:val="none" w:sz="0" w:space="0" w:color="auto"/>
            <w:bottom w:val="none" w:sz="0" w:space="0" w:color="auto"/>
            <w:right w:val="none" w:sz="0" w:space="0" w:color="auto"/>
          </w:divBdr>
        </w:div>
      </w:divsChild>
    </w:div>
    <w:div w:id="732774317">
      <w:bodyDiv w:val="1"/>
      <w:marLeft w:val="0"/>
      <w:marRight w:val="0"/>
      <w:marTop w:val="0"/>
      <w:marBottom w:val="0"/>
      <w:divBdr>
        <w:top w:val="none" w:sz="0" w:space="0" w:color="auto"/>
        <w:left w:val="none" w:sz="0" w:space="0" w:color="auto"/>
        <w:bottom w:val="none" w:sz="0" w:space="0" w:color="auto"/>
        <w:right w:val="none" w:sz="0" w:space="0" w:color="auto"/>
      </w:divBdr>
    </w:div>
    <w:div w:id="748381642">
      <w:bodyDiv w:val="1"/>
      <w:marLeft w:val="0"/>
      <w:marRight w:val="0"/>
      <w:marTop w:val="0"/>
      <w:marBottom w:val="0"/>
      <w:divBdr>
        <w:top w:val="none" w:sz="0" w:space="0" w:color="auto"/>
        <w:left w:val="none" w:sz="0" w:space="0" w:color="auto"/>
        <w:bottom w:val="none" w:sz="0" w:space="0" w:color="auto"/>
        <w:right w:val="none" w:sz="0" w:space="0" w:color="auto"/>
      </w:divBdr>
    </w:div>
    <w:div w:id="805706880">
      <w:bodyDiv w:val="1"/>
      <w:marLeft w:val="0"/>
      <w:marRight w:val="0"/>
      <w:marTop w:val="0"/>
      <w:marBottom w:val="0"/>
      <w:divBdr>
        <w:top w:val="none" w:sz="0" w:space="0" w:color="auto"/>
        <w:left w:val="none" w:sz="0" w:space="0" w:color="auto"/>
        <w:bottom w:val="none" w:sz="0" w:space="0" w:color="auto"/>
        <w:right w:val="none" w:sz="0" w:space="0" w:color="auto"/>
      </w:divBdr>
      <w:divsChild>
        <w:div w:id="2091921198">
          <w:marLeft w:val="720"/>
          <w:marRight w:val="0"/>
          <w:marTop w:val="173"/>
          <w:marBottom w:val="0"/>
          <w:divBdr>
            <w:top w:val="none" w:sz="0" w:space="0" w:color="auto"/>
            <w:left w:val="none" w:sz="0" w:space="0" w:color="auto"/>
            <w:bottom w:val="none" w:sz="0" w:space="0" w:color="auto"/>
            <w:right w:val="none" w:sz="0" w:space="0" w:color="auto"/>
          </w:divBdr>
        </w:div>
        <w:div w:id="60952992">
          <w:marLeft w:val="1555"/>
          <w:marRight w:val="0"/>
          <w:marTop w:val="154"/>
          <w:marBottom w:val="0"/>
          <w:divBdr>
            <w:top w:val="none" w:sz="0" w:space="0" w:color="auto"/>
            <w:left w:val="none" w:sz="0" w:space="0" w:color="auto"/>
            <w:bottom w:val="none" w:sz="0" w:space="0" w:color="auto"/>
            <w:right w:val="none" w:sz="0" w:space="0" w:color="auto"/>
          </w:divBdr>
        </w:div>
        <w:div w:id="1013529809">
          <w:marLeft w:val="2390"/>
          <w:marRight w:val="0"/>
          <w:marTop w:val="115"/>
          <w:marBottom w:val="0"/>
          <w:divBdr>
            <w:top w:val="none" w:sz="0" w:space="0" w:color="auto"/>
            <w:left w:val="none" w:sz="0" w:space="0" w:color="auto"/>
            <w:bottom w:val="none" w:sz="0" w:space="0" w:color="auto"/>
            <w:right w:val="none" w:sz="0" w:space="0" w:color="auto"/>
          </w:divBdr>
        </w:div>
        <w:div w:id="1683162189">
          <w:marLeft w:val="2390"/>
          <w:marRight w:val="0"/>
          <w:marTop w:val="115"/>
          <w:marBottom w:val="0"/>
          <w:divBdr>
            <w:top w:val="none" w:sz="0" w:space="0" w:color="auto"/>
            <w:left w:val="none" w:sz="0" w:space="0" w:color="auto"/>
            <w:bottom w:val="none" w:sz="0" w:space="0" w:color="auto"/>
            <w:right w:val="none" w:sz="0" w:space="0" w:color="auto"/>
          </w:divBdr>
        </w:div>
        <w:div w:id="1533881925">
          <w:marLeft w:val="2390"/>
          <w:marRight w:val="0"/>
          <w:marTop w:val="115"/>
          <w:marBottom w:val="0"/>
          <w:divBdr>
            <w:top w:val="none" w:sz="0" w:space="0" w:color="auto"/>
            <w:left w:val="none" w:sz="0" w:space="0" w:color="auto"/>
            <w:bottom w:val="none" w:sz="0" w:space="0" w:color="auto"/>
            <w:right w:val="none" w:sz="0" w:space="0" w:color="auto"/>
          </w:divBdr>
        </w:div>
      </w:divsChild>
    </w:div>
    <w:div w:id="820848970">
      <w:bodyDiv w:val="1"/>
      <w:marLeft w:val="0"/>
      <w:marRight w:val="0"/>
      <w:marTop w:val="0"/>
      <w:marBottom w:val="0"/>
      <w:divBdr>
        <w:top w:val="none" w:sz="0" w:space="0" w:color="auto"/>
        <w:left w:val="none" w:sz="0" w:space="0" w:color="auto"/>
        <w:bottom w:val="none" w:sz="0" w:space="0" w:color="auto"/>
        <w:right w:val="none" w:sz="0" w:space="0" w:color="auto"/>
      </w:divBdr>
    </w:div>
    <w:div w:id="823005505">
      <w:bodyDiv w:val="1"/>
      <w:marLeft w:val="0"/>
      <w:marRight w:val="0"/>
      <w:marTop w:val="0"/>
      <w:marBottom w:val="0"/>
      <w:divBdr>
        <w:top w:val="none" w:sz="0" w:space="0" w:color="auto"/>
        <w:left w:val="none" w:sz="0" w:space="0" w:color="auto"/>
        <w:bottom w:val="none" w:sz="0" w:space="0" w:color="auto"/>
        <w:right w:val="none" w:sz="0" w:space="0" w:color="auto"/>
      </w:divBdr>
      <w:divsChild>
        <w:div w:id="2083140896">
          <w:marLeft w:val="720"/>
          <w:marRight w:val="0"/>
          <w:marTop w:val="173"/>
          <w:marBottom w:val="0"/>
          <w:divBdr>
            <w:top w:val="none" w:sz="0" w:space="0" w:color="auto"/>
            <w:left w:val="none" w:sz="0" w:space="0" w:color="auto"/>
            <w:bottom w:val="none" w:sz="0" w:space="0" w:color="auto"/>
            <w:right w:val="none" w:sz="0" w:space="0" w:color="auto"/>
          </w:divBdr>
        </w:div>
        <w:div w:id="2065785666">
          <w:marLeft w:val="720"/>
          <w:marRight w:val="0"/>
          <w:marTop w:val="173"/>
          <w:marBottom w:val="0"/>
          <w:divBdr>
            <w:top w:val="none" w:sz="0" w:space="0" w:color="auto"/>
            <w:left w:val="none" w:sz="0" w:space="0" w:color="auto"/>
            <w:bottom w:val="none" w:sz="0" w:space="0" w:color="auto"/>
            <w:right w:val="none" w:sz="0" w:space="0" w:color="auto"/>
          </w:divBdr>
        </w:div>
        <w:div w:id="1913006902">
          <w:marLeft w:val="720"/>
          <w:marRight w:val="0"/>
          <w:marTop w:val="173"/>
          <w:marBottom w:val="0"/>
          <w:divBdr>
            <w:top w:val="none" w:sz="0" w:space="0" w:color="auto"/>
            <w:left w:val="none" w:sz="0" w:space="0" w:color="auto"/>
            <w:bottom w:val="none" w:sz="0" w:space="0" w:color="auto"/>
            <w:right w:val="none" w:sz="0" w:space="0" w:color="auto"/>
          </w:divBdr>
        </w:div>
        <w:div w:id="165480380">
          <w:marLeft w:val="720"/>
          <w:marRight w:val="0"/>
          <w:marTop w:val="173"/>
          <w:marBottom w:val="0"/>
          <w:divBdr>
            <w:top w:val="none" w:sz="0" w:space="0" w:color="auto"/>
            <w:left w:val="none" w:sz="0" w:space="0" w:color="auto"/>
            <w:bottom w:val="none" w:sz="0" w:space="0" w:color="auto"/>
            <w:right w:val="none" w:sz="0" w:space="0" w:color="auto"/>
          </w:divBdr>
        </w:div>
        <w:div w:id="867136879">
          <w:marLeft w:val="720"/>
          <w:marRight w:val="0"/>
          <w:marTop w:val="173"/>
          <w:marBottom w:val="0"/>
          <w:divBdr>
            <w:top w:val="none" w:sz="0" w:space="0" w:color="auto"/>
            <w:left w:val="none" w:sz="0" w:space="0" w:color="auto"/>
            <w:bottom w:val="none" w:sz="0" w:space="0" w:color="auto"/>
            <w:right w:val="none" w:sz="0" w:space="0" w:color="auto"/>
          </w:divBdr>
        </w:div>
        <w:div w:id="757098056">
          <w:marLeft w:val="720"/>
          <w:marRight w:val="0"/>
          <w:marTop w:val="173"/>
          <w:marBottom w:val="0"/>
          <w:divBdr>
            <w:top w:val="none" w:sz="0" w:space="0" w:color="auto"/>
            <w:left w:val="none" w:sz="0" w:space="0" w:color="auto"/>
            <w:bottom w:val="none" w:sz="0" w:space="0" w:color="auto"/>
            <w:right w:val="none" w:sz="0" w:space="0" w:color="auto"/>
          </w:divBdr>
        </w:div>
        <w:div w:id="1216235109">
          <w:marLeft w:val="720"/>
          <w:marRight w:val="0"/>
          <w:marTop w:val="173"/>
          <w:marBottom w:val="0"/>
          <w:divBdr>
            <w:top w:val="none" w:sz="0" w:space="0" w:color="auto"/>
            <w:left w:val="none" w:sz="0" w:space="0" w:color="auto"/>
            <w:bottom w:val="none" w:sz="0" w:space="0" w:color="auto"/>
            <w:right w:val="none" w:sz="0" w:space="0" w:color="auto"/>
          </w:divBdr>
        </w:div>
      </w:divsChild>
    </w:div>
    <w:div w:id="846863918">
      <w:bodyDiv w:val="1"/>
      <w:marLeft w:val="0"/>
      <w:marRight w:val="0"/>
      <w:marTop w:val="0"/>
      <w:marBottom w:val="0"/>
      <w:divBdr>
        <w:top w:val="none" w:sz="0" w:space="0" w:color="auto"/>
        <w:left w:val="none" w:sz="0" w:space="0" w:color="auto"/>
        <w:bottom w:val="none" w:sz="0" w:space="0" w:color="auto"/>
        <w:right w:val="none" w:sz="0" w:space="0" w:color="auto"/>
      </w:divBdr>
    </w:div>
    <w:div w:id="853226178">
      <w:bodyDiv w:val="1"/>
      <w:marLeft w:val="0"/>
      <w:marRight w:val="0"/>
      <w:marTop w:val="0"/>
      <w:marBottom w:val="0"/>
      <w:divBdr>
        <w:top w:val="none" w:sz="0" w:space="0" w:color="auto"/>
        <w:left w:val="none" w:sz="0" w:space="0" w:color="auto"/>
        <w:bottom w:val="none" w:sz="0" w:space="0" w:color="auto"/>
        <w:right w:val="none" w:sz="0" w:space="0" w:color="auto"/>
      </w:divBdr>
    </w:div>
    <w:div w:id="908230346">
      <w:bodyDiv w:val="1"/>
      <w:marLeft w:val="0"/>
      <w:marRight w:val="0"/>
      <w:marTop w:val="0"/>
      <w:marBottom w:val="0"/>
      <w:divBdr>
        <w:top w:val="none" w:sz="0" w:space="0" w:color="auto"/>
        <w:left w:val="none" w:sz="0" w:space="0" w:color="auto"/>
        <w:bottom w:val="none" w:sz="0" w:space="0" w:color="auto"/>
        <w:right w:val="none" w:sz="0" w:space="0" w:color="auto"/>
      </w:divBdr>
    </w:div>
    <w:div w:id="925383305">
      <w:bodyDiv w:val="1"/>
      <w:marLeft w:val="0"/>
      <w:marRight w:val="0"/>
      <w:marTop w:val="0"/>
      <w:marBottom w:val="0"/>
      <w:divBdr>
        <w:top w:val="none" w:sz="0" w:space="0" w:color="auto"/>
        <w:left w:val="none" w:sz="0" w:space="0" w:color="auto"/>
        <w:bottom w:val="none" w:sz="0" w:space="0" w:color="auto"/>
        <w:right w:val="none" w:sz="0" w:space="0" w:color="auto"/>
      </w:divBdr>
    </w:div>
    <w:div w:id="926620731">
      <w:bodyDiv w:val="1"/>
      <w:marLeft w:val="0"/>
      <w:marRight w:val="0"/>
      <w:marTop w:val="0"/>
      <w:marBottom w:val="0"/>
      <w:divBdr>
        <w:top w:val="none" w:sz="0" w:space="0" w:color="auto"/>
        <w:left w:val="none" w:sz="0" w:space="0" w:color="auto"/>
        <w:bottom w:val="none" w:sz="0" w:space="0" w:color="auto"/>
        <w:right w:val="none" w:sz="0" w:space="0" w:color="auto"/>
      </w:divBdr>
    </w:div>
    <w:div w:id="927924857">
      <w:bodyDiv w:val="1"/>
      <w:marLeft w:val="0"/>
      <w:marRight w:val="0"/>
      <w:marTop w:val="0"/>
      <w:marBottom w:val="0"/>
      <w:divBdr>
        <w:top w:val="none" w:sz="0" w:space="0" w:color="auto"/>
        <w:left w:val="none" w:sz="0" w:space="0" w:color="auto"/>
        <w:bottom w:val="none" w:sz="0" w:space="0" w:color="auto"/>
        <w:right w:val="none" w:sz="0" w:space="0" w:color="auto"/>
      </w:divBdr>
    </w:div>
    <w:div w:id="934168278">
      <w:bodyDiv w:val="1"/>
      <w:marLeft w:val="0"/>
      <w:marRight w:val="0"/>
      <w:marTop w:val="0"/>
      <w:marBottom w:val="0"/>
      <w:divBdr>
        <w:top w:val="none" w:sz="0" w:space="0" w:color="auto"/>
        <w:left w:val="none" w:sz="0" w:space="0" w:color="auto"/>
        <w:bottom w:val="none" w:sz="0" w:space="0" w:color="auto"/>
        <w:right w:val="none" w:sz="0" w:space="0" w:color="auto"/>
      </w:divBdr>
    </w:div>
    <w:div w:id="947586802">
      <w:bodyDiv w:val="1"/>
      <w:marLeft w:val="0"/>
      <w:marRight w:val="0"/>
      <w:marTop w:val="0"/>
      <w:marBottom w:val="0"/>
      <w:divBdr>
        <w:top w:val="none" w:sz="0" w:space="0" w:color="auto"/>
        <w:left w:val="none" w:sz="0" w:space="0" w:color="auto"/>
        <w:bottom w:val="none" w:sz="0" w:space="0" w:color="auto"/>
        <w:right w:val="none" w:sz="0" w:space="0" w:color="auto"/>
      </w:divBdr>
    </w:div>
    <w:div w:id="962007269">
      <w:bodyDiv w:val="1"/>
      <w:marLeft w:val="0"/>
      <w:marRight w:val="0"/>
      <w:marTop w:val="0"/>
      <w:marBottom w:val="0"/>
      <w:divBdr>
        <w:top w:val="none" w:sz="0" w:space="0" w:color="auto"/>
        <w:left w:val="none" w:sz="0" w:space="0" w:color="auto"/>
        <w:bottom w:val="none" w:sz="0" w:space="0" w:color="auto"/>
        <w:right w:val="none" w:sz="0" w:space="0" w:color="auto"/>
      </w:divBdr>
    </w:div>
    <w:div w:id="983972090">
      <w:bodyDiv w:val="1"/>
      <w:marLeft w:val="0"/>
      <w:marRight w:val="0"/>
      <w:marTop w:val="0"/>
      <w:marBottom w:val="0"/>
      <w:divBdr>
        <w:top w:val="none" w:sz="0" w:space="0" w:color="auto"/>
        <w:left w:val="none" w:sz="0" w:space="0" w:color="auto"/>
        <w:bottom w:val="none" w:sz="0" w:space="0" w:color="auto"/>
        <w:right w:val="none" w:sz="0" w:space="0" w:color="auto"/>
      </w:divBdr>
    </w:div>
    <w:div w:id="1001464972">
      <w:bodyDiv w:val="1"/>
      <w:marLeft w:val="0"/>
      <w:marRight w:val="0"/>
      <w:marTop w:val="0"/>
      <w:marBottom w:val="0"/>
      <w:divBdr>
        <w:top w:val="none" w:sz="0" w:space="0" w:color="auto"/>
        <w:left w:val="none" w:sz="0" w:space="0" w:color="auto"/>
        <w:bottom w:val="none" w:sz="0" w:space="0" w:color="auto"/>
        <w:right w:val="none" w:sz="0" w:space="0" w:color="auto"/>
      </w:divBdr>
    </w:div>
    <w:div w:id="1021509988">
      <w:bodyDiv w:val="1"/>
      <w:marLeft w:val="0"/>
      <w:marRight w:val="0"/>
      <w:marTop w:val="0"/>
      <w:marBottom w:val="0"/>
      <w:divBdr>
        <w:top w:val="none" w:sz="0" w:space="0" w:color="auto"/>
        <w:left w:val="none" w:sz="0" w:space="0" w:color="auto"/>
        <w:bottom w:val="none" w:sz="0" w:space="0" w:color="auto"/>
        <w:right w:val="none" w:sz="0" w:space="0" w:color="auto"/>
      </w:divBdr>
      <w:divsChild>
        <w:div w:id="1367025391">
          <w:marLeft w:val="547"/>
          <w:marRight w:val="0"/>
          <w:marTop w:val="154"/>
          <w:marBottom w:val="0"/>
          <w:divBdr>
            <w:top w:val="none" w:sz="0" w:space="0" w:color="auto"/>
            <w:left w:val="none" w:sz="0" w:space="0" w:color="auto"/>
            <w:bottom w:val="none" w:sz="0" w:space="0" w:color="auto"/>
            <w:right w:val="none" w:sz="0" w:space="0" w:color="auto"/>
          </w:divBdr>
        </w:div>
        <w:div w:id="1205799518">
          <w:marLeft w:val="547"/>
          <w:marRight w:val="0"/>
          <w:marTop w:val="154"/>
          <w:marBottom w:val="0"/>
          <w:divBdr>
            <w:top w:val="none" w:sz="0" w:space="0" w:color="auto"/>
            <w:left w:val="none" w:sz="0" w:space="0" w:color="auto"/>
            <w:bottom w:val="none" w:sz="0" w:space="0" w:color="auto"/>
            <w:right w:val="none" w:sz="0" w:space="0" w:color="auto"/>
          </w:divBdr>
        </w:div>
        <w:div w:id="724913187">
          <w:marLeft w:val="547"/>
          <w:marRight w:val="0"/>
          <w:marTop w:val="154"/>
          <w:marBottom w:val="0"/>
          <w:divBdr>
            <w:top w:val="none" w:sz="0" w:space="0" w:color="auto"/>
            <w:left w:val="none" w:sz="0" w:space="0" w:color="auto"/>
            <w:bottom w:val="none" w:sz="0" w:space="0" w:color="auto"/>
            <w:right w:val="none" w:sz="0" w:space="0" w:color="auto"/>
          </w:divBdr>
        </w:div>
        <w:div w:id="1044984798">
          <w:marLeft w:val="547"/>
          <w:marRight w:val="0"/>
          <w:marTop w:val="154"/>
          <w:marBottom w:val="0"/>
          <w:divBdr>
            <w:top w:val="none" w:sz="0" w:space="0" w:color="auto"/>
            <w:left w:val="none" w:sz="0" w:space="0" w:color="auto"/>
            <w:bottom w:val="none" w:sz="0" w:space="0" w:color="auto"/>
            <w:right w:val="none" w:sz="0" w:space="0" w:color="auto"/>
          </w:divBdr>
        </w:div>
        <w:div w:id="10764755">
          <w:marLeft w:val="547"/>
          <w:marRight w:val="0"/>
          <w:marTop w:val="154"/>
          <w:marBottom w:val="0"/>
          <w:divBdr>
            <w:top w:val="none" w:sz="0" w:space="0" w:color="auto"/>
            <w:left w:val="none" w:sz="0" w:space="0" w:color="auto"/>
            <w:bottom w:val="none" w:sz="0" w:space="0" w:color="auto"/>
            <w:right w:val="none" w:sz="0" w:space="0" w:color="auto"/>
          </w:divBdr>
        </w:div>
        <w:div w:id="1417901688">
          <w:marLeft w:val="547"/>
          <w:marRight w:val="0"/>
          <w:marTop w:val="154"/>
          <w:marBottom w:val="0"/>
          <w:divBdr>
            <w:top w:val="none" w:sz="0" w:space="0" w:color="auto"/>
            <w:left w:val="none" w:sz="0" w:space="0" w:color="auto"/>
            <w:bottom w:val="none" w:sz="0" w:space="0" w:color="auto"/>
            <w:right w:val="none" w:sz="0" w:space="0" w:color="auto"/>
          </w:divBdr>
        </w:div>
        <w:div w:id="1486700527">
          <w:marLeft w:val="547"/>
          <w:marRight w:val="0"/>
          <w:marTop w:val="154"/>
          <w:marBottom w:val="0"/>
          <w:divBdr>
            <w:top w:val="none" w:sz="0" w:space="0" w:color="auto"/>
            <w:left w:val="none" w:sz="0" w:space="0" w:color="auto"/>
            <w:bottom w:val="none" w:sz="0" w:space="0" w:color="auto"/>
            <w:right w:val="none" w:sz="0" w:space="0" w:color="auto"/>
          </w:divBdr>
        </w:div>
        <w:div w:id="1253785449">
          <w:marLeft w:val="547"/>
          <w:marRight w:val="0"/>
          <w:marTop w:val="154"/>
          <w:marBottom w:val="0"/>
          <w:divBdr>
            <w:top w:val="none" w:sz="0" w:space="0" w:color="auto"/>
            <w:left w:val="none" w:sz="0" w:space="0" w:color="auto"/>
            <w:bottom w:val="none" w:sz="0" w:space="0" w:color="auto"/>
            <w:right w:val="none" w:sz="0" w:space="0" w:color="auto"/>
          </w:divBdr>
        </w:div>
      </w:divsChild>
    </w:div>
    <w:div w:id="1039235624">
      <w:bodyDiv w:val="1"/>
      <w:marLeft w:val="0"/>
      <w:marRight w:val="0"/>
      <w:marTop w:val="0"/>
      <w:marBottom w:val="0"/>
      <w:divBdr>
        <w:top w:val="none" w:sz="0" w:space="0" w:color="auto"/>
        <w:left w:val="none" w:sz="0" w:space="0" w:color="auto"/>
        <w:bottom w:val="none" w:sz="0" w:space="0" w:color="auto"/>
        <w:right w:val="none" w:sz="0" w:space="0" w:color="auto"/>
      </w:divBdr>
      <w:divsChild>
        <w:div w:id="1971474132">
          <w:marLeft w:val="547"/>
          <w:marRight w:val="0"/>
          <w:marTop w:val="96"/>
          <w:marBottom w:val="0"/>
          <w:divBdr>
            <w:top w:val="none" w:sz="0" w:space="0" w:color="auto"/>
            <w:left w:val="none" w:sz="0" w:space="0" w:color="auto"/>
            <w:bottom w:val="none" w:sz="0" w:space="0" w:color="auto"/>
            <w:right w:val="none" w:sz="0" w:space="0" w:color="auto"/>
          </w:divBdr>
        </w:div>
        <w:div w:id="967396120">
          <w:marLeft w:val="547"/>
          <w:marRight w:val="0"/>
          <w:marTop w:val="96"/>
          <w:marBottom w:val="0"/>
          <w:divBdr>
            <w:top w:val="none" w:sz="0" w:space="0" w:color="auto"/>
            <w:left w:val="none" w:sz="0" w:space="0" w:color="auto"/>
            <w:bottom w:val="none" w:sz="0" w:space="0" w:color="auto"/>
            <w:right w:val="none" w:sz="0" w:space="0" w:color="auto"/>
          </w:divBdr>
        </w:div>
        <w:div w:id="1567183128">
          <w:marLeft w:val="1166"/>
          <w:marRight w:val="0"/>
          <w:marTop w:val="96"/>
          <w:marBottom w:val="0"/>
          <w:divBdr>
            <w:top w:val="none" w:sz="0" w:space="0" w:color="auto"/>
            <w:left w:val="none" w:sz="0" w:space="0" w:color="auto"/>
            <w:bottom w:val="none" w:sz="0" w:space="0" w:color="auto"/>
            <w:right w:val="none" w:sz="0" w:space="0" w:color="auto"/>
          </w:divBdr>
        </w:div>
        <w:div w:id="1343122783">
          <w:marLeft w:val="1166"/>
          <w:marRight w:val="0"/>
          <w:marTop w:val="96"/>
          <w:marBottom w:val="0"/>
          <w:divBdr>
            <w:top w:val="none" w:sz="0" w:space="0" w:color="auto"/>
            <w:left w:val="none" w:sz="0" w:space="0" w:color="auto"/>
            <w:bottom w:val="none" w:sz="0" w:space="0" w:color="auto"/>
            <w:right w:val="none" w:sz="0" w:space="0" w:color="auto"/>
          </w:divBdr>
        </w:div>
        <w:div w:id="1638030748">
          <w:marLeft w:val="1166"/>
          <w:marRight w:val="0"/>
          <w:marTop w:val="96"/>
          <w:marBottom w:val="0"/>
          <w:divBdr>
            <w:top w:val="none" w:sz="0" w:space="0" w:color="auto"/>
            <w:left w:val="none" w:sz="0" w:space="0" w:color="auto"/>
            <w:bottom w:val="none" w:sz="0" w:space="0" w:color="auto"/>
            <w:right w:val="none" w:sz="0" w:space="0" w:color="auto"/>
          </w:divBdr>
        </w:div>
      </w:divsChild>
    </w:div>
    <w:div w:id="1076897311">
      <w:bodyDiv w:val="1"/>
      <w:marLeft w:val="0"/>
      <w:marRight w:val="0"/>
      <w:marTop w:val="0"/>
      <w:marBottom w:val="0"/>
      <w:divBdr>
        <w:top w:val="none" w:sz="0" w:space="0" w:color="auto"/>
        <w:left w:val="none" w:sz="0" w:space="0" w:color="auto"/>
        <w:bottom w:val="none" w:sz="0" w:space="0" w:color="auto"/>
        <w:right w:val="none" w:sz="0" w:space="0" w:color="auto"/>
      </w:divBdr>
    </w:div>
    <w:div w:id="1092429015">
      <w:bodyDiv w:val="1"/>
      <w:marLeft w:val="0"/>
      <w:marRight w:val="0"/>
      <w:marTop w:val="0"/>
      <w:marBottom w:val="0"/>
      <w:divBdr>
        <w:top w:val="none" w:sz="0" w:space="0" w:color="auto"/>
        <w:left w:val="none" w:sz="0" w:space="0" w:color="auto"/>
        <w:bottom w:val="none" w:sz="0" w:space="0" w:color="auto"/>
        <w:right w:val="none" w:sz="0" w:space="0" w:color="auto"/>
      </w:divBdr>
    </w:div>
    <w:div w:id="1098602577">
      <w:bodyDiv w:val="1"/>
      <w:marLeft w:val="0"/>
      <w:marRight w:val="0"/>
      <w:marTop w:val="0"/>
      <w:marBottom w:val="0"/>
      <w:divBdr>
        <w:top w:val="none" w:sz="0" w:space="0" w:color="auto"/>
        <w:left w:val="none" w:sz="0" w:space="0" w:color="auto"/>
        <w:bottom w:val="none" w:sz="0" w:space="0" w:color="auto"/>
        <w:right w:val="none" w:sz="0" w:space="0" w:color="auto"/>
      </w:divBdr>
      <w:divsChild>
        <w:div w:id="669675785">
          <w:marLeft w:val="547"/>
          <w:marRight w:val="0"/>
          <w:marTop w:val="115"/>
          <w:marBottom w:val="0"/>
          <w:divBdr>
            <w:top w:val="none" w:sz="0" w:space="0" w:color="auto"/>
            <w:left w:val="none" w:sz="0" w:space="0" w:color="auto"/>
            <w:bottom w:val="none" w:sz="0" w:space="0" w:color="auto"/>
            <w:right w:val="none" w:sz="0" w:space="0" w:color="auto"/>
          </w:divBdr>
        </w:div>
        <w:div w:id="1831753802">
          <w:marLeft w:val="547"/>
          <w:marRight w:val="0"/>
          <w:marTop w:val="115"/>
          <w:marBottom w:val="0"/>
          <w:divBdr>
            <w:top w:val="none" w:sz="0" w:space="0" w:color="auto"/>
            <w:left w:val="none" w:sz="0" w:space="0" w:color="auto"/>
            <w:bottom w:val="none" w:sz="0" w:space="0" w:color="auto"/>
            <w:right w:val="none" w:sz="0" w:space="0" w:color="auto"/>
          </w:divBdr>
        </w:div>
        <w:div w:id="225799250">
          <w:marLeft w:val="1166"/>
          <w:marRight w:val="0"/>
          <w:marTop w:val="115"/>
          <w:marBottom w:val="0"/>
          <w:divBdr>
            <w:top w:val="none" w:sz="0" w:space="0" w:color="auto"/>
            <w:left w:val="none" w:sz="0" w:space="0" w:color="auto"/>
            <w:bottom w:val="none" w:sz="0" w:space="0" w:color="auto"/>
            <w:right w:val="none" w:sz="0" w:space="0" w:color="auto"/>
          </w:divBdr>
        </w:div>
        <w:div w:id="1769692374">
          <w:marLeft w:val="1166"/>
          <w:marRight w:val="0"/>
          <w:marTop w:val="115"/>
          <w:marBottom w:val="0"/>
          <w:divBdr>
            <w:top w:val="none" w:sz="0" w:space="0" w:color="auto"/>
            <w:left w:val="none" w:sz="0" w:space="0" w:color="auto"/>
            <w:bottom w:val="none" w:sz="0" w:space="0" w:color="auto"/>
            <w:right w:val="none" w:sz="0" w:space="0" w:color="auto"/>
          </w:divBdr>
        </w:div>
        <w:div w:id="1973100097">
          <w:marLeft w:val="547"/>
          <w:marRight w:val="0"/>
          <w:marTop w:val="115"/>
          <w:marBottom w:val="0"/>
          <w:divBdr>
            <w:top w:val="none" w:sz="0" w:space="0" w:color="auto"/>
            <w:left w:val="none" w:sz="0" w:space="0" w:color="auto"/>
            <w:bottom w:val="none" w:sz="0" w:space="0" w:color="auto"/>
            <w:right w:val="none" w:sz="0" w:space="0" w:color="auto"/>
          </w:divBdr>
        </w:div>
      </w:divsChild>
    </w:div>
    <w:div w:id="1107234270">
      <w:bodyDiv w:val="1"/>
      <w:marLeft w:val="0"/>
      <w:marRight w:val="0"/>
      <w:marTop w:val="0"/>
      <w:marBottom w:val="0"/>
      <w:divBdr>
        <w:top w:val="none" w:sz="0" w:space="0" w:color="auto"/>
        <w:left w:val="none" w:sz="0" w:space="0" w:color="auto"/>
        <w:bottom w:val="none" w:sz="0" w:space="0" w:color="auto"/>
        <w:right w:val="none" w:sz="0" w:space="0" w:color="auto"/>
      </w:divBdr>
    </w:div>
    <w:div w:id="1116756912">
      <w:bodyDiv w:val="1"/>
      <w:marLeft w:val="0"/>
      <w:marRight w:val="0"/>
      <w:marTop w:val="0"/>
      <w:marBottom w:val="0"/>
      <w:divBdr>
        <w:top w:val="none" w:sz="0" w:space="0" w:color="auto"/>
        <w:left w:val="none" w:sz="0" w:space="0" w:color="auto"/>
        <w:bottom w:val="none" w:sz="0" w:space="0" w:color="auto"/>
        <w:right w:val="none" w:sz="0" w:space="0" w:color="auto"/>
      </w:divBdr>
    </w:div>
    <w:div w:id="1200895347">
      <w:bodyDiv w:val="1"/>
      <w:marLeft w:val="0"/>
      <w:marRight w:val="0"/>
      <w:marTop w:val="0"/>
      <w:marBottom w:val="0"/>
      <w:divBdr>
        <w:top w:val="none" w:sz="0" w:space="0" w:color="auto"/>
        <w:left w:val="none" w:sz="0" w:space="0" w:color="auto"/>
        <w:bottom w:val="none" w:sz="0" w:space="0" w:color="auto"/>
        <w:right w:val="none" w:sz="0" w:space="0" w:color="auto"/>
      </w:divBdr>
      <w:divsChild>
        <w:div w:id="197858047">
          <w:marLeft w:val="1555"/>
          <w:marRight w:val="0"/>
          <w:marTop w:val="154"/>
          <w:marBottom w:val="0"/>
          <w:divBdr>
            <w:top w:val="none" w:sz="0" w:space="0" w:color="auto"/>
            <w:left w:val="none" w:sz="0" w:space="0" w:color="auto"/>
            <w:bottom w:val="none" w:sz="0" w:space="0" w:color="auto"/>
            <w:right w:val="none" w:sz="0" w:space="0" w:color="auto"/>
          </w:divBdr>
        </w:div>
        <w:div w:id="874654358">
          <w:marLeft w:val="2390"/>
          <w:marRight w:val="0"/>
          <w:marTop w:val="115"/>
          <w:marBottom w:val="0"/>
          <w:divBdr>
            <w:top w:val="none" w:sz="0" w:space="0" w:color="auto"/>
            <w:left w:val="none" w:sz="0" w:space="0" w:color="auto"/>
            <w:bottom w:val="none" w:sz="0" w:space="0" w:color="auto"/>
            <w:right w:val="none" w:sz="0" w:space="0" w:color="auto"/>
          </w:divBdr>
        </w:div>
        <w:div w:id="1766608765">
          <w:marLeft w:val="2390"/>
          <w:marRight w:val="0"/>
          <w:marTop w:val="115"/>
          <w:marBottom w:val="0"/>
          <w:divBdr>
            <w:top w:val="none" w:sz="0" w:space="0" w:color="auto"/>
            <w:left w:val="none" w:sz="0" w:space="0" w:color="auto"/>
            <w:bottom w:val="none" w:sz="0" w:space="0" w:color="auto"/>
            <w:right w:val="none" w:sz="0" w:space="0" w:color="auto"/>
          </w:divBdr>
        </w:div>
        <w:div w:id="1061564231">
          <w:marLeft w:val="2390"/>
          <w:marRight w:val="0"/>
          <w:marTop w:val="115"/>
          <w:marBottom w:val="0"/>
          <w:divBdr>
            <w:top w:val="none" w:sz="0" w:space="0" w:color="auto"/>
            <w:left w:val="none" w:sz="0" w:space="0" w:color="auto"/>
            <w:bottom w:val="none" w:sz="0" w:space="0" w:color="auto"/>
            <w:right w:val="none" w:sz="0" w:space="0" w:color="auto"/>
          </w:divBdr>
        </w:div>
      </w:divsChild>
    </w:div>
    <w:div w:id="1219053317">
      <w:bodyDiv w:val="1"/>
      <w:marLeft w:val="0"/>
      <w:marRight w:val="0"/>
      <w:marTop w:val="0"/>
      <w:marBottom w:val="0"/>
      <w:divBdr>
        <w:top w:val="none" w:sz="0" w:space="0" w:color="auto"/>
        <w:left w:val="none" w:sz="0" w:space="0" w:color="auto"/>
        <w:bottom w:val="none" w:sz="0" w:space="0" w:color="auto"/>
        <w:right w:val="none" w:sz="0" w:space="0" w:color="auto"/>
      </w:divBdr>
      <w:divsChild>
        <w:div w:id="1147476734">
          <w:marLeft w:val="1555"/>
          <w:marRight w:val="0"/>
          <w:marTop w:val="106"/>
          <w:marBottom w:val="0"/>
          <w:divBdr>
            <w:top w:val="none" w:sz="0" w:space="0" w:color="auto"/>
            <w:left w:val="none" w:sz="0" w:space="0" w:color="auto"/>
            <w:bottom w:val="none" w:sz="0" w:space="0" w:color="auto"/>
            <w:right w:val="none" w:sz="0" w:space="0" w:color="auto"/>
          </w:divBdr>
        </w:div>
        <w:div w:id="1501041427">
          <w:marLeft w:val="1555"/>
          <w:marRight w:val="0"/>
          <w:marTop w:val="106"/>
          <w:marBottom w:val="0"/>
          <w:divBdr>
            <w:top w:val="none" w:sz="0" w:space="0" w:color="auto"/>
            <w:left w:val="none" w:sz="0" w:space="0" w:color="auto"/>
            <w:bottom w:val="none" w:sz="0" w:space="0" w:color="auto"/>
            <w:right w:val="none" w:sz="0" w:space="0" w:color="auto"/>
          </w:divBdr>
        </w:div>
      </w:divsChild>
    </w:div>
    <w:div w:id="1245341661">
      <w:bodyDiv w:val="1"/>
      <w:marLeft w:val="0"/>
      <w:marRight w:val="0"/>
      <w:marTop w:val="0"/>
      <w:marBottom w:val="0"/>
      <w:divBdr>
        <w:top w:val="none" w:sz="0" w:space="0" w:color="auto"/>
        <w:left w:val="none" w:sz="0" w:space="0" w:color="auto"/>
        <w:bottom w:val="none" w:sz="0" w:space="0" w:color="auto"/>
        <w:right w:val="none" w:sz="0" w:space="0" w:color="auto"/>
      </w:divBdr>
    </w:div>
    <w:div w:id="1267689144">
      <w:bodyDiv w:val="1"/>
      <w:marLeft w:val="0"/>
      <w:marRight w:val="0"/>
      <w:marTop w:val="0"/>
      <w:marBottom w:val="0"/>
      <w:divBdr>
        <w:top w:val="none" w:sz="0" w:space="0" w:color="auto"/>
        <w:left w:val="none" w:sz="0" w:space="0" w:color="auto"/>
        <w:bottom w:val="none" w:sz="0" w:space="0" w:color="auto"/>
        <w:right w:val="none" w:sz="0" w:space="0" w:color="auto"/>
      </w:divBdr>
    </w:div>
    <w:div w:id="1272738146">
      <w:bodyDiv w:val="1"/>
      <w:marLeft w:val="0"/>
      <w:marRight w:val="0"/>
      <w:marTop w:val="0"/>
      <w:marBottom w:val="0"/>
      <w:divBdr>
        <w:top w:val="none" w:sz="0" w:space="0" w:color="auto"/>
        <w:left w:val="none" w:sz="0" w:space="0" w:color="auto"/>
        <w:bottom w:val="none" w:sz="0" w:space="0" w:color="auto"/>
        <w:right w:val="none" w:sz="0" w:space="0" w:color="auto"/>
      </w:divBdr>
    </w:div>
    <w:div w:id="1273704794">
      <w:bodyDiv w:val="1"/>
      <w:marLeft w:val="0"/>
      <w:marRight w:val="0"/>
      <w:marTop w:val="0"/>
      <w:marBottom w:val="0"/>
      <w:divBdr>
        <w:top w:val="none" w:sz="0" w:space="0" w:color="auto"/>
        <w:left w:val="none" w:sz="0" w:space="0" w:color="auto"/>
        <w:bottom w:val="none" w:sz="0" w:space="0" w:color="auto"/>
        <w:right w:val="none" w:sz="0" w:space="0" w:color="auto"/>
      </w:divBdr>
    </w:div>
    <w:div w:id="1294212380">
      <w:bodyDiv w:val="1"/>
      <w:marLeft w:val="0"/>
      <w:marRight w:val="0"/>
      <w:marTop w:val="0"/>
      <w:marBottom w:val="0"/>
      <w:divBdr>
        <w:top w:val="none" w:sz="0" w:space="0" w:color="auto"/>
        <w:left w:val="none" w:sz="0" w:space="0" w:color="auto"/>
        <w:bottom w:val="none" w:sz="0" w:space="0" w:color="auto"/>
        <w:right w:val="none" w:sz="0" w:space="0" w:color="auto"/>
      </w:divBdr>
    </w:div>
    <w:div w:id="1355039509">
      <w:bodyDiv w:val="1"/>
      <w:marLeft w:val="0"/>
      <w:marRight w:val="0"/>
      <w:marTop w:val="0"/>
      <w:marBottom w:val="0"/>
      <w:divBdr>
        <w:top w:val="none" w:sz="0" w:space="0" w:color="auto"/>
        <w:left w:val="none" w:sz="0" w:space="0" w:color="auto"/>
        <w:bottom w:val="none" w:sz="0" w:space="0" w:color="auto"/>
        <w:right w:val="none" w:sz="0" w:space="0" w:color="auto"/>
      </w:divBdr>
    </w:div>
    <w:div w:id="1410269195">
      <w:bodyDiv w:val="1"/>
      <w:marLeft w:val="0"/>
      <w:marRight w:val="0"/>
      <w:marTop w:val="0"/>
      <w:marBottom w:val="0"/>
      <w:divBdr>
        <w:top w:val="none" w:sz="0" w:space="0" w:color="auto"/>
        <w:left w:val="none" w:sz="0" w:space="0" w:color="auto"/>
        <w:bottom w:val="none" w:sz="0" w:space="0" w:color="auto"/>
        <w:right w:val="none" w:sz="0" w:space="0" w:color="auto"/>
      </w:divBdr>
      <w:divsChild>
        <w:div w:id="99379318">
          <w:marLeft w:val="1166"/>
          <w:marRight w:val="0"/>
          <w:marTop w:val="96"/>
          <w:marBottom w:val="0"/>
          <w:divBdr>
            <w:top w:val="none" w:sz="0" w:space="0" w:color="auto"/>
            <w:left w:val="none" w:sz="0" w:space="0" w:color="auto"/>
            <w:bottom w:val="none" w:sz="0" w:space="0" w:color="auto"/>
            <w:right w:val="none" w:sz="0" w:space="0" w:color="auto"/>
          </w:divBdr>
        </w:div>
        <w:div w:id="1757168468">
          <w:marLeft w:val="1166"/>
          <w:marRight w:val="0"/>
          <w:marTop w:val="96"/>
          <w:marBottom w:val="0"/>
          <w:divBdr>
            <w:top w:val="none" w:sz="0" w:space="0" w:color="auto"/>
            <w:left w:val="none" w:sz="0" w:space="0" w:color="auto"/>
            <w:bottom w:val="none" w:sz="0" w:space="0" w:color="auto"/>
            <w:right w:val="none" w:sz="0" w:space="0" w:color="auto"/>
          </w:divBdr>
        </w:div>
        <w:div w:id="321590732">
          <w:marLeft w:val="1166"/>
          <w:marRight w:val="0"/>
          <w:marTop w:val="96"/>
          <w:marBottom w:val="0"/>
          <w:divBdr>
            <w:top w:val="none" w:sz="0" w:space="0" w:color="auto"/>
            <w:left w:val="none" w:sz="0" w:space="0" w:color="auto"/>
            <w:bottom w:val="none" w:sz="0" w:space="0" w:color="auto"/>
            <w:right w:val="none" w:sz="0" w:space="0" w:color="auto"/>
          </w:divBdr>
        </w:div>
        <w:div w:id="789400650">
          <w:marLeft w:val="1166"/>
          <w:marRight w:val="0"/>
          <w:marTop w:val="96"/>
          <w:marBottom w:val="0"/>
          <w:divBdr>
            <w:top w:val="none" w:sz="0" w:space="0" w:color="auto"/>
            <w:left w:val="none" w:sz="0" w:space="0" w:color="auto"/>
            <w:bottom w:val="none" w:sz="0" w:space="0" w:color="auto"/>
            <w:right w:val="none" w:sz="0" w:space="0" w:color="auto"/>
          </w:divBdr>
        </w:div>
      </w:divsChild>
    </w:div>
    <w:div w:id="1413157625">
      <w:bodyDiv w:val="1"/>
      <w:marLeft w:val="0"/>
      <w:marRight w:val="0"/>
      <w:marTop w:val="0"/>
      <w:marBottom w:val="0"/>
      <w:divBdr>
        <w:top w:val="none" w:sz="0" w:space="0" w:color="auto"/>
        <w:left w:val="none" w:sz="0" w:space="0" w:color="auto"/>
        <w:bottom w:val="none" w:sz="0" w:space="0" w:color="auto"/>
        <w:right w:val="none" w:sz="0" w:space="0" w:color="auto"/>
      </w:divBdr>
    </w:div>
    <w:div w:id="1434520032">
      <w:bodyDiv w:val="1"/>
      <w:marLeft w:val="0"/>
      <w:marRight w:val="0"/>
      <w:marTop w:val="0"/>
      <w:marBottom w:val="0"/>
      <w:divBdr>
        <w:top w:val="none" w:sz="0" w:space="0" w:color="auto"/>
        <w:left w:val="none" w:sz="0" w:space="0" w:color="auto"/>
        <w:bottom w:val="none" w:sz="0" w:space="0" w:color="auto"/>
        <w:right w:val="none" w:sz="0" w:space="0" w:color="auto"/>
      </w:divBdr>
    </w:div>
    <w:div w:id="1485270201">
      <w:bodyDiv w:val="1"/>
      <w:marLeft w:val="0"/>
      <w:marRight w:val="0"/>
      <w:marTop w:val="0"/>
      <w:marBottom w:val="0"/>
      <w:divBdr>
        <w:top w:val="none" w:sz="0" w:space="0" w:color="auto"/>
        <w:left w:val="none" w:sz="0" w:space="0" w:color="auto"/>
        <w:bottom w:val="none" w:sz="0" w:space="0" w:color="auto"/>
        <w:right w:val="none" w:sz="0" w:space="0" w:color="auto"/>
      </w:divBdr>
    </w:div>
    <w:div w:id="1529442605">
      <w:bodyDiv w:val="1"/>
      <w:marLeft w:val="0"/>
      <w:marRight w:val="0"/>
      <w:marTop w:val="0"/>
      <w:marBottom w:val="0"/>
      <w:divBdr>
        <w:top w:val="none" w:sz="0" w:space="0" w:color="auto"/>
        <w:left w:val="none" w:sz="0" w:space="0" w:color="auto"/>
        <w:bottom w:val="none" w:sz="0" w:space="0" w:color="auto"/>
        <w:right w:val="none" w:sz="0" w:space="0" w:color="auto"/>
      </w:divBdr>
    </w:div>
    <w:div w:id="1532844452">
      <w:bodyDiv w:val="1"/>
      <w:marLeft w:val="0"/>
      <w:marRight w:val="0"/>
      <w:marTop w:val="0"/>
      <w:marBottom w:val="0"/>
      <w:divBdr>
        <w:top w:val="none" w:sz="0" w:space="0" w:color="auto"/>
        <w:left w:val="none" w:sz="0" w:space="0" w:color="auto"/>
        <w:bottom w:val="none" w:sz="0" w:space="0" w:color="auto"/>
        <w:right w:val="none" w:sz="0" w:space="0" w:color="auto"/>
      </w:divBdr>
      <w:divsChild>
        <w:div w:id="471023681">
          <w:marLeft w:val="1080"/>
          <w:marRight w:val="0"/>
          <w:marTop w:val="115"/>
          <w:marBottom w:val="0"/>
          <w:divBdr>
            <w:top w:val="none" w:sz="0" w:space="0" w:color="auto"/>
            <w:left w:val="none" w:sz="0" w:space="0" w:color="auto"/>
            <w:bottom w:val="none" w:sz="0" w:space="0" w:color="auto"/>
            <w:right w:val="none" w:sz="0" w:space="0" w:color="auto"/>
          </w:divBdr>
        </w:div>
        <w:div w:id="297342393">
          <w:marLeft w:val="1080"/>
          <w:marRight w:val="0"/>
          <w:marTop w:val="115"/>
          <w:marBottom w:val="0"/>
          <w:divBdr>
            <w:top w:val="none" w:sz="0" w:space="0" w:color="auto"/>
            <w:left w:val="none" w:sz="0" w:space="0" w:color="auto"/>
            <w:bottom w:val="none" w:sz="0" w:space="0" w:color="auto"/>
            <w:right w:val="none" w:sz="0" w:space="0" w:color="auto"/>
          </w:divBdr>
        </w:div>
      </w:divsChild>
    </w:div>
    <w:div w:id="1559625993">
      <w:bodyDiv w:val="1"/>
      <w:marLeft w:val="0"/>
      <w:marRight w:val="0"/>
      <w:marTop w:val="0"/>
      <w:marBottom w:val="0"/>
      <w:divBdr>
        <w:top w:val="none" w:sz="0" w:space="0" w:color="auto"/>
        <w:left w:val="none" w:sz="0" w:space="0" w:color="auto"/>
        <w:bottom w:val="none" w:sz="0" w:space="0" w:color="auto"/>
        <w:right w:val="none" w:sz="0" w:space="0" w:color="auto"/>
      </w:divBdr>
      <w:divsChild>
        <w:div w:id="1705210019">
          <w:marLeft w:val="720"/>
          <w:marRight w:val="0"/>
          <w:marTop w:val="187"/>
          <w:marBottom w:val="0"/>
          <w:divBdr>
            <w:top w:val="none" w:sz="0" w:space="0" w:color="auto"/>
            <w:left w:val="none" w:sz="0" w:space="0" w:color="auto"/>
            <w:bottom w:val="none" w:sz="0" w:space="0" w:color="auto"/>
            <w:right w:val="none" w:sz="0" w:space="0" w:color="auto"/>
          </w:divBdr>
        </w:div>
        <w:div w:id="467094685">
          <w:marLeft w:val="1555"/>
          <w:marRight w:val="0"/>
          <w:marTop w:val="158"/>
          <w:marBottom w:val="0"/>
          <w:divBdr>
            <w:top w:val="none" w:sz="0" w:space="0" w:color="auto"/>
            <w:left w:val="none" w:sz="0" w:space="0" w:color="auto"/>
            <w:bottom w:val="none" w:sz="0" w:space="0" w:color="auto"/>
            <w:right w:val="none" w:sz="0" w:space="0" w:color="auto"/>
          </w:divBdr>
        </w:div>
        <w:div w:id="886068913">
          <w:marLeft w:val="2390"/>
          <w:marRight w:val="0"/>
          <w:marTop w:val="134"/>
          <w:marBottom w:val="0"/>
          <w:divBdr>
            <w:top w:val="none" w:sz="0" w:space="0" w:color="auto"/>
            <w:left w:val="none" w:sz="0" w:space="0" w:color="auto"/>
            <w:bottom w:val="none" w:sz="0" w:space="0" w:color="auto"/>
            <w:right w:val="none" w:sz="0" w:space="0" w:color="auto"/>
          </w:divBdr>
        </w:div>
        <w:div w:id="1728213995">
          <w:marLeft w:val="2390"/>
          <w:marRight w:val="0"/>
          <w:marTop w:val="134"/>
          <w:marBottom w:val="0"/>
          <w:divBdr>
            <w:top w:val="none" w:sz="0" w:space="0" w:color="auto"/>
            <w:left w:val="none" w:sz="0" w:space="0" w:color="auto"/>
            <w:bottom w:val="none" w:sz="0" w:space="0" w:color="auto"/>
            <w:right w:val="none" w:sz="0" w:space="0" w:color="auto"/>
          </w:divBdr>
        </w:div>
        <w:div w:id="1466966225">
          <w:marLeft w:val="1555"/>
          <w:marRight w:val="0"/>
          <w:marTop w:val="158"/>
          <w:marBottom w:val="0"/>
          <w:divBdr>
            <w:top w:val="none" w:sz="0" w:space="0" w:color="auto"/>
            <w:left w:val="none" w:sz="0" w:space="0" w:color="auto"/>
            <w:bottom w:val="none" w:sz="0" w:space="0" w:color="auto"/>
            <w:right w:val="none" w:sz="0" w:space="0" w:color="auto"/>
          </w:divBdr>
        </w:div>
        <w:div w:id="2136289451">
          <w:marLeft w:val="2390"/>
          <w:marRight w:val="0"/>
          <w:marTop w:val="134"/>
          <w:marBottom w:val="0"/>
          <w:divBdr>
            <w:top w:val="none" w:sz="0" w:space="0" w:color="auto"/>
            <w:left w:val="none" w:sz="0" w:space="0" w:color="auto"/>
            <w:bottom w:val="none" w:sz="0" w:space="0" w:color="auto"/>
            <w:right w:val="none" w:sz="0" w:space="0" w:color="auto"/>
          </w:divBdr>
        </w:div>
        <w:div w:id="855146450">
          <w:marLeft w:val="2390"/>
          <w:marRight w:val="0"/>
          <w:marTop w:val="134"/>
          <w:marBottom w:val="0"/>
          <w:divBdr>
            <w:top w:val="none" w:sz="0" w:space="0" w:color="auto"/>
            <w:left w:val="none" w:sz="0" w:space="0" w:color="auto"/>
            <w:bottom w:val="none" w:sz="0" w:space="0" w:color="auto"/>
            <w:right w:val="none" w:sz="0" w:space="0" w:color="auto"/>
          </w:divBdr>
        </w:div>
        <w:div w:id="582226147">
          <w:marLeft w:val="2390"/>
          <w:marRight w:val="0"/>
          <w:marTop w:val="134"/>
          <w:marBottom w:val="0"/>
          <w:divBdr>
            <w:top w:val="none" w:sz="0" w:space="0" w:color="auto"/>
            <w:left w:val="none" w:sz="0" w:space="0" w:color="auto"/>
            <w:bottom w:val="none" w:sz="0" w:space="0" w:color="auto"/>
            <w:right w:val="none" w:sz="0" w:space="0" w:color="auto"/>
          </w:divBdr>
        </w:div>
      </w:divsChild>
    </w:div>
    <w:div w:id="1560166073">
      <w:bodyDiv w:val="1"/>
      <w:marLeft w:val="0"/>
      <w:marRight w:val="0"/>
      <w:marTop w:val="0"/>
      <w:marBottom w:val="0"/>
      <w:divBdr>
        <w:top w:val="none" w:sz="0" w:space="0" w:color="auto"/>
        <w:left w:val="none" w:sz="0" w:space="0" w:color="auto"/>
        <w:bottom w:val="none" w:sz="0" w:space="0" w:color="auto"/>
        <w:right w:val="none" w:sz="0" w:space="0" w:color="auto"/>
      </w:divBdr>
      <w:divsChild>
        <w:div w:id="1805734059">
          <w:marLeft w:val="547"/>
          <w:marRight w:val="0"/>
          <w:marTop w:val="96"/>
          <w:marBottom w:val="0"/>
          <w:divBdr>
            <w:top w:val="none" w:sz="0" w:space="0" w:color="auto"/>
            <w:left w:val="none" w:sz="0" w:space="0" w:color="auto"/>
            <w:bottom w:val="none" w:sz="0" w:space="0" w:color="auto"/>
            <w:right w:val="none" w:sz="0" w:space="0" w:color="auto"/>
          </w:divBdr>
        </w:div>
        <w:div w:id="983388817">
          <w:marLeft w:val="547"/>
          <w:marRight w:val="0"/>
          <w:marTop w:val="96"/>
          <w:marBottom w:val="0"/>
          <w:divBdr>
            <w:top w:val="none" w:sz="0" w:space="0" w:color="auto"/>
            <w:left w:val="none" w:sz="0" w:space="0" w:color="auto"/>
            <w:bottom w:val="none" w:sz="0" w:space="0" w:color="auto"/>
            <w:right w:val="none" w:sz="0" w:space="0" w:color="auto"/>
          </w:divBdr>
        </w:div>
        <w:div w:id="483277483">
          <w:marLeft w:val="547"/>
          <w:marRight w:val="0"/>
          <w:marTop w:val="96"/>
          <w:marBottom w:val="0"/>
          <w:divBdr>
            <w:top w:val="none" w:sz="0" w:space="0" w:color="auto"/>
            <w:left w:val="none" w:sz="0" w:space="0" w:color="auto"/>
            <w:bottom w:val="none" w:sz="0" w:space="0" w:color="auto"/>
            <w:right w:val="none" w:sz="0" w:space="0" w:color="auto"/>
          </w:divBdr>
        </w:div>
        <w:div w:id="1008405422">
          <w:marLeft w:val="547"/>
          <w:marRight w:val="0"/>
          <w:marTop w:val="96"/>
          <w:marBottom w:val="0"/>
          <w:divBdr>
            <w:top w:val="none" w:sz="0" w:space="0" w:color="auto"/>
            <w:left w:val="none" w:sz="0" w:space="0" w:color="auto"/>
            <w:bottom w:val="none" w:sz="0" w:space="0" w:color="auto"/>
            <w:right w:val="none" w:sz="0" w:space="0" w:color="auto"/>
          </w:divBdr>
        </w:div>
        <w:div w:id="1995378148">
          <w:marLeft w:val="547"/>
          <w:marRight w:val="0"/>
          <w:marTop w:val="96"/>
          <w:marBottom w:val="0"/>
          <w:divBdr>
            <w:top w:val="none" w:sz="0" w:space="0" w:color="auto"/>
            <w:left w:val="none" w:sz="0" w:space="0" w:color="auto"/>
            <w:bottom w:val="none" w:sz="0" w:space="0" w:color="auto"/>
            <w:right w:val="none" w:sz="0" w:space="0" w:color="auto"/>
          </w:divBdr>
        </w:div>
      </w:divsChild>
    </w:div>
    <w:div w:id="1585459392">
      <w:bodyDiv w:val="1"/>
      <w:marLeft w:val="0"/>
      <w:marRight w:val="0"/>
      <w:marTop w:val="0"/>
      <w:marBottom w:val="0"/>
      <w:divBdr>
        <w:top w:val="none" w:sz="0" w:space="0" w:color="auto"/>
        <w:left w:val="none" w:sz="0" w:space="0" w:color="auto"/>
        <w:bottom w:val="none" w:sz="0" w:space="0" w:color="auto"/>
        <w:right w:val="none" w:sz="0" w:space="0" w:color="auto"/>
      </w:divBdr>
      <w:divsChild>
        <w:div w:id="680200683">
          <w:marLeft w:val="720"/>
          <w:marRight w:val="0"/>
          <w:marTop w:val="134"/>
          <w:marBottom w:val="0"/>
          <w:divBdr>
            <w:top w:val="none" w:sz="0" w:space="0" w:color="auto"/>
            <w:left w:val="none" w:sz="0" w:space="0" w:color="auto"/>
            <w:bottom w:val="none" w:sz="0" w:space="0" w:color="auto"/>
            <w:right w:val="none" w:sz="0" w:space="0" w:color="auto"/>
          </w:divBdr>
        </w:div>
        <w:div w:id="1520659291">
          <w:marLeft w:val="720"/>
          <w:marRight w:val="0"/>
          <w:marTop w:val="134"/>
          <w:marBottom w:val="0"/>
          <w:divBdr>
            <w:top w:val="none" w:sz="0" w:space="0" w:color="auto"/>
            <w:left w:val="none" w:sz="0" w:space="0" w:color="auto"/>
            <w:bottom w:val="none" w:sz="0" w:space="0" w:color="auto"/>
            <w:right w:val="none" w:sz="0" w:space="0" w:color="auto"/>
          </w:divBdr>
        </w:div>
        <w:div w:id="715816068">
          <w:marLeft w:val="720"/>
          <w:marRight w:val="0"/>
          <w:marTop w:val="134"/>
          <w:marBottom w:val="0"/>
          <w:divBdr>
            <w:top w:val="none" w:sz="0" w:space="0" w:color="auto"/>
            <w:left w:val="none" w:sz="0" w:space="0" w:color="auto"/>
            <w:bottom w:val="none" w:sz="0" w:space="0" w:color="auto"/>
            <w:right w:val="none" w:sz="0" w:space="0" w:color="auto"/>
          </w:divBdr>
        </w:div>
        <w:div w:id="2118258291">
          <w:marLeft w:val="720"/>
          <w:marRight w:val="0"/>
          <w:marTop w:val="0"/>
          <w:marBottom w:val="0"/>
          <w:divBdr>
            <w:top w:val="none" w:sz="0" w:space="0" w:color="auto"/>
            <w:left w:val="none" w:sz="0" w:space="0" w:color="auto"/>
            <w:bottom w:val="none" w:sz="0" w:space="0" w:color="auto"/>
            <w:right w:val="none" w:sz="0" w:space="0" w:color="auto"/>
          </w:divBdr>
        </w:div>
      </w:divsChild>
    </w:div>
    <w:div w:id="1638224057">
      <w:bodyDiv w:val="1"/>
      <w:marLeft w:val="0"/>
      <w:marRight w:val="0"/>
      <w:marTop w:val="0"/>
      <w:marBottom w:val="0"/>
      <w:divBdr>
        <w:top w:val="none" w:sz="0" w:space="0" w:color="auto"/>
        <w:left w:val="none" w:sz="0" w:space="0" w:color="auto"/>
        <w:bottom w:val="none" w:sz="0" w:space="0" w:color="auto"/>
        <w:right w:val="none" w:sz="0" w:space="0" w:color="auto"/>
      </w:divBdr>
    </w:div>
    <w:div w:id="1646352763">
      <w:bodyDiv w:val="1"/>
      <w:marLeft w:val="0"/>
      <w:marRight w:val="0"/>
      <w:marTop w:val="0"/>
      <w:marBottom w:val="0"/>
      <w:divBdr>
        <w:top w:val="none" w:sz="0" w:space="0" w:color="auto"/>
        <w:left w:val="none" w:sz="0" w:space="0" w:color="auto"/>
        <w:bottom w:val="none" w:sz="0" w:space="0" w:color="auto"/>
        <w:right w:val="none" w:sz="0" w:space="0" w:color="auto"/>
      </w:divBdr>
      <w:divsChild>
        <w:div w:id="914123201">
          <w:marLeft w:val="720"/>
          <w:marRight w:val="0"/>
          <w:marTop w:val="187"/>
          <w:marBottom w:val="0"/>
          <w:divBdr>
            <w:top w:val="none" w:sz="0" w:space="0" w:color="auto"/>
            <w:left w:val="none" w:sz="0" w:space="0" w:color="auto"/>
            <w:bottom w:val="none" w:sz="0" w:space="0" w:color="auto"/>
            <w:right w:val="none" w:sz="0" w:space="0" w:color="auto"/>
          </w:divBdr>
        </w:div>
        <w:div w:id="1454784953">
          <w:marLeft w:val="1555"/>
          <w:marRight w:val="0"/>
          <w:marTop w:val="158"/>
          <w:marBottom w:val="0"/>
          <w:divBdr>
            <w:top w:val="none" w:sz="0" w:space="0" w:color="auto"/>
            <w:left w:val="none" w:sz="0" w:space="0" w:color="auto"/>
            <w:bottom w:val="none" w:sz="0" w:space="0" w:color="auto"/>
            <w:right w:val="none" w:sz="0" w:space="0" w:color="auto"/>
          </w:divBdr>
        </w:div>
        <w:div w:id="1628781580">
          <w:marLeft w:val="2390"/>
          <w:marRight w:val="0"/>
          <w:marTop w:val="134"/>
          <w:marBottom w:val="0"/>
          <w:divBdr>
            <w:top w:val="none" w:sz="0" w:space="0" w:color="auto"/>
            <w:left w:val="none" w:sz="0" w:space="0" w:color="auto"/>
            <w:bottom w:val="none" w:sz="0" w:space="0" w:color="auto"/>
            <w:right w:val="none" w:sz="0" w:space="0" w:color="auto"/>
          </w:divBdr>
        </w:div>
        <w:div w:id="879394331">
          <w:marLeft w:val="2390"/>
          <w:marRight w:val="0"/>
          <w:marTop w:val="134"/>
          <w:marBottom w:val="0"/>
          <w:divBdr>
            <w:top w:val="none" w:sz="0" w:space="0" w:color="auto"/>
            <w:left w:val="none" w:sz="0" w:space="0" w:color="auto"/>
            <w:bottom w:val="none" w:sz="0" w:space="0" w:color="auto"/>
            <w:right w:val="none" w:sz="0" w:space="0" w:color="auto"/>
          </w:divBdr>
        </w:div>
        <w:div w:id="633826645">
          <w:marLeft w:val="1555"/>
          <w:marRight w:val="0"/>
          <w:marTop w:val="158"/>
          <w:marBottom w:val="0"/>
          <w:divBdr>
            <w:top w:val="none" w:sz="0" w:space="0" w:color="auto"/>
            <w:left w:val="none" w:sz="0" w:space="0" w:color="auto"/>
            <w:bottom w:val="none" w:sz="0" w:space="0" w:color="auto"/>
            <w:right w:val="none" w:sz="0" w:space="0" w:color="auto"/>
          </w:divBdr>
        </w:div>
        <w:div w:id="482701947">
          <w:marLeft w:val="2390"/>
          <w:marRight w:val="0"/>
          <w:marTop w:val="134"/>
          <w:marBottom w:val="0"/>
          <w:divBdr>
            <w:top w:val="none" w:sz="0" w:space="0" w:color="auto"/>
            <w:left w:val="none" w:sz="0" w:space="0" w:color="auto"/>
            <w:bottom w:val="none" w:sz="0" w:space="0" w:color="auto"/>
            <w:right w:val="none" w:sz="0" w:space="0" w:color="auto"/>
          </w:divBdr>
        </w:div>
        <w:div w:id="125701598">
          <w:marLeft w:val="2390"/>
          <w:marRight w:val="0"/>
          <w:marTop w:val="134"/>
          <w:marBottom w:val="0"/>
          <w:divBdr>
            <w:top w:val="none" w:sz="0" w:space="0" w:color="auto"/>
            <w:left w:val="none" w:sz="0" w:space="0" w:color="auto"/>
            <w:bottom w:val="none" w:sz="0" w:space="0" w:color="auto"/>
            <w:right w:val="none" w:sz="0" w:space="0" w:color="auto"/>
          </w:divBdr>
        </w:div>
        <w:div w:id="1122112329">
          <w:marLeft w:val="2390"/>
          <w:marRight w:val="0"/>
          <w:marTop w:val="134"/>
          <w:marBottom w:val="0"/>
          <w:divBdr>
            <w:top w:val="none" w:sz="0" w:space="0" w:color="auto"/>
            <w:left w:val="none" w:sz="0" w:space="0" w:color="auto"/>
            <w:bottom w:val="none" w:sz="0" w:space="0" w:color="auto"/>
            <w:right w:val="none" w:sz="0" w:space="0" w:color="auto"/>
          </w:divBdr>
        </w:div>
      </w:divsChild>
    </w:div>
    <w:div w:id="1653480344">
      <w:bodyDiv w:val="1"/>
      <w:marLeft w:val="0"/>
      <w:marRight w:val="0"/>
      <w:marTop w:val="0"/>
      <w:marBottom w:val="0"/>
      <w:divBdr>
        <w:top w:val="none" w:sz="0" w:space="0" w:color="auto"/>
        <w:left w:val="none" w:sz="0" w:space="0" w:color="auto"/>
        <w:bottom w:val="none" w:sz="0" w:space="0" w:color="auto"/>
        <w:right w:val="none" w:sz="0" w:space="0" w:color="auto"/>
      </w:divBdr>
    </w:div>
    <w:div w:id="1669477586">
      <w:bodyDiv w:val="1"/>
      <w:marLeft w:val="0"/>
      <w:marRight w:val="0"/>
      <w:marTop w:val="0"/>
      <w:marBottom w:val="0"/>
      <w:divBdr>
        <w:top w:val="none" w:sz="0" w:space="0" w:color="auto"/>
        <w:left w:val="none" w:sz="0" w:space="0" w:color="auto"/>
        <w:bottom w:val="none" w:sz="0" w:space="0" w:color="auto"/>
        <w:right w:val="none" w:sz="0" w:space="0" w:color="auto"/>
      </w:divBdr>
    </w:div>
    <w:div w:id="1689067563">
      <w:bodyDiv w:val="1"/>
      <w:marLeft w:val="0"/>
      <w:marRight w:val="0"/>
      <w:marTop w:val="0"/>
      <w:marBottom w:val="0"/>
      <w:divBdr>
        <w:top w:val="none" w:sz="0" w:space="0" w:color="auto"/>
        <w:left w:val="none" w:sz="0" w:space="0" w:color="auto"/>
        <w:bottom w:val="none" w:sz="0" w:space="0" w:color="auto"/>
        <w:right w:val="none" w:sz="0" w:space="0" w:color="auto"/>
      </w:divBdr>
      <w:divsChild>
        <w:div w:id="1027875073">
          <w:marLeft w:val="1555"/>
          <w:marRight w:val="0"/>
          <w:marTop w:val="154"/>
          <w:marBottom w:val="0"/>
          <w:divBdr>
            <w:top w:val="none" w:sz="0" w:space="0" w:color="auto"/>
            <w:left w:val="none" w:sz="0" w:space="0" w:color="auto"/>
            <w:bottom w:val="none" w:sz="0" w:space="0" w:color="auto"/>
            <w:right w:val="none" w:sz="0" w:space="0" w:color="auto"/>
          </w:divBdr>
        </w:div>
        <w:div w:id="420486651">
          <w:marLeft w:val="2390"/>
          <w:marRight w:val="0"/>
          <w:marTop w:val="115"/>
          <w:marBottom w:val="0"/>
          <w:divBdr>
            <w:top w:val="none" w:sz="0" w:space="0" w:color="auto"/>
            <w:left w:val="none" w:sz="0" w:space="0" w:color="auto"/>
            <w:bottom w:val="none" w:sz="0" w:space="0" w:color="auto"/>
            <w:right w:val="none" w:sz="0" w:space="0" w:color="auto"/>
          </w:divBdr>
        </w:div>
        <w:div w:id="495613418">
          <w:marLeft w:val="2390"/>
          <w:marRight w:val="0"/>
          <w:marTop w:val="115"/>
          <w:marBottom w:val="0"/>
          <w:divBdr>
            <w:top w:val="none" w:sz="0" w:space="0" w:color="auto"/>
            <w:left w:val="none" w:sz="0" w:space="0" w:color="auto"/>
            <w:bottom w:val="none" w:sz="0" w:space="0" w:color="auto"/>
            <w:right w:val="none" w:sz="0" w:space="0" w:color="auto"/>
          </w:divBdr>
        </w:div>
        <w:div w:id="727459265">
          <w:marLeft w:val="2390"/>
          <w:marRight w:val="0"/>
          <w:marTop w:val="115"/>
          <w:marBottom w:val="0"/>
          <w:divBdr>
            <w:top w:val="none" w:sz="0" w:space="0" w:color="auto"/>
            <w:left w:val="none" w:sz="0" w:space="0" w:color="auto"/>
            <w:bottom w:val="none" w:sz="0" w:space="0" w:color="auto"/>
            <w:right w:val="none" w:sz="0" w:space="0" w:color="auto"/>
          </w:divBdr>
        </w:div>
      </w:divsChild>
    </w:div>
    <w:div w:id="1704012987">
      <w:bodyDiv w:val="1"/>
      <w:marLeft w:val="0"/>
      <w:marRight w:val="0"/>
      <w:marTop w:val="0"/>
      <w:marBottom w:val="0"/>
      <w:divBdr>
        <w:top w:val="none" w:sz="0" w:space="0" w:color="auto"/>
        <w:left w:val="none" w:sz="0" w:space="0" w:color="auto"/>
        <w:bottom w:val="none" w:sz="0" w:space="0" w:color="auto"/>
        <w:right w:val="none" w:sz="0" w:space="0" w:color="auto"/>
      </w:divBdr>
      <w:divsChild>
        <w:div w:id="1918631971">
          <w:marLeft w:val="547"/>
          <w:marRight w:val="0"/>
          <w:marTop w:val="134"/>
          <w:marBottom w:val="0"/>
          <w:divBdr>
            <w:top w:val="none" w:sz="0" w:space="0" w:color="auto"/>
            <w:left w:val="none" w:sz="0" w:space="0" w:color="auto"/>
            <w:bottom w:val="none" w:sz="0" w:space="0" w:color="auto"/>
            <w:right w:val="none" w:sz="0" w:space="0" w:color="auto"/>
          </w:divBdr>
        </w:div>
        <w:div w:id="126438798">
          <w:marLeft w:val="547"/>
          <w:marRight w:val="0"/>
          <w:marTop w:val="134"/>
          <w:marBottom w:val="0"/>
          <w:divBdr>
            <w:top w:val="none" w:sz="0" w:space="0" w:color="auto"/>
            <w:left w:val="none" w:sz="0" w:space="0" w:color="auto"/>
            <w:bottom w:val="none" w:sz="0" w:space="0" w:color="auto"/>
            <w:right w:val="none" w:sz="0" w:space="0" w:color="auto"/>
          </w:divBdr>
        </w:div>
        <w:div w:id="45687037">
          <w:marLeft w:val="547"/>
          <w:marRight w:val="0"/>
          <w:marTop w:val="134"/>
          <w:marBottom w:val="0"/>
          <w:divBdr>
            <w:top w:val="none" w:sz="0" w:space="0" w:color="auto"/>
            <w:left w:val="none" w:sz="0" w:space="0" w:color="auto"/>
            <w:bottom w:val="none" w:sz="0" w:space="0" w:color="auto"/>
            <w:right w:val="none" w:sz="0" w:space="0" w:color="auto"/>
          </w:divBdr>
        </w:div>
        <w:div w:id="1291984252">
          <w:marLeft w:val="547"/>
          <w:marRight w:val="0"/>
          <w:marTop w:val="134"/>
          <w:marBottom w:val="0"/>
          <w:divBdr>
            <w:top w:val="none" w:sz="0" w:space="0" w:color="auto"/>
            <w:left w:val="none" w:sz="0" w:space="0" w:color="auto"/>
            <w:bottom w:val="none" w:sz="0" w:space="0" w:color="auto"/>
            <w:right w:val="none" w:sz="0" w:space="0" w:color="auto"/>
          </w:divBdr>
        </w:div>
        <w:div w:id="1663584587">
          <w:marLeft w:val="1166"/>
          <w:marRight w:val="0"/>
          <w:marTop w:val="115"/>
          <w:marBottom w:val="0"/>
          <w:divBdr>
            <w:top w:val="none" w:sz="0" w:space="0" w:color="auto"/>
            <w:left w:val="none" w:sz="0" w:space="0" w:color="auto"/>
            <w:bottom w:val="none" w:sz="0" w:space="0" w:color="auto"/>
            <w:right w:val="none" w:sz="0" w:space="0" w:color="auto"/>
          </w:divBdr>
        </w:div>
      </w:divsChild>
    </w:div>
    <w:div w:id="1717508884">
      <w:bodyDiv w:val="1"/>
      <w:marLeft w:val="0"/>
      <w:marRight w:val="0"/>
      <w:marTop w:val="0"/>
      <w:marBottom w:val="0"/>
      <w:divBdr>
        <w:top w:val="none" w:sz="0" w:space="0" w:color="auto"/>
        <w:left w:val="none" w:sz="0" w:space="0" w:color="auto"/>
        <w:bottom w:val="none" w:sz="0" w:space="0" w:color="auto"/>
        <w:right w:val="none" w:sz="0" w:space="0" w:color="auto"/>
      </w:divBdr>
      <w:divsChild>
        <w:div w:id="23331987">
          <w:marLeft w:val="720"/>
          <w:marRight w:val="0"/>
          <w:marTop w:val="0"/>
          <w:marBottom w:val="0"/>
          <w:divBdr>
            <w:top w:val="none" w:sz="0" w:space="0" w:color="auto"/>
            <w:left w:val="none" w:sz="0" w:space="0" w:color="auto"/>
            <w:bottom w:val="none" w:sz="0" w:space="0" w:color="auto"/>
            <w:right w:val="none" w:sz="0" w:space="0" w:color="auto"/>
          </w:divBdr>
        </w:div>
        <w:div w:id="1767114185">
          <w:marLeft w:val="720"/>
          <w:marRight w:val="0"/>
          <w:marTop w:val="0"/>
          <w:marBottom w:val="0"/>
          <w:divBdr>
            <w:top w:val="none" w:sz="0" w:space="0" w:color="auto"/>
            <w:left w:val="none" w:sz="0" w:space="0" w:color="auto"/>
            <w:bottom w:val="none" w:sz="0" w:space="0" w:color="auto"/>
            <w:right w:val="none" w:sz="0" w:space="0" w:color="auto"/>
          </w:divBdr>
        </w:div>
        <w:div w:id="1736388218">
          <w:marLeft w:val="720"/>
          <w:marRight w:val="0"/>
          <w:marTop w:val="0"/>
          <w:marBottom w:val="0"/>
          <w:divBdr>
            <w:top w:val="none" w:sz="0" w:space="0" w:color="auto"/>
            <w:left w:val="none" w:sz="0" w:space="0" w:color="auto"/>
            <w:bottom w:val="none" w:sz="0" w:space="0" w:color="auto"/>
            <w:right w:val="none" w:sz="0" w:space="0" w:color="auto"/>
          </w:divBdr>
        </w:div>
        <w:div w:id="1943031529">
          <w:marLeft w:val="720"/>
          <w:marRight w:val="0"/>
          <w:marTop w:val="0"/>
          <w:marBottom w:val="0"/>
          <w:divBdr>
            <w:top w:val="none" w:sz="0" w:space="0" w:color="auto"/>
            <w:left w:val="none" w:sz="0" w:space="0" w:color="auto"/>
            <w:bottom w:val="none" w:sz="0" w:space="0" w:color="auto"/>
            <w:right w:val="none" w:sz="0" w:space="0" w:color="auto"/>
          </w:divBdr>
        </w:div>
      </w:divsChild>
    </w:div>
    <w:div w:id="1725523656">
      <w:bodyDiv w:val="1"/>
      <w:marLeft w:val="0"/>
      <w:marRight w:val="0"/>
      <w:marTop w:val="0"/>
      <w:marBottom w:val="0"/>
      <w:divBdr>
        <w:top w:val="none" w:sz="0" w:space="0" w:color="auto"/>
        <w:left w:val="none" w:sz="0" w:space="0" w:color="auto"/>
        <w:bottom w:val="none" w:sz="0" w:space="0" w:color="auto"/>
        <w:right w:val="none" w:sz="0" w:space="0" w:color="auto"/>
      </w:divBdr>
    </w:div>
    <w:div w:id="1736587859">
      <w:bodyDiv w:val="1"/>
      <w:marLeft w:val="0"/>
      <w:marRight w:val="0"/>
      <w:marTop w:val="0"/>
      <w:marBottom w:val="0"/>
      <w:divBdr>
        <w:top w:val="none" w:sz="0" w:space="0" w:color="auto"/>
        <w:left w:val="none" w:sz="0" w:space="0" w:color="auto"/>
        <w:bottom w:val="none" w:sz="0" w:space="0" w:color="auto"/>
        <w:right w:val="none" w:sz="0" w:space="0" w:color="auto"/>
      </w:divBdr>
      <w:divsChild>
        <w:div w:id="1760522907">
          <w:marLeft w:val="547"/>
          <w:marRight w:val="0"/>
          <w:marTop w:val="0"/>
          <w:marBottom w:val="0"/>
          <w:divBdr>
            <w:top w:val="none" w:sz="0" w:space="0" w:color="auto"/>
            <w:left w:val="none" w:sz="0" w:space="0" w:color="auto"/>
            <w:bottom w:val="none" w:sz="0" w:space="0" w:color="auto"/>
            <w:right w:val="none" w:sz="0" w:space="0" w:color="auto"/>
          </w:divBdr>
        </w:div>
        <w:div w:id="993684400">
          <w:marLeft w:val="1166"/>
          <w:marRight w:val="0"/>
          <w:marTop w:val="0"/>
          <w:marBottom w:val="0"/>
          <w:divBdr>
            <w:top w:val="none" w:sz="0" w:space="0" w:color="auto"/>
            <w:left w:val="none" w:sz="0" w:space="0" w:color="auto"/>
            <w:bottom w:val="none" w:sz="0" w:space="0" w:color="auto"/>
            <w:right w:val="none" w:sz="0" w:space="0" w:color="auto"/>
          </w:divBdr>
        </w:div>
        <w:div w:id="2019232529">
          <w:marLeft w:val="1166"/>
          <w:marRight w:val="0"/>
          <w:marTop w:val="0"/>
          <w:marBottom w:val="0"/>
          <w:divBdr>
            <w:top w:val="none" w:sz="0" w:space="0" w:color="auto"/>
            <w:left w:val="none" w:sz="0" w:space="0" w:color="auto"/>
            <w:bottom w:val="none" w:sz="0" w:space="0" w:color="auto"/>
            <w:right w:val="none" w:sz="0" w:space="0" w:color="auto"/>
          </w:divBdr>
        </w:div>
        <w:div w:id="1680739159">
          <w:marLeft w:val="1166"/>
          <w:marRight w:val="0"/>
          <w:marTop w:val="0"/>
          <w:marBottom w:val="0"/>
          <w:divBdr>
            <w:top w:val="none" w:sz="0" w:space="0" w:color="auto"/>
            <w:left w:val="none" w:sz="0" w:space="0" w:color="auto"/>
            <w:bottom w:val="none" w:sz="0" w:space="0" w:color="auto"/>
            <w:right w:val="none" w:sz="0" w:space="0" w:color="auto"/>
          </w:divBdr>
        </w:div>
        <w:div w:id="329259337">
          <w:marLeft w:val="1166"/>
          <w:marRight w:val="0"/>
          <w:marTop w:val="0"/>
          <w:marBottom w:val="0"/>
          <w:divBdr>
            <w:top w:val="none" w:sz="0" w:space="0" w:color="auto"/>
            <w:left w:val="none" w:sz="0" w:space="0" w:color="auto"/>
            <w:bottom w:val="none" w:sz="0" w:space="0" w:color="auto"/>
            <w:right w:val="none" w:sz="0" w:space="0" w:color="auto"/>
          </w:divBdr>
        </w:div>
        <w:div w:id="1181890367">
          <w:marLeft w:val="547"/>
          <w:marRight w:val="0"/>
          <w:marTop w:val="0"/>
          <w:marBottom w:val="0"/>
          <w:divBdr>
            <w:top w:val="none" w:sz="0" w:space="0" w:color="auto"/>
            <w:left w:val="none" w:sz="0" w:space="0" w:color="auto"/>
            <w:bottom w:val="none" w:sz="0" w:space="0" w:color="auto"/>
            <w:right w:val="none" w:sz="0" w:space="0" w:color="auto"/>
          </w:divBdr>
        </w:div>
        <w:div w:id="1063871222">
          <w:marLeft w:val="1166"/>
          <w:marRight w:val="0"/>
          <w:marTop w:val="0"/>
          <w:marBottom w:val="0"/>
          <w:divBdr>
            <w:top w:val="none" w:sz="0" w:space="0" w:color="auto"/>
            <w:left w:val="none" w:sz="0" w:space="0" w:color="auto"/>
            <w:bottom w:val="none" w:sz="0" w:space="0" w:color="auto"/>
            <w:right w:val="none" w:sz="0" w:space="0" w:color="auto"/>
          </w:divBdr>
        </w:div>
        <w:div w:id="983588024">
          <w:marLeft w:val="547"/>
          <w:marRight w:val="0"/>
          <w:marTop w:val="0"/>
          <w:marBottom w:val="0"/>
          <w:divBdr>
            <w:top w:val="none" w:sz="0" w:space="0" w:color="auto"/>
            <w:left w:val="none" w:sz="0" w:space="0" w:color="auto"/>
            <w:bottom w:val="none" w:sz="0" w:space="0" w:color="auto"/>
            <w:right w:val="none" w:sz="0" w:space="0" w:color="auto"/>
          </w:divBdr>
        </w:div>
        <w:div w:id="80302095">
          <w:marLeft w:val="547"/>
          <w:marRight w:val="0"/>
          <w:marTop w:val="0"/>
          <w:marBottom w:val="0"/>
          <w:divBdr>
            <w:top w:val="none" w:sz="0" w:space="0" w:color="auto"/>
            <w:left w:val="none" w:sz="0" w:space="0" w:color="auto"/>
            <w:bottom w:val="none" w:sz="0" w:space="0" w:color="auto"/>
            <w:right w:val="none" w:sz="0" w:space="0" w:color="auto"/>
          </w:divBdr>
        </w:div>
      </w:divsChild>
    </w:div>
    <w:div w:id="1771967326">
      <w:bodyDiv w:val="1"/>
      <w:marLeft w:val="0"/>
      <w:marRight w:val="0"/>
      <w:marTop w:val="0"/>
      <w:marBottom w:val="0"/>
      <w:divBdr>
        <w:top w:val="none" w:sz="0" w:space="0" w:color="auto"/>
        <w:left w:val="none" w:sz="0" w:space="0" w:color="auto"/>
        <w:bottom w:val="none" w:sz="0" w:space="0" w:color="auto"/>
        <w:right w:val="none" w:sz="0" w:space="0" w:color="auto"/>
      </w:divBdr>
    </w:div>
    <w:div w:id="1785687297">
      <w:bodyDiv w:val="1"/>
      <w:marLeft w:val="0"/>
      <w:marRight w:val="0"/>
      <w:marTop w:val="0"/>
      <w:marBottom w:val="0"/>
      <w:divBdr>
        <w:top w:val="none" w:sz="0" w:space="0" w:color="auto"/>
        <w:left w:val="none" w:sz="0" w:space="0" w:color="auto"/>
        <w:bottom w:val="none" w:sz="0" w:space="0" w:color="auto"/>
        <w:right w:val="none" w:sz="0" w:space="0" w:color="auto"/>
      </w:divBdr>
    </w:div>
    <w:div w:id="1797412610">
      <w:bodyDiv w:val="1"/>
      <w:marLeft w:val="0"/>
      <w:marRight w:val="0"/>
      <w:marTop w:val="0"/>
      <w:marBottom w:val="0"/>
      <w:divBdr>
        <w:top w:val="none" w:sz="0" w:space="0" w:color="auto"/>
        <w:left w:val="none" w:sz="0" w:space="0" w:color="auto"/>
        <w:bottom w:val="none" w:sz="0" w:space="0" w:color="auto"/>
        <w:right w:val="none" w:sz="0" w:space="0" w:color="auto"/>
      </w:divBdr>
      <w:divsChild>
        <w:div w:id="885945172">
          <w:marLeft w:val="1166"/>
          <w:marRight w:val="0"/>
          <w:marTop w:val="115"/>
          <w:marBottom w:val="0"/>
          <w:divBdr>
            <w:top w:val="none" w:sz="0" w:space="0" w:color="auto"/>
            <w:left w:val="none" w:sz="0" w:space="0" w:color="auto"/>
            <w:bottom w:val="none" w:sz="0" w:space="0" w:color="auto"/>
            <w:right w:val="none" w:sz="0" w:space="0" w:color="auto"/>
          </w:divBdr>
        </w:div>
        <w:div w:id="394864419">
          <w:marLeft w:val="1166"/>
          <w:marRight w:val="0"/>
          <w:marTop w:val="115"/>
          <w:marBottom w:val="0"/>
          <w:divBdr>
            <w:top w:val="none" w:sz="0" w:space="0" w:color="auto"/>
            <w:left w:val="none" w:sz="0" w:space="0" w:color="auto"/>
            <w:bottom w:val="none" w:sz="0" w:space="0" w:color="auto"/>
            <w:right w:val="none" w:sz="0" w:space="0" w:color="auto"/>
          </w:divBdr>
        </w:div>
      </w:divsChild>
    </w:div>
    <w:div w:id="1805538601">
      <w:bodyDiv w:val="1"/>
      <w:marLeft w:val="0"/>
      <w:marRight w:val="0"/>
      <w:marTop w:val="0"/>
      <w:marBottom w:val="0"/>
      <w:divBdr>
        <w:top w:val="none" w:sz="0" w:space="0" w:color="auto"/>
        <w:left w:val="none" w:sz="0" w:space="0" w:color="auto"/>
        <w:bottom w:val="none" w:sz="0" w:space="0" w:color="auto"/>
        <w:right w:val="none" w:sz="0" w:space="0" w:color="auto"/>
      </w:divBdr>
    </w:div>
    <w:div w:id="1809974200">
      <w:bodyDiv w:val="1"/>
      <w:marLeft w:val="0"/>
      <w:marRight w:val="0"/>
      <w:marTop w:val="0"/>
      <w:marBottom w:val="0"/>
      <w:divBdr>
        <w:top w:val="none" w:sz="0" w:space="0" w:color="auto"/>
        <w:left w:val="none" w:sz="0" w:space="0" w:color="auto"/>
        <w:bottom w:val="none" w:sz="0" w:space="0" w:color="auto"/>
        <w:right w:val="none" w:sz="0" w:space="0" w:color="auto"/>
      </w:divBdr>
    </w:div>
    <w:div w:id="1829973448">
      <w:bodyDiv w:val="1"/>
      <w:marLeft w:val="0"/>
      <w:marRight w:val="0"/>
      <w:marTop w:val="0"/>
      <w:marBottom w:val="0"/>
      <w:divBdr>
        <w:top w:val="none" w:sz="0" w:space="0" w:color="auto"/>
        <w:left w:val="none" w:sz="0" w:space="0" w:color="auto"/>
        <w:bottom w:val="none" w:sz="0" w:space="0" w:color="auto"/>
        <w:right w:val="none" w:sz="0" w:space="0" w:color="auto"/>
      </w:divBdr>
      <w:divsChild>
        <w:div w:id="1103302961">
          <w:marLeft w:val="720"/>
          <w:marRight w:val="0"/>
          <w:marTop w:val="0"/>
          <w:marBottom w:val="360"/>
          <w:divBdr>
            <w:top w:val="none" w:sz="0" w:space="0" w:color="auto"/>
            <w:left w:val="none" w:sz="0" w:space="0" w:color="auto"/>
            <w:bottom w:val="none" w:sz="0" w:space="0" w:color="auto"/>
            <w:right w:val="none" w:sz="0" w:space="0" w:color="auto"/>
          </w:divBdr>
        </w:div>
        <w:div w:id="246424009">
          <w:marLeft w:val="720"/>
          <w:marRight w:val="0"/>
          <w:marTop w:val="0"/>
          <w:marBottom w:val="360"/>
          <w:divBdr>
            <w:top w:val="none" w:sz="0" w:space="0" w:color="auto"/>
            <w:left w:val="none" w:sz="0" w:space="0" w:color="auto"/>
            <w:bottom w:val="none" w:sz="0" w:space="0" w:color="auto"/>
            <w:right w:val="none" w:sz="0" w:space="0" w:color="auto"/>
          </w:divBdr>
        </w:div>
        <w:div w:id="1538468675">
          <w:marLeft w:val="720"/>
          <w:marRight w:val="0"/>
          <w:marTop w:val="0"/>
          <w:marBottom w:val="240"/>
          <w:divBdr>
            <w:top w:val="none" w:sz="0" w:space="0" w:color="auto"/>
            <w:left w:val="none" w:sz="0" w:space="0" w:color="auto"/>
            <w:bottom w:val="none" w:sz="0" w:space="0" w:color="auto"/>
            <w:right w:val="none" w:sz="0" w:space="0" w:color="auto"/>
          </w:divBdr>
        </w:div>
        <w:div w:id="431976709">
          <w:marLeft w:val="1555"/>
          <w:marRight w:val="0"/>
          <w:marTop w:val="0"/>
          <w:marBottom w:val="240"/>
          <w:divBdr>
            <w:top w:val="none" w:sz="0" w:space="0" w:color="auto"/>
            <w:left w:val="none" w:sz="0" w:space="0" w:color="auto"/>
            <w:bottom w:val="none" w:sz="0" w:space="0" w:color="auto"/>
            <w:right w:val="none" w:sz="0" w:space="0" w:color="auto"/>
          </w:divBdr>
        </w:div>
        <w:div w:id="1960136345">
          <w:marLeft w:val="720"/>
          <w:marRight w:val="0"/>
          <w:marTop w:val="0"/>
          <w:marBottom w:val="360"/>
          <w:divBdr>
            <w:top w:val="none" w:sz="0" w:space="0" w:color="auto"/>
            <w:left w:val="none" w:sz="0" w:space="0" w:color="auto"/>
            <w:bottom w:val="none" w:sz="0" w:space="0" w:color="auto"/>
            <w:right w:val="none" w:sz="0" w:space="0" w:color="auto"/>
          </w:divBdr>
        </w:div>
        <w:div w:id="2095975336">
          <w:marLeft w:val="720"/>
          <w:marRight w:val="0"/>
          <w:marTop w:val="0"/>
          <w:marBottom w:val="360"/>
          <w:divBdr>
            <w:top w:val="none" w:sz="0" w:space="0" w:color="auto"/>
            <w:left w:val="none" w:sz="0" w:space="0" w:color="auto"/>
            <w:bottom w:val="none" w:sz="0" w:space="0" w:color="auto"/>
            <w:right w:val="none" w:sz="0" w:space="0" w:color="auto"/>
          </w:divBdr>
        </w:div>
        <w:div w:id="1033114224">
          <w:marLeft w:val="720"/>
          <w:marRight w:val="0"/>
          <w:marTop w:val="0"/>
          <w:marBottom w:val="360"/>
          <w:divBdr>
            <w:top w:val="none" w:sz="0" w:space="0" w:color="auto"/>
            <w:left w:val="none" w:sz="0" w:space="0" w:color="auto"/>
            <w:bottom w:val="none" w:sz="0" w:space="0" w:color="auto"/>
            <w:right w:val="none" w:sz="0" w:space="0" w:color="auto"/>
          </w:divBdr>
        </w:div>
      </w:divsChild>
    </w:div>
    <w:div w:id="1830708518">
      <w:bodyDiv w:val="1"/>
      <w:marLeft w:val="0"/>
      <w:marRight w:val="0"/>
      <w:marTop w:val="0"/>
      <w:marBottom w:val="0"/>
      <w:divBdr>
        <w:top w:val="none" w:sz="0" w:space="0" w:color="auto"/>
        <w:left w:val="none" w:sz="0" w:space="0" w:color="auto"/>
        <w:bottom w:val="none" w:sz="0" w:space="0" w:color="auto"/>
        <w:right w:val="none" w:sz="0" w:space="0" w:color="auto"/>
      </w:divBdr>
      <w:divsChild>
        <w:div w:id="1496072793">
          <w:marLeft w:val="547"/>
          <w:marRight w:val="0"/>
          <w:marTop w:val="96"/>
          <w:marBottom w:val="0"/>
          <w:divBdr>
            <w:top w:val="none" w:sz="0" w:space="0" w:color="auto"/>
            <w:left w:val="none" w:sz="0" w:space="0" w:color="auto"/>
            <w:bottom w:val="none" w:sz="0" w:space="0" w:color="auto"/>
            <w:right w:val="none" w:sz="0" w:space="0" w:color="auto"/>
          </w:divBdr>
        </w:div>
        <w:div w:id="583563780">
          <w:marLeft w:val="1166"/>
          <w:marRight w:val="0"/>
          <w:marTop w:val="77"/>
          <w:marBottom w:val="0"/>
          <w:divBdr>
            <w:top w:val="none" w:sz="0" w:space="0" w:color="auto"/>
            <w:left w:val="none" w:sz="0" w:space="0" w:color="auto"/>
            <w:bottom w:val="none" w:sz="0" w:space="0" w:color="auto"/>
            <w:right w:val="none" w:sz="0" w:space="0" w:color="auto"/>
          </w:divBdr>
        </w:div>
        <w:div w:id="150828308">
          <w:marLeft w:val="1166"/>
          <w:marRight w:val="0"/>
          <w:marTop w:val="77"/>
          <w:marBottom w:val="0"/>
          <w:divBdr>
            <w:top w:val="none" w:sz="0" w:space="0" w:color="auto"/>
            <w:left w:val="none" w:sz="0" w:space="0" w:color="auto"/>
            <w:bottom w:val="none" w:sz="0" w:space="0" w:color="auto"/>
            <w:right w:val="none" w:sz="0" w:space="0" w:color="auto"/>
          </w:divBdr>
        </w:div>
        <w:div w:id="321662670">
          <w:marLeft w:val="547"/>
          <w:marRight w:val="0"/>
          <w:marTop w:val="96"/>
          <w:marBottom w:val="0"/>
          <w:divBdr>
            <w:top w:val="none" w:sz="0" w:space="0" w:color="auto"/>
            <w:left w:val="none" w:sz="0" w:space="0" w:color="auto"/>
            <w:bottom w:val="none" w:sz="0" w:space="0" w:color="auto"/>
            <w:right w:val="none" w:sz="0" w:space="0" w:color="auto"/>
          </w:divBdr>
        </w:div>
        <w:div w:id="1104768365">
          <w:marLeft w:val="1166"/>
          <w:marRight w:val="0"/>
          <w:marTop w:val="0"/>
          <w:marBottom w:val="0"/>
          <w:divBdr>
            <w:top w:val="none" w:sz="0" w:space="0" w:color="auto"/>
            <w:left w:val="none" w:sz="0" w:space="0" w:color="auto"/>
            <w:bottom w:val="none" w:sz="0" w:space="0" w:color="auto"/>
            <w:right w:val="none" w:sz="0" w:space="0" w:color="auto"/>
          </w:divBdr>
        </w:div>
        <w:div w:id="647443559">
          <w:marLeft w:val="1166"/>
          <w:marRight w:val="0"/>
          <w:marTop w:val="0"/>
          <w:marBottom w:val="0"/>
          <w:divBdr>
            <w:top w:val="none" w:sz="0" w:space="0" w:color="auto"/>
            <w:left w:val="none" w:sz="0" w:space="0" w:color="auto"/>
            <w:bottom w:val="none" w:sz="0" w:space="0" w:color="auto"/>
            <w:right w:val="none" w:sz="0" w:space="0" w:color="auto"/>
          </w:divBdr>
        </w:div>
        <w:div w:id="1389920058">
          <w:marLeft w:val="1166"/>
          <w:marRight w:val="0"/>
          <w:marTop w:val="0"/>
          <w:marBottom w:val="0"/>
          <w:divBdr>
            <w:top w:val="none" w:sz="0" w:space="0" w:color="auto"/>
            <w:left w:val="none" w:sz="0" w:space="0" w:color="auto"/>
            <w:bottom w:val="none" w:sz="0" w:space="0" w:color="auto"/>
            <w:right w:val="none" w:sz="0" w:space="0" w:color="auto"/>
          </w:divBdr>
        </w:div>
        <w:div w:id="1231575609">
          <w:marLeft w:val="547"/>
          <w:marRight w:val="0"/>
          <w:marTop w:val="96"/>
          <w:marBottom w:val="0"/>
          <w:divBdr>
            <w:top w:val="none" w:sz="0" w:space="0" w:color="auto"/>
            <w:left w:val="none" w:sz="0" w:space="0" w:color="auto"/>
            <w:bottom w:val="none" w:sz="0" w:space="0" w:color="auto"/>
            <w:right w:val="none" w:sz="0" w:space="0" w:color="auto"/>
          </w:divBdr>
        </w:div>
        <w:div w:id="1731347730">
          <w:marLeft w:val="1166"/>
          <w:marRight w:val="0"/>
          <w:marTop w:val="86"/>
          <w:marBottom w:val="0"/>
          <w:divBdr>
            <w:top w:val="none" w:sz="0" w:space="0" w:color="auto"/>
            <w:left w:val="none" w:sz="0" w:space="0" w:color="auto"/>
            <w:bottom w:val="none" w:sz="0" w:space="0" w:color="auto"/>
            <w:right w:val="none" w:sz="0" w:space="0" w:color="auto"/>
          </w:divBdr>
        </w:div>
        <w:div w:id="96685103">
          <w:marLeft w:val="1166"/>
          <w:marRight w:val="0"/>
          <w:marTop w:val="86"/>
          <w:marBottom w:val="0"/>
          <w:divBdr>
            <w:top w:val="none" w:sz="0" w:space="0" w:color="auto"/>
            <w:left w:val="none" w:sz="0" w:space="0" w:color="auto"/>
            <w:bottom w:val="none" w:sz="0" w:space="0" w:color="auto"/>
            <w:right w:val="none" w:sz="0" w:space="0" w:color="auto"/>
          </w:divBdr>
        </w:div>
        <w:div w:id="259458502">
          <w:marLeft w:val="1166"/>
          <w:marRight w:val="0"/>
          <w:marTop w:val="86"/>
          <w:marBottom w:val="0"/>
          <w:divBdr>
            <w:top w:val="none" w:sz="0" w:space="0" w:color="auto"/>
            <w:left w:val="none" w:sz="0" w:space="0" w:color="auto"/>
            <w:bottom w:val="none" w:sz="0" w:space="0" w:color="auto"/>
            <w:right w:val="none" w:sz="0" w:space="0" w:color="auto"/>
          </w:divBdr>
        </w:div>
        <w:div w:id="935551068">
          <w:marLeft w:val="1166"/>
          <w:marRight w:val="0"/>
          <w:marTop w:val="86"/>
          <w:marBottom w:val="0"/>
          <w:divBdr>
            <w:top w:val="none" w:sz="0" w:space="0" w:color="auto"/>
            <w:left w:val="none" w:sz="0" w:space="0" w:color="auto"/>
            <w:bottom w:val="none" w:sz="0" w:space="0" w:color="auto"/>
            <w:right w:val="none" w:sz="0" w:space="0" w:color="auto"/>
          </w:divBdr>
        </w:div>
        <w:div w:id="388698977">
          <w:marLeft w:val="1166"/>
          <w:marRight w:val="0"/>
          <w:marTop w:val="86"/>
          <w:marBottom w:val="0"/>
          <w:divBdr>
            <w:top w:val="none" w:sz="0" w:space="0" w:color="auto"/>
            <w:left w:val="none" w:sz="0" w:space="0" w:color="auto"/>
            <w:bottom w:val="none" w:sz="0" w:space="0" w:color="auto"/>
            <w:right w:val="none" w:sz="0" w:space="0" w:color="auto"/>
          </w:divBdr>
        </w:div>
      </w:divsChild>
    </w:div>
    <w:div w:id="1835562640">
      <w:bodyDiv w:val="1"/>
      <w:marLeft w:val="0"/>
      <w:marRight w:val="0"/>
      <w:marTop w:val="0"/>
      <w:marBottom w:val="0"/>
      <w:divBdr>
        <w:top w:val="none" w:sz="0" w:space="0" w:color="auto"/>
        <w:left w:val="none" w:sz="0" w:space="0" w:color="auto"/>
        <w:bottom w:val="none" w:sz="0" w:space="0" w:color="auto"/>
        <w:right w:val="none" w:sz="0" w:space="0" w:color="auto"/>
      </w:divBdr>
      <w:divsChild>
        <w:div w:id="239290417">
          <w:marLeft w:val="720"/>
          <w:marRight w:val="0"/>
          <w:marTop w:val="134"/>
          <w:marBottom w:val="0"/>
          <w:divBdr>
            <w:top w:val="none" w:sz="0" w:space="0" w:color="auto"/>
            <w:left w:val="none" w:sz="0" w:space="0" w:color="auto"/>
            <w:bottom w:val="none" w:sz="0" w:space="0" w:color="auto"/>
            <w:right w:val="none" w:sz="0" w:space="0" w:color="auto"/>
          </w:divBdr>
        </w:div>
        <w:div w:id="325717089">
          <w:marLeft w:val="720"/>
          <w:marRight w:val="0"/>
          <w:marTop w:val="134"/>
          <w:marBottom w:val="0"/>
          <w:divBdr>
            <w:top w:val="none" w:sz="0" w:space="0" w:color="auto"/>
            <w:left w:val="none" w:sz="0" w:space="0" w:color="auto"/>
            <w:bottom w:val="none" w:sz="0" w:space="0" w:color="auto"/>
            <w:right w:val="none" w:sz="0" w:space="0" w:color="auto"/>
          </w:divBdr>
        </w:div>
      </w:divsChild>
    </w:div>
    <w:div w:id="1879470294">
      <w:bodyDiv w:val="1"/>
      <w:marLeft w:val="0"/>
      <w:marRight w:val="0"/>
      <w:marTop w:val="0"/>
      <w:marBottom w:val="0"/>
      <w:divBdr>
        <w:top w:val="none" w:sz="0" w:space="0" w:color="auto"/>
        <w:left w:val="none" w:sz="0" w:space="0" w:color="auto"/>
        <w:bottom w:val="none" w:sz="0" w:space="0" w:color="auto"/>
        <w:right w:val="none" w:sz="0" w:space="0" w:color="auto"/>
      </w:divBdr>
      <w:divsChild>
        <w:div w:id="1320498723">
          <w:marLeft w:val="547"/>
          <w:marRight w:val="0"/>
          <w:marTop w:val="134"/>
          <w:marBottom w:val="0"/>
          <w:divBdr>
            <w:top w:val="none" w:sz="0" w:space="0" w:color="auto"/>
            <w:left w:val="none" w:sz="0" w:space="0" w:color="auto"/>
            <w:bottom w:val="none" w:sz="0" w:space="0" w:color="auto"/>
            <w:right w:val="none" w:sz="0" w:space="0" w:color="auto"/>
          </w:divBdr>
        </w:div>
        <w:div w:id="1671442020">
          <w:marLeft w:val="547"/>
          <w:marRight w:val="0"/>
          <w:marTop w:val="134"/>
          <w:marBottom w:val="0"/>
          <w:divBdr>
            <w:top w:val="none" w:sz="0" w:space="0" w:color="auto"/>
            <w:left w:val="none" w:sz="0" w:space="0" w:color="auto"/>
            <w:bottom w:val="none" w:sz="0" w:space="0" w:color="auto"/>
            <w:right w:val="none" w:sz="0" w:space="0" w:color="auto"/>
          </w:divBdr>
        </w:div>
        <w:div w:id="272323782">
          <w:marLeft w:val="547"/>
          <w:marRight w:val="0"/>
          <w:marTop w:val="134"/>
          <w:marBottom w:val="0"/>
          <w:divBdr>
            <w:top w:val="none" w:sz="0" w:space="0" w:color="auto"/>
            <w:left w:val="none" w:sz="0" w:space="0" w:color="auto"/>
            <w:bottom w:val="none" w:sz="0" w:space="0" w:color="auto"/>
            <w:right w:val="none" w:sz="0" w:space="0" w:color="auto"/>
          </w:divBdr>
        </w:div>
        <w:div w:id="107893258">
          <w:marLeft w:val="547"/>
          <w:marRight w:val="0"/>
          <w:marTop w:val="134"/>
          <w:marBottom w:val="0"/>
          <w:divBdr>
            <w:top w:val="none" w:sz="0" w:space="0" w:color="auto"/>
            <w:left w:val="none" w:sz="0" w:space="0" w:color="auto"/>
            <w:bottom w:val="none" w:sz="0" w:space="0" w:color="auto"/>
            <w:right w:val="none" w:sz="0" w:space="0" w:color="auto"/>
          </w:divBdr>
        </w:div>
      </w:divsChild>
    </w:div>
    <w:div w:id="1938556504">
      <w:bodyDiv w:val="1"/>
      <w:marLeft w:val="0"/>
      <w:marRight w:val="0"/>
      <w:marTop w:val="0"/>
      <w:marBottom w:val="0"/>
      <w:divBdr>
        <w:top w:val="none" w:sz="0" w:space="0" w:color="auto"/>
        <w:left w:val="none" w:sz="0" w:space="0" w:color="auto"/>
        <w:bottom w:val="none" w:sz="0" w:space="0" w:color="auto"/>
        <w:right w:val="none" w:sz="0" w:space="0" w:color="auto"/>
      </w:divBdr>
    </w:div>
    <w:div w:id="1946880809">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1">
          <w:marLeft w:val="1555"/>
          <w:marRight w:val="0"/>
          <w:marTop w:val="106"/>
          <w:marBottom w:val="0"/>
          <w:divBdr>
            <w:top w:val="none" w:sz="0" w:space="0" w:color="auto"/>
            <w:left w:val="none" w:sz="0" w:space="0" w:color="auto"/>
            <w:bottom w:val="none" w:sz="0" w:space="0" w:color="auto"/>
            <w:right w:val="none" w:sz="0" w:space="0" w:color="auto"/>
          </w:divBdr>
        </w:div>
        <w:div w:id="1651982046">
          <w:marLeft w:val="1555"/>
          <w:marRight w:val="0"/>
          <w:marTop w:val="106"/>
          <w:marBottom w:val="0"/>
          <w:divBdr>
            <w:top w:val="none" w:sz="0" w:space="0" w:color="auto"/>
            <w:left w:val="none" w:sz="0" w:space="0" w:color="auto"/>
            <w:bottom w:val="none" w:sz="0" w:space="0" w:color="auto"/>
            <w:right w:val="none" w:sz="0" w:space="0" w:color="auto"/>
          </w:divBdr>
        </w:div>
      </w:divsChild>
    </w:div>
    <w:div w:id="2011833030">
      <w:bodyDiv w:val="1"/>
      <w:marLeft w:val="0"/>
      <w:marRight w:val="0"/>
      <w:marTop w:val="0"/>
      <w:marBottom w:val="0"/>
      <w:divBdr>
        <w:top w:val="none" w:sz="0" w:space="0" w:color="auto"/>
        <w:left w:val="none" w:sz="0" w:space="0" w:color="auto"/>
        <w:bottom w:val="none" w:sz="0" w:space="0" w:color="auto"/>
        <w:right w:val="none" w:sz="0" w:space="0" w:color="auto"/>
      </w:divBdr>
    </w:div>
    <w:div w:id="2026442087">
      <w:bodyDiv w:val="1"/>
      <w:marLeft w:val="0"/>
      <w:marRight w:val="0"/>
      <w:marTop w:val="0"/>
      <w:marBottom w:val="0"/>
      <w:divBdr>
        <w:top w:val="none" w:sz="0" w:space="0" w:color="auto"/>
        <w:left w:val="none" w:sz="0" w:space="0" w:color="auto"/>
        <w:bottom w:val="none" w:sz="0" w:space="0" w:color="auto"/>
        <w:right w:val="none" w:sz="0" w:space="0" w:color="auto"/>
      </w:divBdr>
    </w:div>
    <w:div w:id="2034307602">
      <w:bodyDiv w:val="1"/>
      <w:marLeft w:val="0"/>
      <w:marRight w:val="0"/>
      <w:marTop w:val="0"/>
      <w:marBottom w:val="0"/>
      <w:divBdr>
        <w:top w:val="none" w:sz="0" w:space="0" w:color="auto"/>
        <w:left w:val="none" w:sz="0" w:space="0" w:color="auto"/>
        <w:bottom w:val="none" w:sz="0" w:space="0" w:color="auto"/>
        <w:right w:val="none" w:sz="0" w:space="0" w:color="auto"/>
      </w:divBdr>
      <w:divsChild>
        <w:div w:id="1453207650">
          <w:marLeft w:val="547"/>
          <w:marRight w:val="0"/>
          <w:marTop w:val="154"/>
          <w:marBottom w:val="0"/>
          <w:divBdr>
            <w:top w:val="none" w:sz="0" w:space="0" w:color="auto"/>
            <w:left w:val="none" w:sz="0" w:space="0" w:color="auto"/>
            <w:bottom w:val="none" w:sz="0" w:space="0" w:color="auto"/>
            <w:right w:val="none" w:sz="0" w:space="0" w:color="auto"/>
          </w:divBdr>
        </w:div>
        <w:div w:id="1512839616">
          <w:marLeft w:val="547"/>
          <w:marRight w:val="0"/>
          <w:marTop w:val="154"/>
          <w:marBottom w:val="0"/>
          <w:divBdr>
            <w:top w:val="none" w:sz="0" w:space="0" w:color="auto"/>
            <w:left w:val="none" w:sz="0" w:space="0" w:color="auto"/>
            <w:bottom w:val="none" w:sz="0" w:space="0" w:color="auto"/>
            <w:right w:val="none" w:sz="0" w:space="0" w:color="auto"/>
          </w:divBdr>
        </w:div>
        <w:div w:id="61870920">
          <w:marLeft w:val="547"/>
          <w:marRight w:val="0"/>
          <w:marTop w:val="154"/>
          <w:marBottom w:val="0"/>
          <w:divBdr>
            <w:top w:val="none" w:sz="0" w:space="0" w:color="auto"/>
            <w:left w:val="none" w:sz="0" w:space="0" w:color="auto"/>
            <w:bottom w:val="none" w:sz="0" w:space="0" w:color="auto"/>
            <w:right w:val="none" w:sz="0" w:space="0" w:color="auto"/>
          </w:divBdr>
        </w:div>
        <w:div w:id="1017266695">
          <w:marLeft w:val="547"/>
          <w:marRight w:val="0"/>
          <w:marTop w:val="154"/>
          <w:marBottom w:val="0"/>
          <w:divBdr>
            <w:top w:val="none" w:sz="0" w:space="0" w:color="auto"/>
            <w:left w:val="none" w:sz="0" w:space="0" w:color="auto"/>
            <w:bottom w:val="none" w:sz="0" w:space="0" w:color="auto"/>
            <w:right w:val="none" w:sz="0" w:space="0" w:color="auto"/>
          </w:divBdr>
        </w:div>
        <w:div w:id="1206454119">
          <w:marLeft w:val="2160"/>
          <w:marRight w:val="0"/>
          <w:marTop w:val="134"/>
          <w:marBottom w:val="0"/>
          <w:divBdr>
            <w:top w:val="none" w:sz="0" w:space="0" w:color="auto"/>
            <w:left w:val="none" w:sz="0" w:space="0" w:color="auto"/>
            <w:bottom w:val="none" w:sz="0" w:space="0" w:color="auto"/>
            <w:right w:val="none" w:sz="0" w:space="0" w:color="auto"/>
          </w:divBdr>
        </w:div>
        <w:div w:id="1675378776">
          <w:marLeft w:val="2160"/>
          <w:marRight w:val="0"/>
          <w:marTop w:val="134"/>
          <w:marBottom w:val="0"/>
          <w:divBdr>
            <w:top w:val="none" w:sz="0" w:space="0" w:color="auto"/>
            <w:left w:val="none" w:sz="0" w:space="0" w:color="auto"/>
            <w:bottom w:val="none" w:sz="0" w:space="0" w:color="auto"/>
            <w:right w:val="none" w:sz="0" w:space="0" w:color="auto"/>
          </w:divBdr>
        </w:div>
      </w:divsChild>
    </w:div>
    <w:div w:id="2040543260">
      <w:bodyDiv w:val="1"/>
      <w:marLeft w:val="0"/>
      <w:marRight w:val="0"/>
      <w:marTop w:val="0"/>
      <w:marBottom w:val="0"/>
      <w:divBdr>
        <w:top w:val="none" w:sz="0" w:space="0" w:color="auto"/>
        <w:left w:val="none" w:sz="0" w:space="0" w:color="auto"/>
        <w:bottom w:val="none" w:sz="0" w:space="0" w:color="auto"/>
        <w:right w:val="none" w:sz="0" w:space="0" w:color="auto"/>
      </w:divBdr>
    </w:div>
    <w:div w:id="2042247303">
      <w:bodyDiv w:val="1"/>
      <w:marLeft w:val="0"/>
      <w:marRight w:val="0"/>
      <w:marTop w:val="0"/>
      <w:marBottom w:val="0"/>
      <w:divBdr>
        <w:top w:val="none" w:sz="0" w:space="0" w:color="auto"/>
        <w:left w:val="none" w:sz="0" w:space="0" w:color="auto"/>
        <w:bottom w:val="none" w:sz="0" w:space="0" w:color="auto"/>
        <w:right w:val="none" w:sz="0" w:space="0" w:color="auto"/>
      </w:divBdr>
    </w:div>
    <w:div w:id="2051495196">
      <w:bodyDiv w:val="1"/>
      <w:marLeft w:val="0"/>
      <w:marRight w:val="0"/>
      <w:marTop w:val="0"/>
      <w:marBottom w:val="0"/>
      <w:divBdr>
        <w:top w:val="none" w:sz="0" w:space="0" w:color="auto"/>
        <w:left w:val="none" w:sz="0" w:space="0" w:color="auto"/>
        <w:bottom w:val="none" w:sz="0" w:space="0" w:color="auto"/>
        <w:right w:val="none" w:sz="0" w:space="0" w:color="auto"/>
      </w:divBdr>
      <w:divsChild>
        <w:div w:id="519977119">
          <w:marLeft w:val="720"/>
          <w:marRight w:val="0"/>
          <w:marTop w:val="173"/>
          <w:marBottom w:val="0"/>
          <w:divBdr>
            <w:top w:val="none" w:sz="0" w:space="0" w:color="auto"/>
            <w:left w:val="none" w:sz="0" w:space="0" w:color="auto"/>
            <w:bottom w:val="none" w:sz="0" w:space="0" w:color="auto"/>
            <w:right w:val="none" w:sz="0" w:space="0" w:color="auto"/>
          </w:divBdr>
        </w:div>
        <w:div w:id="317418447">
          <w:marLeft w:val="720"/>
          <w:marRight w:val="0"/>
          <w:marTop w:val="173"/>
          <w:marBottom w:val="0"/>
          <w:divBdr>
            <w:top w:val="none" w:sz="0" w:space="0" w:color="auto"/>
            <w:left w:val="none" w:sz="0" w:space="0" w:color="auto"/>
            <w:bottom w:val="none" w:sz="0" w:space="0" w:color="auto"/>
            <w:right w:val="none" w:sz="0" w:space="0" w:color="auto"/>
          </w:divBdr>
        </w:div>
        <w:div w:id="1297877049">
          <w:marLeft w:val="720"/>
          <w:marRight w:val="0"/>
          <w:marTop w:val="173"/>
          <w:marBottom w:val="0"/>
          <w:divBdr>
            <w:top w:val="none" w:sz="0" w:space="0" w:color="auto"/>
            <w:left w:val="none" w:sz="0" w:space="0" w:color="auto"/>
            <w:bottom w:val="none" w:sz="0" w:space="0" w:color="auto"/>
            <w:right w:val="none" w:sz="0" w:space="0" w:color="auto"/>
          </w:divBdr>
        </w:div>
        <w:div w:id="258414081">
          <w:marLeft w:val="720"/>
          <w:marRight w:val="0"/>
          <w:marTop w:val="173"/>
          <w:marBottom w:val="0"/>
          <w:divBdr>
            <w:top w:val="none" w:sz="0" w:space="0" w:color="auto"/>
            <w:left w:val="none" w:sz="0" w:space="0" w:color="auto"/>
            <w:bottom w:val="none" w:sz="0" w:space="0" w:color="auto"/>
            <w:right w:val="none" w:sz="0" w:space="0" w:color="auto"/>
          </w:divBdr>
        </w:div>
        <w:div w:id="513107810">
          <w:marLeft w:val="720"/>
          <w:marRight w:val="0"/>
          <w:marTop w:val="173"/>
          <w:marBottom w:val="0"/>
          <w:divBdr>
            <w:top w:val="none" w:sz="0" w:space="0" w:color="auto"/>
            <w:left w:val="none" w:sz="0" w:space="0" w:color="auto"/>
            <w:bottom w:val="none" w:sz="0" w:space="0" w:color="auto"/>
            <w:right w:val="none" w:sz="0" w:space="0" w:color="auto"/>
          </w:divBdr>
        </w:div>
        <w:div w:id="1283541271">
          <w:marLeft w:val="720"/>
          <w:marRight w:val="0"/>
          <w:marTop w:val="173"/>
          <w:marBottom w:val="0"/>
          <w:divBdr>
            <w:top w:val="none" w:sz="0" w:space="0" w:color="auto"/>
            <w:left w:val="none" w:sz="0" w:space="0" w:color="auto"/>
            <w:bottom w:val="none" w:sz="0" w:space="0" w:color="auto"/>
            <w:right w:val="none" w:sz="0" w:space="0" w:color="auto"/>
          </w:divBdr>
        </w:div>
        <w:div w:id="1327704877">
          <w:marLeft w:val="720"/>
          <w:marRight w:val="0"/>
          <w:marTop w:val="173"/>
          <w:marBottom w:val="0"/>
          <w:divBdr>
            <w:top w:val="none" w:sz="0" w:space="0" w:color="auto"/>
            <w:left w:val="none" w:sz="0" w:space="0" w:color="auto"/>
            <w:bottom w:val="none" w:sz="0" w:space="0" w:color="auto"/>
            <w:right w:val="none" w:sz="0" w:space="0" w:color="auto"/>
          </w:divBdr>
        </w:div>
      </w:divsChild>
    </w:div>
    <w:div w:id="2078285189">
      <w:bodyDiv w:val="1"/>
      <w:marLeft w:val="0"/>
      <w:marRight w:val="0"/>
      <w:marTop w:val="0"/>
      <w:marBottom w:val="0"/>
      <w:divBdr>
        <w:top w:val="none" w:sz="0" w:space="0" w:color="auto"/>
        <w:left w:val="none" w:sz="0" w:space="0" w:color="auto"/>
        <w:bottom w:val="none" w:sz="0" w:space="0" w:color="auto"/>
        <w:right w:val="none" w:sz="0" w:space="0" w:color="auto"/>
      </w:divBdr>
    </w:div>
    <w:div w:id="2085058703">
      <w:bodyDiv w:val="1"/>
      <w:marLeft w:val="0"/>
      <w:marRight w:val="0"/>
      <w:marTop w:val="0"/>
      <w:marBottom w:val="0"/>
      <w:divBdr>
        <w:top w:val="none" w:sz="0" w:space="0" w:color="auto"/>
        <w:left w:val="none" w:sz="0" w:space="0" w:color="auto"/>
        <w:bottom w:val="none" w:sz="0" w:space="0" w:color="auto"/>
        <w:right w:val="none" w:sz="0" w:space="0" w:color="auto"/>
      </w:divBdr>
      <w:divsChild>
        <w:div w:id="949162443">
          <w:marLeft w:val="547"/>
          <w:marRight w:val="0"/>
          <w:marTop w:val="96"/>
          <w:marBottom w:val="0"/>
          <w:divBdr>
            <w:top w:val="none" w:sz="0" w:space="0" w:color="auto"/>
            <w:left w:val="none" w:sz="0" w:space="0" w:color="auto"/>
            <w:bottom w:val="none" w:sz="0" w:space="0" w:color="auto"/>
            <w:right w:val="none" w:sz="0" w:space="0" w:color="auto"/>
          </w:divBdr>
        </w:div>
        <w:div w:id="1217282707">
          <w:marLeft w:val="547"/>
          <w:marRight w:val="0"/>
          <w:marTop w:val="96"/>
          <w:marBottom w:val="0"/>
          <w:divBdr>
            <w:top w:val="none" w:sz="0" w:space="0" w:color="auto"/>
            <w:left w:val="none" w:sz="0" w:space="0" w:color="auto"/>
            <w:bottom w:val="none" w:sz="0" w:space="0" w:color="auto"/>
            <w:right w:val="none" w:sz="0" w:space="0" w:color="auto"/>
          </w:divBdr>
        </w:div>
        <w:div w:id="1521048904">
          <w:marLeft w:val="547"/>
          <w:marRight w:val="0"/>
          <w:marTop w:val="96"/>
          <w:marBottom w:val="0"/>
          <w:divBdr>
            <w:top w:val="none" w:sz="0" w:space="0" w:color="auto"/>
            <w:left w:val="none" w:sz="0" w:space="0" w:color="auto"/>
            <w:bottom w:val="none" w:sz="0" w:space="0" w:color="auto"/>
            <w:right w:val="none" w:sz="0" w:space="0" w:color="auto"/>
          </w:divBdr>
        </w:div>
        <w:div w:id="1835797131">
          <w:marLeft w:val="547"/>
          <w:marRight w:val="0"/>
          <w:marTop w:val="96"/>
          <w:marBottom w:val="0"/>
          <w:divBdr>
            <w:top w:val="none" w:sz="0" w:space="0" w:color="auto"/>
            <w:left w:val="none" w:sz="0" w:space="0" w:color="auto"/>
            <w:bottom w:val="none" w:sz="0" w:space="0" w:color="auto"/>
            <w:right w:val="none" w:sz="0" w:space="0" w:color="auto"/>
          </w:divBdr>
        </w:div>
      </w:divsChild>
    </w:div>
    <w:div w:id="2136874102">
      <w:bodyDiv w:val="1"/>
      <w:marLeft w:val="0"/>
      <w:marRight w:val="0"/>
      <w:marTop w:val="0"/>
      <w:marBottom w:val="0"/>
      <w:divBdr>
        <w:top w:val="none" w:sz="0" w:space="0" w:color="auto"/>
        <w:left w:val="none" w:sz="0" w:space="0" w:color="auto"/>
        <w:bottom w:val="none" w:sz="0" w:space="0" w:color="auto"/>
        <w:right w:val="none" w:sz="0" w:space="0" w:color="auto"/>
      </w:divBdr>
    </w:div>
    <w:div w:id="2141724876">
      <w:bodyDiv w:val="1"/>
      <w:marLeft w:val="0"/>
      <w:marRight w:val="0"/>
      <w:marTop w:val="0"/>
      <w:marBottom w:val="0"/>
      <w:divBdr>
        <w:top w:val="none" w:sz="0" w:space="0" w:color="auto"/>
        <w:left w:val="none" w:sz="0" w:space="0" w:color="auto"/>
        <w:bottom w:val="none" w:sz="0" w:space="0" w:color="auto"/>
        <w:right w:val="none" w:sz="0" w:space="0" w:color="auto"/>
      </w:divBdr>
    </w:div>
    <w:div w:id="2144544558">
      <w:bodyDiv w:val="1"/>
      <w:marLeft w:val="0"/>
      <w:marRight w:val="0"/>
      <w:marTop w:val="0"/>
      <w:marBottom w:val="0"/>
      <w:divBdr>
        <w:top w:val="none" w:sz="0" w:space="0" w:color="auto"/>
        <w:left w:val="none" w:sz="0" w:space="0" w:color="auto"/>
        <w:bottom w:val="none" w:sz="0" w:space="0" w:color="auto"/>
        <w:right w:val="none" w:sz="0" w:space="0" w:color="auto"/>
      </w:divBdr>
      <w:divsChild>
        <w:div w:id="2101097733">
          <w:marLeft w:val="547"/>
          <w:marRight w:val="0"/>
          <w:marTop w:val="115"/>
          <w:marBottom w:val="0"/>
          <w:divBdr>
            <w:top w:val="none" w:sz="0" w:space="0" w:color="auto"/>
            <w:left w:val="none" w:sz="0" w:space="0" w:color="auto"/>
            <w:bottom w:val="none" w:sz="0" w:space="0" w:color="auto"/>
            <w:right w:val="none" w:sz="0" w:space="0" w:color="auto"/>
          </w:divBdr>
        </w:div>
        <w:div w:id="1329938471">
          <w:marLeft w:val="547"/>
          <w:marRight w:val="0"/>
          <w:marTop w:val="115"/>
          <w:marBottom w:val="0"/>
          <w:divBdr>
            <w:top w:val="none" w:sz="0" w:space="0" w:color="auto"/>
            <w:left w:val="none" w:sz="0" w:space="0" w:color="auto"/>
            <w:bottom w:val="none" w:sz="0" w:space="0" w:color="auto"/>
            <w:right w:val="none" w:sz="0" w:space="0" w:color="auto"/>
          </w:divBdr>
        </w:div>
        <w:div w:id="661739793">
          <w:marLeft w:val="547"/>
          <w:marRight w:val="0"/>
          <w:marTop w:val="115"/>
          <w:marBottom w:val="0"/>
          <w:divBdr>
            <w:top w:val="none" w:sz="0" w:space="0" w:color="auto"/>
            <w:left w:val="none" w:sz="0" w:space="0" w:color="auto"/>
            <w:bottom w:val="none" w:sz="0" w:space="0" w:color="auto"/>
            <w:right w:val="none" w:sz="0" w:space="0" w:color="auto"/>
          </w:divBdr>
        </w:div>
        <w:div w:id="1968926523">
          <w:marLeft w:val="547"/>
          <w:marRight w:val="0"/>
          <w:marTop w:val="115"/>
          <w:marBottom w:val="0"/>
          <w:divBdr>
            <w:top w:val="none" w:sz="0" w:space="0" w:color="auto"/>
            <w:left w:val="none" w:sz="0" w:space="0" w:color="auto"/>
            <w:bottom w:val="none" w:sz="0" w:space="0" w:color="auto"/>
            <w:right w:val="none" w:sz="0" w:space="0" w:color="auto"/>
          </w:divBdr>
        </w:div>
        <w:div w:id="626814884">
          <w:marLeft w:val="1166"/>
          <w:marRight w:val="0"/>
          <w:marTop w:val="96"/>
          <w:marBottom w:val="0"/>
          <w:divBdr>
            <w:top w:val="none" w:sz="0" w:space="0" w:color="auto"/>
            <w:left w:val="none" w:sz="0" w:space="0" w:color="auto"/>
            <w:bottom w:val="none" w:sz="0" w:space="0" w:color="auto"/>
            <w:right w:val="none" w:sz="0" w:space="0" w:color="auto"/>
          </w:divBdr>
        </w:div>
        <w:div w:id="2126996490">
          <w:marLeft w:val="1166"/>
          <w:marRight w:val="0"/>
          <w:marTop w:val="96"/>
          <w:marBottom w:val="0"/>
          <w:divBdr>
            <w:top w:val="none" w:sz="0" w:space="0" w:color="auto"/>
            <w:left w:val="none" w:sz="0" w:space="0" w:color="auto"/>
            <w:bottom w:val="none" w:sz="0" w:space="0" w:color="auto"/>
            <w:right w:val="none" w:sz="0" w:space="0" w:color="auto"/>
          </w:divBdr>
        </w:div>
        <w:div w:id="1857228720">
          <w:marLeft w:val="1166"/>
          <w:marRight w:val="0"/>
          <w:marTop w:val="96"/>
          <w:marBottom w:val="0"/>
          <w:divBdr>
            <w:top w:val="none" w:sz="0" w:space="0" w:color="auto"/>
            <w:left w:val="none" w:sz="0" w:space="0" w:color="auto"/>
            <w:bottom w:val="none" w:sz="0" w:space="0" w:color="auto"/>
            <w:right w:val="none" w:sz="0" w:space="0" w:color="auto"/>
          </w:divBdr>
        </w:div>
        <w:div w:id="173022721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49D77-D731-44EB-B1DA-1E5A60CA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13855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2017-01-09T14:53:00Z</dcterms:created>
  <dc:creator>Zadegan, Nastaran (DPH)</dc:creator>
  <lastModifiedBy/>
  <lastPrinted>2015-07-14T22:24:00Z</lastPrinted>
  <dcterms:modified xsi:type="dcterms:W3CDTF">2017-01-09T15:45:00Z</dcterms:modified>
  <revision>9</revision>
</coreProperties>
</file>