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871" w:rsidRPr="00366900" w:rsidRDefault="00697B2E" w:rsidP="00366900">
      <w:pPr>
        <w:pStyle w:val="NoSpacing"/>
      </w:pPr>
      <w:r>
        <w:t>Slide 1</w:t>
      </w:r>
    </w:p>
    <w:p w:rsidR="00BC2B99" w:rsidRPr="00BC2B99" w:rsidRDefault="00BC2B99" w:rsidP="00BC2B99">
      <w:pPr>
        <w:pStyle w:val="NoSpacing"/>
        <w:rPr>
          <w:b/>
          <w:bCs/>
        </w:rPr>
      </w:pPr>
      <w:r w:rsidRPr="00BC2B99">
        <w:rPr>
          <w:b/>
          <w:bCs/>
        </w:rPr>
        <w:t>Drug Formulary Commission</w:t>
      </w:r>
    </w:p>
    <w:p w:rsidR="009A67E5" w:rsidRDefault="009A67E5" w:rsidP="00366900">
      <w:pPr>
        <w:pStyle w:val="NoSpacing"/>
      </w:pPr>
    </w:p>
    <w:p w:rsidR="00BC2B99" w:rsidRDefault="00BC2B99" w:rsidP="00BC2B99">
      <w:pPr>
        <w:pStyle w:val="NoSpacing"/>
      </w:pPr>
      <w:r>
        <w:t>Bureau of Health Care Safety and Quality</w:t>
      </w:r>
    </w:p>
    <w:p w:rsidR="00BC2B99" w:rsidRDefault="00BC2B99" w:rsidP="00BC2B99">
      <w:pPr>
        <w:pStyle w:val="NoSpacing"/>
      </w:pPr>
      <w:r>
        <w:t>Department of Public Health</w:t>
      </w:r>
    </w:p>
    <w:p w:rsidR="009A67E5" w:rsidRDefault="00C2667F" w:rsidP="00BC2B99">
      <w:pPr>
        <w:pStyle w:val="NoSpacing"/>
      </w:pPr>
      <w:r>
        <w:t>May 18, 2017</w:t>
      </w:r>
    </w:p>
    <w:p w:rsidR="00BC2B99" w:rsidRPr="00366900" w:rsidRDefault="00BC2B99" w:rsidP="00BC2B99">
      <w:pPr>
        <w:pStyle w:val="NoSpacing"/>
      </w:pPr>
    </w:p>
    <w:p w:rsidR="009A67E5" w:rsidRPr="00366900" w:rsidRDefault="007771FE" w:rsidP="00366900">
      <w:pPr>
        <w:pStyle w:val="NoSpacing"/>
      </w:pPr>
      <w:r>
        <w:t>Slide 2</w:t>
      </w:r>
    </w:p>
    <w:p w:rsidR="00BC2B99" w:rsidRPr="00BC2B99" w:rsidRDefault="00BC2B99" w:rsidP="00BC2B99">
      <w:pPr>
        <w:pStyle w:val="NoSpacing"/>
        <w:rPr>
          <w:b/>
          <w:bCs/>
        </w:rPr>
      </w:pPr>
      <w:r w:rsidRPr="00BC2B99">
        <w:rPr>
          <w:b/>
          <w:bCs/>
        </w:rPr>
        <w:t>Presentation Agenda</w:t>
      </w:r>
    </w:p>
    <w:p w:rsidR="009A1871" w:rsidRPr="00C2667F" w:rsidRDefault="009A1871" w:rsidP="009C4CA4">
      <w:pPr>
        <w:pStyle w:val="NoSpacing"/>
        <w:numPr>
          <w:ilvl w:val="0"/>
          <w:numId w:val="1"/>
        </w:numPr>
      </w:pPr>
      <w:r w:rsidRPr="00C2667F">
        <w:t>Interchangeable Abuse Deterrent Drug Products Evaluation</w:t>
      </w:r>
    </w:p>
    <w:p w:rsidR="009A1871" w:rsidRPr="00C2667F" w:rsidRDefault="009A1871" w:rsidP="009C4CA4">
      <w:pPr>
        <w:pStyle w:val="NoSpacing"/>
        <w:numPr>
          <w:ilvl w:val="1"/>
          <w:numId w:val="1"/>
        </w:numPr>
      </w:pPr>
      <w:proofErr w:type="spellStart"/>
      <w:r w:rsidRPr="00C2667F">
        <w:t>Morphabond</w:t>
      </w:r>
      <w:proofErr w:type="spellEnd"/>
      <w:r w:rsidRPr="00C2667F">
        <w:t xml:space="preserve"> ER</w:t>
      </w:r>
      <w:r w:rsidRPr="00C2667F">
        <w:rPr>
          <w:vertAlign w:val="superscript"/>
        </w:rPr>
        <w:t>®</w:t>
      </w:r>
    </w:p>
    <w:p w:rsidR="009A1871" w:rsidRPr="00C2667F" w:rsidRDefault="009A1871" w:rsidP="009C4CA4">
      <w:pPr>
        <w:pStyle w:val="NoSpacing"/>
        <w:numPr>
          <w:ilvl w:val="1"/>
          <w:numId w:val="1"/>
        </w:numPr>
      </w:pPr>
      <w:proofErr w:type="spellStart"/>
      <w:r w:rsidRPr="00C2667F">
        <w:t>Arymo</w:t>
      </w:r>
      <w:proofErr w:type="spellEnd"/>
      <w:r w:rsidRPr="00C2667F">
        <w:t xml:space="preserve"> ER</w:t>
      </w:r>
      <w:r w:rsidRPr="00C2667F">
        <w:rPr>
          <w:vertAlign w:val="superscript"/>
        </w:rPr>
        <w:t>®</w:t>
      </w:r>
    </w:p>
    <w:p w:rsidR="009A1871" w:rsidRPr="00C2667F" w:rsidRDefault="009A1871" w:rsidP="009C4CA4">
      <w:pPr>
        <w:pStyle w:val="NoSpacing"/>
        <w:numPr>
          <w:ilvl w:val="0"/>
          <w:numId w:val="1"/>
        </w:numPr>
      </w:pPr>
      <w:r w:rsidRPr="00C2667F">
        <w:t>Chemically Equivalent Substitutions</w:t>
      </w:r>
    </w:p>
    <w:p w:rsidR="009A1871" w:rsidRPr="00C2667F" w:rsidRDefault="009A1871" w:rsidP="009C4CA4">
      <w:pPr>
        <w:pStyle w:val="NoSpacing"/>
        <w:numPr>
          <w:ilvl w:val="1"/>
          <w:numId w:val="1"/>
        </w:numPr>
      </w:pPr>
      <w:proofErr w:type="spellStart"/>
      <w:r w:rsidRPr="00C2667F">
        <w:t>Morphabond</w:t>
      </w:r>
      <w:proofErr w:type="spellEnd"/>
      <w:r w:rsidRPr="00C2667F">
        <w:t xml:space="preserve"> ER</w:t>
      </w:r>
      <w:r w:rsidRPr="00C2667F">
        <w:rPr>
          <w:vertAlign w:val="superscript"/>
        </w:rPr>
        <w:t>®</w:t>
      </w:r>
    </w:p>
    <w:p w:rsidR="009A1871" w:rsidRPr="00C2667F" w:rsidRDefault="009A1871" w:rsidP="009C4CA4">
      <w:pPr>
        <w:pStyle w:val="NoSpacing"/>
        <w:numPr>
          <w:ilvl w:val="1"/>
          <w:numId w:val="1"/>
        </w:numPr>
      </w:pPr>
      <w:proofErr w:type="spellStart"/>
      <w:r w:rsidRPr="00C2667F">
        <w:t>Arymo</w:t>
      </w:r>
      <w:proofErr w:type="spellEnd"/>
      <w:r w:rsidRPr="00C2667F">
        <w:t xml:space="preserve"> ER</w:t>
      </w:r>
      <w:r w:rsidRPr="00C2667F">
        <w:rPr>
          <w:vertAlign w:val="superscript"/>
        </w:rPr>
        <w:t>®</w:t>
      </w:r>
    </w:p>
    <w:p w:rsidR="009A1871" w:rsidRPr="00C2667F" w:rsidRDefault="009A1871" w:rsidP="009C4CA4">
      <w:pPr>
        <w:pStyle w:val="NoSpacing"/>
        <w:numPr>
          <w:ilvl w:val="0"/>
          <w:numId w:val="1"/>
        </w:numPr>
      </w:pPr>
      <w:r w:rsidRPr="00C2667F">
        <w:t>Draft Formulary</w:t>
      </w:r>
    </w:p>
    <w:p w:rsidR="009A1871" w:rsidRPr="00C2667F" w:rsidRDefault="009A1871" w:rsidP="009C4CA4">
      <w:pPr>
        <w:pStyle w:val="NoSpacing"/>
        <w:numPr>
          <w:ilvl w:val="1"/>
          <w:numId w:val="1"/>
        </w:numPr>
      </w:pPr>
      <w:r w:rsidRPr="00C2667F">
        <w:t xml:space="preserve">105 CMR 720: </w:t>
      </w:r>
      <w:r w:rsidRPr="00C2667F">
        <w:rPr>
          <w:i/>
          <w:iCs/>
        </w:rPr>
        <w:t xml:space="preserve">List of Interchangeable Drug Products </w:t>
      </w:r>
    </w:p>
    <w:p w:rsidR="009A1871" w:rsidRPr="00C2667F" w:rsidRDefault="009A1871" w:rsidP="009C4CA4">
      <w:pPr>
        <w:pStyle w:val="NoSpacing"/>
        <w:numPr>
          <w:ilvl w:val="1"/>
          <w:numId w:val="1"/>
        </w:numPr>
      </w:pPr>
      <w:r w:rsidRPr="00C2667F">
        <w:t>aka</w:t>
      </w:r>
      <w:r w:rsidRPr="00C2667F">
        <w:rPr>
          <w:i/>
          <w:iCs/>
        </w:rPr>
        <w:t xml:space="preserve"> Drug Formulary Commission</w:t>
      </w:r>
    </w:p>
    <w:p w:rsidR="009A1871" w:rsidRPr="00C2667F" w:rsidRDefault="009A1871" w:rsidP="009C4CA4">
      <w:pPr>
        <w:pStyle w:val="NoSpacing"/>
        <w:numPr>
          <w:ilvl w:val="0"/>
          <w:numId w:val="1"/>
        </w:numPr>
      </w:pPr>
      <w:r w:rsidRPr="00C2667F">
        <w:t>Next Steps</w:t>
      </w:r>
    </w:p>
    <w:p w:rsidR="00BC2B99" w:rsidRPr="00366900" w:rsidRDefault="00BC2B99" w:rsidP="00BC2B99">
      <w:pPr>
        <w:pStyle w:val="NoSpacing"/>
      </w:pPr>
    </w:p>
    <w:p w:rsidR="007771FE" w:rsidRDefault="009A67E5" w:rsidP="00366900">
      <w:pPr>
        <w:pStyle w:val="NoSpacing"/>
      </w:pPr>
      <w:r w:rsidRPr="00366900">
        <w:t>Sl</w:t>
      </w:r>
      <w:r w:rsidR="00697B2E">
        <w:t>ide 3</w:t>
      </w:r>
    </w:p>
    <w:p w:rsidR="00C2667F" w:rsidRDefault="00C2667F" w:rsidP="00F841D9">
      <w:pPr>
        <w:pStyle w:val="NoSpacing"/>
        <w:rPr>
          <w:b/>
          <w:bCs/>
        </w:rPr>
      </w:pPr>
      <w:r w:rsidRPr="00C2667F">
        <w:rPr>
          <w:b/>
          <w:bCs/>
        </w:rPr>
        <w:t>Formulary Review and Evaluation</w:t>
      </w:r>
    </w:p>
    <w:p w:rsidR="009A1871" w:rsidRDefault="009A1871" w:rsidP="009C4CA4">
      <w:pPr>
        <w:pStyle w:val="NoSpacing"/>
        <w:numPr>
          <w:ilvl w:val="0"/>
          <w:numId w:val="2"/>
        </w:numPr>
      </w:pPr>
      <w:r w:rsidRPr="00C2667F">
        <w:rPr>
          <w:u w:val="single"/>
        </w:rPr>
        <w:t>Component 1</w:t>
      </w:r>
      <w:r w:rsidRPr="00C2667F">
        <w:t>: Opioids with a Heightened Public Health Risk</w:t>
      </w:r>
    </w:p>
    <w:p w:rsidR="009A1871" w:rsidRPr="00C2667F" w:rsidRDefault="009A1871" w:rsidP="009C4CA4">
      <w:pPr>
        <w:pStyle w:val="NoSpacing"/>
        <w:numPr>
          <w:ilvl w:val="0"/>
          <w:numId w:val="2"/>
        </w:numPr>
      </w:pPr>
      <w:r w:rsidRPr="00C2667F">
        <w:rPr>
          <w:u w:val="single"/>
        </w:rPr>
        <w:t>Component 2</w:t>
      </w:r>
      <w:r w:rsidRPr="00C2667F">
        <w:t>: Interchangeable Abuse Deterrent Opioids</w:t>
      </w:r>
    </w:p>
    <w:p w:rsidR="009A1871" w:rsidRPr="00C2667F" w:rsidRDefault="009A1871" w:rsidP="009C4CA4">
      <w:pPr>
        <w:pStyle w:val="NoSpacing"/>
        <w:numPr>
          <w:ilvl w:val="0"/>
          <w:numId w:val="2"/>
        </w:numPr>
      </w:pPr>
      <w:r w:rsidRPr="00C2667F">
        <w:rPr>
          <w:u w:val="single"/>
        </w:rPr>
        <w:t>Component 3</w:t>
      </w:r>
      <w:r w:rsidRPr="00C2667F">
        <w:t>: “Cross Walk” – Chemically Equivalent Substitutions</w:t>
      </w:r>
    </w:p>
    <w:p w:rsidR="00C2667F" w:rsidRPr="00C2667F" w:rsidRDefault="00C2667F" w:rsidP="009C4CA4">
      <w:pPr>
        <w:pStyle w:val="NoSpacing"/>
        <w:numPr>
          <w:ilvl w:val="0"/>
          <w:numId w:val="2"/>
        </w:numPr>
      </w:pPr>
      <w:r w:rsidRPr="00C2667F">
        <w:t xml:space="preserve">Draft Amended Formulary </w:t>
      </w:r>
    </w:p>
    <w:p w:rsidR="00BC2B99" w:rsidRPr="00366900" w:rsidRDefault="00BC2B99" w:rsidP="00BC2B99">
      <w:pPr>
        <w:pStyle w:val="NoSpacing"/>
      </w:pPr>
    </w:p>
    <w:p w:rsidR="009A67E5" w:rsidRDefault="007771FE" w:rsidP="00366900">
      <w:pPr>
        <w:pStyle w:val="NoSpacing"/>
      </w:pPr>
      <w:r>
        <w:t>Slide 4</w:t>
      </w:r>
    </w:p>
    <w:p w:rsidR="00C2667F" w:rsidRPr="00C2667F" w:rsidRDefault="00C2667F" w:rsidP="00C2667F">
      <w:pPr>
        <w:pStyle w:val="NoSpacing"/>
      </w:pPr>
      <w:r w:rsidRPr="00C2667F">
        <w:rPr>
          <w:b/>
          <w:bCs/>
        </w:rPr>
        <w:t>Potential IAD Drug Product Evaluation</w:t>
      </w:r>
      <w:r>
        <w:rPr>
          <w:b/>
          <w:bCs/>
        </w:rPr>
        <w:t xml:space="preserve"> </w:t>
      </w:r>
      <w:proofErr w:type="spellStart"/>
      <w:r w:rsidRPr="00C2667F">
        <w:rPr>
          <w:b/>
          <w:bCs/>
        </w:rPr>
        <w:t>MorphaBond</w:t>
      </w:r>
      <w:proofErr w:type="spellEnd"/>
      <w:r w:rsidRPr="00C2667F">
        <w:rPr>
          <w:b/>
          <w:bCs/>
        </w:rPr>
        <w:t xml:space="preserve"> ER</w:t>
      </w:r>
      <w:r w:rsidRPr="00C2667F">
        <w:rPr>
          <w:b/>
          <w:bCs/>
          <w:vertAlign w:val="superscript"/>
        </w:rPr>
        <w:t>®</w:t>
      </w:r>
    </w:p>
    <w:p w:rsidR="00C2667F" w:rsidRPr="00C2667F" w:rsidRDefault="00C2667F" w:rsidP="00C2667F">
      <w:pPr>
        <w:pStyle w:val="NoSpacing"/>
      </w:pPr>
      <w:proofErr w:type="spellStart"/>
      <w:r w:rsidRPr="00C2667F">
        <w:rPr>
          <w:b/>
          <w:bCs/>
        </w:rPr>
        <w:t>MorphaBond</w:t>
      </w:r>
      <w:proofErr w:type="spellEnd"/>
      <w:r w:rsidRPr="00C2667F">
        <w:rPr>
          <w:b/>
          <w:bCs/>
        </w:rPr>
        <w:t xml:space="preserve"> ER</w:t>
      </w:r>
      <w:r w:rsidRPr="00C2667F">
        <w:rPr>
          <w:b/>
          <w:bCs/>
          <w:vertAlign w:val="superscript"/>
        </w:rPr>
        <w:t>®</w:t>
      </w:r>
      <w:r w:rsidRPr="00C2667F">
        <w:rPr>
          <w:b/>
          <w:bCs/>
        </w:rPr>
        <w:t xml:space="preserve"> Monograph Review</w:t>
      </w:r>
    </w:p>
    <w:p w:rsidR="009A1871" w:rsidRPr="00C2667F" w:rsidRDefault="009A1871" w:rsidP="009C4CA4">
      <w:pPr>
        <w:pStyle w:val="NoSpacing"/>
        <w:numPr>
          <w:ilvl w:val="0"/>
          <w:numId w:val="3"/>
        </w:numPr>
      </w:pPr>
      <w:r w:rsidRPr="00C2667F">
        <w:t>Morphine sulfate extended-release</w:t>
      </w:r>
    </w:p>
    <w:p w:rsidR="009A1871" w:rsidRPr="00C2667F" w:rsidRDefault="009A1871" w:rsidP="009C4CA4">
      <w:pPr>
        <w:pStyle w:val="NoSpacing"/>
        <w:numPr>
          <w:ilvl w:val="0"/>
          <w:numId w:val="3"/>
        </w:numPr>
      </w:pPr>
      <w:r w:rsidRPr="00C2667F">
        <w:t xml:space="preserve">ADF Property </w:t>
      </w:r>
    </w:p>
    <w:p w:rsidR="009A1871" w:rsidRPr="00C2667F" w:rsidRDefault="009A1871" w:rsidP="009C4CA4">
      <w:pPr>
        <w:pStyle w:val="NoSpacing"/>
        <w:numPr>
          <w:ilvl w:val="1"/>
          <w:numId w:val="3"/>
        </w:numPr>
      </w:pPr>
      <w:r w:rsidRPr="00C2667F">
        <w:t>Physical/Chemical Barrier</w:t>
      </w:r>
    </w:p>
    <w:p w:rsidR="009A1871" w:rsidRPr="00C2667F" w:rsidRDefault="009A1871" w:rsidP="009C4CA4">
      <w:pPr>
        <w:pStyle w:val="NoSpacing"/>
        <w:numPr>
          <w:ilvl w:val="1"/>
          <w:numId w:val="3"/>
        </w:numPr>
      </w:pPr>
      <w:r w:rsidRPr="00C2667F">
        <w:rPr>
          <w:i/>
          <w:iCs/>
        </w:rPr>
        <w:t>In vitro</w:t>
      </w:r>
      <w:r w:rsidRPr="00C2667F">
        <w:t xml:space="preserve"> studies indicate intravenous abuse deterrence</w:t>
      </w:r>
    </w:p>
    <w:p w:rsidR="009A1871" w:rsidRPr="00C2667F" w:rsidRDefault="009A1871" w:rsidP="009C4CA4">
      <w:pPr>
        <w:pStyle w:val="NoSpacing"/>
        <w:numPr>
          <w:ilvl w:val="1"/>
          <w:numId w:val="3"/>
        </w:numPr>
      </w:pPr>
      <w:r w:rsidRPr="00C2667F">
        <w:t>Clinical abuse potential study of the intranasal route</w:t>
      </w:r>
    </w:p>
    <w:p w:rsidR="009A1871" w:rsidRPr="00C2667F" w:rsidRDefault="009A1871" w:rsidP="009C4CA4">
      <w:pPr>
        <w:pStyle w:val="NoSpacing"/>
        <w:numPr>
          <w:ilvl w:val="0"/>
          <w:numId w:val="3"/>
        </w:numPr>
      </w:pPr>
      <w:r w:rsidRPr="00C2667F">
        <w:t>FDA Approval</w:t>
      </w:r>
      <w:r w:rsidRPr="00C2667F">
        <w:tab/>
      </w:r>
      <w:r w:rsidRPr="00C2667F">
        <w:tab/>
      </w:r>
      <w:r w:rsidRPr="00C2667F">
        <w:tab/>
      </w:r>
      <w:r w:rsidRPr="00C2667F">
        <w:tab/>
        <w:t>October 2015</w:t>
      </w:r>
    </w:p>
    <w:p w:rsidR="009A1871" w:rsidRPr="00C2667F" w:rsidRDefault="009A1871" w:rsidP="009C4CA4">
      <w:pPr>
        <w:pStyle w:val="NoSpacing"/>
        <w:numPr>
          <w:ilvl w:val="0"/>
          <w:numId w:val="3"/>
        </w:numPr>
      </w:pPr>
      <w:r w:rsidRPr="00C2667F">
        <w:t>FDA ADF labeling approved</w:t>
      </w:r>
      <w:r w:rsidRPr="00C2667F">
        <w:tab/>
      </w:r>
      <w:r w:rsidRPr="00C2667F">
        <w:tab/>
        <w:t>October 2015</w:t>
      </w:r>
    </w:p>
    <w:p w:rsidR="009A1871" w:rsidRPr="00C2667F" w:rsidRDefault="009A1871" w:rsidP="009C4CA4">
      <w:pPr>
        <w:pStyle w:val="NoSpacing"/>
        <w:numPr>
          <w:ilvl w:val="0"/>
          <w:numId w:val="3"/>
        </w:numPr>
      </w:pPr>
      <w:r w:rsidRPr="00C2667F">
        <w:t xml:space="preserve">Available Strengths </w:t>
      </w:r>
    </w:p>
    <w:p w:rsidR="009A1871" w:rsidRPr="00C2667F" w:rsidRDefault="009A1871" w:rsidP="009C4CA4">
      <w:pPr>
        <w:pStyle w:val="NoSpacing"/>
        <w:numPr>
          <w:ilvl w:val="1"/>
          <w:numId w:val="3"/>
        </w:numPr>
      </w:pPr>
      <w:r w:rsidRPr="00C2667F">
        <w:t>15 mg, 30 mg, 60 mg, 100 mg</w:t>
      </w:r>
    </w:p>
    <w:p w:rsidR="00BC2B99" w:rsidRDefault="00BC2B99" w:rsidP="00366900">
      <w:pPr>
        <w:pStyle w:val="NoSpacing"/>
      </w:pPr>
    </w:p>
    <w:p w:rsidR="00D247D6" w:rsidRPr="00366900" w:rsidRDefault="00981606" w:rsidP="00D247D6">
      <w:pPr>
        <w:pStyle w:val="NoSpacing"/>
      </w:pPr>
      <w:r>
        <w:t>Slide 5</w:t>
      </w:r>
    </w:p>
    <w:p w:rsidR="00C2667F" w:rsidRPr="00C2667F" w:rsidRDefault="00C2667F" w:rsidP="00C2667F">
      <w:pPr>
        <w:pStyle w:val="NoSpacing"/>
      </w:pPr>
      <w:r w:rsidRPr="00C2667F">
        <w:rPr>
          <w:b/>
          <w:bCs/>
        </w:rPr>
        <w:t>Potential IAD Drug Product Evaluation</w:t>
      </w:r>
      <w:r>
        <w:rPr>
          <w:b/>
          <w:bCs/>
        </w:rPr>
        <w:t xml:space="preserve"> </w:t>
      </w:r>
      <w:proofErr w:type="spellStart"/>
      <w:r w:rsidRPr="00C2667F">
        <w:rPr>
          <w:b/>
          <w:bCs/>
        </w:rPr>
        <w:t>MorphaBond</w:t>
      </w:r>
      <w:proofErr w:type="spellEnd"/>
      <w:r w:rsidRPr="00C2667F">
        <w:rPr>
          <w:b/>
          <w:bCs/>
        </w:rPr>
        <w:t xml:space="preserve"> ER</w:t>
      </w:r>
      <w:r w:rsidRPr="00C2667F">
        <w:rPr>
          <w:b/>
          <w:bCs/>
          <w:vertAlign w:val="superscript"/>
        </w:rPr>
        <w:t>®</w:t>
      </w:r>
    </w:p>
    <w:p w:rsidR="009A1871" w:rsidRPr="00C2667F" w:rsidRDefault="009A1871" w:rsidP="009C4CA4">
      <w:pPr>
        <w:pStyle w:val="NoSpacing"/>
        <w:numPr>
          <w:ilvl w:val="0"/>
          <w:numId w:val="4"/>
        </w:numPr>
      </w:pPr>
      <w:proofErr w:type="spellStart"/>
      <w:r w:rsidRPr="00C2667F">
        <w:t>MorphaBond</w:t>
      </w:r>
      <w:proofErr w:type="spellEnd"/>
      <w:r w:rsidRPr="00C2667F">
        <w:t xml:space="preserve"> ER</w:t>
      </w:r>
      <w:r w:rsidRPr="00C2667F">
        <w:rPr>
          <w:vertAlign w:val="superscript"/>
        </w:rPr>
        <w:t>®</w:t>
      </w:r>
      <w:r w:rsidRPr="00C2667F">
        <w:t xml:space="preserve"> is formulated as an extended-release tablet.</w:t>
      </w:r>
      <w:r w:rsidRPr="00C2667F">
        <w:rPr>
          <w:vertAlign w:val="superscript"/>
        </w:rPr>
        <w:t>1</w:t>
      </w:r>
    </w:p>
    <w:p w:rsidR="009A1871" w:rsidRPr="00C2667F" w:rsidRDefault="009A1871" w:rsidP="009C4CA4">
      <w:pPr>
        <w:pStyle w:val="NoSpacing"/>
        <w:numPr>
          <w:ilvl w:val="0"/>
          <w:numId w:val="4"/>
        </w:numPr>
      </w:pPr>
      <w:r w:rsidRPr="00C2667F">
        <w:t>The abuse-deterrent technology platform is referred to as SentryBond</w:t>
      </w:r>
      <w:r w:rsidRPr="00C2667F">
        <w:rPr>
          <w:vertAlign w:val="superscript"/>
        </w:rPr>
        <w:t>®</w:t>
      </w:r>
      <w:r w:rsidRPr="00C2667F">
        <w:t>.</w:t>
      </w:r>
      <w:r w:rsidRPr="00C2667F">
        <w:rPr>
          <w:vertAlign w:val="superscript"/>
        </w:rPr>
        <w:t>3</w:t>
      </w:r>
    </w:p>
    <w:p w:rsidR="009A1871" w:rsidRPr="00C2667F" w:rsidRDefault="009A1871" w:rsidP="009C4CA4">
      <w:pPr>
        <w:pStyle w:val="NoSpacing"/>
        <w:numPr>
          <w:ilvl w:val="0"/>
          <w:numId w:val="4"/>
        </w:numPr>
      </w:pPr>
      <w:r w:rsidRPr="00C2667F">
        <w:rPr>
          <w:i/>
          <w:iCs/>
        </w:rPr>
        <w:t xml:space="preserve">In vitro </w:t>
      </w:r>
      <w:r w:rsidRPr="00C2667F">
        <w:t xml:space="preserve">manipulation study data indicates that </w:t>
      </w:r>
      <w:proofErr w:type="spellStart"/>
      <w:r w:rsidRPr="00C2667F">
        <w:t>MorphaBond</w:t>
      </w:r>
      <w:proofErr w:type="spellEnd"/>
      <w:r w:rsidRPr="00C2667F">
        <w:rPr>
          <w:vertAlign w:val="superscript"/>
        </w:rPr>
        <w:t>®</w:t>
      </w:r>
      <w:r w:rsidRPr="00C2667F">
        <w:t xml:space="preserve"> is difficult to crush or cut using most household tools.</w:t>
      </w:r>
      <w:r w:rsidRPr="00C2667F">
        <w:rPr>
          <w:vertAlign w:val="superscript"/>
        </w:rPr>
        <w:t>2</w:t>
      </w:r>
    </w:p>
    <w:p w:rsidR="009A1871" w:rsidRPr="00C2667F" w:rsidRDefault="009A1871" w:rsidP="009C4CA4">
      <w:pPr>
        <w:pStyle w:val="NoSpacing"/>
        <w:numPr>
          <w:ilvl w:val="0"/>
          <w:numId w:val="4"/>
        </w:numPr>
      </w:pPr>
      <w:r w:rsidRPr="00C2667F">
        <w:t xml:space="preserve">Attempts to dissolve </w:t>
      </w:r>
      <w:proofErr w:type="spellStart"/>
      <w:r w:rsidRPr="00C2667F">
        <w:t>MorphaBond</w:t>
      </w:r>
      <w:proofErr w:type="spellEnd"/>
      <w:r w:rsidRPr="00C2667F">
        <w:t xml:space="preserve"> ER</w:t>
      </w:r>
      <w:r w:rsidRPr="00C2667F">
        <w:rPr>
          <w:vertAlign w:val="superscript"/>
        </w:rPr>
        <w:t>®</w:t>
      </w:r>
      <w:r w:rsidRPr="00C2667F">
        <w:t xml:space="preserve"> results in formation of a viscous material that is not syringeable.</w:t>
      </w:r>
      <w:r w:rsidRPr="00C2667F">
        <w:rPr>
          <w:vertAlign w:val="superscript"/>
        </w:rPr>
        <w:t>2</w:t>
      </w:r>
    </w:p>
    <w:p w:rsidR="009A1871" w:rsidRPr="00C2667F" w:rsidRDefault="009A1871" w:rsidP="009C4CA4">
      <w:pPr>
        <w:pStyle w:val="NoSpacing"/>
        <w:numPr>
          <w:ilvl w:val="0"/>
          <w:numId w:val="4"/>
        </w:numPr>
      </w:pPr>
      <w:r w:rsidRPr="00C2667F">
        <w:lastRenderedPageBreak/>
        <w:t xml:space="preserve">Efforts to extract morphine from </w:t>
      </w:r>
      <w:proofErr w:type="spellStart"/>
      <w:r w:rsidRPr="00C2667F">
        <w:t>MorphaBond</w:t>
      </w:r>
      <w:proofErr w:type="spellEnd"/>
      <w:r w:rsidRPr="00C2667F">
        <w:t xml:space="preserve"> ER</w:t>
      </w:r>
      <w:r w:rsidRPr="00C2667F">
        <w:rPr>
          <w:vertAlign w:val="superscript"/>
        </w:rPr>
        <w:t>®</w:t>
      </w:r>
      <w:r w:rsidRPr="00C2667F">
        <w:t xml:space="preserve"> tablets in small volumes generally results in low yields over 30 minutes.</w:t>
      </w:r>
      <w:r w:rsidRPr="00C2667F">
        <w:rPr>
          <w:vertAlign w:val="superscript"/>
        </w:rPr>
        <w:t>2</w:t>
      </w:r>
    </w:p>
    <w:p w:rsidR="009A1871" w:rsidRPr="00C2667F" w:rsidRDefault="009A1871" w:rsidP="009C4CA4">
      <w:pPr>
        <w:pStyle w:val="NoSpacing"/>
        <w:numPr>
          <w:ilvl w:val="0"/>
          <w:numId w:val="4"/>
        </w:numPr>
      </w:pPr>
      <w:r w:rsidRPr="00C2667F">
        <w:t xml:space="preserve">Extraction of morphine from </w:t>
      </w:r>
      <w:proofErr w:type="spellStart"/>
      <w:r w:rsidRPr="00C2667F">
        <w:t>MorphaBond</w:t>
      </w:r>
      <w:proofErr w:type="spellEnd"/>
      <w:r w:rsidRPr="00C2667F">
        <w:t xml:space="preserve"> ER</w:t>
      </w:r>
      <w:r w:rsidRPr="00C2667F">
        <w:rPr>
          <w:vertAlign w:val="superscript"/>
        </w:rPr>
        <w:t>®</w:t>
      </w:r>
      <w:r w:rsidRPr="00C2667F">
        <w:t xml:space="preserve"> in larger volumes is limited to 30 to 40% over 30 minutes in one household solvent.</w:t>
      </w:r>
      <w:r w:rsidRPr="00C2667F">
        <w:rPr>
          <w:vertAlign w:val="superscript"/>
        </w:rPr>
        <w:t>2</w:t>
      </w:r>
    </w:p>
    <w:p w:rsidR="009A1871" w:rsidRPr="00C2667F" w:rsidRDefault="009A1871" w:rsidP="009C4CA4">
      <w:pPr>
        <w:pStyle w:val="NoSpacing"/>
        <w:numPr>
          <w:ilvl w:val="0"/>
          <w:numId w:val="4"/>
        </w:numPr>
      </w:pPr>
      <w:r w:rsidRPr="00C2667F">
        <w:t xml:space="preserve">An intranasal clinical abuse potential study indicates that crushed intranasal </w:t>
      </w:r>
      <w:proofErr w:type="spellStart"/>
      <w:r w:rsidRPr="00C2667F">
        <w:t>MorphaBond</w:t>
      </w:r>
      <w:proofErr w:type="spellEnd"/>
      <w:r w:rsidRPr="00C2667F">
        <w:t xml:space="preserve"> ER</w:t>
      </w:r>
      <w:r w:rsidRPr="00C2667F">
        <w:rPr>
          <w:vertAlign w:val="superscript"/>
        </w:rPr>
        <w:t>®</w:t>
      </w:r>
      <w:r w:rsidRPr="00C2667F">
        <w:t xml:space="preserve"> is associated with less drug liking than crushed intranasal MS </w:t>
      </w:r>
      <w:proofErr w:type="spellStart"/>
      <w:r w:rsidRPr="00C2667F">
        <w:t>Contin</w:t>
      </w:r>
      <w:proofErr w:type="spellEnd"/>
      <w:r w:rsidRPr="00C2667F">
        <w:rPr>
          <w:vertAlign w:val="superscript"/>
        </w:rPr>
        <w:t>®</w:t>
      </w:r>
      <w:r w:rsidRPr="00C2667F">
        <w:t xml:space="preserve">. </w:t>
      </w:r>
      <w:r w:rsidRPr="00C2667F">
        <w:rPr>
          <w:vertAlign w:val="superscript"/>
        </w:rPr>
        <w:t>4</w:t>
      </w:r>
    </w:p>
    <w:p w:rsidR="006F1C54" w:rsidRDefault="006F1C54" w:rsidP="00F841D9">
      <w:pPr>
        <w:pStyle w:val="NoSpacing"/>
      </w:pPr>
    </w:p>
    <w:p w:rsidR="00D247D6" w:rsidRPr="00366900" w:rsidRDefault="00D247D6" w:rsidP="00366900">
      <w:pPr>
        <w:pStyle w:val="NoSpacing"/>
      </w:pPr>
      <w:r>
        <w:t>Slide 6</w:t>
      </w:r>
    </w:p>
    <w:p w:rsidR="00C2667F" w:rsidRPr="00C2667F" w:rsidRDefault="00C2667F" w:rsidP="00C2667F">
      <w:pPr>
        <w:pStyle w:val="NoSpacing"/>
      </w:pPr>
      <w:r w:rsidRPr="00C2667F">
        <w:rPr>
          <w:b/>
          <w:bCs/>
        </w:rPr>
        <w:t>Potential IAD Drug Product Evaluation</w:t>
      </w:r>
      <w:r>
        <w:rPr>
          <w:b/>
          <w:bCs/>
        </w:rPr>
        <w:t xml:space="preserve"> </w:t>
      </w:r>
      <w:proofErr w:type="spellStart"/>
      <w:r w:rsidRPr="00C2667F">
        <w:rPr>
          <w:b/>
          <w:bCs/>
        </w:rPr>
        <w:t>MorphaBond</w:t>
      </w:r>
      <w:proofErr w:type="spellEnd"/>
      <w:r w:rsidRPr="00C2667F">
        <w:rPr>
          <w:b/>
          <w:bCs/>
        </w:rPr>
        <w:t xml:space="preserve"> ER</w:t>
      </w:r>
      <w:r w:rsidRPr="00C2667F">
        <w:rPr>
          <w:b/>
          <w:bCs/>
          <w:vertAlign w:val="superscript"/>
        </w:rPr>
        <w:t>®</w:t>
      </w:r>
    </w:p>
    <w:p w:rsidR="009A1871" w:rsidRPr="00C2667F" w:rsidRDefault="009A1871" w:rsidP="009C4CA4">
      <w:pPr>
        <w:numPr>
          <w:ilvl w:val="0"/>
          <w:numId w:val="5"/>
        </w:numPr>
        <w:kinsoku w:val="0"/>
        <w:overflowPunct w:val="0"/>
        <w:spacing w:after="0"/>
        <w:textAlignment w:val="baseline"/>
      </w:pPr>
      <w:r w:rsidRPr="00C2667F">
        <w:t>Initial dose (opioid naïve adults): 15 mg every 12 hours.</w:t>
      </w:r>
      <w:r w:rsidRPr="00C2667F">
        <w:rPr>
          <w:vertAlign w:val="superscript"/>
        </w:rPr>
        <w:t>1</w:t>
      </w:r>
    </w:p>
    <w:p w:rsidR="009A1871" w:rsidRPr="00C2667F" w:rsidRDefault="009A1871" w:rsidP="009C4CA4">
      <w:pPr>
        <w:numPr>
          <w:ilvl w:val="0"/>
          <w:numId w:val="5"/>
        </w:numPr>
        <w:kinsoku w:val="0"/>
        <w:overflowPunct w:val="0"/>
        <w:spacing w:after="0"/>
        <w:textAlignment w:val="baseline"/>
      </w:pPr>
      <w:r w:rsidRPr="00C2667F">
        <w:t>Initial dose (converting from other opioids):</w:t>
      </w:r>
      <w:r w:rsidRPr="00C2667F">
        <w:rPr>
          <w:vertAlign w:val="superscript"/>
        </w:rPr>
        <w:t xml:space="preserve"> </w:t>
      </w:r>
      <w:r w:rsidRPr="00C2667F">
        <w:t>15 mg every 12 hours.</w:t>
      </w:r>
      <w:r w:rsidRPr="00C2667F">
        <w:rPr>
          <w:vertAlign w:val="superscript"/>
        </w:rPr>
        <w:t>1</w:t>
      </w:r>
    </w:p>
    <w:p w:rsidR="009A1871" w:rsidRPr="00C2667F" w:rsidRDefault="009A1871" w:rsidP="009C4CA4">
      <w:pPr>
        <w:numPr>
          <w:ilvl w:val="0"/>
          <w:numId w:val="5"/>
        </w:numPr>
        <w:kinsoku w:val="0"/>
        <w:overflowPunct w:val="0"/>
        <w:spacing w:after="0"/>
        <w:textAlignment w:val="baseline"/>
      </w:pPr>
      <w:r w:rsidRPr="00C2667F">
        <w:t>Median time to peak plasma concentration (</w:t>
      </w:r>
      <w:proofErr w:type="spellStart"/>
      <w:r w:rsidRPr="00C2667F">
        <w:t>T</w:t>
      </w:r>
      <w:r w:rsidRPr="00C2667F">
        <w:rPr>
          <w:vertAlign w:val="subscript"/>
        </w:rPr>
        <w:t>max</w:t>
      </w:r>
      <w:proofErr w:type="spellEnd"/>
      <w:r w:rsidRPr="00C2667F">
        <w:t xml:space="preserve">) of an intact </w:t>
      </w:r>
      <w:proofErr w:type="spellStart"/>
      <w:r w:rsidRPr="00C2667F">
        <w:t>MorphaBond</w:t>
      </w:r>
      <w:proofErr w:type="spellEnd"/>
      <w:r w:rsidRPr="00C2667F">
        <w:t xml:space="preserve"> ER</w:t>
      </w:r>
      <w:r w:rsidRPr="00C2667F">
        <w:rPr>
          <w:vertAlign w:val="superscript"/>
        </w:rPr>
        <w:t>®</w:t>
      </w:r>
      <w:r w:rsidRPr="00C2667F">
        <w:t xml:space="preserve"> tablet taken orally is approximately 1.6 hours.</w:t>
      </w:r>
      <w:r w:rsidRPr="00C2667F">
        <w:rPr>
          <w:vertAlign w:val="superscript"/>
        </w:rPr>
        <w:t>2,9</w:t>
      </w:r>
    </w:p>
    <w:p w:rsidR="009A1871" w:rsidRPr="00C2667F" w:rsidRDefault="009A1871" w:rsidP="009C4CA4">
      <w:pPr>
        <w:numPr>
          <w:ilvl w:val="0"/>
          <w:numId w:val="5"/>
        </w:numPr>
        <w:kinsoku w:val="0"/>
        <w:overflowPunct w:val="0"/>
        <w:spacing w:after="0"/>
        <w:textAlignment w:val="baseline"/>
      </w:pPr>
      <w:r w:rsidRPr="00C2667F">
        <w:t xml:space="preserve">Median </w:t>
      </w:r>
      <w:proofErr w:type="spellStart"/>
      <w:r w:rsidRPr="00C2667F">
        <w:t>T</w:t>
      </w:r>
      <w:r w:rsidRPr="00C2667F">
        <w:rPr>
          <w:vertAlign w:val="subscript"/>
        </w:rPr>
        <w:t>max</w:t>
      </w:r>
      <w:proofErr w:type="spellEnd"/>
      <w:r w:rsidRPr="00C2667F">
        <w:t xml:space="preserve"> for crushed </w:t>
      </w:r>
      <w:proofErr w:type="spellStart"/>
      <w:r w:rsidRPr="00C2667F">
        <w:t>MorphaBond</w:t>
      </w:r>
      <w:proofErr w:type="spellEnd"/>
      <w:r w:rsidRPr="00C2667F">
        <w:t xml:space="preserve"> ER</w:t>
      </w:r>
      <w:r w:rsidRPr="00C2667F">
        <w:rPr>
          <w:vertAlign w:val="superscript"/>
        </w:rPr>
        <w:t>®</w:t>
      </w:r>
      <w:r w:rsidRPr="00C2667F">
        <w:t xml:space="preserve"> tablets used </w:t>
      </w:r>
      <w:proofErr w:type="spellStart"/>
      <w:r w:rsidRPr="00C2667F">
        <w:t>intranasally</w:t>
      </w:r>
      <w:proofErr w:type="spellEnd"/>
      <w:r w:rsidRPr="00C2667F">
        <w:t xml:space="preserve"> is also approximately 1.6 hours; however, the plasma exposure (AUC) to morphine and morphine-6-glucuronide is approximately 37% lower than when taken intact orally.</w:t>
      </w:r>
      <w:r w:rsidRPr="00C2667F">
        <w:rPr>
          <w:vertAlign w:val="superscript"/>
        </w:rPr>
        <w:t>2,9</w:t>
      </w:r>
    </w:p>
    <w:p w:rsidR="009A1871" w:rsidRPr="00C2667F" w:rsidRDefault="009A1871" w:rsidP="009C4CA4">
      <w:pPr>
        <w:numPr>
          <w:ilvl w:val="0"/>
          <w:numId w:val="5"/>
        </w:numPr>
        <w:kinsoku w:val="0"/>
        <w:overflowPunct w:val="0"/>
        <w:spacing w:after="0"/>
        <w:textAlignment w:val="baseline"/>
      </w:pPr>
      <w:r w:rsidRPr="00C2667F">
        <w:rPr>
          <w:i/>
          <w:iCs/>
        </w:rPr>
        <w:t xml:space="preserve">In vitro </w:t>
      </w:r>
      <w:r w:rsidRPr="00C2667F">
        <w:t xml:space="preserve">data indicates </w:t>
      </w:r>
      <w:proofErr w:type="spellStart"/>
      <w:r w:rsidRPr="00C2667F">
        <w:t>MorphaBond</w:t>
      </w:r>
      <w:proofErr w:type="spellEnd"/>
      <w:r w:rsidRPr="00C2667F">
        <w:t xml:space="preserve"> ER</w:t>
      </w:r>
      <w:r w:rsidRPr="00C2667F">
        <w:rPr>
          <w:vertAlign w:val="superscript"/>
        </w:rPr>
        <w:t>®</w:t>
      </w:r>
      <w:r w:rsidRPr="00C2667F">
        <w:t xml:space="preserve"> does not have a dose-dumping effect; therefore, the FDA did not require an </w:t>
      </w:r>
      <w:r w:rsidRPr="00C2667F">
        <w:rPr>
          <w:i/>
          <w:iCs/>
        </w:rPr>
        <w:t>in vivo</w:t>
      </w:r>
      <w:r w:rsidRPr="00C2667F">
        <w:t xml:space="preserve"> alcohol dose-dumping study.</w:t>
      </w:r>
      <w:r w:rsidRPr="00C2667F">
        <w:rPr>
          <w:vertAlign w:val="superscript"/>
        </w:rPr>
        <w:t>9</w:t>
      </w:r>
    </w:p>
    <w:p w:rsidR="009A1871" w:rsidRPr="00C2667F" w:rsidRDefault="009A1871" w:rsidP="009C4CA4">
      <w:pPr>
        <w:numPr>
          <w:ilvl w:val="0"/>
          <w:numId w:val="5"/>
        </w:numPr>
        <w:kinsoku w:val="0"/>
        <w:overflowPunct w:val="0"/>
        <w:spacing w:after="0"/>
        <w:textAlignment w:val="baseline"/>
      </w:pPr>
      <w:r w:rsidRPr="00C2667F">
        <w:t xml:space="preserve">Administration of </w:t>
      </w:r>
      <w:proofErr w:type="spellStart"/>
      <w:r w:rsidRPr="00C2667F">
        <w:t>MorphaBond</w:t>
      </w:r>
      <w:proofErr w:type="spellEnd"/>
      <w:r w:rsidRPr="00C2667F">
        <w:t xml:space="preserve"> ER</w:t>
      </w:r>
      <w:r w:rsidRPr="00C2667F">
        <w:rPr>
          <w:vertAlign w:val="superscript"/>
        </w:rPr>
        <w:t>®</w:t>
      </w:r>
      <w:r w:rsidRPr="00C2667F">
        <w:t xml:space="preserve"> with a high fat meal resulted in a 33% increase in peak plasma concentration (</w:t>
      </w:r>
      <w:proofErr w:type="spellStart"/>
      <w:r w:rsidRPr="00C2667F">
        <w:t>C</w:t>
      </w:r>
      <w:r w:rsidRPr="00C2667F">
        <w:rPr>
          <w:vertAlign w:val="subscript"/>
        </w:rPr>
        <w:t>max</w:t>
      </w:r>
      <w:proofErr w:type="spellEnd"/>
      <w:r w:rsidRPr="00C2667F">
        <w:t>), but no change in AUC compared to fasted state.</w:t>
      </w:r>
      <w:r w:rsidRPr="00C2667F">
        <w:rPr>
          <w:vertAlign w:val="superscript"/>
        </w:rPr>
        <w:t>1</w:t>
      </w:r>
    </w:p>
    <w:p w:rsidR="00C2667F" w:rsidRDefault="00C2667F" w:rsidP="00433D86">
      <w:pPr>
        <w:kinsoku w:val="0"/>
        <w:overflowPunct w:val="0"/>
        <w:textAlignment w:val="baseline"/>
      </w:pPr>
    </w:p>
    <w:p w:rsidR="00C2667F" w:rsidRDefault="00C2667F" w:rsidP="00433D86">
      <w:pPr>
        <w:kinsoku w:val="0"/>
        <w:overflowPunct w:val="0"/>
        <w:textAlignment w:val="baseline"/>
      </w:pPr>
    </w:p>
    <w:p w:rsidR="00160DCC" w:rsidRDefault="00260B10" w:rsidP="00C2667F">
      <w:pPr>
        <w:kinsoku w:val="0"/>
        <w:overflowPunct w:val="0"/>
        <w:spacing w:after="0"/>
        <w:textAlignment w:val="baseline"/>
      </w:pPr>
      <w:r>
        <w:t>Slide 7</w:t>
      </w:r>
      <w:r w:rsidR="00C2667F">
        <w:br/>
      </w:r>
      <w:r w:rsidR="00C2667F" w:rsidRPr="00C2667F">
        <w:rPr>
          <w:b/>
          <w:bCs/>
        </w:rPr>
        <w:t>Potential IAD Drug Product Evaluation</w:t>
      </w:r>
      <w:r w:rsidR="00C2667F">
        <w:rPr>
          <w:b/>
          <w:bCs/>
        </w:rPr>
        <w:t xml:space="preserve"> </w:t>
      </w:r>
      <w:proofErr w:type="spellStart"/>
      <w:r w:rsidR="00C2667F" w:rsidRPr="00C2667F">
        <w:rPr>
          <w:b/>
          <w:bCs/>
        </w:rPr>
        <w:t>MorphaBond</w:t>
      </w:r>
      <w:proofErr w:type="spellEnd"/>
      <w:r w:rsidR="00C2667F" w:rsidRPr="00C2667F">
        <w:rPr>
          <w:b/>
          <w:bCs/>
        </w:rPr>
        <w:t xml:space="preserve"> ER</w:t>
      </w:r>
      <w:r w:rsidR="00C2667F" w:rsidRPr="00C2667F">
        <w:rPr>
          <w:b/>
          <w:bCs/>
          <w:vertAlign w:val="superscript"/>
        </w:rPr>
        <w:t>®</w:t>
      </w:r>
    </w:p>
    <w:p w:rsidR="009A1871" w:rsidRPr="00C2667F" w:rsidRDefault="009A1871" w:rsidP="009C4CA4">
      <w:pPr>
        <w:numPr>
          <w:ilvl w:val="0"/>
          <w:numId w:val="6"/>
        </w:numPr>
        <w:kinsoku w:val="0"/>
        <w:overflowPunct w:val="0"/>
        <w:spacing w:after="0"/>
        <w:textAlignment w:val="baseline"/>
      </w:pPr>
      <w:proofErr w:type="spellStart"/>
      <w:r w:rsidRPr="00C2667F">
        <w:t>MorphaBond</w:t>
      </w:r>
      <w:proofErr w:type="spellEnd"/>
      <w:r w:rsidRPr="00C2667F">
        <w:t xml:space="preserve"> ER</w:t>
      </w:r>
      <w:r w:rsidRPr="00C2667F">
        <w:rPr>
          <w:vertAlign w:val="superscript"/>
        </w:rPr>
        <w:t>®</w:t>
      </w:r>
      <w:r w:rsidRPr="00C2667F">
        <w:t xml:space="preserve"> is subject to the requirements of the Extended-Release and Long-Acting (ER/LA) Risk Evaluation and Mitigation Strategies (REMS) program.</w:t>
      </w:r>
      <w:r w:rsidRPr="00C2667F">
        <w:rPr>
          <w:vertAlign w:val="superscript"/>
        </w:rPr>
        <w:t>2</w:t>
      </w:r>
    </w:p>
    <w:p w:rsidR="009A1871" w:rsidRPr="00C2667F" w:rsidRDefault="009A1871" w:rsidP="009C4CA4">
      <w:pPr>
        <w:numPr>
          <w:ilvl w:val="0"/>
          <w:numId w:val="6"/>
        </w:numPr>
        <w:kinsoku w:val="0"/>
        <w:overflowPunct w:val="0"/>
        <w:spacing w:after="0"/>
        <w:textAlignment w:val="baseline"/>
      </w:pPr>
      <w:r w:rsidRPr="00C2667F">
        <w:t xml:space="preserve">There was no advisory committee meeting prior to approval of </w:t>
      </w:r>
      <w:proofErr w:type="spellStart"/>
      <w:r w:rsidRPr="00C2667F">
        <w:t>MorphaBond</w:t>
      </w:r>
      <w:proofErr w:type="spellEnd"/>
      <w:r w:rsidRPr="00C2667F">
        <w:t xml:space="preserve"> ER</w:t>
      </w:r>
      <w:r w:rsidRPr="00C2667F">
        <w:rPr>
          <w:vertAlign w:val="superscript"/>
        </w:rPr>
        <w:t>®</w:t>
      </w:r>
      <w:r w:rsidRPr="00C2667F">
        <w:t>.</w:t>
      </w:r>
    </w:p>
    <w:p w:rsidR="009A1871" w:rsidRPr="00C2667F" w:rsidRDefault="009A1871" w:rsidP="009C4CA4">
      <w:pPr>
        <w:numPr>
          <w:ilvl w:val="0"/>
          <w:numId w:val="6"/>
        </w:numPr>
        <w:kinsoku w:val="0"/>
        <w:overflowPunct w:val="0"/>
        <w:spacing w:after="0"/>
        <w:textAlignment w:val="baseline"/>
      </w:pPr>
      <w:r w:rsidRPr="00C2667F">
        <w:t xml:space="preserve">Final report submissions of formal observational studies, intended to determine if the abuse-deterrent properties of </w:t>
      </w:r>
      <w:proofErr w:type="spellStart"/>
      <w:r w:rsidRPr="00C2667F">
        <w:t>Troxyca</w:t>
      </w:r>
      <w:proofErr w:type="spellEnd"/>
      <w:r w:rsidRPr="00C2667F">
        <w:t xml:space="preserve"> ER® reduce abuse in the community, are due to the FDA in February of 2021.</w:t>
      </w:r>
      <w:r w:rsidRPr="00C2667F">
        <w:rPr>
          <w:vertAlign w:val="superscript"/>
        </w:rPr>
        <w:t>9</w:t>
      </w:r>
    </w:p>
    <w:p w:rsidR="00C2667F" w:rsidRDefault="00C2667F" w:rsidP="00C2667F">
      <w:pPr>
        <w:kinsoku w:val="0"/>
        <w:overflowPunct w:val="0"/>
        <w:textAlignment w:val="baseline"/>
      </w:pPr>
    </w:p>
    <w:p w:rsidR="00D247D6" w:rsidRDefault="00260B10" w:rsidP="00D247D6">
      <w:pPr>
        <w:kinsoku w:val="0"/>
        <w:overflowPunct w:val="0"/>
        <w:spacing w:after="0"/>
        <w:textAlignment w:val="baseline"/>
      </w:pPr>
      <w:r>
        <w:t>Slide 8</w:t>
      </w:r>
      <w:r w:rsidR="00002D7F">
        <w:t xml:space="preserve"> </w:t>
      </w:r>
    </w:p>
    <w:p w:rsidR="00D501AF" w:rsidRPr="00D501AF" w:rsidRDefault="00C2667F" w:rsidP="00D501AF">
      <w:pPr>
        <w:kinsoku w:val="0"/>
        <w:overflowPunct w:val="0"/>
        <w:spacing w:after="0"/>
        <w:textAlignment w:val="baseline"/>
      </w:pPr>
      <w:r w:rsidRPr="00C2667F">
        <w:rPr>
          <w:b/>
          <w:bCs/>
        </w:rPr>
        <w:t>Potential IAD Drug Product Evaluation</w:t>
      </w:r>
      <w:r>
        <w:rPr>
          <w:b/>
          <w:bCs/>
        </w:rPr>
        <w:t xml:space="preserve"> </w:t>
      </w:r>
      <w:proofErr w:type="spellStart"/>
      <w:r w:rsidRPr="00C2667F">
        <w:rPr>
          <w:b/>
          <w:bCs/>
        </w:rPr>
        <w:t>MorphaBond</w:t>
      </w:r>
      <w:proofErr w:type="spellEnd"/>
      <w:r w:rsidRPr="00C2667F">
        <w:rPr>
          <w:b/>
          <w:bCs/>
        </w:rPr>
        <w:t xml:space="preserve"> ER</w:t>
      </w:r>
      <w:r w:rsidRPr="00C2667F">
        <w:rPr>
          <w:b/>
          <w:bCs/>
          <w:vertAlign w:val="superscript"/>
        </w:rPr>
        <w:t>®</w:t>
      </w:r>
    </w:p>
    <w:p w:rsidR="00C2667F" w:rsidRPr="00C2667F" w:rsidRDefault="00C2667F" w:rsidP="00C2667F">
      <w:pPr>
        <w:kinsoku w:val="0"/>
        <w:overflowPunct w:val="0"/>
        <w:spacing w:after="0"/>
        <w:textAlignment w:val="baseline"/>
      </w:pPr>
      <w:proofErr w:type="spellStart"/>
      <w:r w:rsidRPr="00C2667F">
        <w:rPr>
          <w:b/>
          <w:bCs/>
        </w:rPr>
        <w:t>MorphaBond</w:t>
      </w:r>
      <w:proofErr w:type="spellEnd"/>
      <w:r w:rsidRPr="00C2667F">
        <w:rPr>
          <w:b/>
          <w:bCs/>
        </w:rPr>
        <w:t xml:space="preserve"> ER</w:t>
      </w:r>
      <w:proofErr w:type="gramStart"/>
      <w:r w:rsidRPr="00C2667F">
        <w:rPr>
          <w:b/>
          <w:bCs/>
          <w:vertAlign w:val="superscript"/>
        </w:rPr>
        <w:t xml:space="preserve">®  </w:t>
      </w:r>
      <w:r w:rsidRPr="00C2667F">
        <w:rPr>
          <w:b/>
          <w:bCs/>
        </w:rPr>
        <w:t>Summary</w:t>
      </w:r>
      <w:proofErr w:type="gramEnd"/>
    </w:p>
    <w:p w:rsidR="009A1871" w:rsidRPr="00C2667F" w:rsidRDefault="009A1871" w:rsidP="009C4CA4">
      <w:pPr>
        <w:numPr>
          <w:ilvl w:val="0"/>
          <w:numId w:val="7"/>
        </w:numPr>
        <w:kinsoku w:val="0"/>
        <w:overflowPunct w:val="0"/>
        <w:spacing w:after="0"/>
        <w:textAlignment w:val="baseline"/>
      </w:pPr>
      <w:r w:rsidRPr="00C2667F">
        <w:t>Chemical name</w:t>
      </w:r>
      <w:r w:rsidRPr="00C2667F">
        <w:tab/>
      </w:r>
      <w:r w:rsidRPr="00C2667F">
        <w:tab/>
        <w:t>morphine sulfate</w:t>
      </w:r>
    </w:p>
    <w:p w:rsidR="009A1871" w:rsidRPr="00C2667F" w:rsidRDefault="009A1871" w:rsidP="009C4CA4">
      <w:pPr>
        <w:numPr>
          <w:ilvl w:val="0"/>
          <w:numId w:val="7"/>
        </w:numPr>
        <w:kinsoku w:val="0"/>
        <w:overflowPunct w:val="0"/>
        <w:spacing w:after="0"/>
        <w:textAlignment w:val="baseline"/>
      </w:pPr>
      <w:r w:rsidRPr="00C2667F">
        <w:t>Dosage form</w:t>
      </w:r>
      <w:r w:rsidRPr="00C2667F">
        <w:tab/>
      </w:r>
      <w:r w:rsidRPr="00C2667F">
        <w:tab/>
        <w:t>Extended-release tablet</w:t>
      </w:r>
    </w:p>
    <w:p w:rsidR="009A1871" w:rsidRPr="00C2667F" w:rsidRDefault="009A1871" w:rsidP="009C4CA4">
      <w:pPr>
        <w:numPr>
          <w:ilvl w:val="0"/>
          <w:numId w:val="7"/>
        </w:numPr>
        <w:kinsoku w:val="0"/>
        <w:overflowPunct w:val="0"/>
        <w:spacing w:after="0"/>
        <w:textAlignment w:val="baseline"/>
      </w:pPr>
      <w:r w:rsidRPr="00C2667F">
        <w:t>Formulation</w:t>
      </w:r>
      <w:r w:rsidRPr="00C2667F">
        <w:tab/>
      </w:r>
      <w:r w:rsidRPr="00C2667F">
        <w:tab/>
      </w:r>
      <w:proofErr w:type="spellStart"/>
      <w:r w:rsidRPr="00C2667F">
        <w:t>SentryBond</w:t>
      </w:r>
      <w:proofErr w:type="spellEnd"/>
      <w:r w:rsidRPr="00C2667F">
        <w:rPr>
          <w:vertAlign w:val="superscript"/>
        </w:rPr>
        <w:t>®</w:t>
      </w:r>
      <w:r w:rsidR="00C2667F">
        <w:t xml:space="preserve"> tablet </w:t>
      </w:r>
      <w:r w:rsidRPr="00C2667F">
        <w:t>technology</w:t>
      </w:r>
    </w:p>
    <w:p w:rsidR="009A1871" w:rsidRPr="00C2667F" w:rsidRDefault="009A1871" w:rsidP="009C4CA4">
      <w:pPr>
        <w:numPr>
          <w:ilvl w:val="0"/>
          <w:numId w:val="7"/>
        </w:numPr>
        <w:kinsoku w:val="0"/>
        <w:overflowPunct w:val="0"/>
        <w:spacing w:after="0"/>
        <w:textAlignment w:val="baseline"/>
      </w:pPr>
      <w:r w:rsidRPr="00C2667F">
        <w:t xml:space="preserve">ADP* </w:t>
      </w:r>
      <w:r w:rsidRPr="00C2667F">
        <w:tab/>
      </w:r>
      <w:r w:rsidRPr="00C2667F">
        <w:tab/>
      </w:r>
      <w:r w:rsidRPr="00C2667F">
        <w:tab/>
        <w:t>Physical/Chemical Barrier</w:t>
      </w:r>
    </w:p>
    <w:p w:rsidR="009A1871" w:rsidRPr="00C2667F" w:rsidRDefault="009A1871" w:rsidP="009C4CA4">
      <w:pPr>
        <w:numPr>
          <w:ilvl w:val="0"/>
          <w:numId w:val="7"/>
        </w:numPr>
        <w:kinsoku w:val="0"/>
        <w:overflowPunct w:val="0"/>
        <w:spacing w:after="0"/>
        <w:textAlignment w:val="baseline"/>
      </w:pPr>
      <w:r w:rsidRPr="00C2667F">
        <w:t>ADF studies</w:t>
      </w:r>
      <w:r w:rsidRPr="00C2667F">
        <w:tab/>
      </w:r>
      <w:r w:rsidRPr="00C2667F">
        <w:tab/>
        <w:t>Intranasal and intravenous (</w:t>
      </w:r>
      <w:proofErr w:type="spellStart"/>
      <w:r w:rsidR="00C2667F">
        <w:rPr>
          <w:i/>
          <w:iCs/>
        </w:rPr>
        <w:t>in</w:t>
      </w:r>
      <w:r w:rsidRPr="00C2667F">
        <w:rPr>
          <w:i/>
          <w:iCs/>
        </w:rPr>
        <w:t>vitro</w:t>
      </w:r>
      <w:proofErr w:type="spellEnd"/>
      <w:r w:rsidRPr="00C2667F">
        <w:t>)</w:t>
      </w:r>
    </w:p>
    <w:p w:rsidR="00C2667F" w:rsidRDefault="009A1871" w:rsidP="009C4CA4">
      <w:pPr>
        <w:numPr>
          <w:ilvl w:val="0"/>
          <w:numId w:val="7"/>
        </w:numPr>
        <w:kinsoku w:val="0"/>
        <w:overflowPunct w:val="0"/>
        <w:spacing w:after="0"/>
        <w:textAlignment w:val="baseline"/>
      </w:pPr>
      <w:r w:rsidRPr="00C2667F">
        <w:t>ADF labeling</w:t>
      </w:r>
      <w:r w:rsidRPr="00C2667F">
        <w:tab/>
      </w:r>
      <w:r w:rsidRPr="00C2667F">
        <w:tab/>
        <w:t>Intranasal and Intravenous</w:t>
      </w:r>
    </w:p>
    <w:p w:rsidR="009A1871" w:rsidRPr="00C2667F" w:rsidRDefault="00C2667F" w:rsidP="00C2667F">
      <w:pPr>
        <w:kinsoku w:val="0"/>
        <w:overflowPunct w:val="0"/>
        <w:ind w:left="360"/>
      </w:pPr>
      <w:r w:rsidRPr="00C2667F">
        <w:t>*ADP = Abuse-deterrent properties</w:t>
      </w:r>
      <w:r w:rsidR="009A1871" w:rsidRPr="00C2667F">
        <w:tab/>
      </w:r>
    </w:p>
    <w:p w:rsidR="00176C09" w:rsidRPr="009A44F8" w:rsidRDefault="00176C09" w:rsidP="00002D7F">
      <w:pPr>
        <w:kinsoku w:val="0"/>
        <w:overflowPunct w:val="0"/>
        <w:spacing w:after="0"/>
        <w:textAlignment w:val="baseline"/>
      </w:pPr>
      <w:r w:rsidRPr="009A44F8">
        <w:lastRenderedPageBreak/>
        <w:t>Slide 9</w:t>
      </w:r>
    </w:p>
    <w:p w:rsidR="00D501AF" w:rsidRDefault="00C2667F" w:rsidP="00D501AF">
      <w:pPr>
        <w:pStyle w:val="NoSpacing"/>
        <w:rPr>
          <w:b/>
          <w:bCs/>
        </w:rPr>
      </w:pPr>
      <w:r w:rsidRPr="00C2667F">
        <w:rPr>
          <w:b/>
          <w:bCs/>
        </w:rPr>
        <w:t>Potential IAD Drug Product Evaluation</w:t>
      </w:r>
      <w:r>
        <w:rPr>
          <w:b/>
          <w:bCs/>
        </w:rPr>
        <w:t xml:space="preserve"> </w:t>
      </w:r>
      <w:proofErr w:type="spellStart"/>
      <w:r w:rsidRPr="00C2667F">
        <w:rPr>
          <w:b/>
          <w:bCs/>
        </w:rPr>
        <w:t>Arymo</w:t>
      </w:r>
      <w:proofErr w:type="spellEnd"/>
      <w:r w:rsidRPr="00C2667F">
        <w:rPr>
          <w:b/>
          <w:bCs/>
        </w:rPr>
        <w:t xml:space="preserve"> ER</w:t>
      </w:r>
      <w:r w:rsidRPr="00C2667F">
        <w:rPr>
          <w:b/>
          <w:bCs/>
          <w:vertAlign w:val="superscript"/>
        </w:rPr>
        <w:t>®</w:t>
      </w:r>
    </w:p>
    <w:p w:rsidR="00C2667F" w:rsidRPr="00C2667F" w:rsidRDefault="00C2667F" w:rsidP="00C2667F">
      <w:pPr>
        <w:pStyle w:val="NoSpacing"/>
      </w:pPr>
      <w:proofErr w:type="spellStart"/>
      <w:r w:rsidRPr="00C2667F">
        <w:rPr>
          <w:b/>
          <w:bCs/>
        </w:rPr>
        <w:t>Arymo</w:t>
      </w:r>
      <w:proofErr w:type="spellEnd"/>
      <w:r w:rsidRPr="00C2667F">
        <w:rPr>
          <w:b/>
          <w:bCs/>
        </w:rPr>
        <w:t xml:space="preserve"> ER</w:t>
      </w:r>
      <w:r w:rsidRPr="00C2667F">
        <w:rPr>
          <w:b/>
          <w:bCs/>
          <w:vertAlign w:val="superscript"/>
        </w:rPr>
        <w:t>®</w:t>
      </w:r>
      <w:r w:rsidRPr="00C2667F">
        <w:rPr>
          <w:b/>
          <w:bCs/>
        </w:rPr>
        <w:t xml:space="preserve"> Monograph Review</w:t>
      </w:r>
    </w:p>
    <w:p w:rsidR="009A1871" w:rsidRPr="00C2667F" w:rsidRDefault="009A1871" w:rsidP="009C4CA4">
      <w:pPr>
        <w:pStyle w:val="NoSpacing"/>
        <w:numPr>
          <w:ilvl w:val="0"/>
          <w:numId w:val="8"/>
        </w:numPr>
      </w:pPr>
      <w:r w:rsidRPr="00C2667F">
        <w:t>Morphine sulfate extended-release</w:t>
      </w:r>
    </w:p>
    <w:p w:rsidR="009A1871" w:rsidRPr="00C2667F" w:rsidRDefault="009A1871" w:rsidP="009C4CA4">
      <w:pPr>
        <w:pStyle w:val="NoSpacing"/>
        <w:numPr>
          <w:ilvl w:val="0"/>
          <w:numId w:val="8"/>
        </w:numPr>
      </w:pPr>
      <w:r w:rsidRPr="00C2667F">
        <w:t xml:space="preserve">ADF Property </w:t>
      </w:r>
    </w:p>
    <w:p w:rsidR="009A1871" w:rsidRPr="00C2667F" w:rsidRDefault="009A1871" w:rsidP="009C4CA4">
      <w:pPr>
        <w:pStyle w:val="NoSpacing"/>
        <w:numPr>
          <w:ilvl w:val="1"/>
          <w:numId w:val="8"/>
        </w:numPr>
      </w:pPr>
      <w:r w:rsidRPr="00C2667F">
        <w:t>Physical/Chemical Barrier</w:t>
      </w:r>
    </w:p>
    <w:p w:rsidR="009A1871" w:rsidRPr="00C2667F" w:rsidRDefault="009A1871" w:rsidP="009C4CA4">
      <w:pPr>
        <w:pStyle w:val="NoSpacing"/>
        <w:numPr>
          <w:ilvl w:val="1"/>
          <w:numId w:val="8"/>
        </w:numPr>
      </w:pPr>
      <w:r w:rsidRPr="00C2667F">
        <w:rPr>
          <w:i/>
          <w:iCs/>
        </w:rPr>
        <w:t>In vitro</w:t>
      </w:r>
      <w:r w:rsidRPr="00C2667F">
        <w:t xml:space="preserve"> studies indicate intravenous abuse deterrence</w:t>
      </w:r>
    </w:p>
    <w:p w:rsidR="009A1871" w:rsidRPr="00C2667F" w:rsidRDefault="009A1871" w:rsidP="009C4CA4">
      <w:pPr>
        <w:pStyle w:val="NoSpacing"/>
        <w:numPr>
          <w:ilvl w:val="1"/>
          <w:numId w:val="8"/>
        </w:numPr>
      </w:pPr>
      <w:r w:rsidRPr="00C2667F">
        <w:t>Clinical abuse potential studies of the intranasal and oral routes</w:t>
      </w:r>
    </w:p>
    <w:p w:rsidR="009A1871" w:rsidRPr="00C2667F" w:rsidRDefault="009A1871" w:rsidP="009C4CA4">
      <w:pPr>
        <w:pStyle w:val="NoSpacing"/>
        <w:numPr>
          <w:ilvl w:val="0"/>
          <w:numId w:val="8"/>
        </w:numPr>
      </w:pPr>
      <w:r w:rsidRPr="00C2667F">
        <w:t>FDA Approval</w:t>
      </w:r>
      <w:r w:rsidRPr="00C2667F">
        <w:tab/>
      </w:r>
      <w:r w:rsidRPr="00C2667F">
        <w:tab/>
      </w:r>
      <w:r w:rsidRPr="00C2667F">
        <w:tab/>
      </w:r>
      <w:r w:rsidRPr="00C2667F">
        <w:tab/>
        <w:t xml:space="preserve">January 2017 </w:t>
      </w:r>
    </w:p>
    <w:p w:rsidR="009A1871" w:rsidRPr="00C2667F" w:rsidRDefault="009A1871" w:rsidP="009C4CA4">
      <w:pPr>
        <w:pStyle w:val="NoSpacing"/>
        <w:numPr>
          <w:ilvl w:val="0"/>
          <w:numId w:val="8"/>
        </w:numPr>
      </w:pPr>
      <w:r w:rsidRPr="00C2667F">
        <w:t>FDA ADF labeling approved</w:t>
      </w:r>
      <w:r w:rsidRPr="00C2667F">
        <w:tab/>
      </w:r>
      <w:r w:rsidRPr="00C2667F">
        <w:tab/>
        <w:t xml:space="preserve">January 2017 </w:t>
      </w:r>
    </w:p>
    <w:p w:rsidR="009A1871" w:rsidRPr="00C2667F" w:rsidRDefault="009A1871" w:rsidP="009C4CA4">
      <w:pPr>
        <w:pStyle w:val="NoSpacing"/>
        <w:numPr>
          <w:ilvl w:val="0"/>
          <w:numId w:val="8"/>
        </w:numPr>
      </w:pPr>
      <w:r w:rsidRPr="00C2667F">
        <w:t xml:space="preserve">Available Strengths </w:t>
      </w:r>
    </w:p>
    <w:p w:rsidR="009A1871" w:rsidRPr="00C2667F" w:rsidRDefault="009A1871" w:rsidP="009C4CA4">
      <w:pPr>
        <w:pStyle w:val="NoSpacing"/>
        <w:numPr>
          <w:ilvl w:val="1"/>
          <w:numId w:val="8"/>
        </w:numPr>
      </w:pPr>
      <w:r w:rsidRPr="00C2667F">
        <w:t>15 mg, 30 mg, 60 mg</w:t>
      </w:r>
    </w:p>
    <w:p w:rsidR="00D501AF" w:rsidRPr="00D501AF" w:rsidRDefault="00D501AF" w:rsidP="00D501AF">
      <w:pPr>
        <w:pStyle w:val="NoSpacing"/>
      </w:pPr>
    </w:p>
    <w:p w:rsidR="00FD2383" w:rsidRDefault="00FD2383" w:rsidP="00366900">
      <w:pPr>
        <w:pStyle w:val="NoSpacing"/>
      </w:pPr>
    </w:p>
    <w:p w:rsidR="00002D7F" w:rsidRDefault="00457194" w:rsidP="00366900">
      <w:pPr>
        <w:pStyle w:val="NoSpacing"/>
      </w:pPr>
      <w:r>
        <w:t>Slide 10</w:t>
      </w:r>
    </w:p>
    <w:p w:rsidR="00C2667F" w:rsidRDefault="00C2667F" w:rsidP="00C2667F">
      <w:pPr>
        <w:pStyle w:val="NoSpacing"/>
        <w:rPr>
          <w:b/>
          <w:bCs/>
        </w:rPr>
      </w:pPr>
      <w:r w:rsidRPr="00C2667F">
        <w:rPr>
          <w:b/>
          <w:bCs/>
        </w:rPr>
        <w:t>Potential IAD Drug Product Evaluation</w:t>
      </w:r>
      <w:r>
        <w:rPr>
          <w:b/>
          <w:bCs/>
        </w:rPr>
        <w:t xml:space="preserve"> </w:t>
      </w:r>
      <w:proofErr w:type="spellStart"/>
      <w:r w:rsidRPr="00C2667F">
        <w:rPr>
          <w:b/>
          <w:bCs/>
        </w:rPr>
        <w:t>Arymo</w:t>
      </w:r>
      <w:proofErr w:type="spellEnd"/>
      <w:r w:rsidRPr="00C2667F">
        <w:rPr>
          <w:b/>
          <w:bCs/>
        </w:rPr>
        <w:t xml:space="preserve"> ER</w:t>
      </w:r>
      <w:r w:rsidRPr="00C2667F">
        <w:rPr>
          <w:b/>
          <w:bCs/>
          <w:vertAlign w:val="superscript"/>
        </w:rPr>
        <w:t>®</w:t>
      </w:r>
    </w:p>
    <w:p w:rsidR="009A1871" w:rsidRPr="00C2667F" w:rsidRDefault="009A1871" w:rsidP="009C4CA4">
      <w:pPr>
        <w:pStyle w:val="NoSpacing"/>
        <w:numPr>
          <w:ilvl w:val="0"/>
          <w:numId w:val="9"/>
        </w:numPr>
      </w:pPr>
      <w:proofErr w:type="spellStart"/>
      <w:r w:rsidRPr="00C2667F">
        <w:t>Arymo</w:t>
      </w:r>
      <w:proofErr w:type="spellEnd"/>
      <w:r w:rsidRPr="00C2667F">
        <w:t xml:space="preserve"> ER</w:t>
      </w:r>
      <w:r w:rsidRPr="00C2667F">
        <w:rPr>
          <w:vertAlign w:val="superscript"/>
        </w:rPr>
        <w:t>®</w:t>
      </w:r>
      <w:r w:rsidRPr="00C2667F">
        <w:t xml:space="preserve"> is formulated as an extended-release tablet.</w:t>
      </w:r>
      <w:r w:rsidRPr="00C2667F">
        <w:rPr>
          <w:vertAlign w:val="superscript"/>
        </w:rPr>
        <w:t>1</w:t>
      </w:r>
    </w:p>
    <w:p w:rsidR="009A1871" w:rsidRPr="00C2667F" w:rsidRDefault="009A1871" w:rsidP="009C4CA4">
      <w:pPr>
        <w:pStyle w:val="NoSpacing"/>
        <w:numPr>
          <w:ilvl w:val="0"/>
          <w:numId w:val="9"/>
        </w:numPr>
      </w:pPr>
      <w:r w:rsidRPr="00C2667F">
        <w:t>The abuse-deterrent technology platform is referred to as Guardian®, which combines a polymer matrix with an injection molding process to make the tablet more difficult to manipulate.</w:t>
      </w:r>
      <w:r w:rsidRPr="00C2667F">
        <w:rPr>
          <w:vertAlign w:val="superscript"/>
        </w:rPr>
        <w:t>2</w:t>
      </w:r>
    </w:p>
    <w:p w:rsidR="009A1871" w:rsidRPr="00C2667F" w:rsidRDefault="009A1871" w:rsidP="009C4CA4">
      <w:pPr>
        <w:pStyle w:val="NoSpacing"/>
        <w:numPr>
          <w:ilvl w:val="0"/>
          <w:numId w:val="9"/>
        </w:numPr>
      </w:pPr>
      <w:r w:rsidRPr="00C2667F">
        <w:rPr>
          <w:i/>
          <w:iCs/>
        </w:rPr>
        <w:t xml:space="preserve">In vitro </w:t>
      </w:r>
      <w:r w:rsidRPr="00C2667F">
        <w:t xml:space="preserve">manipulation study data indicates that </w:t>
      </w:r>
      <w:proofErr w:type="spellStart"/>
      <w:r w:rsidRPr="00C2667F">
        <w:t>Arymo</w:t>
      </w:r>
      <w:proofErr w:type="spellEnd"/>
      <w:r w:rsidRPr="00C2667F">
        <w:t xml:space="preserve"> ER</w:t>
      </w:r>
      <w:r w:rsidRPr="00C2667F">
        <w:rPr>
          <w:vertAlign w:val="superscript"/>
        </w:rPr>
        <w:t>®</w:t>
      </w:r>
      <w:r w:rsidRPr="00C2667F">
        <w:t xml:space="preserve"> is difficult to crush or cut using household tools, and may require use of multiple tools to obtain 5% of morphine particles smaller than 500 microns.</w:t>
      </w:r>
      <w:r w:rsidRPr="00C2667F">
        <w:rPr>
          <w:vertAlign w:val="superscript"/>
        </w:rPr>
        <w:t>2</w:t>
      </w:r>
    </w:p>
    <w:p w:rsidR="009A1871" w:rsidRPr="00C2667F" w:rsidRDefault="009A1871" w:rsidP="009C4CA4">
      <w:pPr>
        <w:pStyle w:val="NoSpacing"/>
        <w:numPr>
          <w:ilvl w:val="0"/>
          <w:numId w:val="9"/>
        </w:numPr>
      </w:pPr>
      <w:r w:rsidRPr="00C2667F">
        <w:t xml:space="preserve">Attempts to dissolve </w:t>
      </w:r>
      <w:proofErr w:type="spellStart"/>
      <w:r w:rsidRPr="00C2667F">
        <w:t>Arymo</w:t>
      </w:r>
      <w:proofErr w:type="spellEnd"/>
      <w:r w:rsidRPr="00C2667F">
        <w:t xml:space="preserve"> ER</w:t>
      </w:r>
      <w:r w:rsidRPr="00C2667F">
        <w:rPr>
          <w:vertAlign w:val="superscript"/>
        </w:rPr>
        <w:t>®</w:t>
      </w:r>
      <w:r w:rsidRPr="00C2667F">
        <w:t xml:space="preserve"> results in formation of a viscous material that is only </w:t>
      </w:r>
      <w:proofErr w:type="spellStart"/>
      <w:r w:rsidRPr="00C2667F">
        <w:t>syringeable</w:t>
      </w:r>
      <w:proofErr w:type="spellEnd"/>
      <w:r w:rsidRPr="00C2667F">
        <w:t xml:space="preserve"> with an 18 gauge needle, and approximately 16 to 18% of the material can be drawn up.</w:t>
      </w:r>
      <w:r w:rsidRPr="00C2667F">
        <w:rPr>
          <w:vertAlign w:val="superscript"/>
        </w:rPr>
        <w:t>2</w:t>
      </w:r>
    </w:p>
    <w:p w:rsidR="009A1871" w:rsidRPr="00C2667F" w:rsidRDefault="009A1871" w:rsidP="009C4CA4">
      <w:pPr>
        <w:pStyle w:val="NoSpacing"/>
        <w:numPr>
          <w:ilvl w:val="0"/>
          <w:numId w:val="9"/>
        </w:numPr>
      </w:pPr>
      <w:r w:rsidRPr="00C2667F">
        <w:t xml:space="preserve">Efforts to extract morphine from </w:t>
      </w:r>
      <w:proofErr w:type="spellStart"/>
      <w:r w:rsidRPr="00C2667F">
        <w:t>Arymo</w:t>
      </w:r>
      <w:proofErr w:type="spellEnd"/>
      <w:r w:rsidRPr="00C2667F">
        <w:t xml:space="preserve"> ER</w:t>
      </w:r>
      <w:r w:rsidRPr="00C2667F">
        <w:rPr>
          <w:vertAlign w:val="superscript"/>
        </w:rPr>
        <w:t>®</w:t>
      </w:r>
      <w:r w:rsidRPr="00C2667F">
        <w:t xml:space="preserve"> tablets in large volumes of solvents is limited to less than 60% of morphine over 30 minutes.</w:t>
      </w:r>
      <w:r w:rsidRPr="00C2667F">
        <w:rPr>
          <w:vertAlign w:val="superscript"/>
        </w:rPr>
        <w:t>2</w:t>
      </w:r>
    </w:p>
    <w:p w:rsidR="009A1871" w:rsidRPr="00C2667F" w:rsidRDefault="009A1871" w:rsidP="009C4CA4">
      <w:pPr>
        <w:pStyle w:val="NoSpacing"/>
        <w:numPr>
          <w:ilvl w:val="0"/>
          <w:numId w:val="9"/>
        </w:numPr>
      </w:pPr>
      <w:r w:rsidRPr="00C2667F">
        <w:t>A simulated smoking and free-base isolation study indicates that isolation of free-base morphine was not successful on three attempts, and less than 3% of morphine was released in vapor upon simulating smoking.</w:t>
      </w:r>
    </w:p>
    <w:p w:rsidR="00C2667F" w:rsidRDefault="00C2667F" w:rsidP="00457194">
      <w:pPr>
        <w:pStyle w:val="NoSpacing"/>
      </w:pPr>
    </w:p>
    <w:p w:rsidR="00FD2383" w:rsidRDefault="00457194" w:rsidP="00457194">
      <w:pPr>
        <w:pStyle w:val="NoSpacing"/>
      </w:pPr>
      <w:r>
        <w:t>Slide 11</w:t>
      </w:r>
    </w:p>
    <w:p w:rsidR="00C2667F" w:rsidRDefault="00C2667F" w:rsidP="00C2667F">
      <w:pPr>
        <w:pStyle w:val="NoSpacing"/>
        <w:rPr>
          <w:b/>
          <w:bCs/>
        </w:rPr>
      </w:pPr>
      <w:r w:rsidRPr="00C2667F">
        <w:rPr>
          <w:b/>
          <w:bCs/>
        </w:rPr>
        <w:t>Potential IAD Drug Product Evaluation</w:t>
      </w:r>
      <w:r>
        <w:rPr>
          <w:b/>
          <w:bCs/>
        </w:rPr>
        <w:t xml:space="preserve"> </w:t>
      </w:r>
      <w:proofErr w:type="spellStart"/>
      <w:r w:rsidRPr="00C2667F">
        <w:rPr>
          <w:b/>
          <w:bCs/>
        </w:rPr>
        <w:t>Arymo</w:t>
      </w:r>
      <w:proofErr w:type="spellEnd"/>
      <w:r w:rsidRPr="00C2667F">
        <w:rPr>
          <w:b/>
          <w:bCs/>
        </w:rPr>
        <w:t xml:space="preserve"> ER</w:t>
      </w:r>
      <w:r w:rsidRPr="00C2667F">
        <w:rPr>
          <w:b/>
          <w:bCs/>
          <w:vertAlign w:val="superscript"/>
        </w:rPr>
        <w:t>®</w:t>
      </w:r>
    </w:p>
    <w:p w:rsidR="009A1871" w:rsidRPr="00C2667F" w:rsidRDefault="009A1871" w:rsidP="009C4CA4">
      <w:pPr>
        <w:pStyle w:val="NoSpacing"/>
        <w:numPr>
          <w:ilvl w:val="0"/>
          <w:numId w:val="10"/>
        </w:numPr>
      </w:pPr>
      <w:r w:rsidRPr="00C2667F">
        <w:t xml:space="preserve">An oral clinical abuse potential study revealed that manipulated </w:t>
      </w:r>
      <w:proofErr w:type="spellStart"/>
      <w:r w:rsidRPr="00C2667F">
        <w:t>Arymo</w:t>
      </w:r>
      <w:proofErr w:type="spellEnd"/>
      <w:r w:rsidRPr="00C2667F">
        <w:t xml:space="preserve"> ER</w:t>
      </w:r>
      <w:r w:rsidRPr="00C2667F">
        <w:rPr>
          <w:vertAlign w:val="superscript"/>
        </w:rPr>
        <w:t>®</w:t>
      </w:r>
      <w:r w:rsidRPr="00C2667F">
        <w:t xml:space="preserve"> taken orally was associated with less drug liking than manipulated morphine ER tablets (generic MS </w:t>
      </w:r>
      <w:proofErr w:type="spellStart"/>
      <w:r w:rsidRPr="00C2667F">
        <w:t>Contin</w:t>
      </w:r>
      <w:proofErr w:type="spellEnd"/>
      <w:r w:rsidRPr="00C2667F">
        <w:rPr>
          <w:vertAlign w:val="superscript"/>
        </w:rPr>
        <w:t>®</w:t>
      </w:r>
      <w:r w:rsidRPr="00C2667F">
        <w:t>).</w:t>
      </w:r>
      <w:r w:rsidRPr="00C2667F">
        <w:rPr>
          <w:vertAlign w:val="superscript"/>
        </w:rPr>
        <w:t>4</w:t>
      </w:r>
    </w:p>
    <w:p w:rsidR="009A1871" w:rsidRPr="00C2667F" w:rsidRDefault="009A1871" w:rsidP="009C4CA4">
      <w:pPr>
        <w:pStyle w:val="NoSpacing"/>
        <w:numPr>
          <w:ilvl w:val="0"/>
          <w:numId w:val="10"/>
        </w:numPr>
      </w:pPr>
      <w:r w:rsidRPr="00C2667F">
        <w:t xml:space="preserve">An intranasal clinical abuse potential study revealed that both low volume and high volume manipulated </w:t>
      </w:r>
      <w:proofErr w:type="spellStart"/>
      <w:r w:rsidRPr="00C2667F">
        <w:t>Arymo</w:t>
      </w:r>
      <w:proofErr w:type="spellEnd"/>
      <w:r w:rsidRPr="00C2667F">
        <w:t xml:space="preserve"> ER</w:t>
      </w:r>
      <w:r w:rsidRPr="00C2667F">
        <w:rPr>
          <w:vertAlign w:val="superscript"/>
        </w:rPr>
        <w:t>®</w:t>
      </w:r>
      <w:r w:rsidRPr="00C2667F">
        <w:t xml:space="preserve"> intranasal was associated with less drug liking than manipulated morphine ER tablets (generic MS </w:t>
      </w:r>
      <w:proofErr w:type="spellStart"/>
      <w:r w:rsidRPr="00C2667F">
        <w:t>Contin</w:t>
      </w:r>
      <w:proofErr w:type="spellEnd"/>
      <w:r w:rsidRPr="00C2667F">
        <w:rPr>
          <w:vertAlign w:val="superscript"/>
        </w:rPr>
        <w:t>®</w:t>
      </w:r>
      <w:r w:rsidRPr="00C2667F">
        <w:t>).</w:t>
      </w:r>
      <w:r w:rsidRPr="00C2667F">
        <w:rPr>
          <w:vertAlign w:val="superscript"/>
        </w:rPr>
        <w:t>5</w:t>
      </w:r>
    </w:p>
    <w:p w:rsidR="00D501AF" w:rsidRPr="00160DCC" w:rsidRDefault="00D501AF" w:rsidP="00457194">
      <w:pPr>
        <w:pStyle w:val="NoSpacing"/>
      </w:pPr>
    </w:p>
    <w:p w:rsidR="00457194" w:rsidRDefault="00457194" w:rsidP="00457194">
      <w:pPr>
        <w:pStyle w:val="NoSpacing"/>
      </w:pPr>
      <w:r>
        <w:t>Slide 12</w:t>
      </w:r>
    </w:p>
    <w:p w:rsidR="00C2667F" w:rsidRDefault="00C2667F" w:rsidP="00C2667F">
      <w:pPr>
        <w:pStyle w:val="NoSpacing"/>
        <w:rPr>
          <w:b/>
          <w:bCs/>
        </w:rPr>
      </w:pPr>
      <w:r w:rsidRPr="00C2667F">
        <w:rPr>
          <w:b/>
          <w:bCs/>
        </w:rPr>
        <w:t>Potential IAD Drug Product Evaluation</w:t>
      </w:r>
      <w:r>
        <w:rPr>
          <w:b/>
          <w:bCs/>
        </w:rPr>
        <w:t xml:space="preserve"> </w:t>
      </w:r>
      <w:proofErr w:type="spellStart"/>
      <w:r w:rsidRPr="00C2667F">
        <w:rPr>
          <w:b/>
          <w:bCs/>
        </w:rPr>
        <w:t>Arymo</w:t>
      </w:r>
      <w:proofErr w:type="spellEnd"/>
      <w:r w:rsidRPr="00C2667F">
        <w:rPr>
          <w:b/>
          <w:bCs/>
        </w:rPr>
        <w:t xml:space="preserve"> ER</w:t>
      </w:r>
      <w:r w:rsidRPr="00C2667F">
        <w:rPr>
          <w:b/>
          <w:bCs/>
          <w:vertAlign w:val="superscript"/>
        </w:rPr>
        <w:t>®</w:t>
      </w:r>
    </w:p>
    <w:p w:rsidR="009A1871" w:rsidRPr="00C2667F" w:rsidRDefault="009A1871" w:rsidP="009C4CA4">
      <w:pPr>
        <w:pStyle w:val="NoSpacing"/>
        <w:numPr>
          <w:ilvl w:val="0"/>
          <w:numId w:val="11"/>
        </w:numPr>
        <w:tabs>
          <w:tab w:val="left" w:pos="2160"/>
        </w:tabs>
      </w:pPr>
      <w:r w:rsidRPr="00C2667F">
        <w:t>Initial dose (opioid naïve adults): 15 mg every 8 or 12 hours.</w:t>
      </w:r>
      <w:r w:rsidRPr="00C2667F">
        <w:rPr>
          <w:vertAlign w:val="superscript"/>
        </w:rPr>
        <w:t>1</w:t>
      </w:r>
    </w:p>
    <w:p w:rsidR="009A1871" w:rsidRPr="00C2667F" w:rsidRDefault="009A1871" w:rsidP="009C4CA4">
      <w:pPr>
        <w:pStyle w:val="NoSpacing"/>
        <w:numPr>
          <w:ilvl w:val="0"/>
          <w:numId w:val="11"/>
        </w:numPr>
        <w:tabs>
          <w:tab w:val="left" w:pos="2160"/>
        </w:tabs>
      </w:pPr>
      <w:r w:rsidRPr="00C2667F">
        <w:t>Initial dose (converting from other opioids):</w:t>
      </w:r>
      <w:r w:rsidRPr="00C2667F">
        <w:rPr>
          <w:vertAlign w:val="superscript"/>
        </w:rPr>
        <w:t xml:space="preserve"> </w:t>
      </w:r>
      <w:r w:rsidRPr="00C2667F">
        <w:t>15 mg every 8 or 12 hours.</w:t>
      </w:r>
      <w:r w:rsidRPr="00C2667F">
        <w:rPr>
          <w:vertAlign w:val="superscript"/>
        </w:rPr>
        <w:t>1</w:t>
      </w:r>
    </w:p>
    <w:p w:rsidR="009A1871" w:rsidRPr="00C2667F" w:rsidRDefault="009A1871" w:rsidP="009C4CA4">
      <w:pPr>
        <w:pStyle w:val="NoSpacing"/>
        <w:numPr>
          <w:ilvl w:val="0"/>
          <w:numId w:val="11"/>
        </w:numPr>
        <w:tabs>
          <w:tab w:val="left" w:pos="2160"/>
        </w:tabs>
      </w:pPr>
      <w:r w:rsidRPr="00C2667F">
        <w:t>Mean (standard deviation [SD]) time to peak plasma concentration (</w:t>
      </w:r>
      <w:proofErr w:type="spellStart"/>
      <w:r w:rsidRPr="00C2667F">
        <w:t>T</w:t>
      </w:r>
      <w:r w:rsidRPr="00C2667F">
        <w:rPr>
          <w:vertAlign w:val="subscript"/>
        </w:rPr>
        <w:t>max</w:t>
      </w:r>
      <w:proofErr w:type="spellEnd"/>
      <w:r w:rsidRPr="00C2667F">
        <w:t xml:space="preserve">) of an intact </w:t>
      </w:r>
      <w:proofErr w:type="spellStart"/>
      <w:r w:rsidRPr="00C2667F">
        <w:t>Arymo</w:t>
      </w:r>
      <w:proofErr w:type="spellEnd"/>
      <w:r w:rsidRPr="00C2667F">
        <w:t xml:space="preserve"> ER</w:t>
      </w:r>
      <w:r w:rsidRPr="00C2667F">
        <w:rPr>
          <w:vertAlign w:val="superscript"/>
        </w:rPr>
        <w:t>®</w:t>
      </w:r>
      <w:r w:rsidRPr="00C2667F">
        <w:t xml:space="preserve"> tablet taken orally in the oral clinical abuse potential study was 3.6 (1.1) hours.</w:t>
      </w:r>
      <w:r w:rsidRPr="00C2667F">
        <w:rPr>
          <w:vertAlign w:val="superscript"/>
        </w:rPr>
        <w:t>4</w:t>
      </w:r>
    </w:p>
    <w:p w:rsidR="009A1871" w:rsidRPr="00C2667F" w:rsidRDefault="009A1871" w:rsidP="009C4CA4">
      <w:pPr>
        <w:pStyle w:val="NoSpacing"/>
        <w:numPr>
          <w:ilvl w:val="0"/>
          <w:numId w:val="11"/>
        </w:numPr>
        <w:tabs>
          <w:tab w:val="left" w:pos="2160"/>
        </w:tabs>
      </w:pPr>
      <w:r w:rsidRPr="00C2667F">
        <w:t xml:space="preserve">Mean (SD) </w:t>
      </w:r>
      <w:proofErr w:type="spellStart"/>
      <w:r w:rsidRPr="00C2667F">
        <w:t>T</w:t>
      </w:r>
      <w:r w:rsidRPr="00C2667F">
        <w:rPr>
          <w:vertAlign w:val="subscript"/>
        </w:rPr>
        <w:t>max</w:t>
      </w:r>
      <w:proofErr w:type="spellEnd"/>
      <w:r w:rsidRPr="00C2667F">
        <w:t xml:space="preserve"> for manipulated </w:t>
      </w:r>
      <w:proofErr w:type="spellStart"/>
      <w:r w:rsidRPr="00C2667F">
        <w:t>Arymo</w:t>
      </w:r>
      <w:proofErr w:type="spellEnd"/>
      <w:r w:rsidRPr="00C2667F">
        <w:t xml:space="preserve"> ER</w:t>
      </w:r>
      <w:r w:rsidRPr="00C2667F">
        <w:rPr>
          <w:vertAlign w:val="superscript"/>
        </w:rPr>
        <w:t>®</w:t>
      </w:r>
      <w:r w:rsidRPr="00C2667F">
        <w:t xml:space="preserve"> tablets taken orally in the oral clinical abuse potential study was 2.0 (0.7) hours; however, the mean (SD) plasma exposure (AUC) to </w:t>
      </w:r>
      <w:r w:rsidRPr="00C2667F">
        <w:lastRenderedPageBreak/>
        <w:t xml:space="preserve">morphine was slightly lower for the manipulated </w:t>
      </w:r>
      <w:proofErr w:type="spellStart"/>
      <w:r w:rsidRPr="00C2667F">
        <w:t>Arymo</w:t>
      </w:r>
      <w:proofErr w:type="spellEnd"/>
      <w:r w:rsidRPr="00C2667F">
        <w:t xml:space="preserve"> ER</w:t>
      </w:r>
      <w:r w:rsidRPr="00C2667F">
        <w:rPr>
          <w:vertAlign w:val="superscript"/>
        </w:rPr>
        <w:t>®</w:t>
      </w:r>
      <w:r w:rsidRPr="00C2667F">
        <w:t xml:space="preserve"> compared to intact (159.3 [36.8] </w:t>
      </w:r>
      <w:proofErr w:type="spellStart"/>
      <w:r w:rsidRPr="00C2667F">
        <w:t>ng●hr</w:t>
      </w:r>
      <w:proofErr w:type="spellEnd"/>
      <w:r w:rsidRPr="00C2667F">
        <w:t xml:space="preserve">/mL versus 168.0 [53.6] </w:t>
      </w:r>
      <w:proofErr w:type="spellStart"/>
      <w:r w:rsidRPr="00C2667F">
        <w:t>ng●hr</w:t>
      </w:r>
      <w:proofErr w:type="spellEnd"/>
      <w:r w:rsidRPr="00C2667F">
        <w:t>/mL, respectively)</w:t>
      </w:r>
      <w:r w:rsidRPr="00C2667F">
        <w:rPr>
          <w:vertAlign w:val="superscript"/>
        </w:rPr>
        <w:t>4</w:t>
      </w:r>
    </w:p>
    <w:p w:rsidR="009A1871" w:rsidRPr="00C2667F" w:rsidRDefault="009A1871" w:rsidP="009C4CA4">
      <w:pPr>
        <w:pStyle w:val="NoSpacing"/>
        <w:numPr>
          <w:ilvl w:val="0"/>
          <w:numId w:val="11"/>
        </w:numPr>
        <w:tabs>
          <w:tab w:val="left" w:pos="2160"/>
        </w:tabs>
      </w:pPr>
      <w:r w:rsidRPr="00C2667F">
        <w:rPr>
          <w:i/>
          <w:iCs/>
        </w:rPr>
        <w:t xml:space="preserve">In vitro </w:t>
      </w:r>
      <w:r w:rsidRPr="00C2667F">
        <w:t xml:space="preserve">data indicates that as alcohol concentrations increase, the release rate of morphine from </w:t>
      </w:r>
      <w:proofErr w:type="spellStart"/>
      <w:r w:rsidRPr="00C2667F">
        <w:t>Arymo</w:t>
      </w:r>
      <w:proofErr w:type="spellEnd"/>
      <w:r w:rsidRPr="00C2667F">
        <w:t xml:space="preserve"> ER</w:t>
      </w:r>
      <w:r w:rsidRPr="00C2667F">
        <w:rPr>
          <w:vertAlign w:val="superscript"/>
        </w:rPr>
        <w:t>®</w:t>
      </w:r>
      <w:r w:rsidRPr="00C2667F">
        <w:t xml:space="preserve"> is slower.</w:t>
      </w:r>
      <w:r w:rsidRPr="00C2667F">
        <w:rPr>
          <w:vertAlign w:val="superscript"/>
        </w:rPr>
        <w:t>2</w:t>
      </w:r>
    </w:p>
    <w:p w:rsidR="009A1871" w:rsidRPr="00C2667F" w:rsidRDefault="009A1871" w:rsidP="009C4CA4">
      <w:pPr>
        <w:pStyle w:val="NoSpacing"/>
        <w:numPr>
          <w:ilvl w:val="0"/>
          <w:numId w:val="11"/>
        </w:numPr>
        <w:tabs>
          <w:tab w:val="left" w:pos="2160"/>
        </w:tabs>
      </w:pPr>
      <w:r w:rsidRPr="00C2667F">
        <w:t xml:space="preserve">There is no clinically significant food effect on </w:t>
      </w:r>
      <w:proofErr w:type="spellStart"/>
      <w:r w:rsidRPr="00C2667F">
        <w:t>Arymo</w:t>
      </w:r>
      <w:proofErr w:type="spellEnd"/>
      <w:r w:rsidRPr="00C2667F">
        <w:t xml:space="preserve"> ER</w:t>
      </w:r>
      <w:r w:rsidRPr="00C2667F">
        <w:rPr>
          <w:vertAlign w:val="superscript"/>
        </w:rPr>
        <w:t>®</w:t>
      </w:r>
      <w:r w:rsidRPr="00C2667F">
        <w:t xml:space="preserve">; however, </w:t>
      </w:r>
      <w:proofErr w:type="spellStart"/>
      <w:r w:rsidRPr="00C2667F">
        <w:t>T</w:t>
      </w:r>
      <w:r w:rsidRPr="00C2667F">
        <w:rPr>
          <w:vertAlign w:val="subscript"/>
        </w:rPr>
        <w:t>max</w:t>
      </w:r>
      <w:proofErr w:type="spellEnd"/>
      <w:r w:rsidRPr="00C2667F">
        <w:t xml:space="preserve"> may be delayed by approximately 2 hours.</w:t>
      </w:r>
      <w:r w:rsidRPr="00C2667F">
        <w:rPr>
          <w:vertAlign w:val="superscript"/>
        </w:rPr>
        <w:t>1</w:t>
      </w:r>
    </w:p>
    <w:p w:rsidR="00D501AF" w:rsidRPr="00D501AF" w:rsidRDefault="00D501AF" w:rsidP="00D501AF">
      <w:pPr>
        <w:pStyle w:val="NoSpacing"/>
        <w:tabs>
          <w:tab w:val="left" w:pos="2160"/>
        </w:tabs>
        <w:rPr>
          <w:b/>
        </w:rPr>
      </w:pPr>
    </w:p>
    <w:p w:rsidR="00FB443C" w:rsidRDefault="00FB443C" w:rsidP="00160DCC">
      <w:pPr>
        <w:pStyle w:val="NoSpacing"/>
        <w:tabs>
          <w:tab w:val="left" w:pos="2160"/>
        </w:tabs>
      </w:pPr>
    </w:p>
    <w:p w:rsidR="00697B2E" w:rsidRDefault="00457194" w:rsidP="00697B2E">
      <w:pPr>
        <w:pStyle w:val="NoSpacing"/>
        <w:rPr>
          <w:b/>
          <w:bCs/>
        </w:rPr>
      </w:pPr>
      <w:r>
        <w:t>Slide 13</w:t>
      </w:r>
      <w:r w:rsidRPr="00457194">
        <w:br/>
      </w:r>
      <w:r w:rsidR="00697B2E" w:rsidRPr="00C2667F">
        <w:rPr>
          <w:b/>
          <w:bCs/>
        </w:rPr>
        <w:t>Potential IAD Drug Product Evaluation</w:t>
      </w:r>
      <w:r w:rsidR="00697B2E">
        <w:rPr>
          <w:b/>
          <w:bCs/>
        </w:rPr>
        <w:t xml:space="preserve"> </w:t>
      </w:r>
      <w:proofErr w:type="spellStart"/>
      <w:r w:rsidR="00697B2E" w:rsidRPr="00C2667F">
        <w:rPr>
          <w:b/>
          <w:bCs/>
        </w:rPr>
        <w:t>Arymo</w:t>
      </w:r>
      <w:proofErr w:type="spellEnd"/>
      <w:r w:rsidR="00697B2E" w:rsidRPr="00C2667F">
        <w:rPr>
          <w:b/>
          <w:bCs/>
        </w:rPr>
        <w:t xml:space="preserve"> ER</w:t>
      </w:r>
      <w:r w:rsidR="00697B2E" w:rsidRPr="00C2667F">
        <w:rPr>
          <w:b/>
          <w:bCs/>
          <w:vertAlign w:val="superscript"/>
        </w:rPr>
        <w:t>®</w:t>
      </w:r>
    </w:p>
    <w:p w:rsidR="009A67E5" w:rsidRDefault="009A67E5" w:rsidP="00366900">
      <w:pPr>
        <w:pStyle w:val="NoSpacing"/>
        <w:rPr>
          <w:b/>
          <w:bCs/>
        </w:rPr>
      </w:pPr>
    </w:p>
    <w:p w:rsidR="009A1871" w:rsidRPr="00697B2E" w:rsidRDefault="009A1871" w:rsidP="009C4CA4">
      <w:pPr>
        <w:pStyle w:val="NoSpacing"/>
        <w:numPr>
          <w:ilvl w:val="0"/>
          <w:numId w:val="12"/>
        </w:numPr>
      </w:pPr>
      <w:proofErr w:type="spellStart"/>
      <w:r w:rsidRPr="00697B2E">
        <w:t>Arymo</w:t>
      </w:r>
      <w:proofErr w:type="spellEnd"/>
      <w:r w:rsidRPr="00697B2E">
        <w:t xml:space="preserve"> ER</w:t>
      </w:r>
      <w:r w:rsidRPr="00697B2E">
        <w:rPr>
          <w:vertAlign w:val="superscript"/>
        </w:rPr>
        <w:t>®</w:t>
      </w:r>
      <w:r w:rsidRPr="00697B2E">
        <w:t xml:space="preserve"> is subject to the requirements of the Extended-Release and Long-Acting (ER/LA) Risk Evaluation and Mitigation Strategies (REMS) program.</w:t>
      </w:r>
      <w:r w:rsidRPr="00697B2E">
        <w:rPr>
          <w:vertAlign w:val="superscript"/>
        </w:rPr>
        <w:t>2</w:t>
      </w:r>
    </w:p>
    <w:p w:rsidR="00697B2E" w:rsidRDefault="00697B2E" w:rsidP="00697B2E">
      <w:pPr>
        <w:pStyle w:val="NoSpacing"/>
        <w:ind w:left="720"/>
        <w:rPr>
          <w:vertAlign w:val="superscript"/>
        </w:rPr>
      </w:pPr>
    </w:p>
    <w:tbl>
      <w:tblPr>
        <w:tblStyle w:val="TableGrid"/>
        <w:tblW w:w="0" w:type="auto"/>
        <w:tblInd w:w="720" w:type="dxa"/>
        <w:tblLook w:val="04A0" w:firstRow="1" w:lastRow="0" w:firstColumn="1" w:lastColumn="0" w:noHBand="0" w:noVBand="1"/>
      </w:tblPr>
      <w:tblGrid>
        <w:gridCol w:w="2952"/>
        <w:gridCol w:w="2952"/>
        <w:gridCol w:w="2952"/>
      </w:tblGrid>
      <w:tr w:rsidR="00697B2E" w:rsidTr="00697B2E">
        <w:tc>
          <w:tcPr>
            <w:tcW w:w="2952" w:type="dxa"/>
          </w:tcPr>
          <w:p w:rsidR="00697B2E" w:rsidRPr="00697B2E" w:rsidRDefault="00697B2E">
            <w:pPr>
              <w:rPr>
                <w:rFonts w:ascii="Arial" w:hAnsi="Arial" w:cs="Arial"/>
              </w:rPr>
            </w:pPr>
          </w:p>
        </w:tc>
        <w:tc>
          <w:tcPr>
            <w:tcW w:w="2952" w:type="dxa"/>
            <w:vAlign w:val="center"/>
          </w:tcPr>
          <w:p w:rsidR="00697B2E" w:rsidRPr="00697B2E" w:rsidRDefault="00697B2E">
            <w:pPr>
              <w:pStyle w:val="NormalWeb"/>
              <w:spacing w:before="0" w:beforeAutospacing="0" w:after="0" w:afterAutospacing="0"/>
              <w:jc w:val="center"/>
              <w:rPr>
                <w:rFonts w:ascii="Arial" w:hAnsi="Arial" w:cs="Arial"/>
                <w:sz w:val="22"/>
                <w:szCs w:val="22"/>
              </w:rPr>
            </w:pPr>
            <w:r w:rsidRPr="00697B2E">
              <w:rPr>
                <w:rFonts w:ascii="Calibri" w:eastAsia="MS PGothic" w:hAnsi="Calibri" w:cs="Arial"/>
                <w:b/>
                <w:bCs/>
                <w:color w:val="000000" w:themeColor="text1"/>
                <w:kern w:val="24"/>
                <w:sz w:val="22"/>
                <w:szCs w:val="22"/>
              </w:rPr>
              <w:t>Oral ADF</w:t>
            </w:r>
          </w:p>
        </w:tc>
        <w:tc>
          <w:tcPr>
            <w:tcW w:w="2952" w:type="dxa"/>
            <w:vAlign w:val="center"/>
          </w:tcPr>
          <w:p w:rsidR="00697B2E" w:rsidRPr="00697B2E" w:rsidRDefault="00697B2E">
            <w:pPr>
              <w:pStyle w:val="NormalWeb"/>
              <w:spacing w:before="0" w:beforeAutospacing="0" w:after="0" w:afterAutospacing="0"/>
              <w:jc w:val="center"/>
              <w:rPr>
                <w:rFonts w:ascii="Arial" w:hAnsi="Arial" w:cs="Arial"/>
                <w:sz w:val="22"/>
                <w:szCs w:val="22"/>
              </w:rPr>
            </w:pPr>
            <w:r w:rsidRPr="00697B2E">
              <w:rPr>
                <w:rFonts w:ascii="Calibri" w:eastAsia="MS PGothic" w:hAnsi="Calibri" w:cs="Arial"/>
                <w:b/>
                <w:bCs/>
                <w:color w:val="000000" w:themeColor="text1"/>
                <w:kern w:val="24"/>
                <w:sz w:val="22"/>
                <w:szCs w:val="22"/>
              </w:rPr>
              <w:t>Intranasal ADF</w:t>
            </w:r>
          </w:p>
        </w:tc>
      </w:tr>
      <w:tr w:rsidR="00697B2E" w:rsidTr="00697B2E">
        <w:tc>
          <w:tcPr>
            <w:tcW w:w="2952" w:type="dxa"/>
            <w:vAlign w:val="center"/>
          </w:tcPr>
          <w:p w:rsidR="00697B2E" w:rsidRPr="00697B2E" w:rsidRDefault="00697B2E">
            <w:pPr>
              <w:pStyle w:val="NormalWeb"/>
              <w:spacing w:before="0" w:beforeAutospacing="0" w:after="0" w:afterAutospacing="0"/>
              <w:rPr>
                <w:rFonts w:ascii="Arial" w:hAnsi="Arial" w:cs="Arial"/>
                <w:sz w:val="22"/>
                <w:szCs w:val="22"/>
              </w:rPr>
            </w:pPr>
            <w:r w:rsidRPr="00697B2E">
              <w:rPr>
                <w:rFonts w:ascii="Calibri" w:eastAsia="MS PGothic" w:hAnsi="Calibri" w:cs="Arial"/>
                <w:color w:val="000000" w:themeColor="dark1"/>
                <w:kern w:val="24"/>
                <w:sz w:val="22"/>
                <w:szCs w:val="22"/>
              </w:rPr>
              <w:t>FDA Advisory Committee</w:t>
            </w:r>
            <w:r w:rsidRPr="00697B2E">
              <w:rPr>
                <w:rFonts w:ascii="Calibri" w:eastAsia="MS PGothic" w:hAnsi="Calibri" w:cs="Arial"/>
                <w:color w:val="000000" w:themeColor="dark1"/>
                <w:kern w:val="24"/>
                <w:position w:val="14"/>
                <w:sz w:val="22"/>
                <w:szCs w:val="22"/>
                <w:vertAlign w:val="superscript"/>
              </w:rPr>
              <w:t>6</w:t>
            </w:r>
          </w:p>
        </w:tc>
        <w:tc>
          <w:tcPr>
            <w:tcW w:w="2952" w:type="dxa"/>
            <w:vAlign w:val="center"/>
          </w:tcPr>
          <w:p w:rsidR="00697B2E" w:rsidRPr="00697B2E" w:rsidRDefault="00697B2E">
            <w:pPr>
              <w:pStyle w:val="NormalWeb"/>
              <w:spacing w:before="0" w:beforeAutospacing="0" w:after="0" w:afterAutospacing="0"/>
              <w:jc w:val="center"/>
              <w:rPr>
                <w:rFonts w:ascii="Arial" w:hAnsi="Arial" w:cs="Arial"/>
                <w:sz w:val="22"/>
                <w:szCs w:val="22"/>
              </w:rPr>
            </w:pPr>
            <w:r w:rsidRPr="00697B2E">
              <w:rPr>
                <w:rFonts w:ascii="Calibri" w:eastAsia="MS PGothic" w:hAnsi="Calibri" w:cs="Arial"/>
                <w:color w:val="000000" w:themeColor="dark1"/>
                <w:kern w:val="24"/>
                <w:sz w:val="22"/>
                <w:szCs w:val="22"/>
              </w:rPr>
              <w:t>16-3 vote in favor</w:t>
            </w:r>
          </w:p>
        </w:tc>
        <w:tc>
          <w:tcPr>
            <w:tcW w:w="2952" w:type="dxa"/>
            <w:vAlign w:val="center"/>
          </w:tcPr>
          <w:p w:rsidR="00697B2E" w:rsidRPr="00697B2E" w:rsidRDefault="00697B2E">
            <w:pPr>
              <w:pStyle w:val="NormalWeb"/>
              <w:spacing w:before="0" w:beforeAutospacing="0" w:after="0" w:afterAutospacing="0"/>
              <w:jc w:val="center"/>
              <w:rPr>
                <w:rFonts w:ascii="Arial" w:hAnsi="Arial" w:cs="Arial"/>
                <w:sz w:val="22"/>
                <w:szCs w:val="22"/>
              </w:rPr>
            </w:pPr>
            <w:r w:rsidRPr="00697B2E">
              <w:rPr>
                <w:rFonts w:ascii="Calibri" w:eastAsia="MS PGothic" w:hAnsi="Calibri" w:cs="Arial"/>
                <w:color w:val="000000" w:themeColor="dark1"/>
                <w:kern w:val="24"/>
                <w:sz w:val="22"/>
                <w:szCs w:val="22"/>
              </w:rPr>
              <w:t>18-1 vote in favor</w:t>
            </w:r>
          </w:p>
        </w:tc>
      </w:tr>
      <w:tr w:rsidR="00697B2E" w:rsidTr="00697B2E">
        <w:tc>
          <w:tcPr>
            <w:tcW w:w="2952" w:type="dxa"/>
            <w:vAlign w:val="center"/>
          </w:tcPr>
          <w:p w:rsidR="00697B2E" w:rsidRPr="00697B2E" w:rsidRDefault="00697B2E">
            <w:pPr>
              <w:pStyle w:val="NormalWeb"/>
              <w:spacing w:before="0" w:beforeAutospacing="0" w:after="0" w:afterAutospacing="0"/>
              <w:rPr>
                <w:rFonts w:ascii="Arial" w:hAnsi="Arial" w:cs="Arial"/>
                <w:sz w:val="22"/>
                <w:szCs w:val="22"/>
              </w:rPr>
            </w:pPr>
            <w:r w:rsidRPr="00697B2E">
              <w:rPr>
                <w:rFonts w:ascii="Calibri" w:eastAsia="MS PGothic" w:hAnsi="Calibri" w:cs="Arial"/>
                <w:color w:val="000000" w:themeColor="dark1"/>
                <w:kern w:val="24"/>
                <w:sz w:val="22"/>
                <w:szCs w:val="22"/>
              </w:rPr>
              <w:t>FDA Labeling</w:t>
            </w:r>
            <w:r w:rsidRPr="00697B2E">
              <w:rPr>
                <w:rFonts w:ascii="Calibri" w:eastAsia="MS PGothic" w:hAnsi="Calibri" w:cs="Arial"/>
                <w:color w:val="000000" w:themeColor="dark1"/>
                <w:kern w:val="24"/>
                <w:position w:val="14"/>
                <w:sz w:val="22"/>
                <w:szCs w:val="22"/>
                <w:vertAlign w:val="superscript"/>
              </w:rPr>
              <w:t>7</w:t>
            </w:r>
          </w:p>
        </w:tc>
        <w:tc>
          <w:tcPr>
            <w:tcW w:w="2952" w:type="dxa"/>
            <w:vAlign w:val="center"/>
          </w:tcPr>
          <w:p w:rsidR="00697B2E" w:rsidRPr="00697B2E" w:rsidRDefault="00697B2E">
            <w:pPr>
              <w:pStyle w:val="NormalWeb"/>
              <w:spacing w:before="0" w:beforeAutospacing="0" w:after="0" w:afterAutospacing="0"/>
              <w:jc w:val="center"/>
              <w:rPr>
                <w:rFonts w:ascii="Arial" w:hAnsi="Arial" w:cs="Arial"/>
                <w:sz w:val="22"/>
                <w:szCs w:val="22"/>
              </w:rPr>
            </w:pPr>
            <w:r w:rsidRPr="00697B2E">
              <w:rPr>
                <w:rFonts w:ascii="Calibri" w:eastAsia="MS PGothic" w:hAnsi="Calibri" w:cs="Arial"/>
                <w:color w:val="000000" w:themeColor="dark1"/>
                <w:kern w:val="24"/>
                <w:sz w:val="22"/>
                <w:szCs w:val="22"/>
              </w:rPr>
              <w:t>Yes</w:t>
            </w:r>
          </w:p>
        </w:tc>
        <w:tc>
          <w:tcPr>
            <w:tcW w:w="2952" w:type="dxa"/>
            <w:vAlign w:val="center"/>
          </w:tcPr>
          <w:p w:rsidR="00697B2E" w:rsidRPr="00697B2E" w:rsidRDefault="00697B2E">
            <w:pPr>
              <w:pStyle w:val="NormalWeb"/>
              <w:spacing w:before="0" w:beforeAutospacing="0" w:after="0" w:afterAutospacing="0"/>
              <w:jc w:val="center"/>
              <w:rPr>
                <w:rFonts w:ascii="Arial" w:hAnsi="Arial" w:cs="Arial"/>
                <w:sz w:val="22"/>
                <w:szCs w:val="22"/>
              </w:rPr>
            </w:pPr>
            <w:r w:rsidRPr="00697B2E">
              <w:rPr>
                <w:rFonts w:ascii="Calibri" w:eastAsia="MS PGothic" w:hAnsi="Calibri" w:cs="Arial"/>
                <w:color w:val="000000" w:themeColor="dark1"/>
                <w:kern w:val="24"/>
                <w:sz w:val="22"/>
                <w:szCs w:val="22"/>
              </w:rPr>
              <w:t>No</w:t>
            </w:r>
          </w:p>
        </w:tc>
      </w:tr>
    </w:tbl>
    <w:p w:rsidR="00697B2E" w:rsidRPr="00697B2E" w:rsidRDefault="00697B2E" w:rsidP="00697B2E">
      <w:pPr>
        <w:pStyle w:val="NoSpacing"/>
        <w:ind w:left="720"/>
      </w:pPr>
    </w:p>
    <w:p w:rsidR="009A1871" w:rsidRPr="00697B2E" w:rsidRDefault="009A1871" w:rsidP="009C4CA4">
      <w:pPr>
        <w:pStyle w:val="NoSpacing"/>
        <w:numPr>
          <w:ilvl w:val="0"/>
          <w:numId w:val="12"/>
        </w:numPr>
      </w:pPr>
      <w:r w:rsidRPr="00697B2E">
        <w:t xml:space="preserve">Final report submissions of formal observational studies, intended to determine if the abuse-deterrent properties of </w:t>
      </w:r>
      <w:proofErr w:type="spellStart"/>
      <w:r w:rsidRPr="00697B2E">
        <w:t>Arymo</w:t>
      </w:r>
      <w:proofErr w:type="spellEnd"/>
      <w:r w:rsidRPr="00697B2E">
        <w:t xml:space="preserve"> ER</w:t>
      </w:r>
      <w:r w:rsidRPr="00697B2E">
        <w:rPr>
          <w:vertAlign w:val="superscript"/>
        </w:rPr>
        <w:t>®</w:t>
      </w:r>
      <w:r w:rsidRPr="00697B2E">
        <w:t xml:space="preserve"> reduce abuse in the community, are due to the FDA in March of 2022.</w:t>
      </w:r>
      <w:r w:rsidRPr="00697B2E">
        <w:rPr>
          <w:vertAlign w:val="superscript"/>
        </w:rPr>
        <w:t>13</w:t>
      </w:r>
    </w:p>
    <w:p w:rsidR="00697EB2" w:rsidRDefault="00697EB2" w:rsidP="00457194">
      <w:pPr>
        <w:pStyle w:val="NoSpacing"/>
      </w:pPr>
    </w:p>
    <w:p w:rsidR="00697B2E" w:rsidRDefault="00697B2E" w:rsidP="00457194">
      <w:pPr>
        <w:pStyle w:val="NoSpacing"/>
      </w:pPr>
    </w:p>
    <w:p w:rsidR="007B4840" w:rsidRPr="00366900" w:rsidRDefault="007B4840" w:rsidP="00457194">
      <w:pPr>
        <w:pStyle w:val="NoSpacing"/>
      </w:pPr>
      <w:r>
        <w:t>Slide 14</w:t>
      </w:r>
    </w:p>
    <w:p w:rsidR="00DA77BF" w:rsidRDefault="00DA77BF" w:rsidP="00FB443C">
      <w:pPr>
        <w:pStyle w:val="NoSpacing"/>
        <w:rPr>
          <w:b/>
          <w:bCs/>
        </w:rPr>
      </w:pPr>
      <w:r w:rsidRPr="00DA77BF">
        <w:rPr>
          <w:b/>
          <w:bCs/>
        </w:rPr>
        <w:t>Future Review Process</w:t>
      </w:r>
    </w:p>
    <w:p w:rsidR="00697B2E" w:rsidRPr="00697B2E" w:rsidRDefault="00697B2E" w:rsidP="00697B2E">
      <w:pPr>
        <w:pStyle w:val="NoSpacing"/>
      </w:pPr>
      <w:proofErr w:type="spellStart"/>
      <w:r w:rsidRPr="00697B2E">
        <w:rPr>
          <w:b/>
          <w:bCs/>
        </w:rPr>
        <w:t>Arymo</w:t>
      </w:r>
      <w:proofErr w:type="spellEnd"/>
      <w:r w:rsidRPr="00697B2E">
        <w:rPr>
          <w:b/>
          <w:bCs/>
        </w:rPr>
        <w:t xml:space="preserve"> ER</w:t>
      </w:r>
      <w:proofErr w:type="gramStart"/>
      <w:r w:rsidRPr="00697B2E">
        <w:rPr>
          <w:b/>
          <w:bCs/>
          <w:vertAlign w:val="superscript"/>
        </w:rPr>
        <w:t xml:space="preserve">®  </w:t>
      </w:r>
      <w:r w:rsidRPr="00697B2E">
        <w:rPr>
          <w:b/>
          <w:bCs/>
        </w:rPr>
        <w:t>Summary</w:t>
      </w:r>
      <w:proofErr w:type="gramEnd"/>
    </w:p>
    <w:p w:rsidR="009A1871" w:rsidRPr="00697B2E" w:rsidRDefault="009A1871" w:rsidP="009C4CA4">
      <w:pPr>
        <w:pStyle w:val="NoSpacing"/>
        <w:numPr>
          <w:ilvl w:val="0"/>
          <w:numId w:val="13"/>
        </w:numPr>
      </w:pPr>
      <w:r w:rsidRPr="00697B2E">
        <w:t>Chemical name</w:t>
      </w:r>
      <w:r w:rsidRPr="00697B2E">
        <w:tab/>
      </w:r>
      <w:r w:rsidRPr="00697B2E">
        <w:tab/>
        <w:t>morphine sulfate</w:t>
      </w:r>
    </w:p>
    <w:p w:rsidR="009A1871" w:rsidRPr="00697B2E" w:rsidRDefault="009A1871" w:rsidP="009C4CA4">
      <w:pPr>
        <w:pStyle w:val="NoSpacing"/>
        <w:numPr>
          <w:ilvl w:val="0"/>
          <w:numId w:val="13"/>
        </w:numPr>
      </w:pPr>
      <w:r w:rsidRPr="00697B2E">
        <w:t>Dosage form</w:t>
      </w:r>
      <w:r w:rsidRPr="00697B2E">
        <w:tab/>
      </w:r>
      <w:r w:rsidRPr="00697B2E">
        <w:tab/>
        <w:t>Extended-release tablet</w:t>
      </w:r>
    </w:p>
    <w:p w:rsidR="009A1871" w:rsidRPr="00697B2E" w:rsidRDefault="009A1871" w:rsidP="009C4CA4">
      <w:pPr>
        <w:pStyle w:val="NoSpacing"/>
        <w:numPr>
          <w:ilvl w:val="0"/>
          <w:numId w:val="13"/>
        </w:numPr>
      </w:pPr>
      <w:r w:rsidRPr="00697B2E">
        <w:t>Formulation</w:t>
      </w:r>
      <w:r w:rsidRPr="00697B2E">
        <w:tab/>
      </w:r>
      <w:r w:rsidRPr="00697B2E">
        <w:tab/>
        <w:t>Guardian</w:t>
      </w:r>
      <w:r w:rsidRPr="00697B2E">
        <w:rPr>
          <w:vertAlign w:val="superscript"/>
        </w:rPr>
        <w:t>®</w:t>
      </w:r>
      <w:r w:rsidRPr="00697B2E">
        <w:t xml:space="preserve"> tablet</w:t>
      </w:r>
      <w:r w:rsidR="00697B2E">
        <w:t xml:space="preserve"> </w:t>
      </w:r>
      <w:r w:rsidRPr="00697B2E">
        <w:t>technology</w:t>
      </w:r>
    </w:p>
    <w:p w:rsidR="009A1871" w:rsidRPr="00697B2E" w:rsidRDefault="009A1871" w:rsidP="009C4CA4">
      <w:pPr>
        <w:pStyle w:val="NoSpacing"/>
        <w:numPr>
          <w:ilvl w:val="0"/>
          <w:numId w:val="13"/>
        </w:numPr>
      </w:pPr>
      <w:r w:rsidRPr="00697B2E">
        <w:t xml:space="preserve">ADP* </w:t>
      </w:r>
      <w:r w:rsidRPr="00697B2E">
        <w:tab/>
      </w:r>
      <w:r w:rsidRPr="00697B2E">
        <w:tab/>
      </w:r>
      <w:r w:rsidRPr="00697B2E">
        <w:tab/>
        <w:t>Physical/Chemical Barrier</w:t>
      </w:r>
    </w:p>
    <w:p w:rsidR="009A1871" w:rsidRPr="00697B2E" w:rsidRDefault="009A1871" w:rsidP="009C4CA4">
      <w:pPr>
        <w:pStyle w:val="NoSpacing"/>
        <w:numPr>
          <w:ilvl w:val="0"/>
          <w:numId w:val="13"/>
        </w:numPr>
      </w:pPr>
      <w:r w:rsidRPr="00697B2E">
        <w:t>ADF studies</w:t>
      </w:r>
      <w:r w:rsidRPr="00697B2E">
        <w:tab/>
      </w:r>
      <w:r w:rsidRPr="00697B2E">
        <w:tab/>
        <w:t>Intranasal, oral and</w:t>
      </w:r>
      <w:r w:rsidR="00697B2E">
        <w:t xml:space="preserve"> </w:t>
      </w:r>
      <w:r w:rsidRPr="00697B2E">
        <w:t>intravenous (</w:t>
      </w:r>
      <w:r w:rsidRPr="00697B2E">
        <w:rPr>
          <w:i/>
          <w:iCs/>
        </w:rPr>
        <w:t>in vitro</w:t>
      </w:r>
      <w:r w:rsidRPr="00697B2E">
        <w:t>)</w:t>
      </w:r>
    </w:p>
    <w:p w:rsidR="009A1871" w:rsidRPr="00697B2E" w:rsidRDefault="009A1871" w:rsidP="009C4CA4">
      <w:pPr>
        <w:pStyle w:val="NoSpacing"/>
        <w:numPr>
          <w:ilvl w:val="0"/>
          <w:numId w:val="13"/>
        </w:numPr>
      </w:pPr>
      <w:r w:rsidRPr="00697B2E">
        <w:t>ADF labeling</w:t>
      </w:r>
      <w:r w:rsidRPr="00697B2E">
        <w:tab/>
      </w:r>
      <w:r w:rsidRPr="00697B2E">
        <w:tab/>
        <w:t>Oral and Intravenous</w:t>
      </w:r>
      <w:r w:rsidRPr="00697B2E">
        <w:tab/>
      </w:r>
    </w:p>
    <w:p w:rsidR="00697B2E" w:rsidRPr="00697B2E" w:rsidRDefault="00697B2E" w:rsidP="00697B2E">
      <w:pPr>
        <w:pStyle w:val="NoSpacing"/>
      </w:pPr>
      <w:r w:rsidRPr="00697B2E">
        <w:t>*ADP = Abuse-deterrent properties</w:t>
      </w:r>
    </w:p>
    <w:p w:rsidR="00DA77BF" w:rsidRPr="00DA77BF" w:rsidRDefault="00DA77BF" w:rsidP="00DA77BF">
      <w:pPr>
        <w:pStyle w:val="NoSpacing"/>
      </w:pPr>
    </w:p>
    <w:p w:rsidR="007B4840" w:rsidRDefault="007B4840" w:rsidP="00366900">
      <w:pPr>
        <w:pStyle w:val="NoSpacing"/>
      </w:pPr>
      <w:r>
        <w:t>Slide 15</w:t>
      </w:r>
    </w:p>
    <w:p w:rsidR="00697B2E" w:rsidRPr="00697B2E" w:rsidRDefault="00697B2E" w:rsidP="00697B2E">
      <w:pPr>
        <w:pStyle w:val="NoSpacing"/>
      </w:pPr>
      <w:r w:rsidRPr="00697B2E">
        <w:rPr>
          <w:b/>
          <w:bCs/>
        </w:rPr>
        <w:t xml:space="preserve">Potential IAD Drug </w:t>
      </w:r>
      <w:proofErr w:type="gramStart"/>
      <w:r w:rsidRPr="00697B2E">
        <w:rPr>
          <w:b/>
          <w:bCs/>
        </w:rPr>
        <w:t>Products</w:t>
      </w:r>
      <w:r>
        <w:rPr>
          <w:b/>
          <w:bCs/>
        </w:rPr>
        <w:t xml:space="preserve"> </w:t>
      </w:r>
      <w:r w:rsidRPr="00697B2E">
        <w:rPr>
          <w:b/>
          <w:bCs/>
        </w:rPr>
        <w:t xml:space="preserve"> –</w:t>
      </w:r>
      <w:proofErr w:type="gramEnd"/>
      <w:r w:rsidRPr="00697B2E">
        <w:rPr>
          <w:b/>
          <w:bCs/>
        </w:rPr>
        <w:t xml:space="preserve"> Updates</w:t>
      </w:r>
    </w:p>
    <w:p w:rsidR="009A1871" w:rsidRPr="00697B2E" w:rsidRDefault="009A1871" w:rsidP="009C4CA4">
      <w:pPr>
        <w:pStyle w:val="NoSpacing"/>
        <w:numPr>
          <w:ilvl w:val="0"/>
          <w:numId w:val="14"/>
        </w:numPr>
      </w:pPr>
      <w:proofErr w:type="spellStart"/>
      <w:r w:rsidRPr="00697B2E">
        <w:t>Vantrela</w:t>
      </w:r>
      <w:proofErr w:type="spellEnd"/>
      <w:r w:rsidRPr="00697B2E">
        <w:t xml:space="preserve"> ER</w:t>
      </w:r>
      <w:r w:rsidRPr="00697B2E">
        <w:rPr>
          <w:vertAlign w:val="superscript"/>
        </w:rPr>
        <w:t>®</w:t>
      </w:r>
      <w:r w:rsidRPr="00697B2E">
        <w:t>(hydrocodone extended-release)</w:t>
      </w:r>
    </w:p>
    <w:p w:rsidR="009A1871" w:rsidRPr="00697B2E" w:rsidRDefault="009A1871" w:rsidP="009C4CA4">
      <w:pPr>
        <w:pStyle w:val="NoSpacing"/>
        <w:numPr>
          <w:ilvl w:val="1"/>
          <w:numId w:val="14"/>
        </w:numPr>
      </w:pPr>
      <w:r w:rsidRPr="00697B2E">
        <w:t>FDA approved, launch reportedly planned for 1</w:t>
      </w:r>
      <w:r w:rsidRPr="00697B2E">
        <w:rPr>
          <w:vertAlign w:val="superscript"/>
        </w:rPr>
        <w:t>st</w:t>
      </w:r>
      <w:r w:rsidRPr="00697B2E">
        <w:t xml:space="preserve"> Quarter 2017</w:t>
      </w:r>
    </w:p>
    <w:p w:rsidR="009A1871" w:rsidRPr="00697B2E" w:rsidRDefault="009A1871" w:rsidP="009C4CA4">
      <w:pPr>
        <w:pStyle w:val="NoSpacing"/>
        <w:numPr>
          <w:ilvl w:val="1"/>
          <w:numId w:val="14"/>
        </w:numPr>
      </w:pPr>
      <w:r w:rsidRPr="00697B2E">
        <w:t>Formulary Dossier not yet available</w:t>
      </w:r>
    </w:p>
    <w:p w:rsidR="009A1871" w:rsidRPr="00697B2E" w:rsidRDefault="009A1871" w:rsidP="009C4CA4">
      <w:pPr>
        <w:pStyle w:val="NoSpacing"/>
        <w:numPr>
          <w:ilvl w:val="1"/>
          <w:numId w:val="14"/>
        </w:numPr>
      </w:pPr>
      <w:r w:rsidRPr="00697B2E">
        <w:t>Monograph to be completed when commercially available</w:t>
      </w:r>
    </w:p>
    <w:p w:rsidR="009A1871" w:rsidRPr="00697B2E" w:rsidRDefault="009A1871" w:rsidP="009C4CA4">
      <w:pPr>
        <w:pStyle w:val="NoSpacing"/>
        <w:numPr>
          <w:ilvl w:val="0"/>
          <w:numId w:val="14"/>
        </w:numPr>
      </w:pPr>
      <w:proofErr w:type="spellStart"/>
      <w:r w:rsidRPr="00697B2E">
        <w:t>RoxyBond</w:t>
      </w:r>
      <w:proofErr w:type="spellEnd"/>
      <w:r w:rsidRPr="00697B2E">
        <w:rPr>
          <w:vertAlign w:val="superscript"/>
        </w:rPr>
        <w:t>®</w:t>
      </w:r>
      <w:r w:rsidRPr="00697B2E">
        <w:t xml:space="preserve"> (oxycodone immediate-release)</w:t>
      </w:r>
    </w:p>
    <w:p w:rsidR="009A1871" w:rsidRPr="00697B2E" w:rsidRDefault="009A1871" w:rsidP="009C4CA4">
      <w:pPr>
        <w:pStyle w:val="NoSpacing"/>
        <w:numPr>
          <w:ilvl w:val="1"/>
          <w:numId w:val="14"/>
        </w:numPr>
      </w:pPr>
      <w:r w:rsidRPr="00697B2E">
        <w:t>FDA approved; however, not commercially available</w:t>
      </w:r>
    </w:p>
    <w:p w:rsidR="009A1871" w:rsidRPr="00697B2E" w:rsidRDefault="009A1871" w:rsidP="009C4CA4">
      <w:pPr>
        <w:pStyle w:val="NoSpacing"/>
        <w:numPr>
          <w:ilvl w:val="1"/>
          <w:numId w:val="14"/>
        </w:numPr>
      </w:pPr>
      <w:r w:rsidRPr="00697B2E">
        <w:t>Formulary Dossier not yet available</w:t>
      </w:r>
    </w:p>
    <w:p w:rsidR="009A1871" w:rsidRPr="00697B2E" w:rsidRDefault="009A1871" w:rsidP="009C4CA4">
      <w:pPr>
        <w:pStyle w:val="NoSpacing"/>
        <w:numPr>
          <w:ilvl w:val="1"/>
          <w:numId w:val="14"/>
        </w:numPr>
      </w:pPr>
      <w:r w:rsidRPr="00697B2E">
        <w:t>Monograph to be completed when commercially available</w:t>
      </w:r>
    </w:p>
    <w:p w:rsidR="009A44F8" w:rsidRDefault="009A44F8" w:rsidP="00FB443C">
      <w:pPr>
        <w:pStyle w:val="NoSpacing"/>
      </w:pPr>
    </w:p>
    <w:p w:rsidR="00697B2E" w:rsidRDefault="00697B2E" w:rsidP="00697B2E">
      <w:pPr>
        <w:pStyle w:val="NoSpacing"/>
      </w:pPr>
      <w:r>
        <w:t>Slide 16</w:t>
      </w:r>
    </w:p>
    <w:p w:rsidR="00697B2E" w:rsidRPr="00697B2E" w:rsidRDefault="00697B2E" w:rsidP="00697B2E">
      <w:pPr>
        <w:pStyle w:val="NoSpacing"/>
      </w:pPr>
      <w:r w:rsidRPr="00697B2E">
        <w:rPr>
          <w:b/>
          <w:bCs/>
        </w:rPr>
        <w:t xml:space="preserve">Potential IAD Drug </w:t>
      </w:r>
      <w:proofErr w:type="gramStart"/>
      <w:r w:rsidRPr="00697B2E">
        <w:rPr>
          <w:b/>
          <w:bCs/>
        </w:rPr>
        <w:t>Products</w:t>
      </w:r>
      <w:r>
        <w:rPr>
          <w:b/>
          <w:bCs/>
        </w:rPr>
        <w:t xml:space="preserve"> </w:t>
      </w:r>
      <w:r w:rsidRPr="00697B2E">
        <w:rPr>
          <w:b/>
          <w:bCs/>
        </w:rPr>
        <w:t xml:space="preserve"> –</w:t>
      </w:r>
      <w:proofErr w:type="gramEnd"/>
      <w:r w:rsidRPr="00697B2E">
        <w:rPr>
          <w:b/>
          <w:bCs/>
        </w:rPr>
        <w:t xml:space="preserve"> Updates</w:t>
      </w:r>
      <w:r>
        <w:rPr>
          <w:b/>
          <w:bCs/>
        </w:rPr>
        <w:t xml:space="preserve"> (Pipeline)</w:t>
      </w:r>
    </w:p>
    <w:p w:rsidR="009A1871" w:rsidRPr="00697B2E" w:rsidRDefault="009A1871" w:rsidP="009C4CA4">
      <w:pPr>
        <w:pStyle w:val="NoSpacing"/>
        <w:numPr>
          <w:ilvl w:val="0"/>
          <w:numId w:val="15"/>
        </w:numPr>
      </w:pPr>
      <w:r w:rsidRPr="00697B2E">
        <w:lastRenderedPageBreak/>
        <w:t>Egalet-002 (oxycodone ER)</w:t>
      </w:r>
    </w:p>
    <w:p w:rsidR="009A1871" w:rsidRPr="00697B2E" w:rsidRDefault="009A1871" w:rsidP="009C4CA4">
      <w:pPr>
        <w:pStyle w:val="NoSpacing"/>
        <w:numPr>
          <w:ilvl w:val="1"/>
          <w:numId w:val="15"/>
        </w:numPr>
      </w:pPr>
      <w:r w:rsidRPr="00697B2E">
        <w:t>Currently in Phase III</w:t>
      </w:r>
    </w:p>
    <w:p w:rsidR="009A1871" w:rsidRPr="00697B2E" w:rsidRDefault="009A1871" w:rsidP="009C4CA4">
      <w:pPr>
        <w:pStyle w:val="NoSpacing"/>
        <w:numPr>
          <w:ilvl w:val="1"/>
          <w:numId w:val="15"/>
        </w:numPr>
      </w:pPr>
      <w:r w:rsidRPr="00697B2E">
        <w:t>Uses Guardian</w:t>
      </w:r>
      <w:r w:rsidRPr="00697B2E">
        <w:rPr>
          <w:vertAlign w:val="superscript"/>
        </w:rPr>
        <w:t>®</w:t>
      </w:r>
      <w:r w:rsidRPr="00697B2E">
        <w:t xml:space="preserve"> technology, similar to </w:t>
      </w:r>
      <w:proofErr w:type="spellStart"/>
      <w:r w:rsidRPr="00697B2E">
        <w:t>Arymo</w:t>
      </w:r>
      <w:proofErr w:type="spellEnd"/>
      <w:r w:rsidRPr="00697B2E">
        <w:t xml:space="preserve"> ER</w:t>
      </w:r>
      <w:r w:rsidRPr="00697B2E">
        <w:rPr>
          <w:vertAlign w:val="superscript"/>
        </w:rPr>
        <w:t>®</w:t>
      </w:r>
    </w:p>
    <w:p w:rsidR="009A1871" w:rsidRPr="00697B2E" w:rsidRDefault="009A1871" w:rsidP="009C4CA4">
      <w:pPr>
        <w:pStyle w:val="NoSpacing"/>
        <w:numPr>
          <w:ilvl w:val="0"/>
          <w:numId w:val="15"/>
        </w:numPr>
      </w:pPr>
      <w:r w:rsidRPr="00697B2E">
        <w:t>KP606/IR (oxycodone prodrug)</w:t>
      </w:r>
    </w:p>
    <w:p w:rsidR="009A1871" w:rsidRPr="00697B2E" w:rsidRDefault="009A1871" w:rsidP="009C4CA4">
      <w:pPr>
        <w:pStyle w:val="NoSpacing"/>
        <w:numPr>
          <w:ilvl w:val="1"/>
          <w:numId w:val="15"/>
        </w:numPr>
      </w:pPr>
      <w:r w:rsidRPr="00697B2E">
        <w:t>Manufacturer expects human proof-of-concept data this year</w:t>
      </w:r>
    </w:p>
    <w:p w:rsidR="009A1871" w:rsidRPr="00697B2E" w:rsidRDefault="009A1871" w:rsidP="009C4CA4">
      <w:pPr>
        <w:pStyle w:val="NoSpacing"/>
        <w:numPr>
          <w:ilvl w:val="1"/>
          <w:numId w:val="15"/>
        </w:numPr>
      </w:pPr>
      <w:r w:rsidRPr="00697B2E">
        <w:t>505(b)(2) New Drug Application (NDA) submission planned this year</w:t>
      </w:r>
    </w:p>
    <w:p w:rsidR="009A1871" w:rsidRPr="00697B2E" w:rsidRDefault="009A1871" w:rsidP="009C4CA4">
      <w:pPr>
        <w:pStyle w:val="NoSpacing"/>
        <w:numPr>
          <w:ilvl w:val="0"/>
          <w:numId w:val="15"/>
        </w:numPr>
      </w:pPr>
      <w:r w:rsidRPr="00697B2E">
        <w:t>NKTR-181</w:t>
      </w:r>
    </w:p>
    <w:p w:rsidR="009A1871" w:rsidRPr="00697B2E" w:rsidRDefault="009A1871" w:rsidP="009C4CA4">
      <w:pPr>
        <w:pStyle w:val="NoSpacing"/>
        <w:numPr>
          <w:ilvl w:val="1"/>
          <w:numId w:val="15"/>
        </w:numPr>
      </w:pPr>
      <w:r w:rsidRPr="00697B2E">
        <w:t>New chemical entity µ-agonist designed to have reduced level of euphoria</w:t>
      </w:r>
    </w:p>
    <w:p w:rsidR="009A1871" w:rsidRPr="00697B2E" w:rsidRDefault="009A1871" w:rsidP="009C4CA4">
      <w:pPr>
        <w:pStyle w:val="NoSpacing"/>
        <w:numPr>
          <w:ilvl w:val="1"/>
          <w:numId w:val="15"/>
        </w:numPr>
      </w:pPr>
      <w:r w:rsidRPr="00697B2E">
        <w:t>Phase III: Met primary endpoint of significantly lower average pain intensity scores compared to placebo</w:t>
      </w:r>
    </w:p>
    <w:p w:rsidR="009A1871" w:rsidRPr="00697B2E" w:rsidRDefault="009A1871" w:rsidP="009C4CA4">
      <w:pPr>
        <w:pStyle w:val="NoSpacing"/>
        <w:numPr>
          <w:ilvl w:val="1"/>
          <w:numId w:val="15"/>
        </w:numPr>
      </w:pPr>
      <w:r w:rsidRPr="00697B2E">
        <w:t>Oral clinical abuse potential study: Significantly lower mean drug liking and drug high scores compared to oxycodone</w:t>
      </w:r>
    </w:p>
    <w:p w:rsidR="009A1871" w:rsidRPr="00697B2E" w:rsidRDefault="009A1871" w:rsidP="009C4CA4">
      <w:pPr>
        <w:pStyle w:val="NoSpacing"/>
        <w:numPr>
          <w:ilvl w:val="1"/>
          <w:numId w:val="15"/>
        </w:numPr>
      </w:pPr>
      <w:r w:rsidRPr="00697B2E">
        <w:t>FDA granted Fast Track designation</w:t>
      </w:r>
    </w:p>
    <w:p w:rsidR="00697B2E" w:rsidRDefault="00697B2E" w:rsidP="00FB443C">
      <w:pPr>
        <w:pStyle w:val="NoSpacing"/>
      </w:pPr>
    </w:p>
    <w:p w:rsidR="00697B2E" w:rsidRDefault="00697B2E" w:rsidP="00FB443C">
      <w:pPr>
        <w:pStyle w:val="NoSpacing"/>
      </w:pPr>
      <w:r>
        <w:t>Slide 17</w:t>
      </w:r>
    </w:p>
    <w:p w:rsidR="00697B2E" w:rsidRPr="00697B2E" w:rsidRDefault="00697B2E" w:rsidP="00697B2E">
      <w:pPr>
        <w:pStyle w:val="NoSpacing"/>
        <w:rPr>
          <w:b/>
        </w:rPr>
      </w:pPr>
      <w:r w:rsidRPr="00697B2E">
        <w:rPr>
          <w:b/>
        </w:rPr>
        <w:t>Medication with ADF Claims or FDA Approved ADF Labeling</w:t>
      </w:r>
    </w:p>
    <w:p w:rsidR="00697B2E" w:rsidRPr="00697B2E" w:rsidRDefault="00697B2E" w:rsidP="00FB443C">
      <w:pPr>
        <w:pStyle w:val="NoSpacing"/>
        <w:rPr>
          <w:b/>
        </w:rPr>
      </w:pPr>
      <w:r>
        <w:t xml:space="preserve">Table: </w:t>
      </w:r>
      <w:r w:rsidRPr="00697B2E">
        <w:t>List of Medications with Abuse-Deterrent Claims or FDA-Approved Labeling</w:t>
      </w:r>
    </w:p>
    <w:p w:rsidR="00697B2E" w:rsidRDefault="00697B2E" w:rsidP="00FB443C">
      <w:pPr>
        <w:pStyle w:val="NoSpacing"/>
      </w:pPr>
    </w:p>
    <w:tbl>
      <w:tblPr>
        <w:tblStyle w:val="TableGrid"/>
        <w:tblW w:w="10008" w:type="dxa"/>
        <w:tblLook w:val="04A0" w:firstRow="1" w:lastRow="0" w:firstColumn="1" w:lastColumn="0" w:noHBand="0" w:noVBand="1"/>
      </w:tblPr>
      <w:tblGrid>
        <w:gridCol w:w="1564"/>
        <w:gridCol w:w="1568"/>
        <w:gridCol w:w="1553"/>
        <w:gridCol w:w="1533"/>
        <w:gridCol w:w="1809"/>
        <w:gridCol w:w="1981"/>
      </w:tblGrid>
      <w:tr w:rsidR="00697B2E" w:rsidTr="0098642F">
        <w:tc>
          <w:tcPr>
            <w:tcW w:w="1564"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b/>
                <w:bCs/>
                <w:color w:val="000000" w:themeColor="text1"/>
                <w:kern w:val="24"/>
                <w:sz w:val="22"/>
              </w:rPr>
              <w:t>Product Name</w:t>
            </w:r>
          </w:p>
        </w:tc>
        <w:tc>
          <w:tcPr>
            <w:tcW w:w="1568"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b/>
                <w:bCs/>
                <w:color w:val="000000" w:themeColor="text1"/>
                <w:kern w:val="24"/>
                <w:sz w:val="22"/>
              </w:rPr>
              <w:t>Manufacturer</w:t>
            </w:r>
          </w:p>
        </w:tc>
        <w:tc>
          <w:tcPr>
            <w:tcW w:w="1553"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b/>
                <w:bCs/>
                <w:color w:val="000000" w:themeColor="text1"/>
                <w:kern w:val="24"/>
                <w:sz w:val="22"/>
              </w:rPr>
              <w:t>Ingredient(s)</w:t>
            </w:r>
          </w:p>
        </w:tc>
        <w:tc>
          <w:tcPr>
            <w:tcW w:w="1533"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b/>
                <w:bCs/>
                <w:color w:val="000000" w:themeColor="text1"/>
                <w:kern w:val="24"/>
                <w:sz w:val="22"/>
              </w:rPr>
              <w:t>Dose Form</w:t>
            </w:r>
          </w:p>
        </w:tc>
        <w:tc>
          <w:tcPr>
            <w:tcW w:w="1809"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b/>
                <w:bCs/>
                <w:color w:val="000000" w:themeColor="text1"/>
                <w:kern w:val="24"/>
                <w:sz w:val="22"/>
              </w:rPr>
              <w:t>Method of Abuse    Deterrence</w:t>
            </w:r>
          </w:p>
        </w:tc>
        <w:tc>
          <w:tcPr>
            <w:tcW w:w="1981"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b/>
                <w:bCs/>
                <w:color w:val="000000" w:themeColor="text1"/>
                <w:kern w:val="24"/>
                <w:sz w:val="22"/>
              </w:rPr>
              <w:t>DFC Action</w:t>
            </w:r>
          </w:p>
        </w:tc>
      </w:tr>
      <w:tr w:rsidR="00697B2E" w:rsidTr="0098642F">
        <w:tc>
          <w:tcPr>
            <w:tcW w:w="1564"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proofErr w:type="spellStart"/>
            <w:r w:rsidRPr="00697B2E">
              <w:rPr>
                <w:rFonts w:asciiTheme="minorHAnsi" w:eastAsia="MS PGothic" w:hAnsiTheme="minorHAnsi"/>
                <w:color w:val="000000" w:themeColor="text1"/>
                <w:kern w:val="24"/>
                <w:sz w:val="22"/>
              </w:rPr>
              <w:t>MorphaBond</w:t>
            </w:r>
            <w:proofErr w:type="spellEnd"/>
            <w:r w:rsidRPr="00697B2E">
              <w:rPr>
                <w:rFonts w:asciiTheme="minorHAnsi" w:eastAsia="MS PGothic" w:hAnsiTheme="minorHAnsi"/>
                <w:color w:val="000000" w:themeColor="text1"/>
                <w:kern w:val="24"/>
                <w:position w:val="7"/>
                <w:sz w:val="22"/>
                <w:vertAlign w:val="superscript"/>
              </w:rPr>
              <w:t>®</w:t>
            </w:r>
          </w:p>
        </w:tc>
        <w:tc>
          <w:tcPr>
            <w:tcW w:w="1568" w:type="dxa"/>
            <w:vAlign w:val="center"/>
          </w:tcPr>
          <w:p w:rsidR="00697B2E" w:rsidRPr="00697B2E" w:rsidRDefault="00697B2E">
            <w:pPr>
              <w:pStyle w:val="NormalWeb"/>
              <w:spacing w:before="0" w:beforeAutospacing="0" w:after="0" w:afterAutospacing="0"/>
              <w:jc w:val="center"/>
              <w:rPr>
                <w:rFonts w:asciiTheme="minorHAnsi" w:hAnsiTheme="minorHAnsi" w:cs="Arial"/>
                <w:sz w:val="22"/>
                <w:szCs w:val="36"/>
              </w:rPr>
            </w:pPr>
            <w:proofErr w:type="spellStart"/>
            <w:r w:rsidRPr="00697B2E">
              <w:rPr>
                <w:rFonts w:asciiTheme="minorHAnsi" w:eastAsia="Calibri" w:hAnsiTheme="minorHAnsi"/>
                <w:color w:val="000000" w:themeColor="text1"/>
                <w:kern w:val="24"/>
                <w:sz w:val="22"/>
              </w:rPr>
              <w:t>Inspirion</w:t>
            </w:r>
            <w:proofErr w:type="spellEnd"/>
            <w:r w:rsidRPr="00697B2E">
              <w:rPr>
                <w:rFonts w:asciiTheme="minorHAnsi" w:eastAsia="Calibri" w:hAnsiTheme="minorHAnsi"/>
                <w:color w:val="000000" w:themeColor="text1"/>
                <w:kern w:val="24"/>
                <w:sz w:val="22"/>
              </w:rPr>
              <w:t xml:space="preserve"> Delivery Sciences/ Daiichi Sankyo</w:t>
            </w:r>
          </w:p>
        </w:tc>
        <w:tc>
          <w:tcPr>
            <w:tcW w:w="1553"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Morphine ER</w:t>
            </w:r>
          </w:p>
        </w:tc>
        <w:tc>
          <w:tcPr>
            <w:tcW w:w="1533"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Tablet</w:t>
            </w:r>
          </w:p>
        </w:tc>
        <w:tc>
          <w:tcPr>
            <w:tcW w:w="1809"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Physical/chemical barrier</w:t>
            </w:r>
          </w:p>
        </w:tc>
        <w:tc>
          <w:tcPr>
            <w:tcW w:w="1981"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PENDING</w:t>
            </w:r>
          </w:p>
        </w:tc>
      </w:tr>
      <w:tr w:rsidR="00697B2E" w:rsidTr="0098642F">
        <w:tc>
          <w:tcPr>
            <w:tcW w:w="1564"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proofErr w:type="spellStart"/>
            <w:r w:rsidRPr="00697B2E">
              <w:rPr>
                <w:rFonts w:asciiTheme="minorHAnsi" w:eastAsiaTheme="minorEastAsia" w:hAnsiTheme="minorHAnsi"/>
                <w:color w:val="000000" w:themeColor="text1"/>
                <w:kern w:val="24"/>
                <w:sz w:val="22"/>
              </w:rPr>
              <w:t>Arymo</w:t>
            </w:r>
            <w:proofErr w:type="spellEnd"/>
            <w:r w:rsidRPr="00697B2E">
              <w:rPr>
                <w:rFonts w:asciiTheme="minorHAnsi" w:eastAsiaTheme="minorEastAsia" w:hAnsiTheme="minorHAnsi"/>
                <w:color w:val="000000" w:themeColor="text1"/>
                <w:kern w:val="24"/>
                <w:sz w:val="22"/>
              </w:rPr>
              <w:t xml:space="preserve"> ER</w:t>
            </w:r>
            <w:r w:rsidRPr="00697B2E">
              <w:rPr>
                <w:rFonts w:asciiTheme="minorHAnsi" w:eastAsiaTheme="minorEastAsia" w:hAnsiTheme="minorHAnsi"/>
                <w:color w:val="000000" w:themeColor="text1"/>
                <w:kern w:val="24"/>
                <w:position w:val="7"/>
                <w:sz w:val="22"/>
                <w:vertAlign w:val="superscript"/>
              </w:rPr>
              <w:t>®</w:t>
            </w:r>
          </w:p>
        </w:tc>
        <w:tc>
          <w:tcPr>
            <w:tcW w:w="1568" w:type="dxa"/>
            <w:vAlign w:val="center"/>
          </w:tcPr>
          <w:p w:rsidR="00697B2E" w:rsidRPr="00697B2E" w:rsidRDefault="00697B2E">
            <w:pPr>
              <w:pStyle w:val="NormalWeb"/>
              <w:spacing w:before="0" w:beforeAutospacing="0" w:after="0" w:afterAutospacing="0"/>
              <w:jc w:val="center"/>
              <w:rPr>
                <w:rFonts w:asciiTheme="minorHAnsi" w:hAnsiTheme="minorHAnsi" w:cs="Arial"/>
                <w:sz w:val="22"/>
                <w:szCs w:val="36"/>
              </w:rPr>
            </w:pPr>
            <w:proofErr w:type="spellStart"/>
            <w:r w:rsidRPr="00697B2E">
              <w:rPr>
                <w:rFonts w:asciiTheme="minorHAnsi" w:eastAsia="Calibri" w:hAnsiTheme="minorHAnsi"/>
                <w:color w:val="000000" w:themeColor="text1"/>
                <w:kern w:val="24"/>
                <w:sz w:val="22"/>
              </w:rPr>
              <w:t>Egalet</w:t>
            </w:r>
            <w:proofErr w:type="spellEnd"/>
          </w:p>
        </w:tc>
        <w:tc>
          <w:tcPr>
            <w:tcW w:w="1553"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Theme="minorEastAsia" w:hAnsiTheme="minorHAnsi"/>
                <w:color w:val="000000" w:themeColor="text1"/>
                <w:kern w:val="24"/>
                <w:sz w:val="22"/>
              </w:rPr>
              <w:t>Morphine ER</w:t>
            </w:r>
          </w:p>
        </w:tc>
        <w:tc>
          <w:tcPr>
            <w:tcW w:w="1533"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Theme="minorEastAsia" w:hAnsiTheme="minorHAnsi"/>
                <w:color w:val="000000" w:themeColor="text1"/>
                <w:kern w:val="24"/>
                <w:sz w:val="22"/>
              </w:rPr>
              <w:t>Tablet</w:t>
            </w:r>
          </w:p>
        </w:tc>
        <w:tc>
          <w:tcPr>
            <w:tcW w:w="1809"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Theme="minorEastAsia" w:hAnsiTheme="minorHAnsi"/>
                <w:color w:val="000000" w:themeColor="text1"/>
                <w:kern w:val="24"/>
                <w:sz w:val="22"/>
              </w:rPr>
              <w:t>Physical/chemical barrier</w:t>
            </w:r>
          </w:p>
        </w:tc>
        <w:tc>
          <w:tcPr>
            <w:tcW w:w="1981"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PENDING</w:t>
            </w:r>
          </w:p>
        </w:tc>
      </w:tr>
      <w:tr w:rsidR="00697B2E" w:rsidTr="0098642F">
        <w:tc>
          <w:tcPr>
            <w:tcW w:w="1564"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proofErr w:type="spellStart"/>
            <w:r w:rsidRPr="00697B2E">
              <w:rPr>
                <w:rFonts w:asciiTheme="minorHAnsi" w:eastAsia="MS PGothic" w:hAnsiTheme="minorHAnsi"/>
                <w:color w:val="000000" w:themeColor="text1"/>
                <w:kern w:val="24"/>
                <w:sz w:val="22"/>
              </w:rPr>
              <w:t>Vantrela</w:t>
            </w:r>
            <w:proofErr w:type="spellEnd"/>
            <w:r w:rsidRPr="00697B2E">
              <w:rPr>
                <w:rFonts w:asciiTheme="minorHAnsi" w:eastAsia="MS PGothic" w:hAnsiTheme="minorHAnsi"/>
                <w:color w:val="000000" w:themeColor="text1"/>
                <w:kern w:val="24"/>
                <w:sz w:val="22"/>
              </w:rPr>
              <w:t xml:space="preserve"> ER</w:t>
            </w:r>
            <w:r w:rsidRPr="00697B2E">
              <w:rPr>
                <w:rFonts w:asciiTheme="minorHAnsi" w:eastAsia="MS PGothic" w:hAnsiTheme="minorHAnsi"/>
                <w:color w:val="000000" w:themeColor="text1"/>
                <w:kern w:val="24"/>
                <w:position w:val="7"/>
                <w:sz w:val="22"/>
                <w:vertAlign w:val="superscript"/>
              </w:rPr>
              <w:t>®</w:t>
            </w:r>
          </w:p>
        </w:tc>
        <w:tc>
          <w:tcPr>
            <w:tcW w:w="1568" w:type="dxa"/>
            <w:vAlign w:val="center"/>
          </w:tcPr>
          <w:p w:rsidR="00697B2E" w:rsidRPr="00697B2E" w:rsidRDefault="00697B2E">
            <w:pPr>
              <w:pStyle w:val="NormalWeb"/>
              <w:spacing w:before="0" w:beforeAutospacing="0" w:after="0" w:afterAutospacing="0"/>
              <w:jc w:val="center"/>
              <w:rPr>
                <w:rFonts w:asciiTheme="minorHAnsi" w:hAnsiTheme="minorHAnsi" w:cs="Arial"/>
                <w:sz w:val="22"/>
                <w:szCs w:val="36"/>
              </w:rPr>
            </w:pPr>
            <w:proofErr w:type="spellStart"/>
            <w:r w:rsidRPr="00697B2E">
              <w:rPr>
                <w:rFonts w:asciiTheme="minorHAnsi" w:eastAsia="Calibri" w:hAnsiTheme="minorHAnsi"/>
                <w:color w:val="000000" w:themeColor="text1"/>
                <w:kern w:val="24"/>
                <w:sz w:val="22"/>
              </w:rPr>
              <w:t>Teva</w:t>
            </w:r>
            <w:proofErr w:type="spellEnd"/>
          </w:p>
        </w:tc>
        <w:tc>
          <w:tcPr>
            <w:tcW w:w="1553"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Hydrocodone ER</w:t>
            </w:r>
          </w:p>
        </w:tc>
        <w:tc>
          <w:tcPr>
            <w:tcW w:w="1533"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Tablet</w:t>
            </w:r>
          </w:p>
        </w:tc>
        <w:tc>
          <w:tcPr>
            <w:tcW w:w="1809"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Physical/chemical barrier</w:t>
            </w:r>
          </w:p>
        </w:tc>
        <w:tc>
          <w:tcPr>
            <w:tcW w:w="1981"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Theme="minorEastAsia" w:hAnsiTheme="minorHAnsi"/>
                <w:color w:val="000000" w:themeColor="text1"/>
                <w:kern w:val="24"/>
                <w:sz w:val="22"/>
              </w:rPr>
              <w:t>Not yet commercially available.</w:t>
            </w:r>
          </w:p>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Theme="minorEastAsia" w:hAnsiTheme="minorHAnsi"/>
                <w:color w:val="000000" w:themeColor="text1"/>
                <w:kern w:val="24"/>
                <w:sz w:val="22"/>
              </w:rPr>
              <w:t>Launch planned for 1st Quarter 2017</w:t>
            </w:r>
          </w:p>
        </w:tc>
      </w:tr>
      <w:tr w:rsidR="00697B2E" w:rsidTr="0098642F">
        <w:tc>
          <w:tcPr>
            <w:tcW w:w="1564"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proofErr w:type="spellStart"/>
            <w:r w:rsidRPr="00697B2E">
              <w:rPr>
                <w:rFonts w:asciiTheme="minorHAnsi" w:eastAsia="MS PGothic" w:hAnsiTheme="minorHAnsi"/>
                <w:color w:val="000000" w:themeColor="text1"/>
                <w:kern w:val="24"/>
                <w:sz w:val="22"/>
              </w:rPr>
              <w:t>RoxyBond</w:t>
            </w:r>
            <w:proofErr w:type="spellEnd"/>
            <w:r w:rsidRPr="00697B2E">
              <w:rPr>
                <w:rFonts w:asciiTheme="minorHAnsi" w:eastAsia="MS PGothic" w:hAnsiTheme="minorHAnsi"/>
                <w:color w:val="000000" w:themeColor="text1"/>
                <w:kern w:val="24"/>
                <w:position w:val="7"/>
                <w:sz w:val="22"/>
                <w:vertAlign w:val="superscript"/>
              </w:rPr>
              <w:t>®</w:t>
            </w:r>
          </w:p>
        </w:tc>
        <w:tc>
          <w:tcPr>
            <w:tcW w:w="1568" w:type="dxa"/>
            <w:vAlign w:val="center"/>
          </w:tcPr>
          <w:p w:rsidR="00697B2E" w:rsidRPr="00697B2E" w:rsidRDefault="00697B2E">
            <w:pPr>
              <w:pStyle w:val="NormalWeb"/>
              <w:spacing w:before="0" w:beforeAutospacing="0" w:after="0" w:afterAutospacing="0"/>
              <w:jc w:val="center"/>
              <w:rPr>
                <w:rFonts w:asciiTheme="minorHAnsi" w:hAnsiTheme="minorHAnsi" w:cs="Arial"/>
                <w:sz w:val="22"/>
                <w:szCs w:val="36"/>
              </w:rPr>
            </w:pPr>
            <w:proofErr w:type="spellStart"/>
            <w:r w:rsidRPr="00697B2E">
              <w:rPr>
                <w:rFonts w:asciiTheme="minorHAnsi" w:eastAsia="Calibri" w:hAnsiTheme="minorHAnsi"/>
                <w:color w:val="000000" w:themeColor="text1"/>
                <w:kern w:val="24"/>
                <w:sz w:val="22"/>
              </w:rPr>
              <w:t>Inspirion</w:t>
            </w:r>
            <w:proofErr w:type="spellEnd"/>
            <w:r w:rsidRPr="00697B2E">
              <w:rPr>
                <w:rFonts w:asciiTheme="minorHAnsi" w:eastAsia="Calibri" w:hAnsiTheme="minorHAnsi"/>
                <w:color w:val="000000" w:themeColor="text1"/>
                <w:kern w:val="24"/>
                <w:sz w:val="22"/>
              </w:rPr>
              <w:t xml:space="preserve"> Delivery Sciences</w:t>
            </w:r>
          </w:p>
        </w:tc>
        <w:tc>
          <w:tcPr>
            <w:tcW w:w="1553"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Oxycodone IR</w:t>
            </w:r>
          </w:p>
        </w:tc>
        <w:tc>
          <w:tcPr>
            <w:tcW w:w="1533" w:type="dxa"/>
            <w:vAlign w:val="center"/>
          </w:tcPr>
          <w:p w:rsidR="00697B2E" w:rsidRPr="00697B2E" w:rsidRDefault="00697B2E">
            <w:pPr>
              <w:pStyle w:val="NormalWeb"/>
              <w:spacing w:before="0" w:beforeAutospacing="0" w:after="0" w:afterAutospacing="0"/>
              <w:jc w:val="center"/>
              <w:rPr>
                <w:rFonts w:asciiTheme="minorHAnsi" w:hAnsiTheme="minorHAnsi" w:cs="Arial"/>
                <w:sz w:val="22"/>
                <w:szCs w:val="36"/>
              </w:rPr>
            </w:pPr>
            <w:r w:rsidRPr="00697B2E">
              <w:rPr>
                <w:rFonts w:asciiTheme="minorHAnsi" w:eastAsia="Calibri" w:hAnsiTheme="minorHAnsi"/>
                <w:color w:val="000000" w:themeColor="text1"/>
                <w:kern w:val="24"/>
                <w:sz w:val="22"/>
              </w:rPr>
              <w:t>Tablet</w:t>
            </w:r>
          </w:p>
        </w:tc>
        <w:tc>
          <w:tcPr>
            <w:tcW w:w="1809" w:type="dxa"/>
            <w:vAlign w:val="center"/>
          </w:tcPr>
          <w:p w:rsidR="00697B2E" w:rsidRPr="00697B2E" w:rsidRDefault="00697B2E">
            <w:pPr>
              <w:pStyle w:val="NormalWeb"/>
              <w:spacing w:before="0" w:beforeAutospacing="0" w:after="0" w:afterAutospacing="0"/>
              <w:jc w:val="center"/>
              <w:rPr>
                <w:rFonts w:asciiTheme="minorHAnsi" w:hAnsiTheme="minorHAnsi" w:cs="Arial"/>
                <w:sz w:val="22"/>
                <w:szCs w:val="36"/>
              </w:rPr>
            </w:pPr>
            <w:r w:rsidRPr="00697B2E">
              <w:rPr>
                <w:rFonts w:asciiTheme="minorHAnsi" w:eastAsia="Calibri" w:hAnsiTheme="minorHAnsi"/>
                <w:color w:val="000000" w:themeColor="text1"/>
                <w:kern w:val="24"/>
                <w:sz w:val="22"/>
              </w:rPr>
              <w:t>Physical/chemical barrier</w:t>
            </w:r>
          </w:p>
        </w:tc>
        <w:tc>
          <w:tcPr>
            <w:tcW w:w="1981"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Theme="minorEastAsia" w:hAnsiTheme="minorHAnsi"/>
                <w:color w:val="000000" w:themeColor="text1"/>
                <w:kern w:val="24"/>
                <w:sz w:val="22"/>
              </w:rPr>
              <w:t>FDA Approved</w:t>
            </w:r>
          </w:p>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Theme="minorEastAsia" w:hAnsiTheme="minorHAnsi"/>
                <w:color w:val="000000" w:themeColor="text1"/>
                <w:kern w:val="24"/>
                <w:sz w:val="22"/>
              </w:rPr>
              <w:t>Not yet commercially available</w:t>
            </w:r>
          </w:p>
        </w:tc>
      </w:tr>
      <w:tr w:rsidR="00697B2E" w:rsidTr="0098642F">
        <w:tc>
          <w:tcPr>
            <w:tcW w:w="1564"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Egalet-002</w:t>
            </w:r>
          </w:p>
        </w:tc>
        <w:tc>
          <w:tcPr>
            <w:tcW w:w="1568" w:type="dxa"/>
            <w:vAlign w:val="center"/>
          </w:tcPr>
          <w:p w:rsidR="00697B2E" w:rsidRPr="00697B2E" w:rsidRDefault="00697B2E">
            <w:pPr>
              <w:pStyle w:val="NormalWeb"/>
              <w:spacing w:before="0" w:beforeAutospacing="0" w:after="0" w:afterAutospacing="0"/>
              <w:jc w:val="center"/>
              <w:rPr>
                <w:rFonts w:asciiTheme="minorHAnsi" w:hAnsiTheme="minorHAnsi" w:cs="Arial"/>
                <w:sz w:val="22"/>
                <w:szCs w:val="36"/>
              </w:rPr>
            </w:pPr>
            <w:proofErr w:type="spellStart"/>
            <w:r w:rsidRPr="00697B2E">
              <w:rPr>
                <w:rFonts w:asciiTheme="minorHAnsi" w:eastAsia="Calibri" w:hAnsiTheme="minorHAnsi"/>
                <w:color w:val="000000" w:themeColor="text1"/>
                <w:kern w:val="24"/>
                <w:sz w:val="22"/>
              </w:rPr>
              <w:t>Egalet</w:t>
            </w:r>
            <w:proofErr w:type="spellEnd"/>
          </w:p>
        </w:tc>
        <w:tc>
          <w:tcPr>
            <w:tcW w:w="1553"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Oxycodone ER</w:t>
            </w:r>
          </w:p>
        </w:tc>
        <w:tc>
          <w:tcPr>
            <w:tcW w:w="1533" w:type="dxa"/>
            <w:vAlign w:val="center"/>
          </w:tcPr>
          <w:p w:rsidR="00697B2E" w:rsidRPr="00697B2E" w:rsidRDefault="00697B2E">
            <w:pPr>
              <w:pStyle w:val="NormalWeb"/>
              <w:spacing w:before="0" w:beforeAutospacing="0" w:after="0" w:afterAutospacing="0"/>
              <w:jc w:val="center"/>
              <w:rPr>
                <w:rFonts w:asciiTheme="minorHAnsi" w:hAnsiTheme="minorHAnsi" w:cs="Arial"/>
                <w:sz w:val="22"/>
                <w:szCs w:val="36"/>
              </w:rPr>
            </w:pPr>
            <w:r w:rsidRPr="00697B2E">
              <w:rPr>
                <w:rFonts w:asciiTheme="minorHAnsi" w:eastAsia="Calibri" w:hAnsiTheme="minorHAnsi"/>
                <w:color w:val="000000" w:themeColor="text1"/>
                <w:kern w:val="24"/>
                <w:sz w:val="22"/>
              </w:rPr>
              <w:t>Tablet</w:t>
            </w:r>
          </w:p>
        </w:tc>
        <w:tc>
          <w:tcPr>
            <w:tcW w:w="1809" w:type="dxa"/>
            <w:vAlign w:val="center"/>
          </w:tcPr>
          <w:p w:rsidR="00697B2E" w:rsidRPr="00697B2E" w:rsidRDefault="00697B2E">
            <w:pPr>
              <w:pStyle w:val="NormalWeb"/>
              <w:spacing w:before="0" w:beforeAutospacing="0" w:after="0" w:afterAutospacing="0"/>
              <w:jc w:val="center"/>
              <w:rPr>
                <w:rFonts w:asciiTheme="minorHAnsi" w:hAnsiTheme="minorHAnsi" w:cs="Arial"/>
                <w:sz w:val="22"/>
                <w:szCs w:val="36"/>
              </w:rPr>
            </w:pPr>
            <w:r w:rsidRPr="00697B2E">
              <w:rPr>
                <w:rFonts w:asciiTheme="minorHAnsi" w:eastAsia="Calibri" w:hAnsiTheme="minorHAnsi"/>
                <w:color w:val="000000" w:themeColor="text1"/>
                <w:kern w:val="24"/>
                <w:sz w:val="22"/>
              </w:rPr>
              <w:t>Physical/chemical barrier</w:t>
            </w:r>
          </w:p>
        </w:tc>
        <w:tc>
          <w:tcPr>
            <w:tcW w:w="1981"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Currently in Phase III</w:t>
            </w:r>
          </w:p>
        </w:tc>
      </w:tr>
      <w:tr w:rsidR="00697B2E" w:rsidTr="0098642F">
        <w:tc>
          <w:tcPr>
            <w:tcW w:w="1564"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KP201/IR</w:t>
            </w:r>
          </w:p>
        </w:tc>
        <w:tc>
          <w:tcPr>
            <w:tcW w:w="1568" w:type="dxa"/>
            <w:vAlign w:val="center"/>
          </w:tcPr>
          <w:p w:rsidR="00697B2E" w:rsidRPr="00697B2E" w:rsidRDefault="00697B2E">
            <w:pPr>
              <w:pStyle w:val="NormalWeb"/>
              <w:spacing w:before="0" w:beforeAutospacing="0" w:after="0" w:afterAutospacing="0"/>
              <w:jc w:val="center"/>
              <w:rPr>
                <w:rFonts w:asciiTheme="minorHAnsi" w:hAnsiTheme="minorHAnsi" w:cs="Arial"/>
                <w:sz w:val="22"/>
                <w:szCs w:val="36"/>
              </w:rPr>
            </w:pPr>
            <w:proofErr w:type="spellStart"/>
            <w:r w:rsidRPr="00697B2E">
              <w:rPr>
                <w:rFonts w:asciiTheme="minorHAnsi" w:eastAsia="Calibri" w:hAnsiTheme="minorHAnsi"/>
                <w:color w:val="000000" w:themeColor="text1"/>
                <w:kern w:val="24"/>
                <w:sz w:val="22"/>
              </w:rPr>
              <w:t>KemPharm</w:t>
            </w:r>
            <w:proofErr w:type="spellEnd"/>
            <w:r w:rsidRPr="00697B2E">
              <w:rPr>
                <w:rFonts w:asciiTheme="minorHAnsi" w:eastAsia="Calibri" w:hAnsiTheme="minorHAnsi"/>
                <w:color w:val="000000" w:themeColor="text1"/>
                <w:kern w:val="24"/>
                <w:sz w:val="22"/>
              </w:rPr>
              <w:t>, Inc.</w:t>
            </w:r>
          </w:p>
        </w:tc>
        <w:tc>
          <w:tcPr>
            <w:tcW w:w="1553"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Hydrocodone IR</w:t>
            </w:r>
          </w:p>
        </w:tc>
        <w:tc>
          <w:tcPr>
            <w:tcW w:w="1533" w:type="dxa"/>
            <w:vAlign w:val="center"/>
          </w:tcPr>
          <w:p w:rsidR="00697B2E" w:rsidRPr="00697B2E" w:rsidRDefault="00697B2E">
            <w:pPr>
              <w:pStyle w:val="NormalWeb"/>
              <w:spacing w:before="0" w:beforeAutospacing="0" w:after="0" w:afterAutospacing="0"/>
              <w:jc w:val="center"/>
              <w:rPr>
                <w:rFonts w:asciiTheme="minorHAnsi" w:hAnsiTheme="minorHAnsi" w:cs="Arial"/>
                <w:sz w:val="22"/>
                <w:szCs w:val="36"/>
              </w:rPr>
            </w:pPr>
            <w:r w:rsidRPr="00697B2E">
              <w:rPr>
                <w:rFonts w:asciiTheme="minorHAnsi" w:eastAsia="Calibri" w:hAnsiTheme="minorHAnsi"/>
                <w:color w:val="000000" w:themeColor="text1"/>
                <w:kern w:val="24"/>
                <w:sz w:val="22"/>
              </w:rPr>
              <w:t>Undisclosed</w:t>
            </w:r>
          </w:p>
        </w:tc>
        <w:tc>
          <w:tcPr>
            <w:tcW w:w="1809" w:type="dxa"/>
            <w:vAlign w:val="center"/>
          </w:tcPr>
          <w:p w:rsidR="00697B2E" w:rsidRPr="00697B2E" w:rsidRDefault="00697B2E">
            <w:pPr>
              <w:pStyle w:val="NormalWeb"/>
              <w:spacing w:before="0" w:beforeAutospacing="0" w:after="0" w:afterAutospacing="0"/>
              <w:jc w:val="center"/>
              <w:rPr>
                <w:rFonts w:asciiTheme="minorHAnsi" w:hAnsiTheme="minorHAnsi" w:cs="Arial"/>
                <w:sz w:val="22"/>
                <w:szCs w:val="36"/>
              </w:rPr>
            </w:pPr>
            <w:r w:rsidRPr="00697B2E">
              <w:rPr>
                <w:rFonts w:asciiTheme="minorHAnsi" w:eastAsia="Calibri" w:hAnsiTheme="minorHAnsi"/>
                <w:color w:val="000000" w:themeColor="text1"/>
                <w:kern w:val="24"/>
                <w:sz w:val="22"/>
              </w:rPr>
              <w:t>Prodrug</w:t>
            </w:r>
          </w:p>
        </w:tc>
        <w:tc>
          <w:tcPr>
            <w:tcW w:w="1981"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Theme="minorEastAsia" w:hAnsiTheme="minorHAnsi"/>
                <w:color w:val="000000" w:themeColor="text1"/>
                <w:kern w:val="24"/>
                <w:sz w:val="22"/>
              </w:rPr>
              <w:t>NDA submission planned 2018 with Priority Review designation</w:t>
            </w:r>
          </w:p>
        </w:tc>
      </w:tr>
      <w:tr w:rsidR="00697B2E" w:rsidTr="0098642F">
        <w:tc>
          <w:tcPr>
            <w:tcW w:w="1564"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NKTR-181</w:t>
            </w:r>
          </w:p>
        </w:tc>
        <w:tc>
          <w:tcPr>
            <w:tcW w:w="1568" w:type="dxa"/>
            <w:vAlign w:val="center"/>
          </w:tcPr>
          <w:p w:rsidR="00697B2E" w:rsidRPr="00697B2E" w:rsidRDefault="00697B2E">
            <w:pPr>
              <w:pStyle w:val="NormalWeb"/>
              <w:spacing w:before="0" w:beforeAutospacing="0" w:after="0" w:afterAutospacing="0"/>
              <w:jc w:val="center"/>
              <w:rPr>
                <w:rFonts w:asciiTheme="minorHAnsi" w:hAnsiTheme="minorHAnsi" w:cs="Arial"/>
                <w:sz w:val="22"/>
                <w:szCs w:val="36"/>
              </w:rPr>
            </w:pPr>
            <w:proofErr w:type="spellStart"/>
            <w:r w:rsidRPr="00697B2E">
              <w:rPr>
                <w:rFonts w:asciiTheme="minorHAnsi" w:eastAsia="Calibri" w:hAnsiTheme="minorHAnsi"/>
                <w:color w:val="000000" w:themeColor="text1"/>
                <w:kern w:val="24"/>
                <w:sz w:val="22"/>
              </w:rPr>
              <w:t>Nektar</w:t>
            </w:r>
            <w:proofErr w:type="spellEnd"/>
            <w:r w:rsidRPr="00697B2E">
              <w:rPr>
                <w:rFonts w:asciiTheme="minorHAnsi" w:eastAsia="Calibri" w:hAnsiTheme="minorHAnsi"/>
                <w:color w:val="000000" w:themeColor="text1"/>
                <w:kern w:val="24"/>
                <w:sz w:val="22"/>
              </w:rPr>
              <w:t xml:space="preserve"> Therapeutics</w:t>
            </w:r>
          </w:p>
        </w:tc>
        <w:tc>
          <w:tcPr>
            <w:tcW w:w="1553"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New chemical entity</w:t>
            </w:r>
          </w:p>
        </w:tc>
        <w:tc>
          <w:tcPr>
            <w:tcW w:w="1533" w:type="dxa"/>
            <w:vAlign w:val="center"/>
          </w:tcPr>
          <w:p w:rsidR="00697B2E" w:rsidRPr="00697B2E" w:rsidRDefault="00697B2E">
            <w:pPr>
              <w:pStyle w:val="NormalWeb"/>
              <w:spacing w:before="0" w:beforeAutospacing="0" w:after="0" w:afterAutospacing="0"/>
              <w:jc w:val="center"/>
              <w:rPr>
                <w:rFonts w:asciiTheme="minorHAnsi" w:hAnsiTheme="minorHAnsi" w:cs="Arial"/>
                <w:sz w:val="22"/>
                <w:szCs w:val="36"/>
              </w:rPr>
            </w:pPr>
            <w:r w:rsidRPr="00697B2E">
              <w:rPr>
                <w:rFonts w:asciiTheme="minorHAnsi" w:eastAsia="Calibri" w:hAnsiTheme="minorHAnsi"/>
                <w:color w:val="000000" w:themeColor="text1"/>
                <w:kern w:val="24"/>
                <w:sz w:val="22"/>
              </w:rPr>
              <w:t>Undisclosed, possibly solution</w:t>
            </w:r>
          </w:p>
        </w:tc>
        <w:tc>
          <w:tcPr>
            <w:tcW w:w="1809" w:type="dxa"/>
            <w:vAlign w:val="center"/>
          </w:tcPr>
          <w:p w:rsidR="00697B2E" w:rsidRPr="00697B2E" w:rsidRDefault="00697B2E">
            <w:pPr>
              <w:pStyle w:val="NormalWeb"/>
              <w:spacing w:before="0" w:beforeAutospacing="0" w:after="0" w:afterAutospacing="0"/>
              <w:jc w:val="center"/>
              <w:rPr>
                <w:rFonts w:asciiTheme="minorHAnsi" w:hAnsiTheme="minorHAnsi" w:cs="Arial"/>
                <w:sz w:val="22"/>
                <w:szCs w:val="36"/>
              </w:rPr>
            </w:pPr>
            <w:r w:rsidRPr="00697B2E">
              <w:rPr>
                <w:rFonts w:asciiTheme="minorHAnsi" w:eastAsia="Calibri" w:hAnsiTheme="minorHAnsi"/>
                <w:color w:val="000000" w:themeColor="text1"/>
                <w:kern w:val="24"/>
                <w:sz w:val="22"/>
              </w:rPr>
              <w:t>New Molecular Entity</w:t>
            </w:r>
          </w:p>
        </w:tc>
        <w:tc>
          <w:tcPr>
            <w:tcW w:w="1981" w:type="dxa"/>
            <w:vAlign w:val="center"/>
          </w:tcPr>
          <w:p w:rsidR="00697B2E" w:rsidRPr="00697B2E" w:rsidRDefault="00697B2E">
            <w:pPr>
              <w:pStyle w:val="NormalWeb"/>
              <w:spacing w:before="0" w:beforeAutospacing="0" w:after="0" w:afterAutospacing="0"/>
              <w:jc w:val="center"/>
              <w:textAlignment w:val="center"/>
              <w:rPr>
                <w:rFonts w:asciiTheme="minorHAnsi" w:hAnsiTheme="minorHAnsi" w:cs="Arial"/>
                <w:sz w:val="22"/>
                <w:szCs w:val="36"/>
              </w:rPr>
            </w:pPr>
            <w:r w:rsidRPr="00697B2E">
              <w:rPr>
                <w:rFonts w:asciiTheme="minorHAnsi" w:eastAsia="MS PGothic" w:hAnsiTheme="minorHAnsi"/>
                <w:color w:val="000000" w:themeColor="text1"/>
                <w:kern w:val="24"/>
                <w:sz w:val="22"/>
              </w:rPr>
              <w:t>FDA granted Fast Track designation</w:t>
            </w:r>
          </w:p>
        </w:tc>
      </w:tr>
    </w:tbl>
    <w:p w:rsidR="00697B2E" w:rsidRDefault="00697B2E" w:rsidP="00FB443C">
      <w:pPr>
        <w:pStyle w:val="NoSpacing"/>
      </w:pPr>
    </w:p>
    <w:p w:rsidR="00697B2E" w:rsidRDefault="00697B2E" w:rsidP="00FB443C">
      <w:pPr>
        <w:pStyle w:val="NoSpacing"/>
      </w:pPr>
    </w:p>
    <w:p w:rsidR="009A1871" w:rsidRDefault="009A1871" w:rsidP="00FB443C">
      <w:pPr>
        <w:pStyle w:val="NoSpacing"/>
      </w:pPr>
    </w:p>
    <w:p w:rsidR="00697B2E" w:rsidRDefault="00697B2E" w:rsidP="00FB443C">
      <w:pPr>
        <w:pStyle w:val="NoSpacing"/>
      </w:pPr>
      <w:r>
        <w:lastRenderedPageBreak/>
        <w:t>Slide 18</w:t>
      </w:r>
    </w:p>
    <w:p w:rsidR="009A1871" w:rsidRDefault="009A1871" w:rsidP="00FB443C">
      <w:pPr>
        <w:pStyle w:val="NoSpacing"/>
        <w:rPr>
          <w:b/>
          <w:bCs/>
        </w:rPr>
      </w:pPr>
      <w:r w:rsidRPr="009A1871">
        <w:rPr>
          <w:b/>
          <w:bCs/>
        </w:rPr>
        <w:t>“Cross Walk”</w:t>
      </w:r>
    </w:p>
    <w:p w:rsidR="009A1871" w:rsidRPr="009A1871" w:rsidRDefault="009A1871" w:rsidP="009C4CA4">
      <w:pPr>
        <w:pStyle w:val="NoSpacing"/>
        <w:numPr>
          <w:ilvl w:val="0"/>
          <w:numId w:val="16"/>
        </w:numPr>
        <w:rPr>
          <w:bCs/>
        </w:rPr>
      </w:pPr>
      <w:r w:rsidRPr="009A1871">
        <w:rPr>
          <w:bCs/>
          <w:u w:val="single"/>
        </w:rPr>
        <w:t>Component 1</w:t>
      </w:r>
      <w:r w:rsidRPr="009A1871">
        <w:rPr>
          <w:bCs/>
        </w:rPr>
        <w:t>: Opioids with a Heightened Public Health Risk</w:t>
      </w:r>
    </w:p>
    <w:p w:rsidR="009A1871" w:rsidRPr="009A1871" w:rsidRDefault="009A1871" w:rsidP="009C4CA4">
      <w:pPr>
        <w:pStyle w:val="NoSpacing"/>
        <w:numPr>
          <w:ilvl w:val="0"/>
          <w:numId w:val="16"/>
        </w:numPr>
        <w:rPr>
          <w:bCs/>
        </w:rPr>
      </w:pPr>
      <w:r w:rsidRPr="009A1871">
        <w:rPr>
          <w:bCs/>
          <w:u w:val="single"/>
        </w:rPr>
        <w:t>Component 2</w:t>
      </w:r>
      <w:r w:rsidRPr="009A1871">
        <w:rPr>
          <w:bCs/>
        </w:rPr>
        <w:t>: Interchangeable Abuse Deterrent Opioids</w:t>
      </w:r>
    </w:p>
    <w:p w:rsidR="009A1871" w:rsidRPr="009A1871" w:rsidRDefault="009A1871" w:rsidP="009C4CA4">
      <w:pPr>
        <w:pStyle w:val="NoSpacing"/>
        <w:numPr>
          <w:ilvl w:val="0"/>
          <w:numId w:val="16"/>
        </w:numPr>
        <w:rPr>
          <w:bCs/>
        </w:rPr>
      </w:pPr>
      <w:r w:rsidRPr="009A1871">
        <w:rPr>
          <w:bCs/>
          <w:u w:val="single"/>
        </w:rPr>
        <w:t>Component 3</w:t>
      </w:r>
      <w:r w:rsidRPr="009A1871">
        <w:rPr>
          <w:bCs/>
        </w:rPr>
        <w:t>: “Cross Walk” – Chemically Equivalent Substitutions</w:t>
      </w:r>
    </w:p>
    <w:p w:rsidR="009A1871" w:rsidRPr="009A1871" w:rsidRDefault="009A1871" w:rsidP="009C4CA4">
      <w:pPr>
        <w:pStyle w:val="NoSpacing"/>
        <w:numPr>
          <w:ilvl w:val="0"/>
          <w:numId w:val="16"/>
        </w:numPr>
        <w:rPr>
          <w:bCs/>
        </w:rPr>
      </w:pPr>
      <w:r w:rsidRPr="009A1871">
        <w:rPr>
          <w:bCs/>
        </w:rPr>
        <w:t xml:space="preserve">Draft Amended Formulary </w:t>
      </w:r>
    </w:p>
    <w:p w:rsidR="009A1871" w:rsidRDefault="009A1871" w:rsidP="00FB443C">
      <w:pPr>
        <w:pStyle w:val="NoSpacing"/>
        <w:rPr>
          <w:b/>
          <w:bCs/>
        </w:rPr>
      </w:pPr>
    </w:p>
    <w:p w:rsidR="009A1871" w:rsidRDefault="009A1871" w:rsidP="00FB443C">
      <w:pPr>
        <w:pStyle w:val="NoSpacing"/>
      </w:pPr>
    </w:p>
    <w:p w:rsidR="00697B2E" w:rsidRDefault="00697B2E" w:rsidP="00FB443C">
      <w:pPr>
        <w:pStyle w:val="NoSpacing"/>
      </w:pPr>
      <w:r>
        <w:t>Slide 19</w:t>
      </w:r>
    </w:p>
    <w:p w:rsidR="009A1871" w:rsidRPr="009A1871" w:rsidRDefault="009A1871" w:rsidP="009A1871">
      <w:pPr>
        <w:pStyle w:val="NoSpacing"/>
      </w:pPr>
      <w:r w:rsidRPr="009A1871">
        <w:t>Chemically Equivalent Substitution</w:t>
      </w:r>
    </w:p>
    <w:p w:rsidR="009A1871" w:rsidRDefault="009A1871" w:rsidP="00FB443C">
      <w:pPr>
        <w:pStyle w:val="NoSpacing"/>
      </w:pPr>
    </w:p>
    <w:p w:rsidR="009A1871" w:rsidRPr="009A1871" w:rsidRDefault="009A1871" w:rsidP="009A1871">
      <w:pPr>
        <w:pStyle w:val="NoSpacing"/>
      </w:pPr>
      <w:r w:rsidRPr="009A1871">
        <w:t>“Chemically Equivalent Substitution”, for the purpose of creating a formulary of drugs with abuse deterrent properties that the commission has determined may be appropriately substituted for opioids that have been determined to have a heightened public health risk  due to the drugs’ potential for abuse and misuse, shall mean  drug products which contain the same active ingredients, and are equivalent in strength or concentration, dosage form, and route of administration, and produce a comparable biologic effect.  Prodrugs or ingredients without analgesic effect that are used solely for abuse deterrent formulations need not be equivalent.</w:t>
      </w:r>
    </w:p>
    <w:p w:rsidR="009A1871" w:rsidRDefault="009A1871" w:rsidP="00FB443C">
      <w:pPr>
        <w:pStyle w:val="NoSpacing"/>
      </w:pPr>
    </w:p>
    <w:p w:rsidR="009A1871" w:rsidRDefault="009A1871" w:rsidP="00FB443C">
      <w:pPr>
        <w:pStyle w:val="NoSpacing"/>
      </w:pPr>
    </w:p>
    <w:p w:rsidR="009A1871" w:rsidRDefault="009A1871" w:rsidP="00FB443C">
      <w:pPr>
        <w:pStyle w:val="NoSpacing"/>
      </w:pPr>
    </w:p>
    <w:p w:rsidR="00697B2E" w:rsidRDefault="00697B2E" w:rsidP="00FB443C">
      <w:pPr>
        <w:pStyle w:val="NoSpacing"/>
      </w:pPr>
      <w:r>
        <w:t>Slide 20</w:t>
      </w:r>
    </w:p>
    <w:p w:rsidR="009A1871" w:rsidRPr="009A1871" w:rsidRDefault="009A1871" w:rsidP="009A1871">
      <w:pPr>
        <w:pStyle w:val="NoSpacing"/>
      </w:pPr>
      <w:r w:rsidRPr="009A1871">
        <w:t>Drug Product Criteria</w:t>
      </w:r>
    </w:p>
    <w:p w:rsidR="009A1871" w:rsidRDefault="009A1871" w:rsidP="00FB443C">
      <w:pPr>
        <w:pStyle w:val="NoSpacing"/>
      </w:pPr>
    </w:p>
    <w:p w:rsidR="009A1871" w:rsidRPr="009A1871" w:rsidRDefault="009A1871" w:rsidP="009A1871">
      <w:pPr>
        <w:pStyle w:val="NoSpacing"/>
      </w:pPr>
      <w:r w:rsidRPr="009A1871">
        <w:t xml:space="preserve">… In considering whether a drug is a </w:t>
      </w:r>
      <w:r w:rsidRPr="009A1871">
        <w:rPr>
          <w:b/>
          <w:bCs/>
        </w:rPr>
        <w:t xml:space="preserve">chemically equivalent substitution </w:t>
      </w:r>
      <w:r w:rsidRPr="009A1871">
        <w:t xml:space="preserve">the commission shall consider: </w:t>
      </w:r>
    </w:p>
    <w:p w:rsidR="009A1871" w:rsidRPr="009A1871" w:rsidRDefault="009A1871" w:rsidP="009C4CA4">
      <w:pPr>
        <w:pStyle w:val="NoSpacing"/>
        <w:numPr>
          <w:ilvl w:val="0"/>
          <w:numId w:val="17"/>
        </w:numPr>
      </w:pPr>
      <w:r w:rsidRPr="009A1871">
        <w:t xml:space="preserve">the </w:t>
      </w:r>
      <w:r w:rsidRPr="009A1871">
        <w:rPr>
          <w:b/>
          <w:bCs/>
        </w:rPr>
        <w:t>accessibility</w:t>
      </w:r>
      <w:r w:rsidRPr="009A1871">
        <w:t xml:space="preserve"> of the drug and its proposed substitute;</w:t>
      </w:r>
    </w:p>
    <w:p w:rsidR="009A1871" w:rsidRPr="009A1871" w:rsidRDefault="009A1871" w:rsidP="009C4CA4">
      <w:pPr>
        <w:pStyle w:val="NoSpacing"/>
        <w:numPr>
          <w:ilvl w:val="0"/>
          <w:numId w:val="17"/>
        </w:numPr>
      </w:pPr>
      <w:r w:rsidRPr="009A1871">
        <w:t xml:space="preserve">whether the drug's substitute is </w:t>
      </w:r>
      <w:r w:rsidRPr="009A1871">
        <w:rPr>
          <w:b/>
          <w:bCs/>
        </w:rPr>
        <w:t>cost</w:t>
      </w:r>
      <w:r w:rsidRPr="009A1871">
        <w:t xml:space="preserve"> prohibitive; </w:t>
      </w:r>
    </w:p>
    <w:p w:rsidR="009A1871" w:rsidRPr="009A1871" w:rsidRDefault="009A1871" w:rsidP="009C4CA4">
      <w:pPr>
        <w:pStyle w:val="NoSpacing"/>
        <w:numPr>
          <w:ilvl w:val="0"/>
          <w:numId w:val="17"/>
        </w:numPr>
      </w:pPr>
      <w:r w:rsidRPr="009A1871">
        <w:t xml:space="preserve">the </w:t>
      </w:r>
      <w:r w:rsidRPr="009A1871">
        <w:rPr>
          <w:b/>
          <w:bCs/>
        </w:rPr>
        <w:t>effectiveness</w:t>
      </w:r>
      <w:r w:rsidRPr="009A1871">
        <w:t xml:space="preserve"> of the substitution (FDA approved for pain); and </w:t>
      </w:r>
    </w:p>
    <w:p w:rsidR="009A1871" w:rsidRPr="009A1871" w:rsidRDefault="009A1871" w:rsidP="009C4CA4">
      <w:pPr>
        <w:pStyle w:val="NoSpacing"/>
        <w:numPr>
          <w:ilvl w:val="0"/>
          <w:numId w:val="17"/>
        </w:numPr>
      </w:pPr>
      <w:proofErr w:type="gramStart"/>
      <w:r w:rsidRPr="009A1871">
        <w:t>whether</w:t>
      </w:r>
      <w:proofErr w:type="gramEnd"/>
      <w:r w:rsidRPr="009A1871">
        <w:t xml:space="preserve">, based upon the current patterns of abuse and misuse, the drug's substitute incorporates abuse deterrent technology that will be an </w:t>
      </w:r>
      <w:r w:rsidRPr="009A1871">
        <w:rPr>
          <w:b/>
          <w:bCs/>
        </w:rPr>
        <w:t xml:space="preserve">effective deterrent </w:t>
      </w:r>
      <w:r w:rsidRPr="009A1871">
        <w:t xml:space="preserve">to such abuse and misuse. </w:t>
      </w:r>
    </w:p>
    <w:p w:rsidR="009A1871" w:rsidRDefault="009A1871" w:rsidP="00FB443C">
      <w:pPr>
        <w:pStyle w:val="NoSpacing"/>
      </w:pPr>
    </w:p>
    <w:p w:rsidR="009A1871" w:rsidRDefault="009A1871" w:rsidP="00FB443C">
      <w:pPr>
        <w:pStyle w:val="NoSpacing"/>
      </w:pPr>
    </w:p>
    <w:p w:rsidR="00697B2E" w:rsidRDefault="00697B2E" w:rsidP="00FB443C">
      <w:pPr>
        <w:pStyle w:val="NoSpacing"/>
      </w:pPr>
      <w:r>
        <w:t>Slide 21</w:t>
      </w:r>
    </w:p>
    <w:p w:rsidR="009A1871" w:rsidRDefault="009A1871" w:rsidP="00FB443C">
      <w:pPr>
        <w:pStyle w:val="NoSpacing"/>
        <w:rPr>
          <w:b/>
          <w:bCs/>
        </w:rPr>
      </w:pPr>
      <w:r w:rsidRPr="009A1871">
        <w:rPr>
          <w:b/>
          <w:bCs/>
        </w:rPr>
        <w:t>Cost Impact Methods</w:t>
      </w:r>
    </w:p>
    <w:p w:rsidR="009A1871" w:rsidRDefault="009A1871" w:rsidP="00FB443C">
      <w:pPr>
        <w:pStyle w:val="NoSpacing"/>
        <w:rPr>
          <w:b/>
          <w:bCs/>
        </w:rPr>
      </w:pPr>
    </w:p>
    <w:p w:rsidR="009A1871" w:rsidRPr="009A1871" w:rsidRDefault="009A1871" w:rsidP="009C4CA4">
      <w:pPr>
        <w:pStyle w:val="NoSpacing"/>
        <w:numPr>
          <w:ilvl w:val="0"/>
          <w:numId w:val="18"/>
        </w:numPr>
        <w:rPr>
          <w:bCs/>
        </w:rPr>
      </w:pPr>
      <w:r w:rsidRPr="009A1871">
        <w:rPr>
          <w:bCs/>
        </w:rPr>
        <w:t>Utilization data (units dispensed) was collected from the PMP for 2016 for all Schedule II and III opioids.</w:t>
      </w:r>
    </w:p>
    <w:p w:rsidR="009A1871" w:rsidRPr="009A1871" w:rsidRDefault="009A1871" w:rsidP="009C4CA4">
      <w:pPr>
        <w:pStyle w:val="NoSpacing"/>
        <w:numPr>
          <w:ilvl w:val="0"/>
          <w:numId w:val="18"/>
        </w:numPr>
        <w:rPr>
          <w:bCs/>
        </w:rPr>
      </w:pPr>
      <w:r w:rsidRPr="009A1871">
        <w:rPr>
          <w:bCs/>
        </w:rPr>
        <w:t>Total milligrams dispensed was calculated for each drug product (multiply units dispensed by strength for each strength, add results for each strength per product).</w:t>
      </w:r>
    </w:p>
    <w:p w:rsidR="009A1871" w:rsidRPr="009A1871" w:rsidRDefault="009A1871" w:rsidP="009C4CA4">
      <w:pPr>
        <w:pStyle w:val="NoSpacing"/>
        <w:numPr>
          <w:ilvl w:val="0"/>
          <w:numId w:val="18"/>
        </w:numPr>
        <w:rPr>
          <w:bCs/>
        </w:rPr>
      </w:pPr>
      <w:r w:rsidRPr="009A1871">
        <w:rPr>
          <w:bCs/>
        </w:rPr>
        <w:t>Total cost of each drug product was calculated for 2017 (multiply units dispensed by WAC per strength, add results for each strength per product).</w:t>
      </w:r>
    </w:p>
    <w:p w:rsidR="009A1871" w:rsidRPr="009A1871" w:rsidRDefault="009A1871" w:rsidP="009C4CA4">
      <w:pPr>
        <w:pStyle w:val="NoSpacing"/>
        <w:numPr>
          <w:ilvl w:val="0"/>
          <w:numId w:val="18"/>
        </w:numPr>
        <w:rPr>
          <w:bCs/>
        </w:rPr>
      </w:pPr>
      <w:r w:rsidRPr="009A1871">
        <w:rPr>
          <w:bCs/>
        </w:rPr>
        <w:t>Approximate cost per milligram was calculated for each drug product, in aggregate (divide total cost by total milligrams dispensed for each product).</w:t>
      </w:r>
    </w:p>
    <w:p w:rsidR="009A1871" w:rsidRPr="009A1871" w:rsidRDefault="009A1871" w:rsidP="009C4CA4">
      <w:pPr>
        <w:pStyle w:val="NoSpacing"/>
        <w:numPr>
          <w:ilvl w:val="0"/>
          <w:numId w:val="18"/>
        </w:numPr>
        <w:rPr>
          <w:bCs/>
        </w:rPr>
      </w:pPr>
      <w:r w:rsidRPr="009A1871">
        <w:rPr>
          <w:bCs/>
        </w:rPr>
        <w:t>Cost of substitution was calculated by subtracting approximate cost per milligram of HPHR Opioid (in aggregate) from approximate cost per milligram of the IAD Drug Product</w:t>
      </w:r>
      <w:r w:rsidRPr="009A1871">
        <w:rPr>
          <w:bCs/>
          <w:vertAlign w:val="superscript"/>
        </w:rPr>
        <w:t xml:space="preserve"> </w:t>
      </w:r>
      <w:r w:rsidRPr="009A1871">
        <w:rPr>
          <w:bCs/>
        </w:rPr>
        <w:t>(in aggregate), then multiplying the difference by units dispensed of the HPHR drug product in 2016.</w:t>
      </w:r>
    </w:p>
    <w:p w:rsidR="009A1871" w:rsidRPr="009A1871" w:rsidRDefault="009A1871" w:rsidP="00FB443C">
      <w:pPr>
        <w:pStyle w:val="NoSpacing"/>
        <w:rPr>
          <w:bCs/>
        </w:rPr>
      </w:pPr>
    </w:p>
    <w:p w:rsidR="009A1871" w:rsidRDefault="009A1871" w:rsidP="00FB443C">
      <w:pPr>
        <w:pStyle w:val="NoSpacing"/>
      </w:pPr>
    </w:p>
    <w:p w:rsidR="00697B2E" w:rsidRDefault="00697B2E" w:rsidP="00FB443C">
      <w:pPr>
        <w:pStyle w:val="NoSpacing"/>
      </w:pPr>
      <w:r>
        <w:t>Slide 22</w:t>
      </w:r>
    </w:p>
    <w:p w:rsidR="009A1871" w:rsidRDefault="009A1871" w:rsidP="00FB443C">
      <w:pPr>
        <w:pStyle w:val="NoSpacing"/>
        <w:rPr>
          <w:b/>
          <w:bCs/>
        </w:rPr>
      </w:pPr>
      <w:r w:rsidRPr="009A1871">
        <w:rPr>
          <w:b/>
          <w:bCs/>
        </w:rPr>
        <w:t>Cost Impact Methods</w:t>
      </w:r>
    </w:p>
    <w:p w:rsidR="009A1871" w:rsidRPr="009A1871" w:rsidRDefault="009A1871" w:rsidP="009C4CA4">
      <w:pPr>
        <w:pStyle w:val="NoSpacing"/>
        <w:numPr>
          <w:ilvl w:val="0"/>
          <w:numId w:val="19"/>
        </w:numPr>
        <w:rPr>
          <w:bCs/>
        </w:rPr>
      </w:pPr>
      <w:r w:rsidRPr="009A1871">
        <w:rPr>
          <w:bCs/>
        </w:rPr>
        <w:t>Results were provided ranging from 50% to 75% to 100% substitution, and results were also expressed as a percentage increase or decrease in cost.</w:t>
      </w:r>
    </w:p>
    <w:p w:rsidR="009A1871" w:rsidRPr="009A1871" w:rsidRDefault="009A1871" w:rsidP="009C4CA4">
      <w:pPr>
        <w:pStyle w:val="NoSpacing"/>
        <w:numPr>
          <w:ilvl w:val="0"/>
          <w:numId w:val="19"/>
        </w:numPr>
        <w:rPr>
          <w:bCs/>
        </w:rPr>
      </w:pPr>
      <w:r w:rsidRPr="009A1871">
        <w:rPr>
          <w:bCs/>
        </w:rPr>
        <w:t xml:space="preserve">Tables on the following slides show exact matches in terms of milligram strengths between HPHR Opioid morphine ER products and </w:t>
      </w:r>
      <w:proofErr w:type="spellStart"/>
      <w:r w:rsidRPr="009A1871">
        <w:rPr>
          <w:bCs/>
        </w:rPr>
        <w:t>Morphabond</w:t>
      </w:r>
      <w:proofErr w:type="spellEnd"/>
      <w:r w:rsidRPr="009A1871">
        <w:rPr>
          <w:bCs/>
        </w:rPr>
        <w:t xml:space="preserve"> ER</w:t>
      </w:r>
      <w:r w:rsidRPr="009A1871">
        <w:rPr>
          <w:bCs/>
          <w:vertAlign w:val="superscript"/>
        </w:rPr>
        <w:t xml:space="preserve">® </w:t>
      </w:r>
      <w:r w:rsidRPr="009A1871">
        <w:rPr>
          <w:bCs/>
        </w:rPr>
        <w:t xml:space="preserve">or </w:t>
      </w:r>
      <w:proofErr w:type="spellStart"/>
      <w:r w:rsidRPr="009A1871">
        <w:rPr>
          <w:bCs/>
        </w:rPr>
        <w:t>Arymo</w:t>
      </w:r>
      <w:proofErr w:type="spellEnd"/>
      <w:r w:rsidRPr="009A1871">
        <w:rPr>
          <w:bCs/>
        </w:rPr>
        <w:t xml:space="preserve"> ER</w:t>
      </w:r>
      <w:r w:rsidRPr="009A1871">
        <w:rPr>
          <w:bCs/>
          <w:vertAlign w:val="superscript"/>
        </w:rPr>
        <w:t>®</w:t>
      </w:r>
      <w:r w:rsidRPr="009A1871">
        <w:rPr>
          <w:bCs/>
        </w:rPr>
        <w:t>; however, many other combinations exist that contain equivalent amounts of morphine per day and are potentially substitutable.</w:t>
      </w:r>
    </w:p>
    <w:p w:rsidR="009A1871" w:rsidRPr="009A1871" w:rsidRDefault="009A1871" w:rsidP="009C4CA4">
      <w:pPr>
        <w:pStyle w:val="NoSpacing"/>
        <w:numPr>
          <w:ilvl w:val="0"/>
          <w:numId w:val="19"/>
        </w:numPr>
        <w:rPr>
          <w:bCs/>
        </w:rPr>
      </w:pPr>
      <w:r w:rsidRPr="009A1871">
        <w:rPr>
          <w:bCs/>
        </w:rPr>
        <w:t>Cost Impact calculations are based upon milligrams dispensed in attempt to capture cost of substitution for each product that is inclusive of all potential substitutions containing the same amount of morphine per day.</w:t>
      </w:r>
    </w:p>
    <w:p w:rsidR="009A1871" w:rsidRPr="009A1871" w:rsidRDefault="009A1871" w:rsidP="009C4CA4">
      <w:pPr>
        <w:pStyle w:val="NoSpacing"/>
        <w:numPr>
          <w:ilvl w:val="0"/>
          <w:numId w:val="19"/>
        </w:numPr>
        <w:rPr>
          <w:bCs/>
        </w:rPr>
      </w:pPr>
      <w:r w:rsidRPr="009A1871">
        <w:rPr>
          <w:bCs/>
        </w:rPr>
        <w:t>Approximate patient impact is extracted from 2016 PMP data.</w:t>
      </w:r>
    </w:p>
    <w:p w:rsidR="009A1871" w:rsidRPr="009A1871" w:rsidRDefault="009A1871" w:rsidP="00FB443C">
      <w:pPr>
        <w:pStyle w:val="NoSpacing"/>
        <w:rPr>
          <w:bCs/>
        </w:rPr>
      </w:pPr>
    </w:p>
    <w:p w:rsidR="009A1871" w:rsidRDefault="009A1871" w:rsidP="00FB443C">
      <w:pPr>
        <w:pStyle w:val="NoSpacing"/>
      </w:pPr>
    </w:p>
    <w:p w:rsidR="00697B2E" w:rsidRDefault="00697B2E" w:rsidP="00FB443C">
      <w:pPr>
        <w:pStyle w:val="NoSpacing"/>
      </w:pPr>
      <w:r>
        <w:t>Slide 23</w:t>
      </w:r>
    </w:p>
    <w:p w:rsidR="009A1871" w:rsidRDefault="009A1871" w:rsidP="00FB443C">
      <w:pPr>
        <w:pStyle w:val="NoSpacing"/>
        <w:rPr>
          <w:b/>
          <w:bCs/>
        </w:rPr>
      </w:pPr>
      <w:r w:rsidRPr="009A1871">
        <w:rPr>
          <w:b/>
          <w:bCs/>
        </w:rPr>
        <w:t>Single-Dose Pharmacokinetic Data</w:t>
      </w:r>
    </w:p>
    <w:p w:rsidR="009A1871" w:rsidRDefault="009A1871" w:rsidP="00FB443C">
      <w:pPr>
        <w:pStyle w:val="NoSpacing"/>
        <w:rPr>
          <w:b/>
          <w:bCs/>
        </w:rPr>
      </w:pPr>
    </w:p>
    <w:tbl>
      <w:tblPr>
        <w:tblW w:w="10368" w:type="dxa"/>
        <w:tblCellMar>
          <w:left w:w="0" w:type="dxa"/>
          <w:right w:w="0" w:type="dxa"/>
        </w:tblCellMar>
        <w:tblLook w:val="04A0" w:firstRow="1" w:lastRow="0" w:firstColumn="1" w:lastColumn="0" w:noHBand="0" w:noVBand="1"/>
      </w:tblPr>
      <w:tblGrid>
        <w:gridCol w:w="1728"/>
        <w:gridCol w:w="1728"/>
        <w:gridCol w:w="1728"/>
        <w:gridCol w:w="1728"/>
        <w:gridCol w:w="1728"/>
        <w:gridCol w:w="1728"/>
      </w:tblGrid>
      <w:tr w:rsidR="00161A2B" w:rsidRPr="00161A2B" w:rsidTr="00161A2B">
        <w:trPr>
          <w:trHeight w:val="1212"/>
        </w:trPr>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rPr>
                <w:b/>
                <w:bCs/>
              </w:rPr>
              <w:t>Drug</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rPr>
                <w:b/>
                <w:bCs/>
              </w:rPr>
              <w:t>Dose</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rPr>
                <w:b/>
                <w:bCs/>
              </w:rPr>
              <w:t>Peak Concentration (</w:t>
            </w:r>
            <w:proofErr w:type="spellStart"/>
            <w:r w:rsidRPr="00161A2B">
              <w:rPr>
                <w:b/>
                <w:bCs/>
              </w:rPr>
              <w:t>C</w:t>
            </w:r>
            <w:r w:rsidRPr="00161A2B">
              <w:rPr>
                <w:b/>
                <w:bCs/>
                <w:vertAlign w:val="subscript"/>
              </w:rPr>
              <w:t>max</w:t>
            </w:r>
            <w:proofErr w:type="spellEnd"/>
            <w:r w:rsidRPr="00161A2B">
              <w:rPr>
                <w:b/>
                <w:bCs/>
              </w:rPr>
              <w:t>, mean [CV%])</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rPr>
                <w:b/>
                <w:bCs/>
              </w:rPr>
              <w:t>Time to Peak Concentration (</w:t>
            </w:r>
            <w:proofErr w:type="spellStart"/>
            <w:r w:rsidRPr="00161A2B">
              <w:rPr>
                <w:b/>
                <w:bCs/>
              </w:rPr>
              <w:t>t</w:t>
            </w:r>
            <w:r w:rsidRPr="00161A2B">
              <w:rPr>
                <w:b/>
                <w:bCs/>
                <w:vertAlign w:val="subscript"/>
              </w:rPr>
              <w:t>max</w:t>
            </w:r>
            <w:proofErr w:type="spellEnd"/>
            <w:r w:rsidRPr="00161A2B">
              <w:rPr>
                <w:b/>
                <w:bCs/>
              </w:rPr>
              <w:t>, mean [CV%])</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rPr>
                <w:b/>
                <w:bCs/>
              </w:rPr>
              <w:t>Elimination Half-Life (t</w:t>
            </w:r>
            <w:r w:rsidRPr="00161A2B">
              <w:rPr>
                <w:b/>
                <w:bCs/>
                <w:vertAlign w:val="subscript"/>
              </w:rPr>
              <w:t>1/2</w:t>
            </w:r>
            <w:r w:rsidRPr="00161A2B">
              <w:rPr>
                <w:b/>
                <w:bCs/>
              </w:rPr>
              <w:t>, mean [CV%])</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rPr>
                <w:b/>
                <w:bCs/>
              </w:rPr>
              <w:t>Area Under the Curve (AUC</w:t>
            </w:r>
            <w:r w:rsidRPr="00161A2B">
              <w:rPr>
                <w:b/>
                <w:bCs/>
                <w:vertAlign w:val="subscript"/>
              </w:rPr>
              <w:t>0-∞</w:t>
            </w:r>
            <w:r w:rsidRPr="00161A2B">
              <w:rPr>
                <w:b/>
                <w:bCs/>
              </w:rPr>
              <w:t>, mean [CV%])</w:t>
            </w:r>
          </w:p>
        </w:tc>
      </w:tr>
      <w:tr w:rsidR="00161A2B" w:rsidRPr="00161A2B" w:rsidTr="00161A2B">
        <w:trPr>
          <w:trHeight w:val="808"/>
        </w:trPr>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proofErr w:type="spellStart"/>
            <w:r w:rsidRPr="00161A2B">
              <w:t>Avinza</w:t>
            </w:r>
            <w:proofErr w:type="spellEnd"/>
            <w:r w:rsidRPr="00161A2B">
              <w:rPr>
                <w:vertAlign w:val="superscript"/>
              </w:rPr>
              <w:t>®</w:t>
            </w:r>
            <w:r w:rsidRPr="00161A2B">
              <w:t xml:space="preserve"> (morphine ER 24 hour capsule)</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60 mg</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7.2 (45.80%) ng/mL</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11.1 (68.47%) hours</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21.8 (42.66%) hours</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 xml:space="preserve">261.9 (31.08%) ng • </w:t>
            </w:r>
            <w:proofErr w:type="spellStart"/>
            <w:r w:rsidRPr="00161A2B">
              <w:t>hr</w:t>
            </w:r>
            <w:proofErr w:type="spellEnd"/>
            <w:r w:rsidRPr="00161A2B">
              <w:t>/mL</w:t>
            </w:r>
          </w:p>
        </w:tc>
      </w:tr>
      <w:tr w:rsidR="00161A2B" w:rsidRPr="00161A2B" w:rsidTr="00161A2B">
        <w:trPr>
          <w:trHeight w:val="1212"/>
        </w:trPr>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proofErr w:type="spellStart"/>
            <w:r w:rsidRPr="00161A2B">
              <w:t>Kadian</w:t>
            </w:r>
            <w:proofErr w:type="spellEnd"/>
            <w:r w:rsidRPr="00161A2B">
              <w:rPr>
                <w:vertAlign w:val="superscript"/>
              </w:rPr>
              <w:t>®</w:t>
            </w:r>
            <w:r w:rsidRPr="00161A2B">
              <w:t xml:space="preserve"> (morphine ER 12 or 24 hour capsule)</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100 mg</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13.19 (45.70%) ng/mL</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10 (6.00 to 24.00) hours*</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33.83 (34.60%) hours</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 xml:space="preserve">390.98 (25.8%) ng • </w:t>
            </w:r>
            <w:proofErr w:type="spellStart"/>
            <w:r w:rsidRPr="00161A2B">
              <w:t>hr</w:t>
            </w:r>
            <w:proofErr w:type="spellEnd"/>
            <w:r w:rsidRPr="00161A2B">
              <w:t>/mL</w:t>
            </w:r>
          </w:p>
        </w:tc>
      </w:tr>
      <w:tr w:rsidR="00161A2B" w:rsidRPr="00161A2B" w:rsidTr="00161A2B">
        <w:trPr>
          <w:trHeight w:val="808"/>
        </w:trPr>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proofErr w:type="spellStart"/>
            <w:r w:rsidRPr="00161A2B">
              <w:t>MorphaBond</w:t>
            </w:r>
            <w:proofErr w:type="spellEnd"/>
            <w:r w:rsidRPr="00161A2B">
              <w:t xml:space="preserve"> ER</w:t>
            </w:r>
            <w:r w:rsidRPr="00161A2B">
              <w:rPr>
                <w:vertAlign w:val="superscript"/>
              </w:rPr>
              <w:t>®</w:t>
            </w:r>
            <w:r w:rsidRPr="00161A2B">
              <w:t xml:space="preserve"> (morphine ER tablet)</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100 mg</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33.39 (23.32%) ng/mL</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3.76 (28.91%)</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10.32 (24.76%) hours</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 xml:space="preserve">395.06 (23.23%) ng • </w:t>
            </w:r>
            <w:proofErr w:type="spellStart"/>
            <w:r w:rsidRPr="00161A2B">
              <w:t>hr</w:t>
            </w:r>
            <w:proofErr w:type="spellEnd"/>
            <w:r w:rsidRPr="00161A2B">
              <w:t>/mL</w:t>
            </w:r>
          </w:p>
        </w:tc>
      </w:tr>
      <w:tr w:rsidR="00161A2B" w:rsidRPr="00161A2B" w:rsidTr="00161A2B">
        <w:trPr>
          <w:trHeight w:val="808"/>
        </w:trPr>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Morphine ER tablet</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100 mg</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39.3 (42%) ng/mL</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2.6 hours</w:t>
            </w:r>
            <w:r w:rsidRPr="00161A2B">
              <w:rPr>
                <w:vertAlign w:val="superscript"/>
              </w:rPr>
              <w:t>†</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Not reported</w:t>
            </w:r>
          </w:p>
        </w:tc>
        <w:tc>
          <w:tcPr>
            <w:tcW w:w="1728" w:type="dxa"/>
            <w:tcBorders>
              <w:top w:val="single" w:sz="8" w:space="0" w:color="000000"/>
              <w:left w:val="single" w:sz="8" w:space="0" w:color="000000"/>
              <w:bottom w:val="single" w:sz="8" w:space="0" w:color="000000"/>
              <w:right w:val="single" w:sz="8" w:space="0" w:color="000000"/>
            </w:tcBorders>
            <w:shd w:val="clear" w:color="auto" w:fill="auto"/>
            <w:tcMar>
              <w:top w:w="15" w:type="dxa"/>
              <w:left w:w="106" w:type="dxa"/>
              <w:bottom w:w="0" w:type="dxa"/>
              <w:right w:w="106" w:type="dxa"/>
            </w:tcMar>
            <w:vAlign w:val="center"/>
            <w:hideMark/>
          </w:tcPr>
          <w:p w:rsidR="00000000" w:rsidRPr="00161A2B" w:rsidRDefault="00161A2B" w:rsidP="00161A2B">
            <w:pPr>
              <w:pStyle w:val="NoSpacing"/>
            </w:pPr>
            <w:r w:rsidRPr="00161A2B">
              <w:t xml:space="preserve">401.6 (31%) ng • </w:t>
            </w:r>
            <w:proofErr w:type="spellStart"/>
            <w:r w:rsidRPr="00161A2B">
              <w:t>hr</w:t>
            </w:r>
            <w:proofErr w:type="spellEnd"/>
            <w:r w:rsidRPr="00161A2B">
              <w:t xml:space="preserve">/mL  </w:t>
            </w:r>
          </w:p>
        </w:tc>
      </w:tr>
    </w:tbl>
    <w:p w:rsidR="009A1871" w:rsidRDefault="009A1871" w:rsidP="00FB443C">
      <w:pPr>
        <w:pStyle w:val="NoSpacing"/>
      </w:pPr>
    </w:p>
    <w:p w:rsidR="009A1871" w:rsidRPr="009A1871" w:rsidRDefault="009A1871" w:rsidP="009A1871">
      <w:pPr>
        <w:pStyle w:val="NoSpacing"/>
      </w:pPr>
      <w:r w:rsidRPr="009A1871">
        <w:t>CV=coefficient of variation, ER=extended-release</w:t>
      </w:r>
      <w:r w:rsidRPr="009A1871">
        <w:tab/>
      </w:r>
      <w:r w:rsidRPr="009A1871">
        <w:tab/>
      </w:r>
      <w:r w:rsidRPr="009A1871">
        <w:tab/>
        <w:t>Yellow=List A</w:t>
      </w:r>
    </w:p>
    <w:p w:rsidR="009A1871" w:rsidRPr="009A1871" w:rsidRDefault="009A1871" w:rsidP="009A1871">
      <w:pPr>
        <w:pStyle w:val="NoSpacing"/>
      </w:pPr>
      <w:r w:rsidRPr="009A1871">
        <w:t>*Values represent median (range)</w:t>
      </w:r>
      <w:r w:rsidRPr="009A1871">
        <w:tab/>
      </w:r>
      <w:r w:rsidRPr="009A1871">
        <w:tab/>
      </w:r>
      <w:r w:rsidRPr="009A1871">
        <w:tab/>
      </w:r>
      <w:r w:rsidRPr="009A1871">
        <w:tab/>
      </w:r>
      <w:r>
        <w:tab/>
      </w:r>
      <w:r w:rsidRPr="009A1871">
        <w:t>Green=List B</w:t>
      </w:r>
    </w:p>
    <w:p w:rsidR="009A1871" w:rsidRPr="009A1871" w:rsidRDefault="009A1871" w:rsidP="009A1871">
      <w:pPr>
        <w:pStyle w:val="NoSpacing"/>
      </w:pPr>
      <w:r w:rsidRPr="009A1871">
        <w:t>†CV not reported</w:t>
      </w:r>
    </w:p>
    <w:p w:rsidR="009A1871" w:rsidRDefault="009A1871" w:rsidP="00FB443C">
      <w:pPr>
        <w:pStyle w:val="NoSpacing"/>
      </w:pPr>
    </w:p>
    <w:p w:rsidR="009A1871" w:rsidRPr="009A1871" w:rsidRDefault="009A1871" w:rsidP="009A1871">
      <w:pPr>
        <w:pStyle w:val="NoSpacing"/>
      </w:pPr>
      <w:r w:rsidRPr="009A1871">
        <w:t>NDA/ANDA Data Source:</w:t>
      </w:r>
    </w:p>
    <w:p w:rsidR="009A1871" w:rsidRPr="009A1871" w:rsidRDefault="009A1871" w:rsidP="009A1871">
      <w:pPr>
        <w:pStyle w:val="NoSpacing"/>
      </w:pPr>
      <w:proofErr w:type="spellStart"/>
      <w:r w:rsidRPr="009A1871">
        <w:t>Drugs@FDA</w:t>
      </w:r>
      <w:proofErr w:type="spellEnd"/>
      <w:r w:rsidRPr="009A1871">
        <w:t xml:space="preserve"> [database on the Internet]. Rockville (MD): Food and Drug Administration (US), Center for Drug Evaluation and Research; 2016 [cited 2017 May 11]. Available from: </w:t>
      </w:r>
      <w:hyperlink r:id="rId9" w:history="1">
        <w:r w:rsidRPr="009A1871">
          <w:rPr>
            <w:rStyle w:val="Hyperlink"/>
          </w:rPr>
          <w:t>http://www.accessdata.fda.gov/scripts/cder/drugsatfda/index.cfm</w:t>
        </w:r>
      </w:hyperlink>
      <w:r w:rsidRPr="009A1871">
        <w:t>.</w:t>
      </w:r>
    </w:p>
    <w:p w:rsidR="009A1871" w:rsidRDefault="009A1871" w:rsidP="00FB443C">
      <w:pPr>
        <w:pStyle w:val="NoSpacing"/>
      </w:pPr>
    </w:p>
    <w:p w:rsidR="009A1871" w:rsidRPr="009A1871" w:rsidRDefault="009A1871" w:rsidP="00FB443C">
      <w:pPr>
        <w:pStyle w:val="NoSpacing"/>
      </w:pPr>
    </w:p>
    <w:p w:rsidR="00697B2E" w:rsidRDefault="00697B2E" w:rsidP="00FB443C">
      <w:pPr>
        <w:pStyle w:val="NoSpacing"/>
      </w:pPr>
      <w:r>
        <w:t>Slide 24</w:t>
      </w:r>
    </w:p>
    <w:p w:rsidR="009A1871" w:rsidRDefault="009A1871" w:rsidP="00FB443C">
      <w:pPr>
        <w:pStyle w:val="NoSpacing"/>
        <w:rPr>
          <w:b/>
          <w:bCs/>
          <w:vertAlign w:val="superscript"/>
        </w:rPr>
      </w:pPr>
      <w:proofErr w:type="spellStart"/>
      <w:r w:rsidRPr="009A1871">
        <w:rPr>
          <w:b/>
          <w:bCs/>
        </w:rPr>
        <w:t>MorphaBond</w:t>
      </w:r>
      <w:proofErr w:type="spellEnd"/>
      <w:r w:rsidRPr="009A1871">
        <w:rPr>
          <w:b/>
          <w:bCs/>
        </w:rPr>
        <w:t xml:space="preserve"> ER</w:t>
      </w:r>
      <w:r w:rsidRPr="009A1871">
        <w:rPr>
          <w:b/>
          <w:bCs/>
          <w:vertAlign w:val="superscript"/>
        </w:rPr>
        <w:t>®</w:t>
      </w:r>
    </w:p>
    <w:p w:rsidR="009A1871" w:rsidRPr="009A1871" w:rsidRDefault="009A1871" w:rsidP="009A1871">
      <w:pPr>
        <w:pStyle w:val="NoSpacing"/>
        <w:rPr>
          <w:b/>
          <w:bCs/>
        </w:rPr>
      </w:pPr>
      <w:proofErr w:type="spellStart"/>
      <w:r w:rsidRPr="009A1871">
        <w:rPr>
          <w:b/>
          <w:bCs/>
        </w:rPr>
        <w:t>MorphaBond</w:t>
      </w:r>
      <w:proofErr w:type="spellEnd"/>
      <w:r w:rsidRPr="009A1871">
        <w:rPr>
          <w:b/>
          <w:bCs/>
        </w:rPr>
        <w:t xml:space="preserve"> ER</w:t>
      </w:r>
      <w:r w:rsidRPr="009A1871">
        <w:rPr>
          <w:b/>
          <w:bCs/>
          <w:vertAlign w:val="superscript"/>
        </w:rPr>
        <w:t>®</w:t>
      </w:r>
      <w:r w:rsidRPr="009A1871">
        <w:rPr>
          <w:b/>
          <w:bCs/>
        </w:rPr>
        <w:t xml:space="preserve"> and Morphine Extended-Release 24 Hour Capsule</w:t>
      </w:r>
    </w:p>
    <w:p w:rsidR="009A1871" w:rsidRDefault="009A1871" w:rsidP="00FB443C">
      <w:pPr>
        <w:pStyle w:val="NoSpacing"/>
        <w:rPr>
          <w:b/>
          <w:bCs/>
        </w:rPr>
      </w:pPr>
    </w:p>
    <w:tbl>
      <w:tblPr>
        <w:tblW w:w="200" w:type="dxa"/>
        <w:tblCellMar>
          <w:left w:w="0" w:type="dxa"/>
          <w:right w:w="0" w:type="dxa"/>
        </w:tblCellMar>
        <w:tblLook w:val="04A0" w:firstRow="1" w:lastRow="0" w:firstColumn="1" w:lastColumn="0" w:noHBand="0" w:noVBand="1"/>
      </w:tblPr>
      <w:tblGrid>
        <w:gridCol w:w="1106"/>
        <w:gridCol w:w="912"/>
        <w:gridCol w:w="857"/>
        <w:gridCol w:w="900"/>
        <w:gridCol w:w="1227"/>
        <w:gridCol w:w="821"/>
        <w:gridCol w:w="928"/>
        <w:gridCol w:w="909"/>
        <w:gridCol w:w="1095"/>
        <w:gridCol w:w="815"/>
      </w:tblGrid>
      <w:tr w:rsidR="00161A2B" w:rsidRPr="00161A2B" w:rsidTr="00161A2B">
        <w:trPr>
          <w:trHeight w:val="1134"/>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Medication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Active Ingredient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Strengths</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Dosage Form</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Route of Administration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Dosing Schedule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Cost/unit*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Units Dispensed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Approximate Cost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ADP Efficacy</w:t>
            </w:r>
          </w:p>
        </w:tc>
      </w:tr>
      <w:tr w:rsidR="00161A2B" w:rsidRPr="00161A2B" w:rsidTr="00161A2B">
        <w:trPr>
          <w:trHeight w:val="458"/>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proofErr w:type="spellStart"/>
            <w:r w:rsidRPr="00161A2B">
              <w:rPr>
                <w:b/>
                <w:bCs/>
              </w:rPr>
              <w:t>MorphaBond</w:t>
            </w:r>
            <w:proofErr w:type="spellEnd"/>
            <w:r w:rsidRPr="00161A2B">
              <w:rPr>
                <w:b/>
                <w:bCs/>
              </w:rPr>
              <w:t xml:space="preserve"> ER</w:t>
            </w:r>
            <w:r w:rsidRPr="00161A2B">
              <w:rPr>
                <w:b/>
                <w:bCs/>
                <w:vertAlign w:val="superscript"/>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extended-release tablet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Q12H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$5.40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Category II</w:t>
            </w:r>
          </w:p>
        </w:tc>
      </w:tr>
      <w:tr w:rsidR="00161A2B" w:rsidRPr="00161A2B" w:rsidTr="00161A2B">
        <w:trPr>
          <w:trHeight w:val="338"/>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$10.80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38"/>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$16.98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04"/>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Morphine extended-release 24 hour</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30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Q24H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$4.58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6,509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$29,835.30</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N/A</w:t>
            </w:r>
          </w:p>
        </w:tc>
      </w:tr>
      <w:tr w:rsidR="00161A2B" w:rsidRPr="00161A2B" w:rsidTr="00161A2B">
        <w:trPr>
          <w:trHeight w:val="475"/>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$8.90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9,616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$85,592.02</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81"/>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90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$13.38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3,696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$49,465.05</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452"/>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120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$15.79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6,446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$101,788.79</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bl>
    <w:p w:rsidR="00161A2B" w:rsidRDefault="00161A2B" w:rsidP="00FB443C">
      <w:pPr>
        <w:pStyle w:val="NoSpacing"/>
        <w:rPr>
          <w:b/>
          <w:bCs/>
        </w:rPr>
      </w:pPr>
    </w:p>
    <w:p w:rsidR="00161A2B" w:rsidRDefault="00161A2B" w:rsidP="00FB443C">
      <w:pPr>
        <w:pStyle w:val="NoSpacing"/>
        <w:rPr>
          <w:b/>
          <w:bCs/>
        </w:rPr>
      </w:pPr>
    </w:p>
    <w:p w:rsidR="003B3994" w:rsidRPr="003B3994" w:rsidRDefault="003B3994" w:rsidP="003B3994">
      <w:pPr>
        <w:pStyle w:val="NoSpacing"/>
        <w:rPr>
          <w:bCs/>
        </w:rPr>
      </w:pPr>
      <w:r w:rsidRPr="003B3994">
        <w:rPr>
          <w:bCs/>
        </w:rPr>
        <w:t>*Wholesale acquisition cost per Online Red Book as of 3/15/2016</w:t>
      </w:r>
      <w:r w:rsidRPr="003B3994">
        <w:rPr>
          <w:bCs/>
        </w:rPr>
        <w:tab/>
      </w:r>
      <w:r w:rsidRPr="003B3994">
        <w:rPr>
          <w:bCs/>
        </w:rPr>
        <w:tab/>
      </w:r>
      <w:r w:rsidRPr="003B3994">
        <w:rPr>
          <w:bCs/>
        </w:rPr>
        <w:tab/>
        <w:t>Yellow=List A</w:t>
      </w:r>
    </w:p>
    <w:p w:rsidR="003B3994" w:rsidRPr="003B3994" w:rsidRDefault="003B3994" w:rsidP="003B3994">
      <w:pPr>
        <w:pStyle w:val="NoSpacing"/>
        <w:rPr>
          <w:bCs/>
        </w:rPr>
      </w:pPr>
      <w:r w:rsidRPr="003B3994">
        <w:rPr>
          <w:bCs/>
        </w:rPr>
        <w:t>ADP=abuse-deterrent property, Q12H=every 12 hours, Q24H=every 24 hours</w:t>
      </w:r>
      <w:r w:rsidRPr="003B3994">
        <w:rPr>
          <w:bCs/>
        </w:rPr>
        <w:tab/>
      </w:r>
      <w:r w:rsidRPr="003B3994">
        <w:rPr>
          <w:bCs/>
        </w:rPr>
        <w:tab/>
        <w:t>Green=List B</w:t>
      </w:r>
    </w:p>
    <w:p w:rsidR="003B3994" w:rsidRDefault="003B3994" w:rsidP="00A22A9A">
      <w:pPr>
        <w:pStyle w:val="NoSpacing"/>
        <w:rPr>
          <w:bCs/>
        </w:rPr>
      </w:pPr>
    </w:p>
    <w:p w:rsidR="00A22A9A" w:rsidRPr="00A22A9A" w:rsidRDefault="00A22A9A" w:rsidP="00A22A9A">
      <w:pPr>
        <w:pStyle w:val="NoSpacing"/>
        <w:rPr>
          <w:bCs/>
        </w:rPr>
      </w:pPr>
      <w:r w:rsidRPr="00A22A9A">
        <w:rPr>
          <w:bCs/>
        </w:rPr>
        <w:t>Cost of Substitution (100% Conversion): $380,429</w:t>
      </w:r>
    </w:p>
    <w:p w:rsidR="00A22A9A" w:rsidRPr="00A22A9A" w:rsidRDefault="00A22A9A" w:rsidP="00A22A9A">
      <w:pPr>
        <w:pStyle w:val="NoSpacing"/>
        <w:rPr>
          <w:bCs/>
        </w:rPr>
      </w:pPr>
      <w:r w:rsidRPr="00A22A9A">
        <w:rPr>
          <w:bCs/>
        </w:rPr>
        <w:t>Cost of Substitution (75% Conversion): $285,322</w:t>
      </w:r>
    </w:p>
    <w:p w:rsidR="00A22A9A" w:rsidRPr="00A22A9A" w:rsidRDefault="00A22A9A" w:rsidP="00A22A9A">
      <w:pPr>
        <w:pStyle w:val="NoSpacing"/>
        <w:rPr>
          <w:bCs/>
        </w:rPr>
      </w:pPr>
      <w:r w:rsidRPr="00A22A9A">
        <w:rPr>
          <w:bCs/>
        </w:rPr>
        <w:t>Cost of Substitution (50% Conversion): $190,214</w:t>
      </w:r>
    </w:p>
    <w:p w:rsidR="00A22A9A" w:rsidRPr="00A22A9A" w:rsidRDefault="00A22A9A" w:rsidP="00A22A9A">
      <w:pPr>
        <w:pStyle w:val="NoSpacing"/>
        <w:rPr>
          <w:bCs/>
        </w:rPr>
      </w:pPr>
      <w:r w:rsidRPr="00A22A9A">
        <w:rPr>
          <w:bCs/>
        </w:rPr>
        <w:t xml:space="preserve">Percent Change in Cost: +108.18% </w:t>
      </w:r>
    </w:p>
    <w:p w:rsidR="00A22A9A" w:rsidRPr="00A22A9A" w:rsidRDefault="00A22A9A" w:rsidP="00A22A9A">
      <w:pPr>
        <w:pStyle w:val="NoSpacing"/>
        <w:rPr>
          <w:bCs/>
        </w:rPr>
      </w:pPr>
      <w:r w:rsidRPr="00A22A9A">
        <w:rPr>
          <w:bCs/>
        </w:rPr>
        <w:t>Possible Patient Impact: Approximately 139 Patients</w:t>
      </w:r>
    </w:p>
    <w:p w:rsidR="00A22A9A" w:rsidRPr="009A1871" w:rsidRDefault="00A22A9A" w:rsidP="00FB443C">
      <w:pPr>
        <w:pStyle w:val="NoSpacing"/>
        <w:rPr>
          <w:b/>
          <w:bCs/>
        </w:rPr>
      </w:pPr>
    </w:p>
    <w:p w:rsidR="009A1871" w:rsidRDefault="009A1871" w:rsidP="00FB443C">
      <w:pPr>
        <w:pStyle w:val="NoSpacing"/>
      </w:pPr>
    </w:p>
    <w:p w:rsidR="00A22A9A" w:rsidRDefault="00A22A9A" w:rsidP="00FB443C">
      <w:pPr>
        <w:pStyle w:val="NoSpacing"/>
      </w:pPr>
    </w:p>
    <w:p w:rsidR="00697B2E" w:rsidRDefault="00697B2E" w:rsidP="00FB443C">
      <w:pPr>
        <w:pStyle w:val="NoSpacing"/>
      </w:pPr>
      <w:r>
        <w:t>Slide 25</w:t>
      </w:r>
    </w:p>
    <w:p w:rsidR="009A1871" w:rsidRDefault="009A1871" w:rsidP="00FB443C">
      <w:pPr>
        <w:pStyle w:val="NoSpacing"/>
        <w:rPr>
          <w:b/>
          <w:bCs/>
          <w:vertAlign w:val="superscript"/>
        </w:rPr>
      </w:pPr>
      <w:proofErr w:type="spellStart"/>
      <w:r w:rsidRPr="009A1871">
        <w:rPr>
          <w:b/>
          <w:bCs/>
        </w:rPr>
        <w:t>MorphaBond</w:t>
      </w:r>
      <w:proofErr w:type="spellEnd"/>
      <w:r w:rsidRPr="009A1871">
        <w:rPr>
          <w:b/>
          <w:bCs/>
        </w:rPr>
        <w:t xml:space="preserve"> ER</w:t>
      </w:r>
      <w:r w:rsidRPr="009A1871">
        <w:rPr>
          <w:b/>
          <w:bCs/>
          <w:vertAlign w:val="superscript"/>
        </w:rPr>
        <w:t>®</w:t>
      </w:r>
    </w:p>
    <w:p w:rsidR="00A22A9A" w:rsidRPr="00A22A9A" w:rsidRDefault="00A22A9A" w:rsidP="00A22A9A">
      <w:pPr>
        <w:pStyle w:val="NoSpacing"/>
      </w:pPr>
      <w:proofErr w:type="spellStart"/>
      <w:r w:rsidRPr="00A22A9A">
        <w:rPr>
          <w:b/>
          <w:bCs/>
        </w:rPr>
        <w:t>MorphaBond</w:t>
      </w:r>
      <w:proofErr w:type="spellEnd"/>
      <w:r w:rsidRPr="00A22A9A">
        <w:rPr>
          <w:b/>
          <w:bCs/>
        </w:rPr>
        <w:t xml:space="preserve"> ER</w:t>
      </w:r>
      <w:r w:rsidRPr="00A22A9A">
        <w:rPr>
          <w:b/>
          <w:bCs/>
          <w:vertAlign w:val="superscript"/>
        </w:rPr>
        <w:t>®</w:t>
      </w:r>
      <w:r w:rsidRPr="00A22A9A">
        <w:rPr>
          <w:b/>
          <w:bCs/>
        </w:rPr>
        <w:t xml:space="preserve"> and </w:t>
      </w:r>
      <w:proofErr w:type="spellStart"/>
      <w:r w:rsidRPr="00A22A9A">
        <w:rPr>
          <w:b/>
          <w:bCs/>
        </w:rPr>
        <w:t>Kadian</w:t>
      </w:r>
      <w:proofErr w:type="spellEnd"/>
      <w:r w:rsidRPr="00A22A9A">
        <w:rPr>
          <w:b/>
          <w:bCs/>
          <w:vertAlign w:val="superscript"/>
        </w:rPr>
        <w:t>®</w:t>
      </w:r>
    </w:p>
    <w:p w:rsidR="00A22A9A" w:rsidRDefault="00A22A9A" w:rsidP="00FB443C">
      <w:pPr>
        <w:pStyle w:val="NoSpacing"/>
        <w:rPr>
          <w:b/>
          <w:bCs/>
        </w:rPr>
      </w:pPr>
    </w:p>
    <w:tbl>
      <w:tblPr>
        <w:tblW w:w="200" w:type="dxa"/>
        <w:tblCellMar>
          <w:left w:w="0" w:type="dxa"/>
          <w:right w:w="0" w:type="dxa"/>
        </w:tblCellMar>
        <w:tblLook w:val="04A0" w:firstRow="1" w:lastRow="0" w:firstColumn="1" w:lastColumn="0" w:noHBand="0" w:noVBand="1"/>
      </w:tblPr>
      <w:tblGrid>
        <w:gridCol w:w="1108"/>
        <w:gridCol w:w="911"/>
        <w:gridCol w:w="856"/>
        <w:gridCol w:w="899"/>
        <w:gridCol w:w="1227"/>
        <w:gridCol w:w="821"/>
        <w:gridCol w:w="928"/>
        <w:gridCol w:w="908"/>
        <w:gridCol w:w="1095"/>
        <w:gridCol w:w="815"/>
      </w:tblGrid>
      <w:tr w:rsidR="00161A2B" w:rsidRPr="00161A2B" w:rsidTr="00161A2B">
        <w:trPr>
          <w:trHeight w:val="1013"/>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Medication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Active Ingredient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Strengths</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Dosage Form</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Route of Administration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Dosing Schedule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Cost/unit*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Units Dispensed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Approximate Cost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ADP Efficacy</w:t>
            </w:r>
          </w:p>
        </w:tc>
      </w:tr>
      <w:tr w:rsidR="00161A2B" w:rsidRPr="00161A2B" w:rsidTr="00161A2B">
        <w:trPr>
          <w:trHeight w:val="338"/>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proofErr w:type="spellStart"/>
            <w:r w:rsidRPr="00161A2B">
              <w:rPr>
                <w:b/>
                <w:bCs/>
              </w:rPr>
              <w:t>MorphaBond</w:t>
            </w:r>
            <w:proofErr w:type="spellEnd"/>
            <w:r w:rsidRPr="00161A2B">
              <w:rPr>
                <w:b/>
                <w:bCs/>
              </w:rPr>
              <w:t xml:space="preserve"> ER</w:t>
            </w:r>
            <w:r w:rsidRPr="00161A2B">
              <w:rPr>
                <w:b/>
                <w:bCs/>
                <w:vertAlign w:val="superscript"/>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000000" w:rsidRPr="00161A2B" w:rsidRDefault="00161A2B" w:rsidP="00161A2B">
            <w:pPr>
              <w:pStyle w:val="NoSpacing"/>
              <w:rPr>
                <w:b/>
                <w:bCs/>
              </w:rPr>
            </w:pPr>
            <w:r w:rsidRPr="00161A2B">
              <w:rPr>
                <w:b/>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extended-release tablet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Q12H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000000" w:rsidRPr="00161A2B" w:rsidRDefault="00161A2B" w:rsidP="00161A2B">
            <w:pPr>
              <w:pStyle w:val="NoSpacing"/>
              <w:rPr>
                <w:b/>
                <w:bCs/>
              </w:rPr>
            </w:pPr>
            <w:r w:rsidRPr="00161A2B">
              <w:rPr>
                <w:b/>
                <w:bCs/>
              </w:rPr>
              <w:t>$5.40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Category II</w:t>
            </w:r>
          </w:p>
        </w:tc>
      </w:tr>
      <w:tr w:rsidR="00161A2B" w:rsidRPr="00161A2B" w:rsidTr="00161A2B">
        <w:trPr>
          <w:trHeight w:val="338"/>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000000" w:rsidRPr="00161A2B" w:rsidRDefault="00161A2B" w:rsidP="00161A2B">
            <w:pPr>
              <w:pStyle w:val="NoSpacing"/>
              <w:rPr>
                <w:b/>
                <w:bCs/>
              </w:rPr>
            </w:pPr>
            <w:r w:rsidRPr="00161A2B">
              <w:rPr>
                <w:b/>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000000" w:rsidRPr="00161A2B" w:rsidRDefault="00161A2B" w:rsidP="00161A2B">
            <w:pPr>
              <w:pStyle w:val="NoSpacing"/>
              <w:rPr>
                <w:b/>
                <w:bCs/>
              </w:rPr>
            </w:pPr>
            <w:r w:rsidRPr="00161A2B">
              <w:rPr>
                <w:b/>
                <w:bCs/>
              </w:rPr>
              <w:t>$10.80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38"/>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000000" w:rsidRPr="00161A2B" w:rsidRDefault="00161A2B" w:rsidP="00161A2B">
            <w:pPr>
              <w:pStyle w:val="NoSpacing"/>
              <w:rPr>
                <w:b/>
                <w:bCs/>
              </w:rPr>
            </w:pPr>
            <w:r w:rsidRPr="00161A2B">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000000" w:rsidRPr="00161A2B" w:rsidRDefault="00161A2B" w:rsidP="00161A2B">
            <w:pPr>
              <w:pStyle w:val="NoSpacing"/>
              <w:rPr>
                <w:b/>
                <w:bCs/>
              </w:rPr>
            </w:pPr>
            <w:r w:rsidRPr="00161A2B">
              <w:rPr>
                <w:b/>
                <w:bCs/>
              </w:rPr>
              <w:t>$16.98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38"/>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000000" w:rsidRPr="00161A2B" w:rsidRDefault="00161A2B" w:rsidP="00161A2B">
            <w:pPr>
              <w:pStyle w:val="NoSpacing"/>
              <w:rPr>
                <w:b/>
                <w:bCs/>
              </w:rPr>
            </w:pPr>
            <w:r w:rsidRPr="00161A2B">
              <w:rPr>
                <w:b/>
                <w:bCs/>
              </w:rPr>
              <w:t>100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bottom"/>
            <w:hideMark/>
          </w:tcPr>
          <w:p w:rsidR="00000000" w:rsidRPr="00161A2B" w:rsidRDefault="00161A2B" w:rsidP="00161A2B">
            <w:pPr>
              <w:pStyle w:val="NoSpacing"/>
              <w:rPr>
                <w:b/>
                <w:bCs/>
              </w:rPr>
            </w:pPr>
            <w:r w:rsidRPr="00161A2B">
              <w:rPr>
                <w:b/>
                <w:bCs/>
              </w:rPr>
              <w:t>$28.30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38"/>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proofErr w:type="spellStart"/>
            <w:r w:rsidRPr="00161A2B">
              <w:rPr>
                <w:b/>
                <w:bCs/>
              </w:rPr>
              <w:t>Kadian</w:t>
            </w:r>
            <w:proofErr w:type="spellEnd"/>
            <w:r w:rsidRPr="00161A2B">
              <w:rPr>
                <w:b/>
                <w:bCs/>
                <w:vertAlign w:val="superscript"/>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30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Q12H or Q24H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$10.63</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000000" w:rsidRPr="00161A2B" w:rsidRDefault="00161A2B" w:rsidP="00161A2B">
            <w:pPr>
              <w:pStyle w:val="NoSpacing"/>
              <w:rPr>
                <w:b/>
                <w:bCs/>
              </w:rPr>
            </w:pPr>
            <w:r w:rsidRPr="00161A2B">
              <w:rPr>
                <w:b/>
                <w:bCs/>
              </w:rPr>
              <w:t>2,378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 xml:space="preserve">$25,273.38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N/A</w:t>
            </w:r>
          </w:p>
        </w:tc>
      </w:tr>
      <w:tr w:rsidR="00161A2B" w:rsidRPr="00161A2B" w:rsidTr="00161A2B">
        <w:trPr>
          <w:trHeight w:val="338"/>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$21.26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000000" w:rsidRPr="00161A2B" w:rsidRDefault="00161A2B" w:rsidP="00161A2B">
            <w:pPr>
              <w:pStyle w:val="NoSpacing"/>
              <w:rPr>
                <w:b/>
                <w:bCs/>
              </w:rPr>
            </w:pPr>
            <w:r w:rsidRPr="00161A2B">
              <w:rPr>
                <w:b/>
                <w:bCs/>
              </w:rPr>
              <w:t>8,949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 xml:space="preserve"> $190,222.93</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38"/>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100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$34.93</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000000" w:rsidRPr="00161A2B" w:rsidRDefault="00161A2B" w:rsidP="00161A2B">
            <w:pPr>
              <w:pStyle w:val="NoSpacing"/>
              <w:rPr>
                <w:b/>
                <w:bCs/>
              </w:rPr>
            </w:pPr>
            <w:r w:rsidRPr="00161A2B">
              <w:rPr>
                <w:b/>
                <w:bCs/>
              </w:rPr>
              <w:t>6,384</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 xml:space="preserve"> $222,976.10</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38"/>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200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$71.76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000000" w:rsidRPr="00161A2B" w:rsidRDefault="00161A2B" w:rsidP="00161A2B">
            <w:pPr>
              <w:pStyle w:val="NoSpacing"/>
              <w:rPr>
                <w:b/>
                <w:bCs/>
              </w:rPr>
            </w:pPr>
            <w:r w:rsidRPr="00161A2B">
              <w:rPr>
                <w:b/>
                <w:bCs/>
              </w:rPr>
              <w:t>270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$19,375.88</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bl>
    <w:p w:rsidR="00A22A9A" w:rsidRDefault="00A22A9A" w:rsidP="00FB443C">
      <w:pPr>
        <w:pStyle w:val="NoSpacing"/>
        <w:rPr>
          <w:b/>
          <w:bCs/>
        </w:rPr>
      </w:pPr>
    </w:p>
    <w:p w:rsidR="003B3994" w:rsidRPr="003B3994" w:rsidRDefault="003B3994" w:rsidP="003B3994">
      <w:pPr>
        <w:pStyle w:val="NoSpacing"/>
        <w:rPr>
          <w:bCs/>
        </w:rPr>
      </w:pPr>
      <w:r w:rsidRPr="003B3994">
        <w:rPr>
          <w:bCs/>
        </w:rPr>
        <w:t>*Wholesale acquisition cost per Online Red Book as of 3/15/2016</w:t>
      </w:r>
      <w:r w:rsidRPr="003B3994">
        <w:rPr>
          <w:bCs/>
        </w:rPr>
        <w:tab/>
      </w:r>
      <w:r w:rsidRPr="003B3994">
        <w:rPr>
          <w:bCs/>
        </w:rPr>
        <w:tab/>
      </w:r>
      <w:r w:rsidRPr="003B3994">
        <w:rPr>
          <w:bCs/>
        </w:rPr>
        <w:tab/>
        <w:t>Yellow=List A</w:t>
      </w:r>
    </w:p>
    <w:p w:rsidR="003B3994" w:rsidRPr="003B3994" w:rsidRDefault="003B3994" w:rsidP="003B3994">
      <w:pPr>
        <w:pStyle w:val="NoSpacing"/>
        <w:rPr>
          <w:bCs/>
        </w:rPr>
      </w:pPr>
      <w:r w:rsidRPr="003B3994">
        <w:rPr>
          <w:bCs/>
        </w:rPr>
        <w:t>ADP=abuse-deterrent property, Q12H=every 12 hours, Q24H=every 24 hours</w:t>
      </w:r>
      <w:r w:rsidRPr="003B3994">
        <w:rPr>
          <w:bCs/>
        </w:rPr>
        <w:tab/>
      </w:r>
      <w:r w:rsidRPr="003B3994">
        <w:rPr>
          <w:bCs/>
        </w:rPr>
        <w:tab/>
        <w:t>Green=List B</w:t>
      </w:r>
    </w:p>
    <w:p w:rsidR="003B3994" w:rsidRDefault="003B3994" w:rsidP="00A22A9A">
      <w:pPr>
        <w:pStyle w:val="NoSpacing"/>
        <w:rPr>
          <w:bCs/>
        </w:rPr>
      </w:pPr>
    </w:p>
    <w:p w:rsidR="00A22A9A" w:rsidRPr="00A22A9A" w:rsidRDefault="00A22A9A" w:rsidP="00A22A9A">
      <w:pPr>
        <w:pStyle w:val="NoSpacing"/>
        <w:rPr>
          <w:bCs/>
        </w:rPr>
      </w:pPr>
      <w:r w:rsidRPr="00A22A9A">
        <w:rPr>
          <w:bCs/>
        </w:rPr>
        <w:t>Cost of Substitution (100% Conversion): -$108,530 (Cost Avoidance)</w:t>
      </w:r>
    </w:p>
    <w:p w:rsidR="00A22A9A" w:rsidRPr="00A22A9A" w:rsidRDefault="00A22A9A" w:rsidP="00A22A9A">
      <w:pPr>
        <w:pStyle w:val="NoSpacing"/>
        <w:rPr>
          <w:bCs/>
        </w:rPr>
      </w:pPr>
      <w:r w:rsidRPr="00A22A9A">
        <w:rPr>
          <w:bCs/>
        </w:rPr>
        <w:t>Cost of Substitution (75% Conversion): -$81,397 (Cost Avoidance)</w:t>
      </w:r>
    </w:p>
    <w:p w:rsidR="00A22A9A" w:rsidRPr="00A22A9A" w:rsidRDefault="00A22A9A" w:rsidP="00A22A9A">
      <w:pPr>
        <w:pStyle w:val="NoSpacing"/>
        <w:rPr>
          <w:bCs/>
        </w:rPr>
      </w:pPr>
      <w:r w:rsidRPr="00A22A9A">
        <w:rPr>
          <w:bCs/>
        </w:rPr>
        <w:t>Cost of Substitution (50% Conversion): -$54,265 (Cost Avoidance)</w:t>
      </w:r>
    </w:p>
    <w:p w:rsidR="00A22A9A" w:rsidRPr="00A22A9A" w:rsidRDefault="00A22A9A" w:rsidP="00A22A9A">
      <w:pPr>
        <w:pStyle w:val="NoSpacing"/>
        <w:rPr>
          <w:bCs/>
        </w:rPr>
      </w:pPr>
      <w:r w:rsidRPr="00A22A9A">
        <w:rPr>
          <w:bCs/>
        </w:rPr>
        <w:t>Percent Change in Cost: -16.60% Decrease in Cost</w:t>
      </w:r>
    </w:p>
    <w:p w:rsidR="00A22A9A" w:rsidRPr="00A22A9A" w:rsidRDefault="00A22A9A" w:rsidP="00A22A9A">
      <w:pPr>
        <w:pStyle w:val="NoSpacing"/>
        <w:rPr>
          <w:bCs/>
        </w:rPr>
      </w:pPr>
      <w:r w:rsidRPr="00A22A9A">
        <w:rPr>
          <w:bCs/>
        </w:rPr>
        <w:t>Possible Patient Impact: Approximately 86 Patients</w:t>
      </w:r>
    </w:p>
    <w:p w:rsidR="00A22A9A" w:rsidRPr="00A22A9A" w:rsidRDefault="00A22A9A" w:rsidP="00FB443C">
      <w:pPr>
        <w:pStyle w:val="NoSpacing"/>
        <w:rPr>
          <w:b/>
          <w:bCs/>
        </w:rPr>
      </w:pPr>
    </w:p>
    <w:p w:rsidR="009A1871" w:rsidRDefault="009A1871" w:rsidP="00FB443C">
      <w:pPr>
        <w:pStyle w:val="NoSpacing"/>
      </w:pPr>
    </w:p>
    <w:p w:rsidR="00697B2E" w:rsidRDefault="00697B2E" w:rsidP="00FB443C">
      <w:pPr>
        <w:pStyle w:val="NoSpacing"/>
      </w:pPr>
      <w:r>
        <w:t>Slide 26</w:t>
      </w:r>
    </w:p>
    <w:p w:rsidR="009A1871" w:rsidRDefault="009A1871" w:rsidP="00FB443C">
      <w:pPr>
        <w:pStyle w:val="NoSpacing"/>
        <w:rPr>
          <w:b/>
          <w:bCs/>
          <w:vertAlign w:val="superscript"/>
        </w:rPr>
      </w:pPr>
      <w:proofErr w:type="spellStart"/>
      <w:r w:rsidRPr="009A1871">
        <w:rPr>
          <w:b/>
          <w:bCs/>
        </w:rPr>
        <w:t>MorphaBond</w:t>
      </w:r>
      <w:proofErr w:type="spellEnd"/>
      <w:r w:rsidRPr="009A1871">
        <w:rPr>
          <w:b/>
          <w:bCs/>
        </w:rPr>
        <w:t xml:space="preserve"> ER</w:t>
      </w:r>
      <w:r w:rsidRPr="009A1871">
        <w:rPr>
          <w:b/>
          <w:bCs/>
          <w:vertAlign w:val="superscript"/>
        </w:rPr>
        <w:t>®</w:t>
      </w:r>
    </w:p>
    <w:p w:rsidR="001C7D5A" w:rsidRPr="001C7D5A" w:rsidRDefault="001C7D5A" w:rsidP="001C7D5A">
      <w:pPr>
        <w:pStyle w:val="NoSpacing"/>
        <w:rPr>
          <w:b/>
          <w:bCs/>
        </w:rPr>
      </w:pPr>
      <w:proofErr w:type="spellStart"/>
      <w:r w:rsidRPr="001C7D5A">
        <w:rPr>
          <w:b/>
          <w:bCs/>
        </w:rPr>
        <w:t>MorphaBond</w:t>
      </w:r>
      <w:proofErr w:type="spellEnd"/>
      <w:r w:rsidRPr="001C7D5A">
        <w:rPr>
          <w:b/>
          <w:bCs/>
        </w:rPr>
        <w:t xml:space="preserve"> ER</w:t>
      </w:r>
      <w:r w:rsidRPr="001C7D5A">
        <w:rPr>
          <w:b/>
          <w:bCs/>
          <w:vertAlign w:val="superscript"/>
        </w:rPr>
        <w:t>®</w:t>
      </w:r>
      <w:r w:rsidRPr="001C7D5A">
        <w:rPr>
          <w:b/>
          <w:bCs/>
        </w:rPr>
        <w:t xml:space="preserve"> and Morphine Extended-Release 12 or 24 Hour Capsule</w:t>
      </w:r>
    </w:p>
    <w:p w:rsidR="009A1871" w:rsidRDefault="009A1871" w:rsidP="00FB443C">
      <w:pPr>
        <w:pStyle w:val="NoSpacing"/>
        <w:rPr>
          <w:b/>
          <w:bCs/>
        </w:rPr>
      </w:pPr>
    </w:p>
    <w:tbl>
      <w:tblPr>
        <w:tblW w:w="200" w:type="dxa"/>
        <w:tblCellMar>
          <w:left w:w="0" w:type="dxa"/>
          <w:right w:w="0" w:type="dxa"/>
        </w:tblCellMar>
        <w:tblLook w:val="04A0" w:firstRow="1" w:lastRow="0" w:firstColumn="1" w:lastColumn="0" w:noHBand="0" w:noVBand="1"/>
      </w:tblPr>
      <w:tblGrid>
        <w:gridCol w:w="1108"/>
        <w:gridCol w:w="911"/>
        <w:gridCol w:w="856"/>
        <w:gridCol w:w="899"/>
        <w:gridCol w:w="1227"/>
        <w:gridCol w:w="821"/>
        <w:gridCol w:w="928"/>
        <w:gridCol w:w="908"/>
        <w:gridCol w:w="1095"/>
        <w:gridCol w:w="815"/>
      </w:tblGrid>
      <w:tr w:rsidR="00161A2B" w:rsidRPr="00161A2B" w:rsidTr="00161A2B">
        <w:trPr>
          <w:trHeight w:val="1063"/>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Medication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Active Ingredient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Strengths</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Dosage Form</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Route of Administration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Dosing Schedule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Cost/unit*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Units Dispensed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Approximate Cost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ADP Efficacy</w:t>
            </w:r>
          </w:p>
        </w:tc>
      </w:tr>
      <w:tr w:rsidR="00161A2B" w:rsidRPr="00161A2B" w:rsidTr="00161A2B">
        <w:trPr>
          <w:trHeight w:val="539"/>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proofErr w:type="spellStart"/>
            <w:r w:rsidRPr="00161A2B">
              <w:rPr>
                <w:b/>
                <w:bCs/>
              </w:rPr>
              <w:t>MorphaBond</w:t>
            </w:r>
            <w:proofErr w:type="spellEnd"/>
            <w:r w:rsidRPr="00161A2B">
              <w:rPr>
                <w:b/>
                <w:bCs/>
              </w:rPr>
              <w:t xml:space="preserve"> ER</w:t>
            </w:r>
            <w:r w:rsidRPr="00161A2B">
              <w:rPr>
                <w:b/>
                <w:bCs/>
                <w:vertAlign w:val="superscript"/>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extended-release tablet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Q12H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$5.40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Category II</w:t>
            </w:r>
          </w:p>
        </w:tc>
      </w:tr>
      <w:tr w:rsidR="00161A2B" w:rsidRPr="00161A2B" w:rsidTr="00161A2B">
        <w:trPr>
          <w:trHeight w:val="335"/>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$10.80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407"/>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$16.98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453"/>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100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$28.30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485"/>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Morphine extended-release 12 or 24 hour</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30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Q12H or Q24H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$4.55</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32,122</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 xml:space="preserve">$146,142.25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N/A</w:t>
            </w:r>
          </w:p>
        </w:tc>
      </w:tr>
      <w:tr w:rsidR="00161A2B" w:rsidRPr="00161A2B" w:rsidTr="00161A2B">
        <w:trPr>
          <w:trHeight w:val="642"/>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$9.10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19,277</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 xml:space="preserve">$175,401.42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822"/>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100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$15.21</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19,946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 xml:space="preserve">$303,296.88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bl>
    <w:p w:rsidR="001C7D5A" w:rsidRDefault="001C7D5A" w:rsidP="00FB443C">
      <w:pPr>
        <w:pStyle w:val="NoSpacing"/>
        <w:rPr>
          <w:b/>
          <w:bCs/>
        </w:rPr>
      </w:pPr>
    </w:p>
    <w:p w:rsidR="003B3994" w:rsidRPr="003B3994" w:rsidRDefault="003B3994" w:rsidP="003B3994">
      <w:pPr>
        <w:pStyle w:val="NoSpacing"/>
        <w:rPr>
          <w:bCs/>
        </w:rPr>
      </w:pPr>
      <w:r w:rsidRPr="003B3994">
        <w:rPr>
          <w:bCs/>
        </w:rPr>
        <w:lastRenderedPageBreak/>
        <w:t>*Wholesale acquisition cost per Online Red Book as of 3/15/2016</w:t>
      </w:r>
      <w:r w:rsidRPr="003B3994">
        <w:rPr>
          <w:bCs/>
        </w:rPr>
        <w:tab/>
      </w:r>
      <w:r w:rsidRPr="003B3994">
        <w:rPr>
          <w:bCs/>
        </w:rPr>
        <w:tab/>
      </w:r>
      <w:r w:rsidRPr="003B3994">
        <w:rPr>
          <w:bCs/>
        </w:rPr>
        <w:tab/>
        <w:t>Yellow=List A</w:t>
      </w:r>
    </w:p>
    <w:p w:rsidR="003B3994" w:rsidRPr="003B3994" w:rsidRDefault="003B3994" w:rsidP="003B3994">
      <w:pPr>
        <w:pStyle w:val="NoSpacing"/>
        <w:rPr>
          <w:bCs/>
        </w:rPr>
      </w:pPr>
      <w:r w:rsidRPr="003B3994">
        <w:rPr>
          <w:bCs/>
        </w:rPr>
        <w:t>ADP=abuse-deterrent property, Q12H=every 12 hours, Q24H=every 24 hours</w:t>
      </w:r>
      <w:r w:rsidRPr="003B3994">
        <w:rPr>
          <w:bCs/>
        </w:rPr>
        <w:tab/>
      </w:r>
      <w:r w:rsidRPr="003B3994">
        <w:rPr>
          <w:bCs/>
        </w:rPr>
        <w:tab/>
        <w:t>Green=List B</w:t>
      </w:r>
    </w:p>
    <w:p w:rsidR="003B3994" w:rsidRDefault="003B3994" w:rsidP="001C7D5A">
      <w:pPr>
        <w:pStyle w:val="NoSpacing"/>
        <w:rPr>
          <w:bCs/>
        </w:rPr>
      </w:pPr>
    </w:p>
    <w:p w:rsidR="001C7D5A" w:rsidRPr="001C7D5A" w:rsidRDefault="001C7D5A" w:rsidP="001C7D5A">
      <w:pPr>
        <w:pStyle w:val="NoSpacing"/>
        <w:rPr>
          <w:bCs/>
        </w:rPr>
      </w:pPr>
      <w:r w:rsidRPr="001C7D5A">
        <w:rPr>
          <w:bCs/>
        </w:rPr>
        <w:t>Cost of Substitution (100% Conversion): $911,402</w:t>
      </w:r>
    </w:p>
    <w:p w:rsidR="001C7D5A" w:rsidRPr="001C7D5A" w:rsidRDefault="001C7D5A" w:rsidP="001C7D5A">
      <w:pPr>
        <w:pStyle w:val="NoSpacing"/>
        <w:rPr>
          <w:bCs/>
        </w:rPr>
      </w:pPr>
      <w:r w:rsidRPr="001C7D5A">
        <w:rPr>
          <w:bCs/>
        </w:rPr>
        <w:t>Cost of Substitution (75% Conversion): $683,551</w:t>
      </w:r>
    </w:p>
    <w:p w:rsidR="001C7D5A" w:rsidRPr="001C7D5A" w:rsidRDefault="001C7D5A" w:rsidP="001C7D5A">
      <w:pPr>
        <w:pStyle w:val="NoSpacing"/>
        <w:rPr>
          <w:bCs/>
        </w:rPr>
      </w:pPr>
      <w:r w:rsidRPr="001C7D5A">
        <w:rPr>
          <w:bCs/>
        </w:rPr>
        <w:t>Cost of Substitution (50% Conversion): $455,700</w:t>
      </w:r>
    </w:p>
    <w:p w:rsidR="001C7D5A" w:rsidRPr="001C7D5A" w:rsidRDefault="001C7D5A" w:rsidP="001C7D5A">
      <w:pPr>
        <w:pStyle w:val="NoSpacing"/>
        <w:rPr>
          <w:bCs/>
        </w:rPr>
      </w:pPr>
      <w:r w:rsidRPr="001C7D5A">
        <w:rPr>
          <w:bCs/>
        </w:rPr>
        <w:t>Percent Change in Cost: 78.34% Increase in Cost</w:t>
      </w:r>
    </w:p>
    <w:p w:rsidR="001C7D5A" w:rsidRPr="001C7D5A" w:rsidRDefault="001C7D5A" w:rsidP="001C7D5A">
      <w:pPr>
        <w:pStyle w:val="NoSpacing"/>
        <w:rPr>
          <w:bCs/>
        </w:rPr>
      </w:pPr>
      <w:r w:rsidRPr="001C7D5A">
        <w:rPr>
          <w:bCs/>
        </w:rPr>
        <w:t>Possible Patient Impact: Approximately 750 Patients</w:t>
      </w:r>
    </w:p>
    <w:p w:rsidR="001C7D5A" w:rsidRPr="001C7D5A" w:rsidRDefault="001C7D5A" w:rsidP="00FB443C">
      <w:pPr>
        <w:pStyle w:val="NoSpacing"/>
        <w:rPr>
          <w:bCs/>
        </w:rPr>
      </w:pPr>
    </w:p>
    <w:p w:rsidR="009A1871" w:rsidRDefault="009A1871" w:rsidP="00FB443C">
      <w:pPr>
        <w:pStyle w:val="NoSpacing"/>
      </w:pPr>
    </w:p>
    <w:p w:rsidR="00697B2E" w:rsidRDefault="00697B2E" w:rsidP="00FB443C">
      <w:pPr>
        <w:pStyle w:val="NoSpacing"/>
      </w:pPr>
      <w:r>
        <w:t>Slide 27</w:t>
      </w:r>
    </w:p>
    <w:p w:rsidR="009A1871" w:rsidRDefault="009A1871" w:rsidP="00FB443C">
      <w:pPr>
        <w:pStyle w:val="NoSpacing"/>
        <w:rPr>
          <w:b/>
          <w:bCs/>
          <w:vertAlign w:val="superscript"/>
        </w:rPr>
      </w:pPr>
      <w:proofErr w:type="spellStart"/>
      <w:r w:rsidRPr="009A1871">
        <w:rPr>
          <w:b/>
          <w:bCs/>
        </w:rPr>
        <w:t>MorphaBond</w:t>
      </w:r>
      <w:proofErr w:type="spellEnd"/>
      <w:r w:rsidRPr="009A1871">
        <w:rPr>
          <w:b/>
          <w:bCs/>
        </w:rPr>
        <w:t xml:space="preserve"> ER</w:t>
      </w:r>
      <w:r w:rsidRPr="009A1871">
        <w:rPr>
          <w:b/>
          <w:bCs/>
          <w:vertAlign w:val="superscript"/>
        </w:rPr>
        <w:t>®</w:t>
      </w:r>
    </w:p>
    <w:p w:rsidR="00E935C2" w:rsidRPr="00E935C2" w:rsidRDefault="00E935C2" w:rsidP="00E935C2">
      <w:pPr>
        <w:pStyle w:val="NoSpacing"/>
        <w:rPr>
          <w:b/>
          <w:bCs/>
        </w:rPr>
      </w:pPr>
      <w:proofErr w:type="spellStart"/>
      <w:r w:rsidRPr="00E935C2">
        <w:rPr>
          <w:b/>
          <w:bCs/>
        </w:rPr>
        <w:t>MorphaBond</w:t>
      </w:r>
      <w:proofErr w:type="spellEnd"/>
      <w:r w:rsidRPr="00E935C2">
        <w:rPr>
          <w:b/>
          <w:bCs/>
        </w:rPr>
        <w:t xml:space="preserve"> ER</w:t>
      </w:r>
      <w:r w:rsidRPr="00E935C2">
        <w:rPr>
          <w:b/>
          <w:bCs/>
          <w:vertAlign w:val="superscript"/>
        </w:rPr>
        <w:t>®</w:t>
      </w:r>
      <w:r w:rsidRPr="00E935C2">
        <w:rPr>
          <w:b/>
          <w:bCs/>
        </w:rPr>
        <w:t xml:space="preserve"> and MS </w:t>
      </w:r>
      <w:proofErr w:type="spellStart"/>
      <w:r w:rsidRPr="00E935C2">
        <w:rPr>
          <w:b/>
          <w:bCs/>
        </w:rPr>
        <w:t>Contin</w:t>
      </w:r>
      <w:proofErr w:type="spellEnd"/>
      <w:r w:rsidRPr="00E935C2">
        <w:rPr>
          <w:b/>
          <w:bCs/>
          <w:vertAlign w:val="superscript"/>
        </w:rPr>
        <w:t>®</w:t>
      </w:r>
    </w:p>
    <w:p w:rsidR="009A1871" w:rsidRPr="00E935C2" w:rsidRDefault="009A1871" w:rsidP="00FB443C">
      <w:pPr>
        <w:pStyle w:val="NoSpacing"/>
        <w:rPr>
          <w:b/>
          <w:bCs/>
        </w:rPr>
      </w:pPr>
    </w:p>
    <w:tbl>
      <w:tblPr>
        <w:tblW w:w="200" w:type="dxa"/>
        <w:tblCellMar>
          <w:left w:w="0" w:type="dxa"/>
          <w:right w:w="0" w:type="dxa"/>
        </w:tblCellMar>
        <w:tblLook w:val="04A0" w:firstRow="1" w:lastRow="0" w:firstColumn="1" w:lastColumn="0" w:noHBand="0" w:noVBand="1"/>
      </w:tblPr>
      <w:tblGrid>
        <w:gridCol w:w="1092"/>
        <w:gridCol w:w="915"/>
        <w:gridCol w:w="860"/>
        <w:gridCol w:w="889"/>
        <w:gridCol w:w="1234"/>
        <w:gridCol w:w="825"/>
        <w:gridCol w:w="932"/>
        <w:gridCol w:w="913"/>
        <w:gridCol w:w="1101"/>
        <w:gridCol w:w="807"/>
      </w:tblGrid>
      <w:tr w:rsidR="00161A2B" w:rsidRPr="00161A2B" w:rsidTr="00161A2B">
        <w:trPr>
          <w:trHeight w:val="1203"/>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Medication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Active Ingredient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Strengths</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Dosage Form</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Route of Administration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Dosing Schedule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Cost/unit*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Units Dispensed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Approximate Cost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ADP Efficacy</w:t>
            </w:r>
          </w:p>
        </w:tc>
      </w:tr>
      <w:tr w:rsidR="00161A2B" w:rsidRPr="00161A2B" w:rsidTr="00161A2B">
        <w:trPr>
          <w:trHeight w:val="401"/>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proofErr w:type="spellStart"/>
            <w:r w:rsidRPr="00161A2B">
              <w:rPr>
                <w:bCs/>
              </w:rPr>
              <w:t>MorphaBond</w:t>
            </w:r>
            <w:proofErr w:type="spellEnd"/>
            <w:r w:rsidRPr="00161A2B">
              <w:rPr>
                <w:bCs/>
              </w:rPr>
              <w:t xml:space="preserve"> ER</w:t>
            </w:r>
            <w:r w:rsidRPr="00161A2B">
              <w:rPr>
                <w:bCs/>
                <w:vertAlign w:val="superscript"/>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 xml:space="preserve">Q12H </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$5.40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Category II</w:t>
            </w:r>
          </w:p>
        </w:tc>
      </w:tr>
      <w:tr w:rsidR="00161A2B" w:rsidRPr="00161A2B" w:rsidTr="00161A2B">
        <w:trPr>
          <w:trHeight w:val="401"/>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$10.80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r>
      <w:tr w:rsidR="00161A2B" w:rsidRPr="00161A2B" w:rsidTr="00161A2B">
        <w:trPr>
          <w:trHeight w:val="401"/>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$16.98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r>
      <w:tr w:rsidR="00161A2B" w:rsidRPr="00161A2B" w:rsidTr="00161A2B">
        <w:trPr>
          <w:trHeight w:val="401"/>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100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$28.30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r>
      <w:tr w:rsidR="00161A2B" w:rsidRPr="00161A2B" w:rsidTr="00161A2B">
        <w:trPr>
          <w:trHeight w:val="401"/>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 xml:space="preserve">MS </w:t>
            </w:r>
            <w:proofErr w:type="spellStart"/>
            <w:r w:rsidRPr="00161A2B">
              <w:rPr>
                <w:bCs/>
              </w:rPr>
              <w:t>Contin</w:t>
            </w:r>
            <w:proofErr w:type="spellEnd"/>
            <w:r w:rsidRPr="00161A2B">
              <w:rPr>
                <w:bCs/>
                <w:vertAlign w:val="superscript"/>
              </w:rPr>
              <w:t>®</w:t>
            </w:r>
            <w:r w:rsidRPr="00161A2B">
              <w:rPr>
                <w:bCs/>
              </w:rPr>
              <w:t xml:space="preserve">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extended-release tablet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Q12H or Q8H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$3.61</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10,055</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 xml:space="preserve">$36,302.57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N/A</w:t>
            </w:r>
          </w:p>
        </w:tc>
      </w:tr>
      <w:tr w:rsidR="00161A2B" w:rsidRPr="00161A2B" w:rsidTr="00161A2B">
        <w:trPr>
          <w:trHeight w:val="401"/>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$6.86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8,590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 xml:space="preserve">$58,931.70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r>
      <w:tr w:rsidR="00161A2B" w:rsidRPr="00161A2B" w:rsidTr="00161A2B">
        <w:trPr>
          <w:trHeight w:val="401"/>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$13.39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19,964</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 xml:space="preserve">$267,258.07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r>
      <w:tr w:rsidR="00161A2B" w:rsidRPr="00161A2B" w:rsidTr="00161A2B">
        <w:trPr>
          <w:trHeight w:val="401"/>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100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$19.82</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10,316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 xml:space="preserve">$204,465.18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r>
    </w:tbl>
    <w:p w:rsidR="00E935C2" w:rsidRDefault="00E935C2" w:rsidP="00E935C2">
      <w:pPr>
        <w:pStyle w:val="NoSpacing"/>
        <w:rPr>
          <w:bCs/>
        </w:rPr>
      </w:pPr>
    </w:p>
    <w:p w:rsidR="003B3994" w:rsidRPr="003B3994" w:rsidRDefault="003B3994" w:rsidP="003B3994">
      <w:pPr>
        <w:pStyle w:val="NoSpacing"/>
        <w:rPr>
          <w:bCs/>
        </w:rPr>
      </w:pPr>
      <w:r w:rsidRPr="003B3994">
        <w:rPr>
          <w:bCs/>
        </w:rPr>
        <w:t>*Wholesale acquisition cost per Online Red Book as of 3/15/2016</w:t>
      </w:r>
      <w:r w:rsidRPr="003B3994">
        <w:rPr>
          <w:bCs/>
        </w:rPr>
        <w:tab/>
      </w:r>
      <w:r w:rsidRPr="003B3994">
        <w:rPr>
          <w:bCs/>
        </w:rPr>
        <w:tab/>
      </w:r>
      <w:r w:rsidRPr="003B3994">
        <w:rPr>
          <w:bCs/>
        </w:rPr>
        <w:tab/>
        <w:t>Yellow=List A</w:t>
      </w:r>
    </w:p>
    <w:p w:rsidR="003B3994" w:rsidRDefault="003B3994" w:rsidP="003B3994">
      <w:pPr>
        <w:pStyle w:val="NoSpacing"/>
        <w:rPr>
          <w:bCs/>
        </w:rPr>
      </w:pPr>
      <w:r w:rsidRPr="003B3994">
        <w:rPr>
          <w:bCs/>
        </w:rPr>
        <w:t>ADP=abuse-deterrent property, Q8H=every 8 hours, Q12H=every 12 hours, Q24H=every 24 hours</w:t>
      </w:r>
    </w:p>
    <w:p w:rsidR="003B3994" w:rsidRPr="003B3994" w:rsidRDefault="003B3994" w:rsidP="003B3994">
      <w:pPr>
        <w:pStyle w:val="NoSpacing"/>
        <w:ind w:left="7200" w:firstLine="720"/>
        <w:rPr>
          <w:bCs/>
        </w:rPr>
      </w:pPr>
      <w:r w:rsidRPr="003B3994">
        <w:rPr>
          <w:bCs/>
        </w:rPr>
        <w:t>Green=List B</w:t>
      </w:r>
    </w:p>
    <w:p w:rsidR="003B3994" w:rsidRDefault="003B3994" w:rsidP="00E935C2">
      <w:pPr>
        <w:pStyle w:val="NoSpacing"/>
        <w:rPr>
          <w:bCs/>
        </w:rPr>
      </w:pPr>
    </w:p>
    <w:p w:rsidR="00E935C2" w:rsidRPr="00E935C2" w:rsidRDefault="00E935C2" w:rsidP="00E935C2">
      <w:pPr>
        <w:pStyle w:val="NoSpacing"/>
        <w:rPr>
          <w:bCs/>
        </w:rPr>
      </w:pPr>
      <w:r w:rsidRPr="00E935C2">
        <w:rPr>
          <w:bCs/>
        </w:rPr>
        <w:t>Cost of Substitution (100% Conversion): $911,402</w:t>
      </w:r>
    </w:p>
    <w:p w:rsidR="00E935C2" w:rsidRPr="00E935C2" w:rsidRDefault="00E935C2" w:rsidP="00E935C2">
      <w:pPr>
        <w:pStyle w:val="NoSpacing"/>
        <w:rPr>
          <w:bCs/>
        </w:rPr>
      </w:pPr>
      <w:r w:rsidRPr="00E935C2">
        <w:rPr>
          <w:bCs/>
        </w:rPr>
        <w:t>Cost of Substitution (75% Conversion): $683,551</w:t>
      </w:r>
    </w:p>
    <w:p w:rsidR="00E935C2" w:rsidRPr="00E935C2" w:rsidRDefault="00E935C2" w:rsidP="00E935C2">
      <w:pPr>
        <w:pStyle w:val="NoSpacing"/>
        <w:rPr>
          <w:bCs/>
        </w:rPr>
      </w:pPr>
      <w:r w:rsidRPr="00E935C2">
        <w:rPr>
          <w:bCs/>
        </w:rPr>
        <w:t>Cost of Substitution (50% Conversion): $455,700</w:t>
      </w:r>
    </w:p>
    <w:p w:rsidR="00E935C2" w:rsidRPr="00E935C2" w:rsidRDefault="00E935C2" w:rsidP="00E935C2">
      <w:pPr>
        <w:pStyle w:val="NoSpacing"/>
        <w:rPr>
          <w:bCs/>
        </w:rPr>
      </w:pPr>
      <w:r w:rsidRPr="00E935C2">
        <w:rPr>
          <w:bCs/>
        </w:rPr>
        <w:t>Percent Change in Cost: 78.34% Increase in Cost</w:t>
      </w:r>
    </w:p>
    <w:p w:rsidR="00E935C2" w:rsidRPr="00E935C2" w:rsidRDefault="00E935C2" w:rsidP="00E935C2">
      <w:pPr>
        <w:pStyle w:val="NoSpacing"/>
        <w:rPr>
          <w:bCs/>
        </w:rPr>
      </w:pPr>
      <w:r w:rsidRPr="00E935C2">
        <w:rPr>
          <w:bCs/>
        </w:rPr>
        <w:t>Possible Patient Impact: Approximately 750 Patients</w:t>
      </w:r>
    </w:p>
    <w:p w:rsidR="00E935C2" w:rsidRPr="00E935C2" w:rsidRDefault="00E935C2" w:rsidP="00FB443C">
      <w:pPr>
        <w:pStyle w:val="NoSpacing"/>
        <w:rPr>
          <w:bCs/>
        </w:rPr>
      </w:pPr>
    </w:p>
    <w:p w:rsidR="009A1871" w:rsidRDefault="009A1871" w:rsidP="00FB443C">
      <w:pPr>
        <w:pStyle w:val="NoSpacing"/>
      </w:pPr>
    </w:p>
    <w:p w:rsidR="00697B2E" w:rsidRDefault="00697B2E" w:rsidP="00FB443C">
      <w:pPr>
        <w:pStyle w:val="NoSpacing"/>
      </w:pPr>
      <w:r>
        <w:t>Slide 28</w:t>
      </w:r>
    </w:p>
    <w:p w:rsidR="009A1871" w:rsidRDefault="009A1871" w:rsidP="00FB443C">
      <w:pPr>
        <w:pStyle w:val="NoSpacing"/>
        <w:rPr>
          <w:b/>
          <w:bCs/>
          <w:vertAlign w:val="superscript"/>
        </w:rPr>
      </w:pPr>
      <w:proofErr w:type="spellStart"/>
      <w:r w:rsidRPr="009A1871">
        <w:rPr>
          <w:b/>
          <w:bCs/>
        </w:rPr>
        <w:t>MorphaBond</w:t>
      </w:r>
      <w:proofErr w:type="spellEnd"/>
      <w:r w:rsidRPr="009A1871">
        <w:rPr>
          <w:b/>
          <w:bCs/>
        </w:rPr>
        <w:t xml:space="preserve"> ER</w:t>
      </w:r>
      <w:r w:rsidRPr="009A1871">
        <w:rPr>
          <w:b/>
          <w:bCs/>
          <w:vertAlign w:val="superscript"/>
        </w:rPr>
        <w:t>®</w:t>
      </w:r>
    </w:p>
    <w:p w:rsidR="009A1871" w:rsidRPr="003B3994" w:rsidRDefault="009A1871" w:rsidP="00FB443C">
      <w:pPr>
        <w:pStyle w:val="NoSpacing"/>
        <w:rPr>
          <w:bCs/>
          <w:vertAlign w:val="superscript"/>
        </w:rPr>
      </w:pPr>
    </w:p>
    <w:tbl>
      <w:tblPr>
        <w:tblW w:w="200" w:type="dxa"/>
        <w:tblCellMar>
          <w:left w:w="0" w:type="dxa"/>
          <w:right w:w="0" w:type="dxa"/>
        </w:tblCellMar>
        <w:tblLook w:val="04A0" w:firstRow="1" w:lastRow="0" w:firstColumn="1" w:lastColumn="0" w:noHBand="0" w:noVBand="1"/>
      </w:tblPr>
      <w:tblGrid>
        <w:gridCol w:w="1092"/>
        <w:gridCol w:w="915"/>
        <w:gridCol w:w="860"/>
        <w:gridCol w:w="889"/>
        <w:gridCol w:w="1234"/>
        <w:gridCol w:w="825"/>
        <w:gridCol w:w="932"/>
        <w:gridCol w:w="913"/>
        <w:gridCol w:w="1101"/>
        <w:gridCol w:w="807"/>
      </w:tblGrid>
      <w:tr w:rsidR="00161A2B" w:rsidRPr="00161A2B" w:rsidTr="00161A2B">
        <w:trPr>
          <w:trHeight w:val="1203"/>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lastRenderedPageBreak/>
              <w:t>Medication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Active Ingredient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Strengths</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Dosage Form</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Route of Administration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Dosing Schedule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Cost/unit*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Units Dispensed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Approximate Cost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
                <w:bCs/>
              </w:rPr>
              <w:t>ADP Efficacy</w:t>
            </w:r>
          </w:p>
        </w:tc>
      </w:tr>
      <w:tr w:rsidR="00161A2B" w:rsidRPr="00161A2B" w:rsidTr="00161A2B">
        <w:trPr>
          <w:trHeight w:val="401"/>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proofErr w:type="spellStart"/>
            <w:r w:rsidRPr="00161A2B">
              <w:rPr>
                <w:bCs/>
              </w:rPr>
              <w:t>MorphaBond</w:t>
            </w:r>
            <w:proofErr w:type="spellEnd"/>
            <w:r w:rsidRPr="00161A2B">
              <w:rPr>
                <w:bCs/>
              </w:rPr>
              <w:t xml:space="preserve"> ER</w:t>
            </w:r>
            <w:r w:rsidRPr="00161A2B">
              <w:rPr>
                <w:bCs/>
                <w:vertAlign w:val="superscript"/>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 xml:space="preserve">Q12H </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$5.40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Category II</w:t>
            </w:r>
          </w:p>
        </w:tc>
      </w:tr>
      <w:tr w:rsidR="00161A2B" w:rsidRPr="00161A2B" w:rsidTr="00161A2B">
        <w:trPr>
          <w:trHeight w:val="401"/>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$10.80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r>
      <w:tr w:rsidR="00161A2B" w:rsidRPr="00161A2B" w:rsidTr="00161A2B">
        <w:trPr>
          <w:trHeight w:val="401"/>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$16.98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r>
      <w:tr w:rsidR="00161A2B" w:rsidRPr="00161A2B" w:rsidTr="00161A2B">
        <w:trPr>
          <w:trHeight w:val="401"/>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100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$28.30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r>
      <w:tr w:rsidR="00161A2B" w:rsidRPr="00161A2B" w:rsidTr="00161A2B">
        <w:trPr>
          <w:trHeight w:val="401"/>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Morphine ER tablets</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extended-release tablet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Q12H or Q8H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000000" w:rsidRPr="00161A2B" w:rsidRDefault="00161A2B" w:rsidP="00161A2B">
            <w:pPr>
              <w:pStyle w:val="NoSpacing"/>
              <w:rPr>
                <w:bCs/>
              </w:rPr>
            </w:pPr>
            <w:r w:rsidRPr="00161A2B">
              <w:rPr>
                <w:bCs/>
              </w:rPr>
              <w:t>$0.60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3,418,799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 xml:space="preserve">$2,056,407.60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N/A</w:t>
            </w:r>
          </w:p>
        </w:tc>
      </w:tr>
      <w:tr w:rsidR="00161A2B" w:rsidRPr="00161A2B" w:rsidTr="00161A2B">
        <w:trPr>
          <w:trHeight w:val="401"/>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000000" w:rsidRPr="00161A2B" w:rsidRDefault="00161A2B" w:rsidP="00161A2B">
            <w:pPr>
              <w:pStyle w:val="NoSpacing"/>
              <w:rPr>
                <w:bCs/>
              </w:rPr>
            </w:pPr>
            <w:r w:rsidRPr="00161A2B">
              <w:rPr>
                <w:bCs/>
              </w:rPr>
              <w:t>$1.14</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2,839,373</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 xml:space="preserve">$3,245,971.21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r>
      <w:tr w:rsidR="00161A2B" w:rsidRPr="00161A2B" w:rsidTr="00161A2B">
        <w:trPr>
          <w:trHeight w:val="401"/>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000000" w:rsidRPr="00161A2B" w:rsidRDefault="00161A2B" w:rsidP="00161A2B">
            <w:pPr>
              <w:pStyle w:val="NoSpacing"/>
              <w:rPr>
                <w:bCs/>
              </w:rPr>
            </w:pPr>
            <w:r w:rsidRPr="00161A2B">
              <w:rPr>
                <w:bCs/>
              </w:rPr>
              <w:t>$2.23</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1,336,022</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 xml:space="preserve">$2,980,130.67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r>
      <w:tr w:rsidR="00161A2B" w:rsidRPr="00161A2B" w:rsidTr="00161A2B">
        <w:trPr>
          <w:trHeight w:val="401"/>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100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000000" w:rsidRPr="00161A2B" w:rsidRDefault="00161A2B" w:rsidP="00161A2B">
            <w:pPr>
              <w:pStyle w:val="NoSpacing"/>
              <w:rPr>
                <w:bCs/>
              </w:rPr>
            </w:pPr>
            <w:r w:rsidRPr="00161A2B">
              <w:rPr>
                <w:bCs/>
              </w:rPr>
              <w:t>$3.30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470,586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 xml:space="preserve">$1,551,192.63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r>
      <w:tr w:rsidR="00161A2B" w:rsidRPr="00161A2B" w:rsidTr="00161A2B">
        <w:trPr>
          <w:trHeight w:val="401"/>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Cs/>
              </w:rPr>
            </w:pPr>
            <w:r w:rsidRPr="00161A2B">
              <w:rPr>
                <w:bCs/>
              </w:rPr>
              <w:t>200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000000" w:rsidRPr="00161A2B" w:rsidRDefault="00161A2B" w:rsidP="00161A2B">
            <w:pPr>
              <w:pStyle w:val="NoSpacing"/>
              <w:rPr>
                <w:bCs/>
              </w:rPr>
            </w:pPr>
            <w:r w:rsidRPr="00161A2B">
              <w:rPr>
                <w:bCs/>
              </w:rPr>
              <w:t>$5.99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44,189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Cs/>
              </w:rPr>
            </w:pPr>
            <w:r w:rsidRPr="00161A2B">
              <w:rPr>
                <w:bCs/>
              </w:rPr>
              <w:t xml:space="preserve">$264,904.22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Cs/>
              </w:rPr>
            </w:pPr>
          </w:p>
        </w:tc>
      </w:tr>
    </w:tbl>
    <w:p w:rsidR="003B3994" w:rsidRDefault="003B3994" w:rsidP="003B3994">
      <w:pPr>
        <w:pStyle w:val="NoSpacing"/>
        <w:rPr>
          <w:bCs/>
        </w:rPr>
      </w:pPr>
    </w:p>
    <w:p w:rsidR="003B3994" w:rsidRDefault="003B3994" w:rsidP="003B3994">
      <w:pPr>
        <w:pStyle w:val="NoSpacing"/>
        <w:rPr>
          <w:bCs/>
        </w:rPr>
      </w:pPr>
    </w:p>
    <w:p w:rsidR="003B3994" w:rsidRPr="003B3994" w:rsidRDefault="003B3994" w:rsidP="003B3994">
      <w:pPr>
        <w:pStyle w:val="NoSpacing"/>
        <w:rPr>
          <w:bCs/>
        </w:rPr>
      </w:pPr>
      <w:r w:rsidRPr="003B3994">
        <w:rPr>
          <w:bCs/>
        </w:rPr>
        <w:t>*Wholesale acquisition cost per Online Red Book as of 3/15/2016</w:t>
      </w:r>
      <w:r w:rsidRPr="003B3994">
        <w:rPr>
          <w:bCs/>
        </w:rPr>
        <w:tab/>
      </w:r>
      <w:r w:rsidRPr="003B3994">
        <w:rPr>
          <w:bCs/>
        </w:rPr>
        <w:tab/>
      </w:r>
      <w:r w:rsidRPr="003B3994">
        <w:rPr>
          <w:bCs/>
        </w:rPr>
        <w:tab/>
        <w:t>Yellow=List A</w:t>
      </w:r>
    </w:p>
    <w:p w:rsidR="003B3994" w:rsidRDefault="003B3994" w:rsidP="003B3994">
      <w:pPr>
        <w:pStyle w:val="NoSpacing"/>
        <w:rPr>
          <w:bCs/>
        </w:rPr>
      </w:pPr>
      <w:r w:rsidRPr="003B3994">
        <w:rPr>
          <w:bCs/>
        </w:rPr>
        <w:t>ADP=abuse-deterrent property, Q8H=every 8 hours, Q12H=every 12 hours, Q24H=every 24 hours</w:t>
      </w:r>
    </w:p>
    <w:p w:rsidR="003B3994" w:rsidRPr="003B3994" w:rsidRDefault="003B3994" w:rsidP="003B3994">
      <w:pPr>
        <w:pStyle w:val="NoSpacing"/>
        <w:ind w:left="7200" w:firstLine="720"/>
        <w:rPr>
          <w:bCs/>
        </w:rPr>
      </w:pPr>
      <w:r w:rsidRPr="003B3994">
        <w:rPr>
          <w:bCs/>
        </w:rPr>
        <w:t>Green=List B</w:t>
      </w:r>
    </w:p>
    <w:p w:rsidR="003B3994" w:rsidRPr="003B3994" w:rsidRDefault="003B3994" w:rsidP="003B3994">
      <w:pPr>
        <w:pStyle w:val="NoSpacing"/>
        <w:rPr>
          <w:bCs/>
        </w:rPr>
      </w:pPr>
      <w:r w:rsidRPr="003B3994">
        <w:rPr>
          <w:bCs/>
        </w:rPr>
        <w:t>Cost of Substitution (100% Conversion): $71,631,075</w:t>
      </w:r>
    </w:p>
    <w:p w:rsidR="003B3994" w:rsidRPr="003B3994" w:rsidRDefault="003B3994" w:rsidP="003B3994">
      <w:pPr>
        <w:pStyle w:val="NoSpacing"/>
        <w:rPr>
          <w:bCs/>
        </w:rPr>
      </w:pPr>
      <w:r w:rsidRPr="003B3994">
        <w:rPr>
          <w:bCs/>
        </w:rPr>
        <w:t>Cost of Substitution (75% Conversion): $53,723,306</w:t>
      </w:r>
    </w:p>
    <w:p w:rsidR="003B3994" w:rsidRPr="003B3994" w:rsidRDefault="003B3994" w:rsidP="003B3994">
      <w:pPr>
        <w:pStyle w:val="NoSpacing"/>
        <w:rPr>
          <w:bCs/>
        </w:rPr>
      </w:pPr>
      <w:r w:rsidRPr="003B3994">
        <w:rPr>
          <w:bCs/>
        </w:rPr>
        <w:t>Cost of Substitution (50% Conversion): $35,815,537</w:t>
      </w:r>
    </w:p>
    <w:p w:rsidR="003B3994" w:rsidRPr="003B3994" w:rsidRDefault="003B3994" w:rsidP="003B3994">
      <w:pPr>
        <w:pStyle w:val="NoSpacing"/>
        <w:rPr>
          <w:bCs/>
        </w:rPr>
      </w:pPr>
      <w:r w:rsidRPr="003B3994">
        <w:rPr>
          <w:bCs/>
        </w:rPr>
        <w:t>Percent Change in Cost: 709.32% Increase in Cost</w:t>
      </w:r>
    </w:p>
    <w:p w:rsidR="003B3994" w:rsidRPr="003B3994" w:rsidRDefault="003B3994" w:rsidP="003B3994">
      <w:pPr>
        <w:pStyle w:val="NoSpacing"/>
        <w:rPr>
          <w:bCs/>
        </w:rPr>
      </w:pPr>
      <w:r w:rsidRPr="003B3994">
        <w:rPr>
          <w:bCs/>
        </w:rPr>
        <w:t>Possible Patient Impact: Approximately 33,515 Patients</w:t>
      </w:r>
    </w:p>
    <w:p w:rsidR="003B3994" w:rsidRPr="003B3994" w:rsidRDefault="003B3994" w:rsidP="00FB443C">
      <w:pPr>
        <w:pStyle w:val="NoSpacing"/>
        <w:rPr>
          <w:b/>
          <w:bCs/>
        </w:rPr>
      </w:pPr>
    </w:p>
    <w:p w:rsidR="009A1871" w:rsidRDefault="009A1871" w:rsidP="00FB443C">
      <w:pPr>
        <w:pStyle w:val="NoSpacing"/>
      </w:pPr>
    </w:p>
    <w:p w:rsidR="00697B2E" w:rsidRDefault="00697B2E" w:rsidP="00FB443C">
      <w:pPr>
        <w:pStyle w:val="NoSpacing"/>
      </w:pPr>
      <w:r>
        <w:t>Slide 29</w:t>
      </w:r>
    </w:p>
    <w:p w:rsidR="009A1871" w:rsidRDefault="009A1871" w:rsidP="00FB443C">
      <w:pPr>
        <w:pStyle w:val="NoSpacing"/>
        <w:rPr>
          <w:b/>
          <w:bCs/>
        </w:rPr>
      </w:pPr>
      <w:proofErr w:type="spellStart"/>
      <w:r w:rsidRPr="009A1871">
        <w:rPr>
          <w:b/>
          <w:bCs/>
        </w:rPr>
        <w:t>MorphaBond</w:t>
      </w:r>
      <w:proofErr w:type="spellEnd"/>
      <w:r w:rsidRPr="009A1871">
        <w:rPr>
          <w:b/>
          <w:bCs/>
        </w:rPr>
        <w:t xml:space="preserve"> ER</w:t>
      </w:r>
      <w:proofErr w:type="gramStart"/>
      <w:r w:rsidRPr="009A1871">
        <w:rPr>
          <w:b/>
          <w:bCs/>
          <w:vertAlign w:val="superscript"/>
        </w:rPr>
        <w:t xml:space="preserve">® </w:t>
      </w:r>
      <w:r w:rsidRPr="009A1871">
        <w:rPr>
          <w:b/>
          <w:bCs/>
        </w:rPr>
        <w:t xml:space="preserve"> -</w:t>
      </w:r>
      <w:proofErr w:type="gramEnd"/>
      <w:r w:rsidRPr="009A1871">
        <w:rPr>
          <w:b/>
          <w:bCs/>
        </w:rPr>
        <w:t xml:space="preserve"> All Substitutions</w:t>
      </w:r>
    </w:p>
    <w:p w:rsidR="009A1871" w:rsidRDefault="009A1871" w:rsidP="00FB443C">
      <w:pPr>
        <w:pStyle w:val="NoSpacing"/>
        <w:rPr>
          <w:b/>
          <w:bCs/>
        </w:rPr>
      </w:pPr>
    </w:p>
    <w:tbl>
      <w:tblPr>
        <w:tblW w:w="200" w:type="dxa"/>
        <w:tblCellMar>
          <w:left w:w="0" w:type="dxa"/>
          <w:right w:w="0" w:type="dxa"/>
        </w:tblCellMar>
        <w:tblLook w:val="04A0" w:firstRow="1" w:lastRow="0" w:firstColumn="1" w:lastColumn="0" w:noHBand="0" w:noVBand="1"/>
      </w:tblPr>
      <w:tblGrid>
        <w:gridCol w:w="1107"/>
        <w:gridCol w:w="911"/>
        <w:gridCol w:w="856"/>
        <w:gridCol w:w="901"/>
        <w:gridCol w:w="1227"/>
        <w:gridCol w:w="821"/>
        <w:gridCol w:w="927"/>
        <w:gridCol w:w="908"/>
        <w:gridCol w:w="1095"/>
        <w:gridCol w:w="815"/>
      </w:tblGrid>
      <w:tr w:rsidR="00161A2B" w:rsidRPr="00161A2B" w:rsidTr="00161A2B">
        <w:trPr>
          <w:trHeight w:val="1050"/>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Medication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Active Ingredient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Strengths</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Dosage Form</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Route of Administration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Dosing Schedule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Cost/unit*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Units Dispensed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Approximate Cost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ADP Efficacy</w:t>
            </w:r>
          </w:p>
        </w:tc>
      </w:tr>
      <w:tr w:rsidR="00161A2B" w:rsidRPr="00161A2B" w:rsidTr="00161A2B">
        <w:trPr>
          <w:trHeight w:val="274"/>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proofErr w:type="spellStart"/>
            <w:r w:rsidRPr="00161A2B">
              <w:rPr>
                <w:b/>
                <w:bCs/>
              </w:rPr>
              <w:t>MorphaBond</w:t>
            </w:r>
            <w:proofErr w:type="spellEnd"/>
            <w:r w:rsidRPr="00161A2B">
              <w:rPr>
                <w:b/>
                <w:bCs/>
              </w:rPr>
              <w:t xml:space="preserve"> ER</w:t>
            </w:r>
            <w:r w:rsidRPr="00161A2B">
              <w:rPr>
                <w:b/>
                <w:bCs/>
                <w:vertAlign w:val="superscript"/>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 xml:space="preserve">Q12H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$5.40</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Category II</w:t>
            </w:r>
          </w:p>
        </w:tc>
      </w:tr>
      <w:tr w:rsidR="00161A2B" w:rsidRPr="00161A2B" w:rsidTr="00161A2B">
        <w:trPr>
          <w:trHeight w:val="41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233"/>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$10.80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192"/>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$16.98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11"/>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 xml:space="preserve">100 </w:t>
            </w:r>
            <w:r w:rsidRPr="00161A2B">
              <w:rPr>
                <w:b/>
                <w:bCs/>
              </w:rPr>
              <w:lastRenderedPageBreak/>
              <w:t>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$28.30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196"/>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lastRenderedPageBreak/>
              <w:t>Morphine extended-release 24 hour</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30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Q24H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$4.58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6,509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$29,835.30</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N/A</w:t>
            </w:r>
          </w:p>
        </w:tc>
      </w:tr>
      <w:tr w:rsidR="00161A2B" w:rsidRPr="00161A2B" w:rsidTr="00161A2B">
        <w:trPr>
          <w:trHeight w:val="280"/>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$8.90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9,616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$85,592.02</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120"/>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90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$13.38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3,696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$49,465.05</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2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120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$15.79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6,446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$101,788.79</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247"/>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proofErr w:type="spellStart"/>
            <w:r w:rsidRPr="00161A2B">
              <w:rPr>
                <w:b/>
                <w:bCs/>
              </w:rPr>
              <w:t>Kadian</w:t>
            </w:r>
            <w:proofErr w:type="spellEnd"/>
            <w:r w:rsidRPr="00161A2B">
              <w:rPr>
                <w:b/>
                <w:bCs/>
                <w:vertAlign w:val="superscript"/>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30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Q12H or Q24H</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$10.63</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000000" w:rsidRPr="00161A2B" w:rsidRDefault="00161A2B" w:rsidP="00161A2B">
            <w:pPr>
              <w:pStyle w:val="NoSpacing"/>
              <w:rPr>
                <w:b/>
                <w:bCs/>
              </w:rPr>
            </w:pPr>
            <w:r w:rsidRPr="00161A2B">
              <w:rPr>
                <w:b/>
                <w:bCs/>
              </w:rPr>
              <w:t>2,378</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 xml:space="preserve">$25,273.38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N/A</w:t>
            </w:r>
          </w:p>
        </w:tc>
      </w:tr>
      <w:tr w:rsidR="00161A2B" w:rsidRPr="00161A2B" w:rsidTr="00161A2B">
        <w:trPr>
          <w:trHeight w:val="41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206"/>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$21.26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000000" w:rsidRPr="00161A2B" w:rsidRDefault="00161A2B" w:rsidP="00161A2B">
            <w:pPr>
              <w:pStyle w:val="NoSpacing"/>
              <w:rPr>
                <w:b/>
                <w:bCs/>
              </w:rPr>
            </w:pPr>
            <w:r w:rsidRPr="00161A2B">
              <w:rPr>
                <w:b/>
                <w:bCs/>
              </w:rPr>
              <w:t>8,949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 xml:space="preserve"> $190,222.93</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60"/>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100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$34.93</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000000" w:rsidRPr="00161A2B" w:rsidRDefault="00161A2B" w:rsidP="00161A2B">
            <w:pPr>
              <w:pStyle w:val="NoSpacing"/>
              <w:rPr>
                <w:b/>
                <w:bCs/>
              </w:rPr>
            </w:pPr>
            <w:r w:rsidRPr="00161A2B">
              <w:rPr>
                <w:b/>
                <w:bCs/>
              </w:rPr>
              <w:t>6,384</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 xml:space="preserve"> $222,976.10</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255"/>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200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$71.76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000000" w:rsidRPr="00161A2B" w:rsidRDefault="00161A2B" w:rsidP="00161A2B">
            <w:pPr>
              <w:pStyle w:val="NoSpacing"/>
              <w:rPr>
                <w:b/>
                <w:bCs/>
              </w:rPr>
            </w:pPr>
            <w:r w:rsidRPr="00161A2B">
              <w:rPr>
                <w:b/>
                <w:bCs/>
              </w:rPr>
              <w:t>270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$19,375.88</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246"/>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Morphine extended-release 12 or 24 hour</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30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Q12H or Q24H</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$4.55</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32,122</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 xml:space="preserve">$146,142.25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N/A</w:t>
            </w:r>
          </w:p>
        </w:tc>
      </w:tr>
      <w:tr w:rsidR="00161A2B" w:rsidRPr="00161A2B" w:rsidTr="00161A2B">
        <w:trPr>
          <w:trHeight w:val="41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170"/>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$9.10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19,277</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 xml:space="preserve">$175,401.42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7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100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$15.21</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19,946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 xml:space="preserve">$303,296.88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240"/>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 xml:space="preserve">MS </w:t>
            </w:r>
            <w:proofErr w:type="spellStart"/>
            <w:r w:rsidRPr="00161A2B">
              <w:rPr>
                <w:b/>
                <w:bCs/>
              </w:rPr>
              <w:t>Contin</w:t>
            </w:r>
            <w:proofErr w:type="spellEnd"/>
            <w:r w:rsidRPr="00161A2B">
              <w:rPr>
                <w:b/>
                <w:bCs/>
                <w:vertAlign w:val="superscript"/>
              </w:rPr>
              <w:t>®</w:t>
            </w:r>
            <w:r w:rsidRPr="00161A2B">
              <w:rPr>
                <w:b/>
                <w:bCs/>
              </w:rPr>
              <w:t xml:space="preserve">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extended-release tablet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Q12H or Q8H</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$3.61</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10,055</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 xml:space="preserve">$36,302.57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N/A</w:t>
            </w:r>
          </w:p>
        </w:tc>
      </w:tr>
      <w:tr w:rsidR="00161A2B" w:rsidRPr="00161A2B" w:rsidTr="00161A2B">
        <w:trPr>
          <w:trHeight w:val="41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146"/>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$6.86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8,590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 xml:space="preserve">$58,931.70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35"/>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$13.39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19,964</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 xml:space="preserve">$267,258.07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60"/>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100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$19.82</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10,316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 xml:space="preserve">$204,465.18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240"/>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Morphine ER tablets</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extended-release tablet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Q12H or Q8H</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000000" w:rsidRPr="00161A2B" w:rsidRDefault="00161A2B" w:rsidP="00161A2B">
            <w:pPr>
              <w:pStyle w:val="NoSpacing"/>
              <w:rPr>
                <w:b/>
                <w:bCs/>
              </w:rPr>
            </w:pPr>
            <w:r w:rsidRPr="00161A2B">
              <w:rPr>
                <w:b/>
                <w:bCs/>
              </w:rPr>
              <w:t>$0.60</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3,418,799</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 xml:space="preserve">$2,056,407.60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N/A</w:t>
            </w:r>
          </w:p>
        </w:tc>
      </w:tr>
      <w:tr w:rsidR="00161A2B" w:rsidRPr="00161A2B" w:rsidTr="00161A2B">
        <w:trPr>
          <w:trHeight w:val="41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16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000000" w:rsidRPr="00161A2B" w:rsidRDefault="00161A2B" w:rsidP="00161A2B">
            <w:pPr>
              <w:pStyle w:val="NoSpacing"/>
              <w:rPr>
                <w:b/>
                <w:bCs/>
              </w:rPr>
            </w:pPr>
            <w:r w:rsidRPr="00161A2B">
              <w:rPr>
                <w:b/>
                <w:bCs/>
              </w:rPr>
              <w:t>$1.14</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2,839,373</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 xml:space="preserve">$3,245,971.21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60"/>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000000" w:rsidRPr="00161A2B" w:rsidRDefault="00161A2B" w:rsidP="00161A2B">
            <w:pPr>
              <w:pStyle w:val="NoSpacing"/>
              <w:rPr>
                <w:b/>
                <w:bCs/>
              </w:rPr>
            </w:pPr>
            <w:r w:rsidRPr="00161A2B">
              <w:rPr>
                <w:b/>
                <w:bCs/>
              </w:rPr>
              <w:t>$2.23</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1,336,022</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 xml:space="preserve">$2,980,130.67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53"/>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100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000000" w:rsidRPr="00161A2B" w:rsidRDefault="00161A2B" w:rsidP="00161A2B">
            <w:pPr>
              <w:pStyle w:val="NoSpacing"/>
              <w:rPr>
                <w:b/>
                <w:bCs/>
              </w:rPr>
            </w:pPr>
            <w:r w:rsidRPr="00161A2B">
              <w:rPr>
                <w:b/>
                <w:bCs/>
              </w:rPr>
              <w:t>$3.30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470,586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 xml:space="preserve">$1,551,192.63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60"/>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161A2B" w:rsidRDefault="00161A2B" w:rsidP="00161A2B">
            <w:pPr>
              <w:pStyle w:val="NoSpacing"/>
              <w:rPr>
                <w:b/>
                <w:bCs/>
              </w:rPr>
            </w:pPr>
            <w:r w:rsidRPr="00161A2B">
              <w:rPr>
                <w:b/>
                <w:bCs/>
              </w:rPr>
              <w:t>200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000000" w:rsidRPr="00161A2B" w:rsidRDefault="00161A2B" w:rsidP="00161A2B">
            <w:pPr>
              <w:pStyle w:val="NoSpacing"/>
              <w:rPr>
                <w:b/>
                <w:bCs/>
              </w:rPr>
            </w:pPr>
            <w:r w:rsidRPr="00161A2B">
              <w:rPr>
                <w:b/>
                <w:bCs/>
              </w:rPr>
              <w:t>$5.99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44,189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161A2B" w:rsidRDefault="00161A2B" w:rsidP="00161A2B">
            <w:pPr>
              <w:pStyle w:val="NoSpacing"/>
              <w:rPr>
                <w:b/>
                <w:bCs/>
              </w:rPr>
            </w:pPr>
            <w:r w:rsidRPr="00161A2B">
              <w:rPr>
                <w:b/>
                <w:bCs/>
              </w:rPr>
              <w:t xml:space="preserve">$264,904.22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bl>
    <w:p w:rsidR="003B3994" w:rsidRDefault="003B3994" w:rsidP="00FB443C">
      <w:pPr>
        <w:pStyle w:val="NoSpacing"/>
        <w:rPr>
          <w:b/>
          <w:bCs/>
        </w:rPr>
      </w:pPr>
    </w:p>
    <w:p w:rsidR="009A1871" w:rsidRDefault="009A1871" w:rsidP="00FB443C">
      <w:pPr>
        <w:pStyle w:val="NoSpacing"/>
      </w:pPr>
    </w:p>
    <w:p w:rsidR="00697B2E" w:rsidRDefault="00697B2E" w:rsidP="00FB443C">
      <w:pPr>
        <w:pStyle w:val="NoSpacing"/>
      </w:pPr>
      <w:r>
        <w:t>Slide 30</w:t>
      </w:r>
    </w:p>
    <w:p w:rsidR="009A1871" w:rsidRDefault="009A1871" w:rsidP="00FB443C">
      <w:pPr>
        <w:pStyle w:val="NoSpacing"/>
        <w:rPr>
          <w:b/>
          <w:bCs/>
          <w:vertAlign w:val="superscript"/>
        </w:rPr>
      </w:pPr>
      <w:proofErr w:type="spellStart"/>
      <w:r w:rsidRPr="009A1871">
        <w:rPr>
          <w:b/>
          <w:bCs/>
        </w:rPr>
        <w:t>MorphaBond</w:t>
      </w:r>
      <w:proofErr w:type="spellEnd"/>
      <w:r w:rsidRPr="009A1871">
        <w:rPr>
          <w:b/>
          <w:bCs/>
        </w:rPr>
        <w:t xml:space="preserve"> ER</w:t>
      </w:r>
      <w:r w:rsidRPr="009A1871">
        <w:rPr>
          <w:b/>
          <w:bCs/>
          <w:vertAlign w:val="superscript"/>
        </w:rPr>
        <w:t>®</w:t>
      </w:r>
    </w:p>
    <w:p w:rsidR="003B3994" w:rsidRPr="003B3994" w:rsidRDefault="003B3994" w:rsidP="003B3994">
      <w:pPr>
        <w:pStyle w:val="NoSpacing"/>
        <w:rPr>
          <w:b/>
          <w:bCs/>
        </w:rPr>
      </w:pPr>
      <w:proofErr w:type="spellStart"/>
      <w:r w:rsidRPr="003B3994">
        <w:rPr>
          <w:b/>
          <w:bCs/>
        </w:rPr>
        <w:t>MorphaBond</w:t>
      </w:r>
      <w:proofErr w:type="spellEnd"/>
      <w:r w:rsidRPr="003B3994">
        <w:rPr>
          <w:b/>
          <w:bCs/>
        </w:rPr>
        <w:t xml:space="preserve"> ER</w:t>
      </w:r>
      <w:r w:rsidRPr="003B3994">
        <w:rPr>
          <w:b/>
          <w:bCs/>
          <w:vertAlign w:val="superscript"/>
        </w:rPr>
        <w:t>®</w:t>
      </w:r>
      <w:r w:rsidRPr="003B3994">
        <w:rPr>
          <w:b/>
          <w:bCs/>
        </w:rPr>
        <w:t xml:space="preserve"> and All List A Morphine Extended-Release Products </w:t>
      </w:r>
      <w:proofErr w:type="gramStart"/>
      <w:r w:rsidRPr="003B3994">
        <w:rPr>
          <w:b/>
          <w:bCs/>
        </w:rPr>
        <w:t>-  Continued</w:t>
      </w:r>
      <w:proofErr w:type="gramEnd"/>
    </w:p>
    <w:p w:rsidR="009A1871" w:rsidRDefault="009A1871" w:rsidP="00FB443C">
      <w:pPr>
        <w:pStyle w:val="NoSpacing"/>
        <w:rPr>
          <w:b/>
          <w:bCs/>
        </w:rPr>
      </w:pPr>
    </w:p>
    <w:p w:rsidR="003B3994" w:rsidRPr="003B3994" w:rsidRDefault="003B3994" w:rsidP="003B3994">
      <w:pPr>
        <w:pStyle w:val="NoSpacing"/>
        <w:rPr>
          <w:bCs/>
        </w:rPr>
      </w:pPr>
      <w:r w:rsidRPr="003B3994">
        <w:rPr>
          <w:bCs/>
        </w:rPr>
        <w:t>Overall Cost of Substitution (100% Conversion):  $73,038,550</w:t>
      </w:r>
    </w:p>
    <w:p w:rsidR="003B3994" w:rsidRPr="003B3994" w:rsidRDefault="003B3994" w:rsidP="003B3994">
      <w:pPr>
        <w:pStyle w:val="NoSpacing"/>
        <w:rPr>
          <w:bCs/>
        </w:rPr>
      </w:pPr>
      <w:r w:rsidRPr="003B3994">
        <w:rPr>
          <w:bCs/>
        </w:rPr>
        <w:t>Overall Cost of Substitution (75% Conversion): $54,778,913</w:t>
      </w:r>
    </w:p>
    <w:p w:rsidR="003B3994" w:rsidRPr="003B3994" w:rsidRDefault="003B3994" w:rsidP="003B3994">
      <w:pPr>
        <w:pStyle w:val="NoSpacing"/>
        <w:rPr>
          <w:bCs/>
        </w:rPr>
      </w:pPr>
      <w:r w:rsidRPr="003B3994">
        <w:rPr>
          <w:bCs/>
        </w:rPr>
        <w:t>Overall Cost of Substitution (50% Conversion): $36,519,275</w:t>
      </w:r>
    </w:p>
    <w:p w:rsidR="003B3994" w:rsidRPr="003B3994" w:rsidRDefault="003B3994" w:rsidP="003B3994">
      <w:pPr>
        <w:pStyle w:val="NoSpacing"/>
        <w:rPr>
          <w:bCs/>
        </w:rPr>
      </w:pPr>
      <w:r w:rsidRPr="003B3994">
        <w:rPr>
          <w:bCs/>
        </w:rPr>
        <w:t>Overall Percent Change: 569.08% Increase in Cost</w:t>
      </w:r>
    </w:p>
    <w:p w:rsidR="003B3994" w:rsidRPr="003B3994" w:rsidRDefault="003B3994" w:rsidP="003B3994">
      <w:pPr>
        <w:pStyle w:val="NoSpacing"/>
        <w:rPr>
          <w:bCs/>
        </w:rPr>
      </w:pPr>
      <w:r w:rsidRPr="003B3994">
        <w:rPr>
          <w:bCs/>
        </w:rPr>
        <w:t>Overall Possible Patient Impact: Approximately 34,574 Patients</w:t>
      </w:r>
    </w:p>
    <w:p w:rsidR="003B3994" w:rsidRPr="003B3994" w:rsidRDefault="003B3994" w:rsidP="00FB443C">
      <w:pPr>
        <w:pStyle w:val="NoSpacing"/>
        <w:rPr>
          <w:bCs/>
        </w:rPr>
      </w:pPr>
    </w:p>
    <w:p w:rsidR="009A1871" w:rsidRDefault="009A1871" w:rsidP="00FB443C">
      <w:pPr>
        <w:pStyle w:val="NoSpacing"/>
      </w:pPr>
    </w:p>
    <w:p w:rsidR="00697B2E" w:rsidRDefault="00697B2E" w:rsidP="00FB443C">
      <w:pPr>
        <w:pStyle w:val="NoSpacing"/>
      </w:pPr>
      <w:r>
        <w:t>Slide 31</w:t>
      </w:r>
    </w:p>
    <w:p w:rsidR="009A1871" w:rsidRDefault="009A1871" w:rsidP="00FB443C">
      <w:pPr>
        <w:pStyle w:val="NoSpacing"/>
        <w:rPr>
          <w:b/>
          <w:bCs/>
          <w:vertAlign w:val="superscript"/>
        </w:rPr>
      </w:pPr>
      <w:proofErr w:type="spellStart"/>
      <w:r w:rsidRPr="009A1871">
        <w:rPr>
          <w:b/>
          <w:bCs/>
        </w:rPr>
        <w:t>Arymo</w:t>
      </w:r>
      <w:proofErr w:type="spellEnd"/>
      <w:r w:rsidRPr="009A1871">
        <w:rPr>
          <w:b/>
          <w:bCs/>
        </w:rPr>
        <w:t xml:space="preserve"> ER</w:t>
      </w:r>
      <w:r w:rsidRPr="009A1871">
        <w:rPr>
          <w:b/>
          <w:bCs/>
          <w:vertAlign w:val="superscript"/>
        </w:rPr>
        <w:t>®</w:t>
      </w:r>
    </w:p>
    <w:p w:rsidR="001C01E7" w:rsidRPr="001C01E7" w:rsidRDefault="001C01E7" w:rsidP="001C01E7">
      <w:pPr>
        <w:pStyle w:val="NoSpacing"/>
        <w:rPr>
          <w:b/>
          <w:bCs/>
        </w:rPr>
      </w:pPr>
      <w:proofErr w:type="spellStart"/>
      <w:r w:rsidRPr="001C01E7">
        <w:rPr>
          <w:b/>
          <w:bCs/>
        </w:rPr>
        <w:t>Arymo</w:t>
      </w:r>
      <w:proofErr w:type="spellEnd"/>
      <w:r w:rsidRPr="001C01E7">
        <w:rPr>
          <w:b/>
          <w:bCs/>
        </w:rPr>
        <w:t xml:space="preserve"> ER</w:t>
      </w:r>
      <w:r w:rsidRPr="001C01E7">
        <w:rPr>
          <w:b/>
          <w:bCs/>
          <w:vertAlign w:val="superscript"/>
        </w:rPr>
        <w:t>®</w:t>
      </w:r>
      <w:r w:rsidRPr="001C01E7">
        <w:rPr>
          <w:b/>
          <w:bCs/>
        </w:rPr>
        <w:t xml:space="preserve"> and Morphine Extended-Release 24 Hour Capsule</w:t>
      </w:r>
    </w:p>
    <w:p w:rsidR="009A1871" w:rsidRDefault="009A1871" w:rsidP="00FB443C">
      <w:pPr>
        <w:pStyle w:val="NoSpacing"/>
        <w:rPr>
          <w:b/>
          <w:bCs/>
        </w:rPr>
      </w:pPr>
    </w:p>
    <w:tbl>
      <w:tblPr>
        <w:tblW w:w="200" w:type="dxa"/>
        <w:tblCellMar>
          <w:left w:w="0" w:type="dxa"/>
          <w:right w:w="0" w:type="dxa"/>
        </w:tblCellMar>
        <w:tblLook w:val="04A0" w:firstRow="1" w:lastRow="0" w:firstColumn="1" w:lastColumn="0" w:noHBand="0" w:noVBand="1"/>
      </w:tblPr>
      <w:tblGrid>
        <w:gridCol w:w="995"/>
        <w:gridCol w:w="924"/>
        <w:gridCol w:w="868"/>
        <w:gridCol w:w="911"/>
        <w:gridCol w:w="1244"/>
        <w:gridCol w:w="832"/>
        <w:gridCol w:w="940"/>
        <w:gridCol w:w="920"/>
        <w:gridCol w:w="1110"/>
        <w:gridCol w:w="826"/>
      </w:tblGrid>
      <w:tr w:rsidR="00161A2B" w:rsidRPr="00161A2B" w:rsidTr="00161A2B">
        <w:trPr>
          <w:trHeight w:val="1134"/>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Medication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Active Ingredient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Strengths</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Dosage Form</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Route of Administration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Dosing Schedule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Cost/unit*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Units Dispensed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Approximate Cost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ADP Efficacy</w:t>
            </w:r>
          </w:p>
        </w:tc>
      </w:tr>
      <w:tr w:rsidR="00161A2B" w:rsidRPr="00161A2B" w:rsidTr="00161A2B">
        <w:trPr>
          <w:trHeight w:val="458"/>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proofErr w:type="spellStart"/>
            <w:r w:rsidRPr="00161A2B">
              <w:rPr>
                <w:b/>
                <w:bCs/>
              </w:rPr>
              <w:t>Arymo</w:t>
            </w:r>
            <w:proofErr w:type="spellEnd"/>
            <w:r w:rsidRPr="00161A2B">
              <w:rPr>
                <w:b/>
                <w:bCs/>
              </w:rPr>
              <w:t xml:space="preserve"> ER</w:t>
            </w:r>
            <w:r w:rsidRPr="00161A2B">
              <w:rPr>
                <w:b/>
                <w:bCs/>
                <w:vertAlign w:val="superscript"/>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extended-release tablet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Q12H or Q8H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$5.40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Category II</w:t>
            </w:r>
          </w:p>
        </w:tc>
      </w:tr>
      <w:tr w:rsidR="00161A2B" w:rsidRPr="00161A2B" w:rsidTr="00161A2B">
        <w:trPr>
          <w:trHeight w:val="338"/>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$10.80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38"/>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$16.98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04"/>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Morphine extended-release 24 hour</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30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Q24H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$4.58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6,509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$29,835.30</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N/A</w:t>
            </w:r>
          </w:p>
        </w:tc>
      </w:tr>
      <w:tr w:rsidR="00161A2B" w:rsidRPr="00161A2B" w:rsidTr="00161A2B">
        <w:trPr>
          <w:trHeight w:val="355"/>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45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$6.80</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6,482</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$44,054.26</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41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0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$8.90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9,616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$85,592.02</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381"/>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90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$13.38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3,696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$49,465.05</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r w:rsidR="00161A2B" w:rsidRPr="00161A2B" w:rsidTr="00161A2B">
        <w:trPr>
          <w:trHeight w:val="452"/>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120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$15.79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6,446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161A2B" w:rsidRDefault="00161A2B" w:rsidP="00161A2B">
            <w:pPr>
              <w:pStyle w:val="NoSpacing"/>
              <w:rPr>
                <w:b/>
                <w:bCs/>
              </w:rPr>
            </w:pPr>
            <w:r w:rsidRPr="00161A2B">
              <w:rPr>
                <w:b/>
                <w:bCs/>
              </w:rPr>
              <w:t>$101,788.79</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1A2B" w:rsidRPr="00161A2B" w:rsidRDefault="00161A2B" w:rsidP="00161A2B">
            <w:pPr>
              <w:pStyle w:val="NoSpacing"/>
              <w:rPr>
                <w:b/>
                <w:bCs/>
              </w:rPr>
            </w:pPr>
          </w:p>
        </w:tc>
      </w:tr>
    </w:tbl>
    <w:p w:rsidR="001C01E7" w:rsidRPr="001C01E7" w:rsidRDefault="001C01E7" w:rsidP="00FB443C">
      <w:pPr>
        <w:pStyle w:val="NoSpacing"/>
        <w:rPr>
          <w:b/>
          <w:bCs/>
        </w:rPr>
      </w:pPr>
    </w:p>
    <w:p w:rsidR="001C01E7" w:rsidRPr="001C01E7" w:rsidRDefault="001C01E7" w:rsidP="001C01E7">
      <w:pPr>
        <w:pStyle w:val="NoSpacing"/>
      </w:pPr>
      <w:r w:rsidRPr="001C01E7">
        <w:t>*Wholesale acquisition cost per Online Red Book as of 3/15/2016</w:t>
      </w:r>
      <w:r w:rsidRPr="001C01E7">
        <w:tab/>
      </w:r>
      <w:r w:rsidRPr="001C01E7">
        <w:tab/>
      </w:r>
      <w:r w:rsidRPr="001C01E7">
        <w:tab/>
        <w:t>Yellow=List A</w:t>
      </w:r>
    </w:p>
    <w:p w:rsidR="001C01E7" w:rsidRPr="001C01E7" w:rsidRDefault="001C01E7" w:rsidP="001C01E7">
      <w:pPr>
        <w:pStyle w:val="NoSpacing"/>
      </w:pPr>
      <w:r w:rsidRPr="001C01E7">
        <w:t>ADP=abuse-deterrent property, Q12H=every 12 hours, Q24H=every 24 hours</w:t>
      </w:r>
      <w:r w:rsidRPr="001C01E7">
        <w:tab/>
      </w:r>
      <w:r w:rsidRPr="001C01E7">
        <w:tab/>
        <w:t>Green=List B</w:t>
      </w:r>
    </w:p>
    <w:p w:rsidR="009A1871" w:rsidRDefault="009A1871" w:rsidP="00FB443C">
      <w:pPr>
        <w:pStyle w:val="NoSpacing"/>
      </w:pPr>
    </w:p>
    <w:p w:rsidR="001C01E7" w:rsidRPr="001C01E7" w:rsidRDefault="001C01E7" w:rsidP="001C01E7">
      <w:pPr>
        <w:pStyle w:val="NoSpacing"/>
      </w:pPr>
      <w:r w:rsidRPr="001C01E7">
        <w:t>Cost of Substitution (100% Conversion): $352,071</w:t>
      </w:r>
    </w:p>
    <w:p w:rsidR="001C01E7" w:rsidRPr="001C01E7" w:rsidRDefault="001C01E7" w:rsidP="001C01E7">
      <w:pPr>
        <w:pStyle w:val="NoSpacing"/>
      </w:pPr>
      <w:r w:rsidRPr="001C01E7">
        <w:t>Cost of Substitution (75% Conversion): $264,053</w:t>
      </w:r>
    </w:p>
    <w:p w:rsidR="001C01E7" w:rsidRPr="001C01E7" w:rsidRDefault="001C01E7" w:rsidP="001C01E7">
      <w:pPr>
        <w:pStyle w:val="NoSpacing"/>
      </w:pPr>
      <w:r w:rsidRPr="001C01E7">
        <w:t>Cost of Substitution (50% Conversion): $176,035</w:t>
      </w:r>
    </w:p>
    <w:p w:rsidR="001C01E7" w:rsidRPr="001C01E7" w:rsidRDefault="001C01E7" w:rsidP="001C01E7">
      <w:pPr>
        <w:pStyle w:val="NoSpacing"/>
      </w:pPr>
      <w:r w:rsidRPr="001C01E7">
        <w:t xml:space="preserve">Percent Change in Cost: +100.11% </w:t>
      </w:r>
    </w:p>
    <w:p w:rsidR="001C01E7" w:rsidRPr="001C01E7" w:rsidRDefault="001C01E7" w:rsidP="001C01E7">
      <w:pPr>
        <w:pStyle w:val="NoSpacing"/>
      </w:pPr>
      <w:r w:rsidRPr="001C01E7">
        <w:t>Possible Patient Impact: Approximately 139 Patients</w:t>
      </w:r>
    </w:p>
    <w:p w:rsidR="001C01E7" w:rsidRDefault="001C01E7" w:rsidP="00FB443C">
      <w:pPr>
        <w:pStyle w:val="NoSpacing"/>
      </w:pPr>
    </w:p>
    <w:p w:rsidR="001C01E7" w:rsidRDefault="001C01E7" w:rsidP="00FB443C">
      <w:pPr>
        <w:pStyle w:val="NoSpacing"/>
      </w:pPr>
    </w:p>
    <w:p w:rsidR="009A1871" w:rsidRDefault="00697B2E" w:rsidP="00FB443C">
      <w:pPr>
        <w:pStyle w:val="NoSpacing"/>
      </w:pPr>
      <w:r>
        <w:t>Slide 32</w:t>
      </w:r>
    </w:p>
    <w:p w:rsidR="009A1871" w:rsidRDefault="009A1871" w:rsidP="00FB443C">
      <w:pPr>
        <w:pStyle w:val="NoSpacing"/>
        <w:rPr>
          <w:b/>
          <w:bCs/>
          <w:vertAlign w:val="superscript"/>
        </w:rPr>
      </w:pPr>
      <w:proofErr w:type="spellStart"/>
      <w:r w:rsidRPr="009A1871">
        <w:rPr>
          <w:b/>
          <w:bCs/>
        </w:rPr>
        <w:t>Arymo</w:t>
      </w:r>
      <w:proofErr w:type="spellEnd"/>
      <w:r w:rsidRPr="009A1871">
        <w:rPr>
          <w:b/>
          <w:bCs/>
        </w:rPr>
        <w:t xml:space="preserve"> ER</w:t>
      </w:r>
      <w:r w:rsidRPr="009A1871">
        <w:rPr>
          <w:b/>
          <w:bCs/>
          <w:vertAlign w:val="superscript"/>
        </w:rPr>
        <w:t>®</w:t>
      </w:r>
    </w:p>
    <w:p w:rsidR="0007500F" w:rsidRPr="0007500F" w:rsidRDefault="0007500F" w:rsidP="0007500F">
      <w:pPr>
        <w:pStyle w:val="NoSpacing"/>
        <w:rPr>
          <w:b/>
          <w:bCs/>
        </w:rPr>
      </w:pPr>
      <w:proofErr w:type="spellStart"/>
      <w:r w:rsidRPr="0007500F">
        <w:rPr>
          <w:b/>
          <w:bCs/>
        </w:rPr>
        <w:t>Arymo</w:t>
      </w:r>
      <w:proofErr w:type="spellEnd"/>
      <w:r w:rsidRPr="0007500F">
        <w:rPr>
          <w:b/>
          <w:bCs/>
        </w:rPr>
        <w:t xml:space="preserve"> ER</w:t>
      </w:r>
      <w:r w:rsidRPr="0007500F">
        <w:rPr>
          <w:b/>
          <w:bCs/>
          <w:vertAlign w:val="superscript"/>
        </w:rPr>
        <w:t>®</w:t>
      </w:r>
      <w:r w:rsidRPr="0007500F">
        <w:rPr>
          <w:b/>
          <w:bCs/>
        </w:rPr>
        <w:t xml:space="preserve"> and </w:t>
      </w:r>
      <w:proofErr w:type="spellStart"/>
      <w:r w:rsidRPr="0007500F">
        <w:rPr>
          <w:b/>
          <w:bCs/>
        </w:rPr>
        <w:t>Kadian</w:t>
      </w:r>
      <w:proofErr w:type="spellEnd"/>
      <w:r w:rsidRPr="0007500F">
        <w:rPr>
          <w:b/>
          <w:bCs/>
          <w:vertAlign w:val="superscript"/>
        </w:rPr>
        <w:t>®</w:t>
      </w:r>
    </w:p>
    <w:p w:rsidR="0007500F" w:rsidRDefault="0007500F" w:rsidP="00FB443C">
      <w:pPr>
        <w:pStyle w:val="NoSpacing"/>
        <w:rPr>
          <w:b/>
          <w:bCs/>
        </w:rPr>
      </w:pPr>
    </w:p>
    <w:tbl>
      <w:tblPr>
        <w:tblW w:w="200" w:type="dxa"/>
        <w:tblCellMar>
          <w:left w:w="0" w:type="dxa"/>
          <w:right w:w="0" w:type="dxa"/>
        </w:tblCellMar>
        <w:tblLook w:val="04A0" w:firstRow="1" w:lastRow="0" w:firstColumn="1" w:lastColumn="0" w:noHBand="0" w:noVBand="1"/>
      </w:tblPr>
      <w:tblGrid>
        <w:gridCol w:w="997"/>
        <w:gridCol w:w="925"/>
        <w:gridCol w:w="869"/>
        <w:gridCol w:w="897"/>
        <w:gridCol w:w="1247"/>
        <w:gridCol w:w="832"/>
        <w:gridCol w:w="941"/>
        <w:gridCol w:w="922"/>
        <w:gridCol w:w="1112"/>
        <w:gridCol w:w="826"/>
      </w:tblGrid>
      <w:tr w:rsidR="008115FC" w:rsidRPr="008115FC" w:rsidTr="008115FC">
        <w:trPr>
          <w:trHeight w:val="1379"/>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
                <w:bCs/>
              </w:rPr>
            </w:pPr>
            <w:r w:rsidRPr="008115FC">
              <w:rPr>
                <w:b/>
                <w:bCs/>
              </w:rPr>
              <w:t>Medication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
                <w:bCs/>
              </w:rPr>
            </w:pPr>
            <w:r w:rsidRPr="008115FC">
              <w:rPr>
                <w:b/>
                <w:bCs/>
              </w:rPr>
              <w:t>Active Ingredient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
                <w:bCs/>
              </w:rPr>
            </w:pPr>
            <w:r w:rsidRPr="008115FC">
              <w:rPr>
                <w:b/>
                <w:bCs/>
              </w:rPr>
              <w:t>Strengths</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
                <w:bCs/>
              </w:rPr>
            </w:pPr>
            <w:r w:rsidRPr="008115FC">
              <w:rPr>
                <w:b/>
                <w:bCs/>
              </w:rPr>
              <w:t>Dosage Form</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
                <w:bCs/>
              </w:rPr>
            </w:pPr>
            <w:r w:rsidRPr="008115FC">
              <w:rPr>
                <w:b/>
                <w:bCs/>
              </w:rPr>
              <w:t>Route of Administration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
                <w:bCs/>
              </w:rPr>
            </w:pPr>
            <w:r w:rsidRPr="008115FC">
              <w:rPr>
                <w:b/>
                <w:bCs/>
              </w:rPr>
              <w:t>Dosing Schedule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
                <w:bCs/>
              </w:rPr>
            </w:pPr>
            <w:r w:rsidRPr="008115FC">
              <w:rPr>
                <w:b/>
                <w:bCs/>
              </w:rPr>
              <w:t>Cost/unit*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
                <w:bCs/>
              </w:rPr>
            </w:pPr>
            <w:r w:rsidRPr="008115FC">
              <w:rPr>
                <w:b/>
                <w:bCs/>
              </w:rPr>
              <w:t>Units Dispensed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
                <w:bCs/>
              </w:rPr>
            </w:pPr>
            <w:r w:rsidRPr="008115FC">
              <w:rPr>
                <w:b/>
                <w:bCs/>
              </w:rPr>
              <w:t>Approximate Cost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
                <w:bCs/>
              </w:rPr>
            </w:pPr>
            <w:r w:rsidRPr="008115FC">
              <w:rPr>
                <w:b/>
                <w:bCs/>
              </w:rPr>
              <w:t>ADP Efficacy</w:t>
            </w:r>
          </w:p>
        </w:tc>
      </w:tr>
      <w:tr w:rsidR="008115FC" w:rsidRPr="008115FC" w:rsidTr="008115FC">
        <w:trPr>
          <w:trHeight w:val="460"/>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proofErr w:type="spellStart"/>
            <w:r w:rsidRPr="008115FC">
              <w:rPr>
                <w:bCs/>
              </w:rPr>
              <w:t>Arymo</w:t>
            </w:r>
            <w:proofErr w:type="spellEnd"/>
            <w:r w:rsidRPr="008115FC">
              <w:rPr>
                <w:bCs/>
              </w:rPr>
              <w:t xml:space="preserve"> ER</w:t>
            </w:r>
            <w:r w:rsidRPr="008115FC">
              <w:rPr>
                <w:bCs/>
                <w:vertAlign w:val="superscript"/>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extended-release tablet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Q12H or Q8H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$5.40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
                <w:bCs/>
              </w:rPr>
            </w:pPr>
            <w:r w:rsidRPr="008115FC">
              <w:rPr>
                <w:b/>
                <w:bCs/>
              </w:rPr>
              <w:t>Category II</w:t>
            </w:r>
          </w:p>
        </w:tc>
      </w:tr>
      <w:tr w:rsidR="008115FC" w:rsidRPr="008115FC" w:rsidTr="008115FC">
        <w:trPr>
          <w:trHeight w:val="460"/>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$10.80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
                <w:bCs/>
              </w:rPr>
            </w:pPr>
          </w:p>
        </w:tc>
      </w:tr>
      <w:tr w:rsidR="008115FC" w:rsidRPr="008115FC" w:rsidTr="008115FC">
        <w:trPr>
          <w:trHeight w:val="460"/>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$16.98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
                <w:bCs/>
              </w:rPr>
            </w:pPr>
          </w:p>
        </w:tc>
      </w:tr>
      <w:tr w:rsidR="008115FC" w:rsidRPr="008115FC" w:rsidTr="008115FC">
        <w:trPr>
          <w:trHeight w:val="460"/>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proofErr w:type="spellStart"/>
            <w:r w:rsidRPr="008115FC">
              <w:rPr>
                <w:bCs/>
              </w:rPr>
              <w:t>Kadian</w:t>
            </w:r>
            <w:proofErr w:type="spellEnd"/>
            <w:r w:rsidRPr="008115FC">
              <w:rPr>
                <w:bCs/>
                <w:vertAlign w:val="superscript"/>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30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Q12H or Q24H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$10.63</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2,378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 xml:space="preserve">$25,273.38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
                <w:bCs/>
              </w:rPr>
            </w:pPr>
            <w:r w:rsidRPr="008115FC">
              <w:rPr>
                <w:b/>
                <w:bCs/>
              </w:rPr>
              <w:t>N/A</w:t>
            </w:r>
          </w:p>
        </w:tc>
      </w:tr>
      <w:tr w:rsidR="008115FC" w:rsidRPr="008115FC" w:rsidTr="008115FC">
        <w:trPr>
          <w:trHeight w:val="667"/>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$21.26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8,949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8115FC" w:rsidRDefault="008115FC" w:rsidP="008115FC">
            <w:pPr>
              <w:pStyle w:val="NoSpacing"/>
              <w:rPr>
                <w:bCs/>
              </w:rPr>
            </w:pPr>
            <w:r w:rsidRPr="008115FC">
              <w:rPr>
                <w:bCs/>
              </w:rPr>
              <w:t xml:space="preserve"> $190,222.93</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115FC" w:rsidRPr="008115FC" w:rsidRDefault="008115FC" w:rsidP="008115FC">
            <w:pPr>
              <w:pStyle w:val="NoSpacing"/>
              <w:rPr>
                <w:b/>
                <w:bCs/>
              </w:rPr>
            </w:pPr>
          </w:p>
        </w:tc>
      </w:tr>
    </w:tbl>
    <w:p w:rsidR="008115FC" w:rsidRPr="008115FC" w:rsidRDefault="008115FC" w:rsidP="00FB443C">
      <w:pPr>
        <w:pStyle w:val="NoSpacing"/>
        <w:rPr>
          <w:b/>
          <w:bCs/>
        </w:rPr>
      </w:pPr>
    </w:p>
    <w:p w:rsidR="008115FC" w:rsidRPr="008115FC" w:rsidRDefault="008115FC" w:rsidP="008115FC">
      <w:pPr>
        <w:pStyle w:val="NoSpacing"/>
      </w:pPr>
      <w:r w:rsidRPr="008115FC">
        <w:t>*Wholesale acquisition cost per Online Red Book as of 3/15/2016</w:t>
      </w:r>
      <w:r w:rsidRPr="008115FC">
        <w:tab/>
      </w:r>
      <w:r w:rsidRPr="008115FC">
        <w:tab/>
      </w:r>
      <w:r w:rsidRPr="008115FC">
        <w:tab/>
        <w:t>Yellow=List A</w:t>
      </w:r>
    </w:p>
    <w:p w:rsidR="008115FC" w:rsidRDefault="008115FC" w:rsidP="008115FC">
      <w:pPr>
        <w:pStyle w:val="NoSpacing"/>
      </w:pPr>
      <w:r w:rsidRPr="008115FC">
        <w:t>ADP=abuse-deterrent property, Q12H=every 12 hours, Q24H=every 24 hours</w:t>
      </w:r>
      <w:r w:rsidRPr="008115FC">
        <w:tab/>
      </w:r>
      <w:r w:rsidRPr="008115FC">
        <w:tab/>
        <w:t>Green=List B</w:t>
      </w:r>
    </w:p>
    <w:p w:rsidR="008115FC" w:rsidRDefault="008115FC" w:rsidP="008115FC">
      <w:pPr>
        <w:pStyle w:val="NoSpacing"/>
      </w:pPr>
    </w:p>
    <w:p w:rsidR="008115FC" w:rsidRPr="008115FC" w:rsidRDefault="008115FC" w:rsidP="008115FC">
      <w:pPr>
        <w:pStyle w:val="NoSpacing"/>
      </w:pPr>
      <w:r w:rsidRPr="008115FC">
        <w:t>Cost of Substitution (100% Conversion): -$129,653 (Cost Avoidance)</w:t>
      </w:r>
    </w:p>
    <w:p w:rsidR="008115FC" w:rsidRPr="008115FC" w:rsidRDefault="008115FC" w:rsidP="008115FC">
      <w:pPr>
        <w:pStyle w:val="NoSpacing"/>
      </w:pPr>
      <w:r w:rsidRPr="008115FC">
        <w:t>Cost of Substitution (75% Conversion): -$97,240 (Cost Avoidance)</w:t>
      </w:r>
    </w:p>
    <w:p w:rsidR="008115FC" w:rsidRPr="008115FC" w:rsidRDefault="008115FC" w:rsidP="008115FC">
      <w:pPr>
        <w:pStyle w:val="NoSpacing"/>
      </w:pPr>
      <w:r w:rsidRPr="008115FC">
        <w:t>Cost of Substitution (50% Conversion): -$64,827 (Cost Avoidance)</w:t>
      </w:r>
    </w:p>
    <w:p w:rsidR="008115FC" w:rsidRPr="008115FC" w:rsidRDefault="008115FC" w:rsidP="008115FC">
      <w:pPr>
        <w:pStyle w:val="NoSpacing"/>
      </w:pPr>
      <w:r w:rsidRPr="008115FC">
        <w:t>Percent Change in Cost: -19.83% Decrease in Cost</w:t>
      </w:r>
    </w:p>
    <w:p w:rsidR="008115FC" w:rsidRPr="008115FC" w:rsidRDefault="008115FC" w:rsidP="008115FC">
      <w:pPr>
        <w:pStyle w:val="NoSpacing"/>
      </w:pPr>
      <w:r w:rsidRPr="008115FC">
        <w:t>Possible Patient Impact: Approximately 86 Patients</w:t>
      </w:r>
    </w:p>
    <w:p w:rsidR="008115FC" w:rsidRPr="008115FC" w:rsidRDefault="008115FC" w:rsidP="008115FC">
      <w:pPr>
        <w:pStyle w:val="NoSpacing"/>
      </w:pPr>
    </w:p>
    <w:p w:rsidR="009A1871" w:rsidRDefault="009A1871" w:rsidP="00FB443C">
      <w:pPr>
        <w:pStyle w:val="NoSpacing"/>
      </w:pPr>
    </w:p>
    <w:p w:rsidR="00697B2E" w:rsidRDefault="00697B2E" w:rsidP="00FB443C">
      <w:pPr>
        <w:pStyle w:val="NoSpacing"/>
      </w:pPr>
      <w:r>
        <w:t>Slide 33</w:t>
      </w:r>
    </w:p>
    <w:p w:rsidR="009A1871" w:rsidRDefault="009A1871" w:rsidP="00FB443C">
      <w:pPr>
        <w:pStyle w:val="NoSpacing"/>
        <w:rPr>
          <w:b/>
          <w:bCs/>
          <w:vertAlign w:val="superscript"/>
        </w:rPr>
      </w:pPr>
      <w:proofErr w:type="spellStart"/>
      <w:r w:rsidRPr="009A1871">
        <w:rPr>
          <w:b/>
          <w:bCs/>
        </w:rPr>
        <w:t>Arymo</w:t>
      </w:r>
      <w:proofErr w:type="spellEnd"/>
      <w:r w:rsidRPr="009A1871">
        <w:rPr>
          <w:b/>
          <w:bCs/>
        </w:rPr>
        <w:t xml:space="preserve"> ER</w:t>
      </w:r>
      <w:r w:rsidRPr="009A1871">
        <w:rPr>
          <w:b/>
          <w:bCs/>
          <w:vertAlign w:val="superscript"/>
        </w:rPr>
        <w:t>®</w:t>
      </w:r>
    </w:p>
    <w:p w:rsidR="0007500F" w:rsidRPr="0007500F" w:rsidRDefault="0007500F" w:rsidP="0007500F">
      <w:pPr>
        <w:pStyle w:val="NoSpacing"/>
        <w:rPr>
          <w:b/>
          <w:bCs/>
        </w:rPr>
      </w:pPr>
      <w:proofErr w:type="spellStart"/>
      <w:r w:rsidRPr="0007500F">
        <w:rPr>
          <w:b/>
          <w:bCs/>
        </w:rPr>
        <w:t>Arymo</w:t>
      </w:r>
      <w:proofErr w:type="spellEnd"/>
      <w:r w:rsidRPr="0007500F">
        <w:rPr>
          <w:b/>
          <w:bCs/>
        </w:rPr>
        <w:t xml:space="preserve"> ER</w:t>
      </w:r>
      <w:r w:rsidRPr="0007500F">
        <w:rPr>
          <w:b/>
          <w:bCs/>
          <w:vertAlign w:val="superscript"/>
        </w:rPr>
        <w:t>®</w:t>
      </w:r>
      <w:r w:rsidRPr="0007500F">
        <w:rPr>
          <w:b/>
          <w:bCs/>
        </w:rPr>
        <w:t xml:space="preserve"> and Morphine Extended-Release 12 or 24 Hour Capsule</w:t>
      </w:r>
    </w:p>
    <w:p w:rsidR="009A1871" w:rsidRDefault="009A1871" w:rsidP="00FB443C">
      <w:pPr>
        <w:pStyle w:val="NoSpacing"/>
        <w:rPr>
          <w:b/>
          <w:bCs/>
        </w:rPr>
      </w:pPr>
    </w:p>
    <w:tbl>
      <w:tblPr>
        <w:tblW w:w="200" w:type="dxa"/>
        <w:tblCellMar>
          <w:left w:w="0" w:type="dxa"/>
          <w:right w:w="0" w:type="dxa"/>
        </w:tblCellMar>
        <w:tblLook w:val="04A0" w:firstRow="1" w:lastRow="0" w:firstColumn="1" w:lastColumn="0" w:noHBand="0" w:noVBand="1"/>
      </w:tblPr>
      <w:tblGrid>
        <w:gridCol w:w="996"/>
        <w:gridCol w:w="923"/>
        <w:gridCol w:w="867"/>
        <w:gridCol w:w="911"/>
        <w:gridCol w:w="1245"/>
        <w:gridCol w:w="831"/>
        <w:gridCol w:w="940"/>
        <w:gridCol w:w="920"/>
        <w:gridCol w:w="1110"/>
        <w:gridCol w:w="825"/>
      </w:tblGrid>
      <w:tr w:rsidR="0007500F" w:rsidRPr="0007500F" w:rsidTr="0007500F">
        <w:trPr>
          <w:trHeight w:val="1319"/>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Medication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Active Ingredient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Strengths</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Dosage Form</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Route of Administration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Dosing Schedule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Cost/unit*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Units Dispensed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Approximate Cost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ADP Efficacy</w:t>
            </w:r>
          </w:p>
        </w:tc>
      </w:tr>
      <w:tr w:rsidR="0007500F" w:rsidRPr="0007500F" w:rsidTr="0007500F">
        <w:trPr>
          <w:trHeight w:val="669"/>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proofErr w:type="spellStart"/>
            <w:r w:rsidRPr="0007500F">
              <w:rPr>
                <w:b/>
                <w:bCs/>
              </w:rPr>
              <w:t>Arymo</w:t>
            </w:r>
            <w:proofErr w:type="spellEnd"/>
            <w:r w:rsidRPr="0007500F">
              <w:rPr>
                <w:b/>
                <w:bCs/>
              </w:rPr>
              <w:t xml:space="preserve"> ER</w:t>
            </w:r>
            <w:r w:rsidRPr="0007500F">
              <w:rPr>
                <w:b/>
                <w:bCs/>
                <w:vertAlign w:val="superscript"/>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extended-release tablet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Q12H or Q8H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$5.40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Category II</w:t>
            </w:r>
          </w:p>
        </w:tc>
      </w:tr>
      <w:tr w:rsidR="0007500F" w:rsidRPr="0007500F" w:rsidTr="0007500F">
        <w:trPr>
          <w:trHeight w:val="416"/>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$10.80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r>
      <w:tr w:rsidR="0007500F" w:rsidRPr="0007500F" w:rsidTr="0007500F">
        <w:trPr>
          <w:trHeight w:val="505"/>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$16.98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r>
      <w:tr w:rsidR="0007500F" w:rsidRPr="0007500F" w:rsidTr="0007500F">
        <w:trPr>
          <w:trHeight w:val="602"/>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lastRenderedPageBreak/>
              <w:t>Morphine extended-release 12 or 24 hour</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30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Q12H or Q24H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$4.55</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07500F" w:rsidRDefault="0007500F" w:rsidP="0007500F">
            <w:pPr>
              <w:pStyle w:val="NoSpacing"/>
              <w:rPr>
                <w:b/>
                <w:bCs/>
              </w:rPr>
            </w:pPr>
            <w:r w:rsidRPr="0007500F">
              <w:rPr>
                <w:b/>
                <w:bCs/>
              </w:rPr>
              <w:t>32,122</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07500F" w:rsidRDefault="0007500F" w:rsidP="0007500F">
            <w:pPr>
              <w:pStyle w:val="NoSpacing"/>
              <w:rPr>
                <w:b/>
                <w:bCs/>
              </w:rPr>
            </w:pPr>
            <w:r w:rsidRPr="0007500F">
              <w:rPr>
                <w:b/>
                <w:bCs/>
              </w:rPr>
              <w:t xml:space="preserve">$146,142.25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N/A</w:t>
            </w:r>
          </w:p>
        </w:tc>
      </w:tr>
      <w:tr w:rsidR="0007500F" w:rsidRPr="0007500F" w:rsidTr="0007500F">
        <w:trPr>
          <w:trHeight w:val="796"/>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rPr>
                <w:b/>
                <w:bCs/>
              </w:rPr>
            </w:pPr>
            <w:r w:rsidRPr="0007500F">
              <w:rPr>
                <w:b/>
                <w:bCs/>
              </w:rPr>
              <w:t>$9.10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07500F" w:rsidRDefault="0007500F" w:rsidP="0007500F">
            <w:pPr>
              <w:pStyle w:val="NoSpacing"/>
              <w:rPr>
                <w:b/>
                <w:bCs/>
              </w:rPr>
            </w:pPr>
            <w:r w:rsidRPr="0007500F">
              <w:rPr>
                <w:b/>
                <w:bCs/>
              </w:rPr>
              <w:t>19,277</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07500F" w:rsidRDefault="0007500F" w:rsidP="0007500F">
            <w:pPr>
              <w:pStyle w:val="NoSpacing"/>
              <w:rPr>
                <w:b/>
                <w:bCs/>
              </w:rPr>
            </w:pPr>
            <w:r w:rsidRPr="0007500F">
              <w:rPr>
                <w:b/>
                <w:bCs/>
              </w:rPr>
              <w:t xml:space="preserve">$175,401.42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rPr>
                <w:b/>
                <w:bCs/>
              </w:rPr>
            </w:pPr>
          </w:p>
        </w:tc>
      </w:tr>
    </w:tbl>
    <w:p w:rsidR="0007500F" w:rsidRPr="0007500F" w:rsidRDefault="0007500F" w:rsidP="00FB443C">
      <w:pPr>
        <w:pStyle w:val="NoSpacing"/>
        <w:rPr>
          <w:b/>
          <w:bCs/>
        </w:rPr>
      </w:pPr>
    </w:p>
    <w:p w:rsidR="0007500F" w:rsidRPr="0007500F" w:rsidRDefault="0007500F" w:rsidP="0007500F">
      <w:pPr>
        <w:pStyle w:val="NoSpacing"/>
      </w:pPr>
      <w:r w:rsidRPr="0007500F">
        <w:t>*Wholesale acquisition cost per Online Red Book as of 3/15/2016</w:t>
      </w:r>
      <w:r w:rsidRPr="0007500F">
        <w:tab/>
      </w:r>
      <w:r w:rsidRPr="0007500F">
        <w:tab/>
      </w:r>
      <w:r w:rsidRPr="0007500F">
        <w:tab/>
        <w:t>Yellow=List A</w:t>
      </w:r>
    </w:p>
    <w:p w:rsidR="0007500F" w:rsidRDefault="0007500F" w:rsidP="0007500F">
      <w:pPr>
        <w:pStyle w:val="NoSpacing"/>
      </w:pPr>
      <w:r w:rsidRPr="0007500F">
        <w:t>ADP=abuse-deterrent property, Q12H=every 12 hours, Q24H=every 24 hours</w:t>
      </w:r>
      <w:r w:rsidRPr="0007500F">
        <w:tab/>
      </w:r>
      <w:r w:rsidRPr="0007500F">
        <w:tab/>
        <w:t>Green=List B</w:t>
      </w:r>
    </w:p>
    <w:p w:rsidR="0007500F" w:rsidRDefault="0007500F" w:rsidP="0007500F">
      <w:pPr>
        <w:pStyle w:val="NoSpacing"/>
      </w:pPr>
    </w:p>
    <w:p w:rsidR="0007500F" w:rsidRPr="0007500F" w:rsidRDefault="0007500F" w:rsidP="0007500F">
      <w:pPr>
        <w:pStyle w:val="NoSpacing"/>
      </w:pPr>
      <w:r w:rsidRPr="0007500F">
        <w:t>Cost of Substitution (100% Conversion): $831,034</w:t>
      </w:r>
    </w:p>
    <w:p w:rsidR="0007500F" w:rsidRPr="0007500F" w:rsidRDefault="0007500F" w:rsidP="0007500F">
      <w:pPr>
        <w:pStyle w:val="NoSpacing"/>
      </w:pPr>
      <w:r w:rsidRPr="0007500F">
        <w:t>Cost of Substitution (75% Conversion): $623,276</w:t>
      </w:r>
    </w:p>
    <w:p w:rsidR="0007500F" w:rsidRPr="0007500F" w:rsidRDefault="0007500F" w:rsidP="0007500F">
      <w:pPr>
        <w:pStyle w:val="NoSpacing"/>
      </w:pPr>
      <w:r w:rsidRPr="0007500F">
        <w:t>Cost of Substitution (50% Conversion): $415,517</w:t>
      </w:r>
    </w:p>
    <w:p w:rsidR="0007500F" w:rsidRPr="0007500F" w:rsidRDefault="0007500F" w:rsidP="0007500F">
      <w:pPr>
        <w:pStyle w:val="NoSpacing"/>
      </w:pPr>
      <w:r w:rsidRPr="0007500F">
        <w:t>Percent Change in Cost: 71.43% Increase in Cost</w:t>
      </w:r>
    </w:p>
    <w:p w:rsidR="0007500F" w:rsidRPr="0007500F" w:rsidRDefault="0007500F" w:rsidP="0007500F">
      <w:pPr>
        <w:pStyle w:val="NoSpacing"/>
      </w:pPr>
      <w:r w:rsidRPr="0007500F">
        <w:t>Possible Patient Impact: Approximately 750 Patients</w:t>
      </w:r>
    </w:p>
    <w:p w:rsidR="009A1871" w:rsidRDefault="009A1871" w:rsidP="00FB443C">
      <w:pPr>
        <w:pStyle w:val="NoSpacing"/>
      </w:pPr>
    </w:p>
    <w:p w:rsidR="00697B2E" w:rsidRDefault="00697B2E" w:rsidP="00FB443C">
      <w:pPr>
        <w:pStyle w:val="NoSpacing"/>
      </w:pPr>
      <w:r>
        <w:t>Slide 34</w:t>
      </w:r>
    </w:p>
    <w:p w:rsidR="009A1871" w:rsidRDefault="009A1871" w:rsidP="00FB443C">
      <w:pPr>
        <w:pStyle w:val="NoSpacing"/>
        <w:rPr>
          <w:b/>
          <w:bCs/>
          <w:vertAlign w:val="superscript"/>
        </w:rPr>
      </w:pPr>
      <w:proofErr w:type="spellStart"/>
      <w:r w:rsidRPr="009A1871">
        <w:rPr>
          <w:b/>
          <w:bCs/>
        </w:rPr>
        <w:t>Arymo</w:t>
      </w:r>
      <w:proofErr w:type="spellEnd"/>
      <w:r w:rsidRPr="009A1871">
        <w:rPr>
          <w:b/>
          <w:bCs/>
        </w:rPr>
        <w:t xml:space="preserve"> ER</w:t>
      </w:r>
      <w:r w:rsidRPr="009A1871">
        <w:rPr>
          <w:b/>
          <w:bCs/>
          <w:vertAlign w:val="superscript"/>
        </w:rPr>
        <w:t>®</w:t>
      </w:r>
    </w:p>
    <w:p w:rsidR="0007500F" w:rsidRPr="0007500F" w:rsidRDefault="0007500F" w:rsidP="0007500F">
      <w:pPr>
        <w:pStyle w:val="NoSpacing"/>
        <w:rPr>
          <w:b/>
          <w:bCs/>
        </w:rPr>
      </w:pPr>
      <w:proofErr w:type="spellStart"/>
      <w:r w:rsidRPr="0007500F">
        <w:rPr>
          <w:b/>
          <w:bCs/>
        </w:rPr>
        <w:t>Arymo</w:t>
      </w:r>
      <w:proofErr w:type="spellEnd"/>
      <w:r w:rsidRPr="0007500F">
        <w:rPr>
          <w:b/>
          <w:bCs/>
        </w:rPr>
        <w:t xml:space="preserve"> ER</w:t>
      </w:r>
      <w:r w:rsidRPr="0007500F">
        <w:rPr>
          <w:b/>
          <w:bCs/>
          <w:vertAlign w:val="superscript"/>
        </w:rPr>
        <w:t>®</w:t>
      </w:r>
      <w:r w:rsidRPr="0007500F">
        <w:rPr>
          <w:b/>
          <w:bCs/>
        </w:rPr>
        <w:t xml:space="preserve"> and MS </w:t>
      </w:r>
      <w:proofErr w:type="spellStart"/>
      <w:r w:rsidRPr="0007500F">
        <w:rPr>
          <w:b/>
          <w:bCs/>
        </w:rPr>
        <w:t>Contin</w:t>
      </w:r>
      <w:proofErr w:type="spellEnd"/>
      <w:r w:rsidRPr="0007500F">
        <w:rPr>
          <w:b/>
          <w:bCs/>
          <w:vertAlign w:val="superscript"/>
        </w:rPr>
        <w:t>®</w:t>
      </w:r>
    </w:p>
    <w:p w:rsidR="009A1871" w:rsidRPr="0007500F" w:rsidRDefault="009A1871" w:rsidP="00FB443C">
      <w:pPr>
        <w:pStyle w:val="NoSpacing"/>
        <w:rPr>
          <w:b/>
          <w:bCs/>
        </w:rPr>
      </w:pPr>
    </w:p>
    <w:tbl>
      <w:tblPr>
        <w:tblW w:w="200" w:type="dxa"/>
        <w:tblCellMar>
          <w:left w:w="0" w:type="dxa"/>
          <w:right w:w="0" w:type="dxa"/>
        </w:tblCellMar>
        <w:tblLook w:val="04A0" w:firstRow="1" w:lastRow="0" w:firstColumn="1" w:lastColumn="0" w:noHBand="0" w:noVBand="1"/>
      </w:tblPr>
      <w:tblGrid>
        <w:gridCol w:w="1092"/>
        <w:gridCol w:w="915"/>
        <w:gridCol w:w="860"/>
        <w:gridCol w:w="889"/>
        <w:gridCol w:w="1234"/>
        <w:gridCol w:w="825"/>
        <w:gridCol w:w="932"/>
        <w:gridCol w:w="913"/>
        <w:gridCol w:w="1101"/>
        <w:gridCol w:w="807"/>
      </w:tblGrid>
      <w:tr w:rsidR="0007500F" w:rsidRPr="0007500F" w:rsidTr="0007500F">
        <w:trPr>
          <w:trHeight w:val="1494"/>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rPr>
                <w:b/>
                <w:bCs/>
              </w:rPr>
              <w:t>Medication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rPr>
                <w:b/>
                <w:bCs/>
              </w:rPr>
              <w:t>Active Ingredient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rPr>
                <w:b/>
                <w:bCs/>
              </w:rPr>
              <w:t>Strengths</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rPr>
                <w:b/>
                <w:bCs/>
              </w:rPr>
              <w:t>Dosage Form</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rPr>
                <w:b/>
                <w:bCs/>
              </w:rPr>
              <w:t>Route of Administration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rPr>
                <w:b/>
                <w:bCs/>
              </w:rPr>
              <w:t>Dosing Schedule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rPr>
                <w:b/>
                <w:bCs/>
              </w:rPr>
              <w:t>Cost/unit*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rPr>
                <w:b/>
                <w:bCs/>
              </w:rPr>
              <w:t>Units Dispensed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rPr>
                <w:b/>
                <w:bCs/>
              </w:rPr>
              <w:t>Approximate Cost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rPr>
                <w:b/>
                <w:bCs/>
              </w:rPr>
              <w:t>ADP Efficacy</w:t>
            </w:r>
          </w:p>
        </w:tc>
      </w:tr>
      <w:tr w:rsidR="0007500F" w:rsidRPr="0007500F" w:rsidTr="0007500F">
        <w:trPr>
          <w:trHeight w:val="498"/>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proofErr w:type="spellStart"/>
            <w:r w:rsidRPr="0007500F">
              <w:t>MorphaBond</w:t>
            </w:r>
            <w:proofErr w:type="spellEnd"/>
            <w:r w:rsidRPr="0007500F">
              <w:t xml:space="preserve"> ER</w:t>
            </w:r>
            <w:r w:rsidRPr="0007500F">
              <w:rPr>
                <w:vertAlign w:val="superscript"/>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 xml:space="preserve">Q12H </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$5.40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Category II</w:t>
            </w:r>
          </w:p>
        </w:tc>
      </w:tr>
      <w:tr w:rsidR="0007500F" w:rsidRPr="0007500F" w:rsidTr="0007500F">
        <w:trPr>
          <w:trHeight w:val="498"/>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$10.80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r>
      <w:tr w:rsidR="0007500F" w:rsidRPr="0007500F" w:rsidTr="0007500F">
        <w:trPr>
          <w:trHeight w:val="498"/>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$16.98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r>
      <w:tr w:rsidR="0007500F" w:rsidRPr="0007500F" w:rsidTr="0007500F">
        <w:trPr>
          <w:trHeight w:val="498"/>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 xml:space="preserve">MS </w:t>
            </w:r>
            <w:proofErr w:type="spellStart"/>
            <w:r w:rsidRPr="0007500F">
              <w:t>Contin</w:t>
            </w:r>
            <w:proofErr w:type="spellEnd"/>
            <w:r w:rsidRPr="0007500F">
              <w:rPr>
                <w:vertAlign w:val="superscript"/>
              </w:rPr>
              <w:t>®</w:t>
            </w:r>
            <w:r w:rsidRPr="0007500F">
              <w:t xml:space="preserve">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extended-release tablet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Q12H or Q8H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$3.61</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07500F" w:rsidRDefault="0007500F" w:rsidP="0007500F">
            <w:pPr>
              <w:pStyle w:val="NoSpacing"/>
            </w:pPr>
            <w:r w:rsidRPr="0007500F">
              <w:t>10,055</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07500F" w:rsidRDefault="0007500F" w:rsidP="0007500F">
            <w:pPr>
              <w:pStyle w:val="NoSpacing"/>
            </w:pPr>
            <w:r w:rsidRPr="0007500F">
              <w:t xml:space="preserve">$36,302.57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N/A</w:t>
            </w:r>
          </w:p>
        </w:tc>
      </w:tr>
      <w:tr w:rsidR="0007500F" w:rsidRPr="0007500F" w:rsidTr="0007500F">
        <w:trPr>
          <w:trHeight w:val="498"/>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$6.86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07500F" w:rsidRDefault="0007500F" w:rsidP="0007500F">
            <w:pPr>
              <w:pStyle w:val="NoSpacing"/>
            </w:pPr>
            <w:r w:rsidRPr="0007500F">
              <w:t>8,590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07500F" w:rsidRDefault="0007500F" w:rsidP="0007500F">
            <w:pPr>
              <w:pStyle w:val="NoSpacing"/>
            </w:pPr>
            <w:r w:rsidRPr="0007500F">
              <w:t xml:space="preserve">$58,931.70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r>
      <w:tr w:rsidR="0007500F" w:rsidRPr="0007500F" w:rsidTr="0007500F">
        <w:trPr>
          <w:trHeight w:val="498"/>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07500F" w:rsidRDefault="0007500F" w:rsidP="0007500F">
            <w:pPr>
              <w:pStyle w:val="NoSpacing"/>
            </w:pPr>
            <w:r w:rsidRPr="0007500F">
              <w:t>$13.39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07500F" w:rsidRDefault="0007500F" w:rsidP="0007500F">
            <w:pPr>
              <w:pStyle w:val="NoSpacing"/>
            </w:pPr>
            <w:r w:rsidRPr="0007500F">
              <w:t>19,964</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07500F" w:rsidRDefault="0007500F" w:rsidP="0007500F">
            <w:pPr>
              <w:pStyle w:val="NoSpacing"/>
            </w:pPr>
            <w:r w:rsidRPr="0007500F">
              <w:t xml:space="preserve">$267,258.07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7500F" w:rsidRPr="0007500F" w:rsidRDefault="0007500F" w:rsidP="0007500F">
            <w:pPr>
              <w:pStyle w:val="NoSpacing"/>
            </w:pPr>
          </w:p>
        </w:tc>
      </w:tr>
    </w:tbl>
    <w:p w:rsidR="009A1871" w:rsidRDefault="009A1871" w:rsidP="00FB443C">
      <w:pPr>
        <w:pStyle w:val="NoSpacing"/>
      </w:pPr>
    </w:p>
    <w:p w:rsidR="0007500F" w:rsidRPr="0007500F" w:rsidRDefault="0007500F" w:rsidP="0007500F">
      <w:pPr>
        <w:pStyle w:val="NoSpacing"/>
      </w:pPr>
      <w:r w:rsidRPr="0007500F">
        <w:t>*Wholesale acquisition cost per Online Red Book as of 3/15/2016</w:t>
      </w:r>
      <w:r w:rsidRPr="0007500F">
        <w:tab/>
      </w:r>
      <w:r w:rsidRPr="0007500F">
        <w:tab/>
      </w:r>
      <w:r w:rsidRPr="0007500F">
        <w:tab/>
        <w:t>Yellow=List A</w:t>
      </w:r>
    </w:p>
    <w:p w:rsidR="0007500F" w:rsidRPr="0007500F" w:rsidRDefault="0007500F" w:rsidP="0007500F">
      <w:pPr>
        <w:pStyle w:val="NoSpacing"/>
      </w:pPr>
      <w:r w:rsidRPr="0007500F">
        <w:t>ADP=abuse-deterrent property, Q8H=every 8 hours, Q12H=every 12 hours, Q24H=every 24 hours</w:t>
      </w:r>
      <w:r w:rsidRPr="0007500F">
        <w:tab/>
      </w:r>
      <w:r>
        <w:tab/>
      </w:r>
      <w:r>
        <w:tab/>
      </w:r>
      <w:r>
        <w:tab/>
      </w:r>
      <w:r>
        <w:tab/>
      </w:r>
      <w:r>
        <w:tab/>
      </w:r>
      <w:r>
        <w:tab/>
      </w:r>
      <w:r>
        <w:tab/>
      </w:r>
      <w:r>
        <w:tab/>
      </w:r>
      <w:r>
        <w:tab/>
      </w:r>
      <w:r>
        <w:tab/>
      </w:r>
      <w:r>
        <w:tab/>
      </w:r>
      <w:r w:rsidRPr="0007500F">
        <w:t>Green=List B</w:t>
      </w:r>
    </w:p>
    <w:p w:rsidR="0007500F" w:rsidRPr="0007500F" w:rsidRDefault="0007500F" w:rsidP="0007500F">
      <w:pPr>
        <w:pStyle w:val="NoSpacing"/>
      </w:pPr>
      <w:r w:rsidRPr="0007500F">
        <w:t>Cost of Substitution (100% Conversion): $139,530</w:t>
      </w:r>
    </w:p>
    <w:p w:rsidR="0007500F" w:rsidRPr="0007500F" w:rsidRDefault="0007500F" w:rsidP="0007500F">
      <w:pPr>
        <w:pStyle w:val="NoSpacing"/>
      </w:pPr>
      <w:r w:rsidRPr="0007500F">
        <w:t>Cost of Substitution (75% Conversion): $145,148</w:t>
      </w:r>
    </w:p>
    <w:p w:rsidR="0007500F" w:rsidRPr="0007500F" w:rsidRDefault="0007500F" w:rsidP="0007500F">
      <w:pPr>
        <w:pStyle w:val="NoSpacing"/>
      </w:pPr>
      <w:r w:rsidRPr="0007500F">
        <w:t>Cost of Substitution (50% Conversion): $96,765</w:t>
      </w:r>
    </w:p>
    <w:p w:rsidR="0007500F" w:rsidRPr="0007500F" w:rsidRDefault="0007500F" w:rsidP="0007500F">
      <w:pPr>
        <w:pStyle w:val="NoSpacing"/>
      </w:pPr>
      <w:r w:rsidRPr="0007500F">
        <w:t>Percent Change in Cost: 34.13% Increase in Cost</w:t>
      </w:r>
    </w:p>
    <w:p w:rsidR="0007500F" w:rsidRPr="0007500F" w:rsidRDefault="0007500F" w:rsidP="0007500F">
      <w:pPr>
        <w:pStyle w:val="NoSpacing"/>
      </w:pPr>
      <w:r w:rsidRPr="0007500F">
        <w:t>Possible Patient Impact: Approximately 84 Patients</w:t>
      </w:r>
    </w:p>
    <w:p w:rsidR="0007500F" w:rsidRDefault="0007500F" w:rsidP="00FB443C">
      <w:pPr>
        <w:pStyle w:val="NoSpacing"/>
      </w:pPr>
    </w:p>
    <w:p w:rsidR="0007500F" w:rsidRDefault="0007500F" w:rsidP="00FB443C">
      <w:pPr>
        <w:pStyle w:val="NoSpacing"/>
      </w:pPr>
    </w:p>
    <w:p w:rsidR="00697B2E" w:rsidRDefault="00697B2E" w:rsidP="00FB443C">
      <w:pPr>
        <w:pStyle w:val="NoSpacing"/>
      </w:pPr>
      <w:r>
        <w:t>Slide 35</w:t>
      </w:r>
    </w:p>
    <w:p w:rsidR="009A1871" w:rsidRDefault="009A1871" w:rsidP="00FB443C">
      <w:pPr>
        <w:pStyle w:val="NoSpacing"/>
        <w:rPr>
          <w:b/>
          <w:bCs/>
          <w:vertAlign w:val="superscript"/>
        </w:rPr>
      </w:pPr>
      <w:proofErr w:type="spellStart"/>
      <w:r w:rsidRPr="009A1871">
        <w:rPr>
          <w:b/>
          <w:bCs/>
        </w:rPr>
        <w:t>Arymo</w:t>
      </w:r>
      <w:proofErr w:type="spellEnd"/>
      <w:r w:rsidRPr="009A1871">
        <w:rPr>
          <w:b/>
          <w:bCs/>
        </w:rPr>
        <w:t xml:space="preserve"> ER</w:t>
      </w:r>
      <w:r w:rsidRPr="009A1871">
        <w:rPr>
          <w:b/>
          <w:bCs/>
          <w:vertAlign w:val="superscript"/>
        </w:rPr>
        <w:t>®</w:t>
      </w:r>
    </w:p>
    <w:p w:rsidR="00CC5CA9" w:rsidRPr="00CC5CA9" w:rsidRDefault="00CC5CA9" w:rsidP="00CC5CA9">
      <w:pPr>
        <w:pStyle w:val="NoSpacing"/>
        <w:rPr>
          <w:b/>
          <w:bCs/>
        </w:rPr>
      </w:pPr>
      <w:proofErr w:type="spellStart"/>
      <w:r w:rsidRPr="00CC5CA9">
        <w:rPr>
          <w:b/>
          <w:bCs/>
        </w:rPr>
        <w:t>Arymo</w:t>
      </w:r>
      <w:proofErr w:type="spellEnd"/>
      <w:r w:rsidRPr="00CC5CA9">
        <w:rPr>
          <w:b/>
          <w:bCs/>
        </w:rPr>
        <w:t xml:space="preserve"> ER</w:t>
      </w:r>
      <w:r w:rsidRPr="00CC5CA9">
        <w:rPr>
          <w:b/>
          <w:bCs/>
          <w:vertAlign w:val="superscript"/>
        </w:rPr>
        <w:t>®</w:t>
      </w:r>
      <w:r w:rsidRPr="00CC5CA9">
        <w:rPr>
          <w:b/>
          <w:bCs/>
        </w:rPr>
        <w:t xml:space="preserve"> and Morphine Extended-Release Tablet </w:t>
      </w:r>
    </w:p>
    <w:p w:rsidR="009A1871" w:rsidRDefault="009A1871" w:rsidP="00FB443C">
      <w:pPr>
        <w:pStyle w:val="NoSpacing"/>
        <w:rPr>
          <w:b/>
          <w:bCs/>
        </w:rPr>
      </w:pPr>
    </w:p>
    <w:tbl>
      <w:tblPr>
        <w:tblW w:w="200" w:type="dxa"/>
        <w:tblCellMar>
          <w:left w:w="0" w:type="dxa"/>
          <w:right w:w="0" w:type="dxa"/>
        </w:tblCellMar>
        <w:tblLook w:val="04A0" w:firstRow="1" w:lastRow="0" w:firstColumn="1" w:lastColumn="0" w:noHBand="0" w:noVBand="1"/>
      </w:tblPr>
      <w:tblGrid>
        <w:gridCol w:w="1108"/>
        <w:gridCol w:w="911"/>
        <w:gridCol w:w="856"/>
        <w:gridCol w:w="899"/>
        <w:gridCol w:w="1227"/>
        <w:gridCol w:w="821"/>
        <w:gridCol w:w="928"/>
        <w:gridCol w:w="908"/>
        <w:gridCol w:w="1095"/>
        <w:gridCol w:w="815"/>
      </w:tblGrid>
      <w:tr w:rsidR="00CC5CA9" w:rsidRPr="00CC5CA9" w:rsidTr="00CC5CA9">
        <w:trPr>
          <w:trHeight w:val="1541"/>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Medication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Active Ingredient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Strengths</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Dosage Form</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Route of Administration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Dosing Schedule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Cost/unit*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Units Dispensed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Approximate Cost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ADP Efficacy</w:t>
            </w:r>
          </w:p>
        </w:tc>
      </w:tr>
      <w:tr w:rsidR="00CC5CA9" w:rsidRPr="00CC5CA9" w:rsidTr="00CC5CA9">
        <w:trPr>
          <w:trHeight w:val="514"/>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proofErr w:type="spellStart"/>
            <w:r w:rsidRPr="00CC5CA9">
              <w:rPr>
                <w:b/>
                <w:bCs/>
              </w:rPr>
              <w:t>MorphaBond</w:t>
            </w:r>
            <w:proofErr w:type="spellEnd"/>
            <w:r w:rsidRPr="00CC5CA9">
              <w:rPr>
                <w:b/>
                <w:bCs/>
              </w:rPr>
              <w:t xml:space="preserve"> ER</w:t>
            </w:r>
            <w:r w:rsidRPr="00CC5CA9">
              <w:rPr>
                <w:b/>
                <w:bCs/>
                <w:vertAlign w:val="superscript"/>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 xml:space="preserve">Q12H </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$5.40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Category II</w:t>
            </w:r>
          </w:p>
        </w:tc>
      </w:tr>
      <w:tr w:rsidR="00CC5CA9" w:rsidRPr="00CC5CA9" w:rsidTr="00CC5CA9">
        <w:trPr>
          <w:trHeight w:val="51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$10.80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51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$16.98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514"/>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Morphine ER tablets</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extended-release tablet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Q12H or Q8H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$0.60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3,418,799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 xml:space="preserve">$2,056,407.60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N/A</w:t>
            </w:r>
          </w:p>
        </w:tc>
      </w:tr>
      <w:tr w:rsidR="00CC5CA9" w:rsidRPr="00CC5CA9" w:rsidTr="00CC5CA9">
        <w:trPr>
          <w:trHeight w:val="51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$1.14</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2,839,373</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 xml:space="preserve">$3,245,971.21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51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$2.23</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1,336,022</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 xml:space="preserve">$2,980,130.67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bl>
    <w:p w:rsidR="00CC5CA9" w:rsidRPr="00CC5CA9" w:rsidRDefault="00CC5CA9" w:rsidP="00FB443C">
      <w:pPr>
        <w:pStyle w:val="NoSpacing"/>
        <w:rPr>
          <w:b/>
          <w:bCs/>
        </w:rPr>
      </w:pPr>
    </w:p>
    <w:p w:rsidR="00CC5CA9" w:rsidRPr="00CC5CA9" w:rsidRDefault="00CC5CA9" w:rsidP="00CC5CA9">
      <w:pPr>
        <w:pStyle w:val="NoSpacing"/>
      </w:pPr>
      <w:r w:rsidRPr="00CC5CA9">
        <w:t>*Wholesale acquisition cost per Online Red Book as of 3/15/2016</w:t>
      </w:r>
      <w:r w:rsidRPr="00CC5CA9">
        <w:tab/>
      </w:r>
      <w:r w:rsidRPr="00CC5CA9">
        <w:tab/>
      </w:r>
      <w:r w:rsidRPr="00CC5CA9">
        <w:tab/>
        <w:t>Yellow=List A</w:t>
      </w:r>
    </w:p>
    <w:p w:rsidR="00CC5CA9" w:rsidRPr="00CC5CA9" w:rsidRDefault="00CC5CA9" w:rsidP="00CC5CA9">
      <w:pPr>
        <w:pStyle w:val="NoSpacing"/>
      </w:pPr>
      <w:r w:rsidRPr="00CC5CA9">
        <w:t>ADP=abuse-deterrent property, Q8H=every 8 hours, Q12H=every 12 hours, Q24H=every 24 hours</w:t>
      </w:r>
      <w:r w:rsidRPr="00CC5CA9">
        <w:tab/>
      </w:r>
      <w:r>
        <w:tab/>
      </w:r>
      <w:r>
        <w:tab/>
      </w:r>
      <w:r>
        <w:tab/>
      </w:r>
      <w:r>
        <w:tab/>
      </w:r>
      <w:r>
        <w:tab/>
      </w:r>
      <w:r>
        <w:tab/>
      </w:r>
      <w:r>
        <w:tab/>
      </w:r>
      <w:r>
        <w:tab/>
      </w:r>
      <w:r>
        <w:tab/>
      </w:r>
      <w:r>
        <w:tab/>
      </w:r>
      <w:r>
        <w:tab/>
      </w:r>
      <w:r w:rsidRPr="00CC5CA9">
        <w:t>Green=List B</w:t>
      </w:r>
    </w:p>
    <w:p w:rsidR="00CC5CA9" w:rsidRPr="00CC5CA9" w:rsidRDefault="00CC5CA9" w:rsidP="00CC5CA9">
      <w:pPr>
        <w:pStyle w:val="NoSpacing"/>
      </w:pPr>
      <w:r w:rsidRPr="00CC5CA9">
        <w:t>Cost of Substitution (100% Conversion): $68,465,275</w:t>
      </w:r>
    </w:p>
    <w:p w:rsidR="00CC5CA9" w:rsidRPr="00CC5CA9" w:rsidRDefault="00CC5CA9" w:rsidP="00CC5CA9">
      <w:pPr>
        <w:pStyle w:val="NoSpacing"/>
      </w:pPr>
      <w:r w:rsidRPr="00CC5CA9">
        <w:t>Cost of Substitution (75% Conversion): $51,348,956</w:t>
      </w:r>
    </w:p>
    <w:p w:rsidR="00CC5CA9" w:rsidRPr="00CC5CA9" w:rsidRDefault="00CC5CA9" w:rsidP="00CC5CA9">
      <w:pPr>
        <w:pStyle w:val="NoSpacing"/>
      </w:pPr>
      <w:r w:rsidRPr="00CC5CA9">
        <w:t>Cost of Substitution (50% Conversion): $34,232,637</w:t>
      </w:r>
    </w:p>
    <w:p w:rsidR="00CC5CA9" w:rsidRPr="00CC5CA9" w:rsidRDefault="00CC5CA9" w:rsidP="00CC5CA9">
      <w:pPr>
        <w:pStyle w:val="NoSpacing"/>
      </w:pPr>
      <w:r w:rsidRPr="00CC5CA9">
        <w:t>Percent Change in Cost: 677.97% Increase in Cost</w:t>
      </w:r>
    </w:p>
    <w:p w:rsidR="00CC5CA9" w:rsidRPr="00CC5CA9" w:rsidRDefault="00CC5CA9" w:rsidP="00CC5CA9">
      <w:pPr>
        <w:pStyle w:val="NoSpacing"/>
      </w:pPr>
      <w:r w:rsidRPr="00CC5CA9">
        <w:t>Possible Patient Impact: Approximately 33,515 Patients</w:t>
      </w:r>
    </w:p>
    <w:p w:rsidR="009A1871" w:rsidRDefault="009A1871" w:rsidP="00FB443C">
      <w:pPr>
        <w:pStyle w:val="NoSpacing"/>
      </w:pPr>
      <w:bookmarkStart w:id="0" w:name="_GoBack"/>
      <w:bookmarkEnd w:id="0"/>
    </w:p>
    <w:p w:rsidR="00CC5CA9" w:rsidRDefault="00CC5CA9" w:rsidP="00FB443C">
      <w:pPr>
        <w:pStyle w:val="NoSpacing"/>
      </w:pPr>
    </w:p>
    <w:p w:rsidR="00697B2E" w:rsidRDefault="00697B2E" w:rsidP="00FB443C">
      <w:pPr>
        <w:pStyle w:val="NoSpacing"/>
      </w:pPr>
      <w:r>
        <w:t>Slide 36</w:t>
      </w:r>
    </w:p>
    <w:p w:rsidR="009A1871" w:rsidRDefault="009A1871" w:rsidP="00FB443C">
      <w:pPr>
        <w:pStyle w:val="NoSpacing"/>
        <w:rPr>
          <w:b/>
          <w:bCs/>
          <w:vertAlign w:val="superscript"/>
        </w:rPr>
      </w:pPr>
      <w:proofErr w:type="spellStart"/>
      <w:r w:rsidRPr="009A1871">
        <w:rPr>
          <w:b/>
          <w:bCs/>
        </w:rPr>
        <w:t>Arymo</w:t>
      </w:r>
      <w:proofErr w:type="spellEnd"/>
      <w:r w:rsidRPr="009A1871">
        <w:rPr>
          <w:b/>
          <w:bCs/>
        </w:rPr>
        <w:t xml:space="preserve"> ER</w:t>
      </w:r>
      <w:r w:rsidRPr="009A1871">
        <w:rPr>
          <w:b/>
          <w:bCs/>
          <w:vertAlign w:val="superscript"/>
        </w:rPr>
        <w:t>®</w:t>
      </w:r>
    </w:p>
    <w:p w:rsidR="00CC5CA9" w:rsidRPr="00CC5CA9" w:rsidRDefault="00CC5CA9" w:rsidP="00CC5CA9">
      <w:pPr>
        <w:pStyle w:val="NoSpacing"/>
        <w:rPr>
          <w:b/>
          <w:bCs/>
        </w:rPr>
      </w:pPr>
      <w:proofErr w:type="spellStart"/>
      <w:r w:rsidRPr="00CC5CA9">
        <w:rPr>
          <w:b/>
          <w:bCs/>
        </w:rPr>
        <w:t>Arymo</w:t>
      </w:r>
      <w:proofErr w:type="spellEnd"/>
      <w:r w:rsidRPr="00CC5CA9">
        <w:rPr>
          <w:b/>
          <w:bCs/>
        </w:rPr>
        <w:t xml:space="preserve"> ER</w:t>
      </w:r>
      <w:r w:rsidRPr="00CC5CA9">
        <w:rPr>
          <w:b/>
          <w:bCs/>
          <w:vertAlign w:val="superscript"/>
        </w:rPr>
        <w:t>®</w:t>
      </w:r>
      <w:r w:rsidRPr="00CC5CA9">
        <w:rPr>
          <w:b/>
          <w:bCs/>
        </w:rPr>
        <w:t xml:space="preserve"> and All List </w:t>
      </w:r>
      <w:proofErr w:type="gramStart"/>
      <w:r w:rsidRPr="00CC5CA9">
        <w:rPr>
          <w:b/>
          <w:bCs/>
        </w:rPr>
        <w:t>A</w:t>
      </w:r>
      <w:proofErr w:type="gramEnd"/>
      <w:r w:rsidRPr="00CC5CA9">
        <w:rPr>
          <w:b/>
          <w:bCs/>
        </w:rPr>
        <w:t xml:space="preserve"> Morphine Extended-Release Products </w:t>
      </w:r>
    </w:p>
    <w:p w:rsidR="009A1871" w:rsidRDefault="009A1871" w:rsidP="00FB443C">
      <w:pPr>
        <w:pStyle w:val="NoSpacing"/>
        <w:rPr>
          <w:b/>
          <w:bCs/>
        </w:rPr>
      </w:pPr>
    </w:p>
    <w:tbl>
      <w:tblPr>
        <w:tblW w:w="200" w:type="dxa"/>
        <w:tblCellMar>
          <w:left w:w="0" w:type="dxa"/>
          <w:right w:w="0" w:type="dxa"/>
        </w:tblCellMar>
        <w:tblLook w:val="04A0" w:firstRow="1" w:lastRow="0" w:firstColumn="1" w:lastColumn="0" w:noHBand="0" w:noVBand="1"/>
      </w:tblPr>
      <w:tblGrid>
        <w:gridCol w:w="995"/>
        <w:gridCol w:w="923"/>
        <w:gridCol w:w="867"/>
        <w:gridCol w:w="913"/>
        <w:gridCol w:w="1244"/>
        <w:gridCol w:w="831"/>
        <w:gridCol w:w="940"/>
        <w:gridCol w:w="920"/>
        <w:gridCol w:w="1110"/>
        <w:gridCol w:w="825"/>
      </w:tblGrid>
      <w:tr w:rsidR="00CC5CA9" w:rsidRPr="00CC5CA9" w:rsidTr="00CC5CA9">
        <w:trPr>
          <w:trHeight w:val="1050"/>
        </w:trPr>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Medication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Active Ingredient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Strengths</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Dosage Form</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Route of Administration</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Dosing Schedule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Cost/unit*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Units Dispensed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Approximate Cost 2016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ADP Efficacy</w:t>
            </w:r>
          </w:p>
        </w:tc>
      </w:tr>
      <w:tr w:rsidR="00CC5CA9" w:rsidRPr="00CC5CA9" w:rsidTr="00CC5CA9">
        <w:trPr>
          <w:trHeight w:val="274"/>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proofErr w:type="spellStart"/>
            <w:r w:rsidRPr="00CC5CA9">
              <w:rPr>
                <w:b/>
                <w:bCs/>
              </w:rPr>
              <w:t>Arymo</w:t>
            </w:r>
            <w:proofErr w:type="spellEnd"/>
            <w:r w:rsidRPr="00CC5CA9">
              <w:rPr>
                <w:b/>
                <w:bCs/>
              </w:rPr>
              <w:t xml:space="preserve"> ER</w:t>
            </w:r>
            <w:r w:rsidRPr="00CC5CA9">
              <w:rPr>
                <w:b/>
                <w:bCs/>
                <w:vertAlign w:val="superscript"/>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 xml:space="preserve">extended-release </w:t>
            </w:r>
            <w:r w:rsidRPr="00CC5CA9">
              <w:rPr>
                <w:b/>
                <w:bCs/>
              </w:rPr>
              <w:lastRenderedPageBreak/>
              <w:t>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lastRenderedPageBreak/>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 xml:space="preserve">Q12H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$5.40</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Category II</w:t>
            </w:r>
          </w:p>
        </w:tc>
      </w:tr>
      <w:tr w:rsidR="00CC5CA9" w:rsidRPr="00CC5CA9" w:rsidTr="00CC5CA9">
        <w:trPr>
          <w:trHeight w:val="41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233"/>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$10.80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192"/>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$16.98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196"/>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lastRenderedPageBreak/>
              <w:t>Morphine extended-release 24 hour</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30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Q24H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$4.58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6,509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$29,835.30</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N/A</w:t>
            </w:r>
          </w:p>
        </w:tc>
      </w:tr>
      <w:tr w:rsidR="00CC5CA9" w:rsidRPr="00CC5CA9" w:rsidTr="00CC5CA9">
        <w:trPr>
          <w:trHeight w:val="280"/>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45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280"/>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$8.90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9,616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$85,592.02</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120"/>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90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$13.38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3,696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$49,465.05</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32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120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$15.79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6,446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vAlign w:val="center"/>
            <w:hideMark/>
          </w:tcPr>
          <w:p w:rsidR="00000000" w:rsidRPr="00CC5CA9" w:rsidRDefault="00CC5CA9" w:rsidP="00CC5CA9">
            <w:pPr>
              <w:pStyle w:val="NoSpacing"/>
              <w:rPr>
                <w:b/>
                <w:bCs/>
              </w:rPr>
            </w:pPr>
            <w:r w:rsidRPr="00CC5CA9">
              <w:rPr>
                <w:b/>
                <w:bCs/>
              </w:rPr>
              <w:t>$101,788.79</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247"/>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proofErr w:type="spellStart"/>
            <w:r w:rsidRPr="00CC5CA9">
              <w:rPr>
                <w:b/>
                <w:bCs/>
              </w:rPr>
              <w:t>Kadian</w:t>
            </w:r>
            <w:proofErr w:type="spellEnd"/>
            <w:r w:rsidRPr="00CC5CA9">
              <w:rPr>
                <w:b/>
                <w:bCs/>
                <w:vertAlign w:val="superscript"/>
              </w:rPr>
              <w: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30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Q12H or Q24H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$10.63</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000000" w:rsidRPr="00CC5CA9" w:rsidRDefault="00CC5CA9" w:rsidP="00CC5CA9">
            <w:pPr>
              <w:pStyle w:val="NoSpacing"/>
              <w:rPr>
                <w:b/>
                <w:bCs/>
              </w:rPr>
            </w:pPr>
            <w:r w:rsidRPr="00CC5CA9">
              <w:rPr>
                <w:b/>
                <w:bCs/>
              </w:rPr>
              <w:t>2,378</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 xml:space="preserve">$25,273.38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N/A</w:t>
            </w:r>
          </w:p>
        </w:tc>
      </w:tr>
      <w:tr w:rsidR="00CC5CA9" w:rsidRPr="00CC5CA9" w:rsidTr="00CC5CA9">
        <w:trPr>
          <w:trHeight w:val="206"/>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$21.26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hideMark/>
          </w:tcPr>
          <w:p w:rsidR="00000000" w:rsidRPr="00CC5CA9" w:rsidRDefault="00CC5CA9" w:rsidP="00CC5CA9">
            <w:pPr>
              <w:pStyle w:val="NoSpacing"/>
              <w:rPr>
                <w:b/>
                <w:bCs/>
              </w:rPr>
            </w:pPr>
            <w:r w:rsidRPr="00CC5CA9">
              <w:rPr>
                <w:b/>
                <w:bCs/>
              </w:rPr>
              <w:t>8,949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 xml:space="preserve"> $190,222.93</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488"/>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Morphine extended-release 12 or 24 hour</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30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extended-release capsule</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Q12H or Q24H</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$4.55</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32,122</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 xml:space="preserve">$146,142.25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N/A</w:t>
            </w:r>
          </w:p>
        </w:tc>
      </w:tr>
      <w:tr w:rsidR="00CC5CA9" w:rsidRPr="00CC5CA9" w:rsidTr="00CC5CA9">
        <w:trPr>
          <w:trHeight w:val="616"/>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$9.10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19,277</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 xml:space="preserve">$175,401.42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240"/>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 xml:space="preserve">MS </w:t>
            </w:r>
            <w:proofErr w:type="spellStart"/>
            <w:r w:rsidRPr="00CC5CA9">
              <w:rPr>
                <w:b/>
                <w:bCs/>
              </w:rPr>
              <w:t>Contin</w:t>
            </w:r>
            <w:proofErr w:type="spellEnd"/>
            <w:r w:rsidRPr="00CC5CA9">
              <w:rPr>
                <w:b/>
                <w:bCs/>
                <w:vertAlign w:val="superscript"/>
              </w:rPr>
              <w:t>®</w:t>
            </w:r>
            <w:r w:rsidRPr="00CC5CA9">
              <w:rPr>
                <w:b/>
                <w:bCs/>
              </w:rPr>
              <w:t xml:space="preserve">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extended-release tablet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Q12H or Q8H</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$3.61</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10,055</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 xml:space="preserve">$36,302.57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N/A</w:t>
            </w:r>
          </w:p>
        </w:tc>
      </w:tr>
      <w:tr w:rsidR="00CC5CA9" w:rsidRPr="00CC5CA9" w:rsidTr="00CC5CA9">
        <w:trPr>
          <w:trHeight w:val="41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146"/>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$6.86</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8,590</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 xml:space="preserve">$58,931.70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335"/>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$13.39</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19,964</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 xml:space="preserve">$267,258.07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240"/>
        </w:trPr>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Morphine ER tablets</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morphine sulfate</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15 mg</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extended-release tablet</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Oral</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Q12H or Q8H</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000000" w:rsidRPr="00CC5CA9" w:rsidRDefault="00CC5CA9" w:rsidP="00CC5CA9">
            <w:pPr>
              <w:pStyle w:val="NoSpacing"/>
              <w:rPr>
                <w:b/>
                <w:bCs/>
              </w:rPr>
            </w:pPr>
            <w:r w:rsidRPr="00CC5CA9">
              <w:rPr>
                <w:b/>
                <w:bCs/>
              </w:rPr>
              <w:t>$0.60</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3,418,799</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 xml:space="preserve">$2,056,407.60 </w:t>
            </w: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N/A</w:t>
            </w:r>
          </w:p>
        </w:tc>
      </w:tr>
      <w:tr w:rsidR="00CC5CA9" w:rsidRPr="00CC5CA9" w:rsidTr="00CC5CA9">
        <w:trPr>
          <w:trHeight w:val="41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30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164"/>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000000" w:rsidRPr="00CC5CA9" w:rsidRDefault="00CC5CA9" w:rsidP="00CC5CA9">
            <w:pPr>
              <w:pStyle w:val="NoSpacing"/>
              <w:rPr>
                <w:b/>
                <w:bCs/>
              </w:rPr>
            </w:pPr>
            <w:r w:rsidRPr="00CC5CA9">
              <w:rPr>
                <w:b/>
                <w:bCs/>
              </w:rPr>
              <w:t>$1.14</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2,839,373</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 xml:space="preserve">$3,245,971.21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r w:rsidR="00CC5CA9" w:rsidRPr="00CC5CA9" w:rsidTr="00CC5CA9">
        <w:trPr>
          <w:trHeight w:val="360"/>
        </w:trPr>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4" w:type="dxa"/>
              <w:bottom w:w="0" w:type="dxa"/>
              <w:right w:w="104" w:type="dxa"/>
            </w:tcMar>
            <w:vAlign w:val="center"/>
            <w:hideMark/>
          </w:tcPr>
          <w:p w:rsidR="00000000" w:rsidRPr="00CC5CA9" w:rsidRDefault="00CC5CA9" w:rsidP="00CC5CA9">
            <w:pPr>
              <w:pStyle w:val="NoSpacing"/>
              <w:rPr>
                <w:b/>
                <w:bCs/>
              </w:rPr>
            </w:pPr>
            <w:r w:rsidRPr="00CC5CA9">
              <w:rPr>
                <w:b/>
                <w:bCs/>
              </w:rPr>
              <w:t>60 mg</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000000" w:rsidRPr="00CC5CA9" w:rsidRDefault="00CC5CA9" w:rsidP="00CC5CA9">
            <w:pPr>
              <w:pStyle w:val="NoSpacing"/>
              <w:rPr>
                <w:b/>
                <w:bCs/>
              </w:rPr>
            </w:pPr>
            <w:r w:rsidRPr="00CC5CA9">
              <w:rPr>
                <w:b/>
                <w:bCs/>
              </w:rPr>
              <w:t>$2.23</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1,336,022</w:t>
            </w:r>
          </w:p>
        </w:tc>
        <w:tc>
          <w:tcPr>
            <w:tcW w:w="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000000" w:rsidRPr="00CC5CA9" w:rsidRDefault="00CC5CA9" w:rsidP="00CC5CA9">
            <w:pPr>
              <w:pStyle w:val="NoSpacing"/>
              <w:rPr>
                <w:b/>
                <w:bCs/>
              </w:rPr>
            </w:pPr>
            <w:r w:rsidRPr="00CC5CA9">
              <w:rPr>
                <w:b/>
                <w:bCs/>
              </w:rPr>
              <w:t xml:space="preserve">$2,980,130.67 </w:t>
            </w:r>
          </w:p>
        </w:tc>
        <w:tc>
          <w:tcPr>
            <w:tcW w:w="20"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C5CA9" w:rsidRPr="00CC5CA9" w:rsidRDefault="00CC5CA9" w:rsidP="00CC5CA9">
            <w:pPr>
              <w:pStyle w:val="NoSpacing"/>
              <w:rPr>
                <w:b/>
                <w:bCs/>
              </w:rPr>
            </w:pPr>
          </w:p>
        </w:tc>
      </w:tr>
    </w:tbl>
    <w:p w:rsidR="00CC5CA9" w:rsidRPr="00CC5CA9" w:rsidRDefault="00CC5CA9" w:rsidP="00FB443C">
      <w:pPr>
        <w:pStyle w:val="NoSpacing"/>
        <w:rPr>
          <w:b/>
          <w:bCs/>
        </w:rPr>
      </w:pPr>
    </w:p>
    <w:p w:rsidR="009A1871" w:rsidRDefault="009A1871" w:rsidP="00FB443C">
      <w:pPr>
        <w:pStyle w:val="NoSpacing"/>
      </w:pPr>
    </w:p>
    <w:p w:rsidR="00697B2E" w:rsidRDefault="00697B2E" w:rsidP="00FB443C">
      <w:pPr>
        <w:pStyle w:val="NoSpacing"/>
      </w:pPr>
      <w:r>
        <w:t>Slide 37</w:t>
      </w:r>
    </w:p>
    <w:p w:rsidR="009A1871" w:rsidRDefault="009A1871" w:rsidP="00FB443C">
      <w:pPr>
        <w:pStyle w:val="NoSpacing"/>
        <w:rPr>
          <w:b/>
          <w:bCs/>
          <w:vertAlign w:val="superscript"/>
        </w:rPr>
      </w:pPr>
      <w:proofErr w:type="spellStart"/>
      <w:r w:rsidRPr="009A1871">
        <w:rPr>
          <w:b/>
          <w:bCs/>
        </w:rPr>
        <w:t>Arymo</w:t>
      </w:r>
      <w:proofErr w:type="spellEnd"/>
      <w:r w:rsidRPr="009A1871">
        <w:rPr>
          <w:b/>
          <w:bCs/>
        </w:rPr>
        <w:t xml:space="preserve"> ER</w:t>
      </w:r>
      <w:r w:rsidRPr="009A1871">
        <w:rPr>
          <w:b/>
          <w:bCs/>
          <w:vertAlign w:val="superscript"/>
        </w:rPr>
        <w:t>®</w:t>
      </w:r>
    </w:p>
    <w:p w:rsidR="009A1871" w:rsidRPr="009A1871" w:rsidRDefault="009A1871" w:rsidP="009A1871">
      <w:pPr>
        <w:pStyle w:val="NoSpacing"/>
        <w:rPr>
          <w:bCs/>
        </w:rPr>
      </w:pPr>
      <w:proofErr w:type="spellStart"/>
      <w:r w:rsidRPr="009A1871">
        <w:rPr>
          <w:b/>
          <w:bCs/>
        </w:rPr>
        <w:t>Arymo</w:t>
      </w:r>
      <w:proofErr w:type="spellEnd"/>
      <w:r w:rsidRPr="009A1871">
        <w:rPr>
          <w:b/>
          <w:bCs/>
        </w:rPr>
        <w:t xml:space="preserve"> ER® and All List A Morphine Extended-Release Products </w:t>
      </w:r>
      <w:proofErr w:type="gramStart"/>
      <w:r w:rsidRPr="009A1871">
        <w:rPr>
          <w:b/>
          <w:bCs/>
        </w:rPr>
        <w:t>-  Continued</w:t>
      </w:r>
      <w:proofErr w:type="gramEnd"/>
    </w:p>
    <w:p w:rsidR="009A1871" w:rsidRPr="009A1871" w:rsidRDefault="009A1871" w:rsidP="009A1871">
      <w:pPr>
        <w:pStyle w:val="NoSpacing"/>
        <w:rPr>
          <w:bCs/>
        </w:rPr>
      </w:pPr>
      <w:r w:rsidRPr="009A1871">
        <w:rPr>
          <w:bCs/>
        </w:rPr>
        <w:t>Overall Cost of Substitution (100% Conversion):  $69,712,256</w:t>
      </w:r>
    </w:p>
    <w:p w:rsidR="009A1871" w:rsidRPr="009A1871" w:rsidRDefault="009A1871" w:rsidP="009A1871">
      <w:pPr>
        <w:pStyle w:val="NoSpacing"/>
        <w:rPr>
          <w:bCs/>
        </w:rPr>
      </w:pPr>
      <w:r w:rsidRPr="009A1871">
        <w:rPr>
          <w:bCs/>
        </w:rPr>
        <w:t>Overall Cost of Substitution (75% Conversion): $52,284,192</w:t>
      </w:r>
    </w:p>
    <w:p w:rsidR="009A1871" w:rsidRPr="009A1871" w:rsidRDefault="009A1871" w:rsidP="009A1871">
      <w:pPr>
        <w:pStyle w:val="NoSpacing"/>
        <w:rPr>
          <w:bCs/>
        </w:rPr>
      </w:pPr>
      <w:r w:rsidRPr="009A1871">
        <w:rPr>
          <w:bCs/>
        </w:rPr>
        <w:t>Overall Cost of Substitution (50% Conversion): $34,856,128</w:t>
      </w:r>
    </w:p>
    <w:p w:rsidR="009A1871" w:rsidRPr="009A1871" w:rsidRDefault="009A1871" w:rsidP="009A1871">
      <w:pPr>
        <w:pStyle w:val="NoSpacing"/>
        <w:rPr>
          <w:bCs/>
        </w:rPr>
      </w:pPr>
      <w:r w:rsidRPr="009A1871">
        <w:rPr>
          <w:bCs/>
        </w:rPr>
        <w:t>Overall Percent Change: 543.16% Increase in Cost</w:t>
      </w:r>
    </w:p>
    <w:p w:rsidR="009A1871" w:rsidRPr="009A1871" w:rsidRDefault="009A1871" w:rsidP="009A1871">
      <w:pPr>
        <w:pStyle w:val="NoSpacing"/>
        <w:rPr>
          <w:bCs/>
        </w:rPr>
      </w:pPr>
      <w:r w:rsidRPr="009A1871">
        <w:rPr>
          <w:bCs/>
        </w:rPr>
        <w:t>Overall Possible Patient Impact: Approximately 34,574 Patients</w:t>
      </w:r>
    </w:p>
    <w:p w:rsidR="009A1871" w:rsidRPr="009A1871" w:rsidRDefault="009A1871" w:rsidP="00FB443C">
      <w:pPr>
        <w:pStyle w:val="NoSpacing"/>
        <w:rPr>
          <w:bCs/>
        </w:rPr>
      </w:pPr>
    </w:p>
    <w:p w:rsidR="009A1871" w:rsidRDefault="009A1871" w:rsidP="00FB443C">
      <w:pPr>
        <w:pStyle w:val="NoSpacing"/>
      </w:pPr>
    </w:p>
    <w:p w:rsidR="00697B2E" w:rsidRDefault="00697B2E" w:rsidP="00FB443C">
      <w:pPr>
        <w:pStyle w:val="NoSpacing"/>
      </w:pPr>
      <w:r>
        <w:t>Slide 38</w:t>
      </w:r>
    </w:p>
    <w:p w:rsidR="009A1871" w:rsidRDefault="009A1871" w:rsidP="00FB443C">
      <w:pPr>
        <w:pStyle w:val="NoSpacing"/>
        <w:rPr>
          <w:b/>
          <w:bCs/>
        </w:rPr>
      </w:pPr>
      <w:r w:rsidRPr="009A1871">
        <w:rPr>
          <w:b/>
          <w:bCs/>
        </w:rPr>
        <w:t>Promulgation of Regulation and Formulary</w:t>
      </w:r>
    </w:p>
    <w:p w:rsidR="009A1871" w:rsidRPr="009A1871" w:rsidRDefault="009A1871" w:rsidP="009A1871">
      <w:pPr>
        <w:pStyle w:val="NoSpacing"/>
        <w:rPr>
          <w:bCs/>
        </w:rPr>
      </w:pPr>
      <w:r w:rsidRPr="009A1871">
        <w:rPr>
          <w:bCs/>
        </w:rPr>
        <w:t>History</w:t>
      </w:r>
    </w:p>
    <w:p w:rsidR="009A1871" w:rsidRPr="009A1871" w:rsidRDefault="009A1871" w:rsidP="009C4CA4">
      <w:pPr>
        <w:pStyle w:val="NoSpacing"/>
        <w:numPr>
          <w:ilvl w:val="0"/>
          <w:numId w:val="21"/>
        </w:numPr>
        <w:rPr>
          <w:bCs/>
        </w:rPr>
      </w:pPr>
      <w:r w:rsidRPr="009A1871">
        <w:rPr>
          <w:bCs/>
        </w:rPr>
        <w:t xml:space="preserve">Proposed 105 CMR 720, </w:t>
      </w:r>
      <w:r w:rsidRPr="009A1871">
        <w:rPr>
          <w:bCs/>
          <w:i/>
          <w:iCs/>
        </w:rPr>
        <w:t xml:space="preserve">List of Interchangeable Drug Products, </w:t>
      </w:r>
      <w:r w:rsidRPr="009A1871">
        <w:rPr>
          <w:bCs/>
        </w:rPr>
        <w:t>including draft formulary, as redrafted, to the Public Health Council (11/9/2016)</w:t>
      </w:r>
    </w:p>
    <w:p w:rsidR="009A1871" w:rsidRPr="009A1871" w:rsidRDefault="009A1871" w:rsidP="009C4CA4">
      <w:pPr>
        <w:pStyle w:val="NoSpacing"/>
        <w:numPr>
          <w:ilvl w:val="0"/>
          <w:numId w:val="21"/>
        </w:numPr>
        <w:rPr>
          <w:bCs/>
        </w:rPr>
      </w:pPr>
      <w:r w:rsidRPr="009A1871">
        <w:rPr>
          <w:bCs/>
        </w:rPr>
        <w:t>Public hearing held on proposed changes to regulation (1/19/2017)</w:t>
      </w:r>
    </w:p>
    <w:p w:rsidR="009A1871" w:rsidRPr="009A1871" w:rsidRDefault="009A1871" w:rsidP="009A1871">
      <w:pPr>
        <w:pStyle w:val="NoSpacing"/>
        <w:rPr>
          <w:bCs/>
        </w:rPr>
      </w:pPr>
      <w:r w:rsidRPr="009A1871">
        <w:rPr>
          <w:bCs/>
        </w:rPr>
        <w:t>Current</w:t>
      </w:r>
    </w:p>
    <w:p w:rsidR="009A1871" w:rsidRPr="009A1871" w:rsidRDefault="009A1871" w:rsidP="009C4CA4">
      <w:pPr>
        <w:pStyle w:val="NoSpacing"/>
        <w:numPr>
          <w:ilvl w:val="0"/>
          <w:numId w:val="22"/>
        </w:numPr>
        <w:rPr>
          <w:bCs/>
        </w:rPr>
      </w:pPr>
      <w:r w:rsidRPr="009A1871">
        <w:rPr>
          <w:bCs/>
        </w:rPr>
        <w:t>DPH staff is reviewing comments and further amending as appropriate.</w:t>
      </w:r>
    </w:p>
    <w:p w:rsidR="009A1871" w:rsidRPr="009A1871" w:rsidRDefault="009A1871" w:rsidP="009A1871">
      <w:pPr>
        <w:pStyle w:val="NoSpacing"/>
        <w:rPr>
          <w:bCs/>
        </w:rPr>
      </w:pPr>
      <w:r w:rsidRPr="009A1871">
        <w:rPr>
          <w:bCs/>
        </w:rPr>
        <w:t>Pending</w:t>
      </w:r>
    </w:p>
    <w:p w:rsidR="009A1871" w:rsidRPr="009A1871" w:rsidRDefault="009A1871" w:rsidP="009C4CA4">
      <w:pPr>
        <w:pStyle w:val="NoSpacing"/>
        <w:numPr>
          <w:ilvl w:val="0"/>
          <w:numId w:val="23"/>
        </w:numPr>
        <w:rPr>
          <w:bCs/>
        </w:rPr>
      </w:pPr>
      <w:r w:rsidRPr="009A1871">
        <w:rPr>
          <w:bCs/>
        </w:rPr>
        <w:t>DPH staff will present the final draft regulation to PHC for promulgation.</w:t>
      </w:r>
    </w:p>
    <w:p w:rsidR="009A1871" w:rsidRPr="009A1871" w:rsidRDefault="009A1871" w:rsidP="009C4CA4">
      <w:pPr>
        <w:pStyle w:val="NoSpacing"/>
        <w:numPr>
          <w:ilvl w:val="0"/>
          <w:numId w:val="23"/>
        </w:numPr>
        <w:rPr>
          <w:bCs/>
        </w:rPr>
      </w:pPr>
      <w:r w:rsidRPr="009A1871">
        <w:rPr>
          <w:bCs/>
        </w:rPr>
        <w:t xml:space="preserve">Review by Secretary of State </w:t>
      </w:r>
      <w:r w:rsidRPr="009A1871">
        <w:rPr>
          <w:bCs/>
        </w:rPr>
        <w:sym w:font="Wingdings" w:char="F0E0"/>
      </w:r>
      <w:r w:rsidRPr="009A1871">
        <w:rPr>
          <w:bCs/>
        </w:rPr>
        <w:t xml:space="preserve"> Regulation becomes effective.</w:t>
      </w:r>
    </w:p>
    <w:p w:rsidR="009A1871" w:rsidRPr="009A1871" w:rsidRDefault="009A1871" w:rsidP="009A1871">
      <w:pPr>
        <w:pStyle w:val="NoSpacing"/>
        <w:rPr>
          <w:bCs/>
        </w:rPr>
      </w:pPr>
      <w:r w:rsidRPr="009A1871">
        <w:rPr>
          <w:bCs/>
        </w:rPr>
        <w:t>Next Step</w:t>
      </w:r>
    </w:p>
    <w:p w:rsidR="009A1871" w:rsidRPr="009A1871" w:rsidRDefault="009A1871" w:rsidP="009C4CA4">
      <w:pPr>
        <w:pStyle w:val="NoSpacing"/>
        <w:numPr>
          <w:ilvl w:val="0"/>
          <w:numId w:val="24"/>
        </w:numPr>
        <w:rPr>
          <w:bCs/>
        </w:rPr>
      </w:pPr>
      <w:r w:rsidRPr="009A1871">
        <w:rPr>
          <w:bCs/>
        </w:rPr>
        <w:t>Issue guidance, including special substitution considerations, and the requirements and process of substitution.</w:t>
      </w:r>
    </w:p>
    <w:p w:rsidR="009A1871" w:rsidRPr="009A1871" w:rsidRDefault="009A1871" w:rsidP="009C4CA4">
      <w:pPr>
        <w:pStyle w:val="NoSpacing"/>
        <w:numPr>
          <w:ilvl w:val="0"/>
          <w:numId w:val="24"/>
        </w:numPr>
        <w:rPr>
          <w:bCs/>
        </w:rPr>
      </w:pPr>
      <w:r w:rsidRPr="009A1871">
        <w:rPr>
          <w:bCs/>
        </w:rPr>
        <w:t>Conduct prescriber education on abuse deterrent substitutes.</w:t>
      </w:r>
    </w:p>
    <w:p w:rsidR="009A1871" w:rsidRPr="009A1871" w:rsidRDefault="009A1871" w:rsidP="00FB443C">
      <w:pPr>
        <w:pStyle w:val="NoSpacing"/>
        <w:rPr>
          <w:bCs/>
        </w:rPr>
      </w:pPr>
    </w:p>
    <w:p w:rsidR="009A1871" w:rsidRDefault="009A1871" w:rsidP="00FB443C">
      <w:pPr>
        <w:pStyle w:val="NoSpacing"/>
      </w:pPr>
    </w:p>
    <w:p w:rsidR="00697B2E" w:rsidRDefault="00697B2E" w:rsidP="00FB443C">
      <w:pPr>
        <w:pStyle w:val="NoSpacing"/>
      </w:pPr>
      <w:r>
        <w:t>Slide 39</w:t>
      </w:r>
    </w:p>
    <w:p w:rsidR="009A1871" w:rsidRDefault="009A1871" w:rsidP="00FB443C">
      <w:pPr>
        <w:pStyle w:val="NoSpacing"/>
        <w:rPr>
          <w:b/>
          <w:bCs/>
        </w:rPr>
      </w:pPr>
      <w:r w:rsidRPr="009A1871">
        <w:rPr>
          <w:b/>
          <w:bCs/>
        </w:rPr>
        <w:t>Meeting Summary</w:t>
      </w:r>
    </w:p>
    <w:p w:rsidR="009A1871" w:rsidRPr="009A1871" w:rsidRDefault="009A1871" w:rsidP="009C4CA4">
      <w:pPr>
        <w:pStyle w:val="NoSpacing"/>
        <w:numPr>
          <w:ilvl w:val="0"/>
          <w:numId w:val="20"/>
        </w:numPr>
      </w:pPr>
      <w:r w:rsidRPr="009A1871">
        <w:t>Meeting Recap</w:t>
      </w:r>
    </w:p>
    <w:p w:rsidR="009A1871" w:rsidRPr="009A1871" w:rsidRDefault="009A1871" w:rsidP="009C4CA4">
      <w:pPr>
        <w:pStyle w:val="NoSpacing"/>
        <w:numPr>
          <w:ilvl w:val="0"/>
          <w:numId w:val="20"/>
        </w:numPr>
      </w:pPr>
      <w:r w:rsidRPr="009A1871">
        <w:t>Review of takeaways</w:t>
      </w:r>
    </w:p>
    <w:p w:rsidR="009A1871" w:rsidRPr="009A1871" w:rsidRDefault="009A1871" w:rsidP="009C4CA4">
      <w:pPr>
        <w:pStyle w:val="NoSpacing"/>
        <w:numPr>
          <w:ilvl w:val="0"/>
          <w:numId w:val="20"/>
        </w:numPr>
      </w:pPr>
      <w:r w:rsidRPr="009A1871">
        <w:t>Next steps</w:t>
      </w:r>
    </w:p>
    <w:p w:rsidR="009A1871" w:rsidRPr="009A1871" w:rsidRDefault="009A1871" w:rsidP="009C4CA4">
      <w:pPr>
        <w:pStyle w:val="NoSpacing"/>
        <w:numPr>
          <w:ilvl w:val="0"/>
          <w:numId w:val="20"/>
        </w:numPr>
      </w:pPr>
      <w:r w:rsidRPr="009A1871">
        <w:t>Upcoming Meetings</w:t>
      </w:r>
    </w:p>
    <w:p w:rsidR="009A1871" w:rsidRPr="009A1871" w:rsidRDefault="009A1871" w:rsidP="009C4CA4">
      <w:pPr>
        <w:pStyle w:val="NoSpacing"/>
        <w:numPr>
          <w:ilvl w:val="1"/>
          <w:numId w:val="20"/>
        </w:numPr>
      </w:pPr>
      <w:r w:rsidRPr="009A1871">
        <w:t>June 20, 2017</w:t>
      </w:r>
      <w:r w:rsidRPr="009A1871">
        <w:tab/>
      </w:r>
      <w:r w:rsidRPr="009A1871">
        <w:tab/>
      </w:r>
    </w:p>
    <w:p w:rsidR="009A1871" w:rsidRPr="009A1871" w:rsidRDefault="009A1871" w:rsidP="009C4CA4">
      <w:pPr>
        <w:pStyle w:val="NoSpacing"/>
        <w:numPr>
          <w:ilvl w:val="2"/>
          <w:numId w:val="20"/>
        </w:numPr>
      </w:pPr>
      <w:r w:rsidRPr="009A1871">
        <w:t>9:00AM-12:00PM</w:t>
      </w:r>
    </w:p>
    <w:p w:rsidR="009A1871" w:rsidRPr="009A1871" w:rsidRDefault="009A1871" w:rsidP="009C4CA4">
      <w:pPr>
        <w:pStyle w:val="NoSpacing"/>
        <w:numPr>
          <w:ilvl w:val="2"/>
          <w:numId w:val="20"/>
        </w:numPr>
      </w:pPr>
      <w:r w:rsidRPr="009A1871">
        <w:t>250 Washington Street</w:t>
      </w:r>
    </w:p>
    <w:p w:rsidR="009A1871" w:rsidRPr="009A1871" w:rsidRDefault="009A1871" w:rsidP="00FB443C">
      <w:pPr>
        <w:pStyle w:val="NoSpacing"/>
      </w:pPr>
    </w:p>
    <w:sectPr w:rsidR="009A1871" w:rsidRPr="009A18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CA4" w:rsidRDefault="009C4CA4" w:rsidP="00D247D6">
      <w:pPr>
        <w:spacing w:after="0" w:line="240" w:lineRule="auto"/>
      </w:pPr>
      <w:r>
        <w:separator/>
      </w:r>
    </w:p>
  </w:endnote>
  <w:endnote w:type="continuationSeparator" w:id="0">
    <w:p w:rsidR="009C4CA4" w:rsidRDefault="009C4CA4" w:rsidP="00D24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CA4" w:rsidRDefault="009C4CA4" w:rsidP="00D247D6">
      <w:pPr>
        <w:spacing w:after="0" w:line="240" w:lineRule="auto"/>
      </w:pPr>
      <w:r>
        <w:separator/>
      </w:r>
    </w:p>
  </w:footnote>
  <w:footnote w:type="continuationSeparator" w:id="0">
    <w:p w:rsidR="009C4CA4" w:rsidRDefault="009C4CA4" w:rsidP="00D247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5A4"/>
    <w:multiLevelType w:val="hybridMultilevel"/>
    <w:tmpl w:val="125824A4"/>
    <w:lvl w:ilvl="0" w:tplc="ED406616">
      <w:start w:val="1"/>
      <w:numFmt w:val="bullet"/>
      <w:lvlText w:val="•"/>
      <w:lvlJc w:val="left"/>
      <w:pPr>
        <w:tabs>
          <w:tab w:val="num" w:pos="720"/>
        </w:tabs>
        <w:ind w:left="720" w:hanging="360"/>
      </w:pPr>
      <w:rPr>
        <w:rFonts w:ascii="Times New Roman" w:hAnsi="Times New Roman" w:hint="default"/>
      </w:rPr>
    </w:lvl>
    <w:lvl w:ilvl="1" w:tplc="BCA45F80" w:tentative="1">
      <w:start w:val="1"/>
      <w:numFmt w:val="bullet"/>
      <w:lvlText w:val="•"/>
      <w:lvlJc w:val="left"/>
      <w:pPr>
        <w:tabs>
          <w:tab w:val="num" w:pos="1440"/>
        </w:tabs>
        <w:ind w:left="1440" w:hanging="360"/>
      </w:pPr>
      <w:rPr>
        <w:rFonts w:ascii="Times New Roman" w:hAnsi="Times New Roman" w:hint="default"/>
      </w:rPr>
    </w:lvl>
    <w:lvl w:ilvl="2" w:tplc="270AFDF6" w:tentative="1">
      <w:start w:val="1"/>
      <w:numFmt w:val="bullet"/>
      <w:lvlText w:val="•"/>
      <w:lvlJc w:val="left"/>
      <w:pPr>
        <w:tabs>
          <w:tab w:val="num" w:pos="2160"/>
        </w:tabs>
        <w:ind w:left="2160" w:hanging="360"/>
      </w:pPr>
      <w:rPr>
        <w:rFonts w:ascii="Times New Roman" w:hAnsi="Times New Roman" w:hint="default"/>
      </w:rPr>
    </w:lvl>
    <w:lvl w:ilvl="3" w:tplc="52A60E7E" w:tentative="1">
      <w:start w:val="1"/>
      <w:numFmt w:val="bullet"/>
      <w:lvlText w:val="•"/>
      <w:lvlJc w:val="left"/>
      <w:pPr>
        <w:tabs>
          <w:tab w:val="num" w:pos="2880"/>
        </w:tabs>
        <w:ind w:left="2880" w:hanging="360"/>
      </w:pPr>
      <w:rPr>
        <w:rFonts w:ascii="Times New Roman" w:hAnsi="Times New Roman" w:hint="default"/>
      </w:rPr>
    </w:lvl>
    <w:lvl w:ilvl="4" w:tplc="373E8F3E" w:tentative="1">
      <w:start w:val="1"/>
      <w:numFmt w:val="bullet"/>
      <w:lvlText w:val="•"/>
      <w:lvlJc w:val="left"/>
      <w:pPr>
        <w:tabs>
          <w:tab w:val="num" w:pos="3600"/>
        </w:tabs>
        <w:ind w:left="3600" w:hanging="360"/>
      </w:pPr>
      <w:rPr>
        <w:rFonts w:ascii="Times New Roman" w:hAnsi="Times New Roman" w:hint="default"/>
      </w:rPr>
    </w:lvl>
    <w:lvl w:ilvl="5" w:tplc="B3265EE0" w:tentative="1">
      <w:start w:val="1"/>
      <w:numFmt w:val="bullet"/>
      <w:lvlText w:val="•"/>
      <w:lvlJc w:val="left"/>
      <w:pPr>
        <w:tabs>
          <w:tab w:val="num" w:pos="4320"/>
        </w:tabs>
        <w:ind w:left="4320" w:hanging="360"/>
      </w:pPr>
      <w:rPr>
        <w:rFonts w:ascii="Times New Roman" w:hAnsi="Times New Roman" w:hint="default"/>
      </w:rPr>
    </w:lvl>
    <w:lvl w:ilvl="6" w:tplc="329AC7E2" w:tentative="1">
      <w:start w:val="1"/>
      <w:numFmt w:val="bullet"/>
      <w:lvlText w:val="•"/>
      <w:lvlJc w:val="left"/>
      <w:pPr>
        <w:tabs>
          <w:tab w:val="num" w:pos="5040"/>
        </w:tabs>
        <w:ind w:left="5040" w:hanging="360"/>
      </w:pPr>
      <w:rPr>
        <w:rFonts w:ascii="Times New Roman" w:hAnsi="Times New Roman" w:hint="default"/>
      </w:rPr>
    </w:lvl>
    <w:lvl w:ilvl="7" w:tplc="E5163526" w:tentative="1">
      <w:start w:val="1"/>
      <w:numFmt w:val="bullet"/>
      <w:lvlText w:val="•"/>
      <w:lvlJc w:val="left"/>
      <w:pPr>
        <w:tabs>
          <w:tab w:val="num" w:pos="5760"/>
        </w:tabs>
        <w:ind w:left="5760" w:hanging="360"/>
      </w:pPr>
      <w:rPr>
        <w:rFonts w:ascii="Times New Roman" w:hAnsi="Times New Roman" w:hint="default"/>
      </w:rPr>
    </w:lvl>
    <w:lvl w:ilvl="8" w:tplc="5D1A47E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03F0DC1"/>
    <w:multiLevelType w:val="hybridMultilevel"/>
    <w:tmpl w:val="BB147718"/>
    <w:lvl w:ilvl="0" w:tplc="48F8D786">
      <w:start w:val="1"/>
      <w:numFmt w:val="bullet"/>
      <w:lvlText w:val="•"/>
      <w:lvlJc w:val="left"/>
      <w:pPr>
        <w:tabs>
          <w:tab w:val="num" w:pos="720"/>
        </w:tabs>
        <w:ind w:left="720" w:hanging="360"/>
      </w:pPr>
      <w:rPr>
        <w:rFonts w:ascii="Times New Roman" w:hAnsi="Times New Roman" w:hint="default"/>
      </w:rPr>
    </w:lvl>
    <w:lvl w:ilvl="1" w:tplc="EABCB9F8" w:tentative="1">
      <w:start w:val="1"/>
      <w:numFmt w:val="bullet"/>
      <w:lvlText w:val="•"/>
      <w:lvlJc w:val="left"/>
      <w:pPr>
        <w:tabs>
          <w:tab w:val="num" w:pos="1440"/>
        </w:tabs>
        <w:ind w:left="1440" w:hanging="360"/>
      </w:pPr>
      <w:rPr>
        <w:rFonts w:ascii="Times New Roman" w:hAnsi="Times New Roman" w:hint="default"/>
      </w:rPr>
    </w:lvl>
    <w:lvl w:ilvl="2" w:tplc="0DFE04AC" w:tentative="1">
      <w:start w:val="1"/>
      <w:numFmt w:val="bullet"/>
      <w:lvlText w:val="•"/>
      <w:lvlJc w:val="left"/>
      <w:pPr>
        <w:tabs>
          <w:tab w:val="num" w:pos="2160"/>
        </w:tabs>
        <w:ind w:left="2160" w:hanging="360"/>
      </w:pPr>
      <w:rPr>
        <w:rFonts w:ascii="Times New Roman" w:hAnsi="Times New Roman" w:hint="default"/>
      </w:rPr>
    </w:lvl>
    <w:lvl w:ilvl="3" w:tplc="A2C28CC6" w:tentative="1">
      <w:start w:val="1"/>
      <w:numFmt w:val="bullet"/>
      <w:lvlText w:val="•"/>
      <w:lvlJc w:val="left"/>
      <w:pPr>
        <w:tabs>
          <w:tab w:val="num" w:pos="2880"/>
        </w:tabs>
        <w:ind w:left="2880" w:hanging="360"/>
      </w:pPr>
      <w:rPr>
        <w:rFonts w:ascii="Times New Roman" w:hAnsi="Times New Roman" w:hint="default"/>
      </w:rPr>
    </w:lvl>
    <w:lvl w:ilvl="4" w:tplc="14E01880" w:tentative="1">
      <w:start w:val="1"/>
      <w:numFmt w:val="bullet"/>
      <w:lvlText w:val="•"/>
      <w:lvlJc w:val="left"/>
      <w:pPr>
        <w:tabs>
          <w:tab w:val="num" w:pos="3600"/>
        </w:tabs>
        <w:ind w:left="3600" w:hanging="360"/>
      </w:pPr>
      <w:rPr>
        <w:rFonts w:ascii="Times New Roman" w:hAnsi="Times New Roman" w:hint="default"/>
      </w:rPr>
    </w:lvl>
    <w:lvl w:ilvl="5" w:tplc="5882E53C" w:tentative="1">
      <w:start w:val="1"/>
      <w:numFmt w:val="bullet"/>
      <w:lvlText w:val="•"/>
      <w:lvlJc w:val="left"/>
      <w:pPr>
        <w:tabs>
          <w:tab w:val="num" w:pos="4320"/>
        </w:tabs>
        <w:ind w:left="4320" w:hanging="360"/>
      </w:pPr>
      <w:rPr>
        <w:rFonts w:ascii="Times New Roman" w:hAnsi="Times New Roman" w:hint="default"/>
      </w:rPr>
    </w:lvl>
    <w:lvl w:ilvl="6" w:tplc="E7EE2A2A" w:tentative="1">
      <w:start w:val="1"/>
      <w:numFmt w:val="bullet"/>
      <w:lvlText w:val="•"/>
      <w:lvlJc w:val="left"/>
      <w:pPr>
        <w:tabs>
          <w:tab w:val="num" w:pos="5040"/>
        </w:tabs>
        <w:ind w:left="5040" w:hanging="360"/>
      </w:pPr>
      <w:rPr>
        <w:rFonts w:ascii="Times New Roman" w:hAnsi="Times New Roman" w:hint="default"/>
      </w:rPr>
    </w:lvl>
    <w:lvl w:ilvl="7" w:tplc="D3F28D64" w:tentative="1">
      <w:start w:val="1"/>
      <w:numFmt w:val="bullet"/>
      <w:lvlText w:val="•"/>
      <w:lvlJc w:val="left"/>
      <w:pPr>
        <w:tabs>
          <w:tab w:val="num" w:pos="5760"/>
        </w:tabs>
        <w:ind w:left="5760" w:hanging="360"/>
      </w:pPr>
      <w:rPr>
        <w:rFonts w:ascii="Times New Roman" w:hAnsi="Times New Roman" w:hint="default"/>
      </w:rPr>
    </w:lvl>
    <w:lvl w:ilvl="8" w:tplc="9C48EFE8" w:tentative="1">
      <w:start w:val="1"/>
      <w:numFmt w:val="bullet"/>
      <w:lvlText w:val="•"/>
      <w:lvlJc w:val="left"/>
      <w:pPr>
        <w:tabs>
          <w:tab w:val="num" w:pos="6480"/>
        </w:tabs>
        <w:ind w:left="6480" w:hanging="360"/>
      </w:pPr>
      <w:rPr>
        <w:rFonts w:ascii="Times New Roman" w:hAnsi="Times New Roman" w:hint="default"/>
      </w:rPr>
    </w:lvl>
  </w:abstractNum>
  <w:abstractNum w:abstractNumId="2">
    <w:nsid w:val="04F31EB7"/>
    <w:multiLevelType w:val="hybridMultilevel"/>
    <w:tmpl w:val="327AD9EA"/>
    <w:lvl w:ilvl="0" w:tplc="8C540176">
      <w:start w:val="1"/>
      <w:numFmt w:val="bullet"/>
      <w:lvlText w:val="•"/>
      <w:lvlJc w:val="left"/>
      <w:pPr>
        <w:tabs>
          <w:tab w:val="num" w:pos="720"/>
        </w:tabs>
        <w:ind w:left="720" w:hanging="360"/>
      </w:pPr>
      <w:rPr>
        <w:rFonts w:ascii="Times New Roman" w:hAnsi="Times New Roman" w:hint="default"/>
      </w:rPr>
    </w:lvl>
    <w:lvl w:ilvl="1" w:tplc="58681774" w:tentative="1">
      <w:start w:val="1"/>
      <w:numFmt w:val="bullet"/>
      <w:lvlText w:val="•"/>
      <w:lvlJc w:val="left"/>
      <w:pPr>
        <w:tabs>
          <w:tab w:val="num" w:pos="1440"/>
        </w:tabs>
        <w:ind w:left="1440" w:hanging="360"/>
      </w:pPr>
      <w:rPr>
        <w:rFonts w:ascii="Times New Roman" w:hAnsi="Times New Roman" w:hint="default"/>
      </w:rPr>
    </w:lvl>
    <w:lvl w:ilvl="2" w:tplc="0A34E984" w:tentative="1">
      <w:start w:val="1"/>
      <w:numFmt w:val="bullet"/>
      <w:lvlText w:val="•"/>
      <w:lvlJc w:val="left"/>
      <w:pPr>
        <w:tabs>
          <w:tab w:val="num" w:pos="2160"/>
        </w:tabs>
        <w:ind w:left="2160" w:hanging="360"/>
      </w:pPr>
      <w:rPr>
        <w:rFonts w:ascii="Times New Roman" w:hAnsi="Times New Roman" w:hint="default"/>
      </w:rPr>
    </w:lvl>
    <w:lvl w:ilvl="3" w:tplc="F0CED420" w:tentative="1">
      <w:start w:val="1"/>
      <w:numFmt w:val="bullet"/>
      <w:lvlText w:val="•"/>
      <w:lvlJc w:val="left"/>
      <w:pPr>
        <w:tabs>
          <w:tab w:val="num" w:pos="2880"/>
        </w:tabs>
        <w:ind w:left="2880" w:hanging="360"/>
      </w:pPr>
      <w:rPr>
        <w:rFonts w:ascii="Times New Roman" w:hAnsi="Times New Roman" w:hint="default"/>
      </w:rPr>
    </w:lvl>
    <w:lvl w:ilvl="4" w:tplc="63A05D98" w:tentative="1">
      <w:start w:val="1"/>
      <w:numFmt w:val="bullet"/>
      <w:lvlText w:val="•"/>
      <w:lvlJc w:val="left"/>
      <w:pPr>
        <w:tabs>
          <w:tab w:val="num" w:pos="3600"/>
        </w:tabs>
        <w:ind w:left="3600" w:hanging="360"/>
      </w:pPr>
      <w:rPr>
        <w:rFonts w:ascii="Times New Roman" w:hAnsi="Times New Roman" w:hint="default"/>
      </w:rPr>
    </w:lvl>
    <w:lvl w:ilvl="5" w:tplc="E52A062C" w:tentative="1">
      <w:start w:val="1"/>
      <w:numFmt w:val="bullet"/>
      <w:lvlText w:val="•"/>
      <w:lvlJc w:val="left"/>
      <w:pPr>
        <w:tabs>
          <w:tab w:val="num" w:pos="4320"/>
        </w:tabs>
        <w:ind w:left="4320" w:hanging="360"/>
      </w:pPr>
      <w:rPr>
        <w:rFonts w:ascii="Times New Roman" w:hAnsi="Times New Roman" w:hint="default"/>
      </w:rPr>
    </w:lvl>
    <w:lvl w:ilvl="6" w:tplc="48A41AF2" w:tentative="1">
      <w:start w:val="1"/>
      <w:numFmt w:val="bullet"/>
      <w:lvlText w:val="•"/>
      <w:lvlJc w:val="left"/>
      <w:pPr>
        <w:tabs>
          <w:tab w:val="num" w:pos="5040"/>
        </w:tabs>
        <w:ind w:left="5040" w:hanging="360"/>
      </w:pPr>
      <w:rPr>
        <w:rFonts w:ascii="Times New Roman" w:hAnsi="Times New Roman" w:hint="default"/>
      </w:rPr>
    </w:lvl>
    <w:lvl w:ilvl="7" w:tplc="318E622C" w:tentative="1">
      <w:start w:val="1"/>
      <w:numFmt w:val="bullet"/>
      <w:lvlText w:val="•"/>
      <w:lvlJc w:val="left"/>
      <w:pPr>
        <w:tabs>
          <w:tab w:val="num" w:pos="5760"/>
        </w:tabs>
        <w:ind w:left="5760" w:hanging="360"/>
      </w:pPr>
      <w:rPr>
        <w:rFonts w:ascii="Times New Roman" w:hAnsi="Times New Roman" w:hint="default"/>
      </w:rPr>
    </w:lvl>
    <w:lvl w:ilvl="8" w:tplc="980C82B8" w:tentative="1">
      <w:start w:val="1"/>
      <w:numFmt w:val="bullet"/>
      <w:lvlText w:val="•"/>
      <w:lvlJc w:val="left"/>
      <w:pPr>
        <w:tabs>
          <w:tab w:val="num" w:pos="6480"/>
        </w:tabs>
        <w:ind w:left="6480" w:hanging="360"/>
      </w:pPr>
      <w:rPr>
        <w:rFonts w:ascii="Times New Roman" w:hAnsi="Times New Roman" w:hint="default"/>
      </w:rPr>
    </w:lvl>
  </w:abstractNum>
  <w:abstractNum w:abstractNumId="3">
    <w:nsid w:val="11D82F66"/>
    <w:multiLevelType w:val="hybridMultilevel"/>
    <w:tmpl w:val="0B3EC476"/>
    <w:lvl w:ilvl="0" w:tplc="8D3E101E">
      <w:start w:val="1"/>
      <w:numFmt w:val="bullet"/>
      <w:lvlText w:val="•"/>
      <w:lvlJc w:val="left"/>
      <w:pPr>
        <w:tabs>
          <w:tab w:val="num" w:pos="720"/>
        </w:tabs>
        <w:ind w:left="720" w:hanging="360"/>
      </w:pPr>
      <w:rPr>
        <w:rFonts w:ascii="Times New Roman" w:hAnsi="Times New Roman" w:hint="default"/>
      </w:rPr>
    </w:lvl>
    <w:lvl w:ilvl="1" w:tplc="B9129642" w:tentative="1">
      <w:start w:val="1"/>
      <w:numFmt w:val="bullet"/>
      <w:lvlText w:val="•"/>
      <w:lvlJc w:val="left"/>
      <w:pPr>
        <w:tabs>
          <w:tab w:val="num" w:pos="1440"/>
        </w:tabs>
        <w:ind w:left="1440" w:hanging="360"/>
      </w:pPr>
      <w:rPr>
        <w:rFonts w:ascii="Times New Roman" w:hAnsi="Times New Roman" w:hint="default"/>
      </w:rPr>
    </w:lvl>
    <w:lvl w:ilvl="2" w:tplc="DC66F5F2" w:tentative="1">
      <w:start w:val="1"/>
      <w:numFmt w:val="bullet"/>
      <w:lvlText w:val="•"/>
      <w:lvlJc w:val="left"/>
      <w:pPr>
        <w:tabs>
          <w:tab w:val="num" w:pos="2160"/>
        </w:tabs>
        <w:ind w:left="2160" w:hanging="360"/>
      </w:pPr>
      <w:rPr>
        <w:rFonts w:ascii="Times New Roman" w:hAnsi="Times New Roman" w:hint="default"/>
      </w:rPr>
    </w:lvl>
    <w:lvl w:ilvl="3" w:tplc="D4207328" w:tentative="1">
      <w:start w:val="1"/>
      <w:numFmt w:val="bullet"/>
      <w:lvlText w:val="•"/>
      <w:lvlJc w:val="left"/>
      <w:pPr>
        <w:tabs>
          <w:tab w:val="num" w:pos="2880"/>
        </w:tabs>
        <w:ind w:left="2880" w:hanging="360"/>
      </w:pPr>
      <w:rPr>
        <w:rFonts w:ascii="Times New Roman" w:hAnsi="Times New Roman" w:hint="default"/>
      </w:rPr>
    </w:lvl>
    <w:lvl w:ilvl="4" w:tplc="313EA51C" w:tentative="1">
      <w:start w:val="1"/>
      <w:numFmt w:val="bullet"/>
      <w:lvlText w:val="•"/>
      <w:lvlJc w:val="left"/>
      <w:pPr>
        <w:tabs>
          <w:tab w:val="num" w:pos="3600"/>
        </w:tabs>
        <w:ind w:left="3600" w:hanging="360"/>
      </w:pPr>
      <w:rPr>
        <w:rFonts w:ascii="Times New Roman" w:hAnsi="Times New Roman" w:hint="default"/>
      </w:rPr>
    </w:lvl>
    <w:lvl w:ilvl="5" w:tplc="B8646C70" w:tentative="1">
      <w:start w:val="1"/>
      <w:numFmt w:val="bullet"/>
      <w:lvlText w:val="•"/>
      <w:lvlJc w:val="left"/>
      <w:pPr>
        <w:tabs>
          <w:tab w:val="num" w:pos="4320"/>
        </w:tabs>
        <w:ind w:left="4320" w:hanging="360"/>
      </w:pPr>
      <w:rPr>
        <w:rFonts w:ascii="Times New Roman" w:hAnsi="Times New Roman" w:hint="default"/>
      </w:rPr>
    </w:lvl>
    <w:lvl w:ilvl="6" w:tplc="643853AC" w:tentative="1">
      <w:start w:val="1"/>
      <w:numFmt w:val="bullet"/>
      <w:lvlText w:val="•"/>
      <w:lvlJc w:val="left"/>
      <w:pPr>
        <w:tabs>
          <w:tab w:val="num" w:pos="5040"/>
        </w:tabs>
        <w:ind w:left="5040" w:hanging="360"/>
      </w:pPr>
      <w:rPr>
        <w:rFonts w:ascii="Times New Roman" w:hAnsi="Times New Roman" w:hint="default"/>
      </w:rPr>
    </w:lvl>
    <w:lvl w:ilvl="7" w:tplc="840E7A86" w:tentative="1">
      <w:start w:val="1"/>
      <w:numFmt w:val="bullet"/>
      <w:lvlText w:val="•"/>
      <w:lvlJc w:val="left"/>
      <w:pPr>
        <w:tabs>
          <w:tab w:val="num" w:pos="5760"/>
        </w:tabs>
        <w:ind w:left="5760" w:hanging="360"/>
      </w:pPr>
      <w:rPr>
        <w:rFonts w:ascii="Times New Roman" w:hAnsi="Times New Roman" w:hint="default"/>
      </w:rPr>
    </w:lvl>
    <w:lvl w:ilvl="8" w:tplc="08669E2A"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6E3FFA"/>
    <w:multiLevelType w:val="hybridMultilevel"/>
    <w:tmpl w:val="2D8A8252"/>
    <w:lvl w:ilvl="0" w:tplc="2318A418">
      <w:start w:val="1"/>
      <w:numFmt w:val="bullet"/>
      <w:lvlText w:val="•"/>
      <w:lvlJc w:val="left"/>
      <w:pPr>
        <w:tabs>
          <w:tab w:val="num" w:pos="720"/>
        </w:tabs>
        <w:ind w:left="720" w:hanging="360"/>
      </w:pPr>
      <w:rPr>
        <w:rFonts w:ascii="Arial" w:hAnsi="Arial" w:hint="default"/>
      </w:rPr>
    </w:lvl>
    <w:lvl w:ilvl="1" w:tplc="AA122976" w:tentative="1">
      <w:start w:val="1"/>
      <w:numFmt w:val="bullet"/>
      <w:lvlText w:val="•"/>
      <w:lvlJc w:val="left"/>
      <w:pPr>
        <w:tabs>
          <w:tab w:val="num" w:pos="1440"/>
        </w:tabs>
        <w:ind w:left="1440" w:hanging="360"/>
      </w:pPr>
      <w:rPr>
        <w:rFonts w:ascii="Arial" w:hAnsi="Arial" w:hint="default"/>
      </w:rPr>
    </w:lvl>
    <w:lvl w:ilvl="2" w:tplc="FE54AA5A" w:tentative="1">
      <w:start w:val="1"/>
      <w:numFmt w:val="bullet"/>
      <w:lvlText w:val="•"/>
      <w:lvlJc w:val="left"/>
      <w:pPr>
        <w:tabs>
          <w:tab w:val="num" w:pos="2160"/>
        </w:tabs>
        <w:ind w:left="2160" w:hanging="360"/>
      </w:pPr>
      <w:rPr>
        <w:rFonts w:ascii="Arial" w:hAnsi="Arial" w:hint="default"/>
      </w:rPr>
    </w:lvl>
    <w:lvl w:ilvl="3" w:tplc="DABC00D8" w:tentative="1">
      <w:start w:val="1"/>
      <w:numFmt w:val="bullet"/>
      <w:lvlText w:val="•"/>
      <w:lvlJc w:val="left"/>
      <w:pPr>
        <w:tabs>
          <w:tab w:val="num" w:pos="2880"/>
        </w:tabs>
        <w:ind w:left="2880" w:hanging="360"/>
      </w:pPr>
      <w:rPr>
        <w:rFonts w:ascii="Arial" w:hAnsi="Arial" w:hint="default"/>
      </w:rPr>
    </w:lvl>
    <w:lvl w:ilvl="4" w:tplc="D890C250" w:tentative="1">
      <w:start w:val="1"/>
      <w:numFmt w:val="bullet"/>
      <w:lvlText w:val="•"/>
      <w:lvlJc w:val="left"/>
      <w:pPr>
        <w:tabs>
          <w:tab w:val="num" w:pos="3600"/>
        </w:tabs>
        <w:ind w:left="3600" w:hanging="360"/>
      </w:pPr>
      <w:rPr>
        <w:rFonts w:ascii="Arial" w:hAnsi="Arial" w:hint="default"/>
      </w:rPr>
    </w:lvl>
    <w:lvl w:ilvl="5" w:tplc="2BA0EF5A" w:tentative="1">
      <w:start w:val="1"/>
      <w:numFmt w:val="bullet"/>
      <w:lvlText w:val="•"/>
      <w:lvlJc w:val="left"/>
      <w:pPr>
        <w:tabs>
          <w:tab w:val="num" w:pos="4320"/>
        </w:tabs>
        <w:ind w:left="4320" w:hanging="360"/>
      </w:pPr>
      <w:rPr>
        <w:rFonts w:ascii="Arial" w:hAnsi="Arial" w:hint="default"/>
      </w:rPr>
    </w:lvl>
    <w:lvl w:ilvl="6" w:tplc="CEFAD362" w:tentative="1">
      <w:start w:val="1"/>
      <w:numFmt w:val="bullet"/>
      <w:lvlText w:val="•"/>
      <w:lvlJc w:val="left"/>
      <w:pPr>
        <w:tabs>
          <w:tab w:val="num" w:pos="5040"/>
        </w:tabs>
        <w:ind w:left="5040" w:hanging="360"/>
      </w:pPr>
      <w:rPr>
        <w:rFonts w:ascii="Arial" w:hAnsi="Arial" w:hint="default"/>
      </w:rPr>
    </w:lvl>
    <w:lvl w:ilvl="7" w:tplc="D2209A62" w:tentative="1">
      <w:start w:val="1"/>
      <w:numFmt w:val="bullet"/>
      <w:lvlText w:val="•"/>
      <w:lvlJc w:val="left"/>
      <w:pPr>
        <w:tabs>
          <w:tab w:val="num" w:pos="5760"/>
        </w:tabs>
        <w:ind w:left="5760" w:hanging="360"/>
      </w:pPr>
      <w:rPr>
        <w:rFonts w:ascii="Arial" w:hAnsi="Arial" w:hint="default"/>
      </w:rPr>
    </w:lvl>
    <w:lvl w:ilvl="8" w:tplc="3970F47C" w:tentative="1">
      <w:start w:val="1"/>
      <w:numFmt w:val="bullet"/>
      <w:lvlText w:val="•"/>
      <w:lvlJc w:val="left"/>
      <w:pPr>
        <w:tabs>
          <w:tab w:val="num" w:pos="6480"/>
        </w:tabs>
        <w:ind w:left="6480" w:hanging="360"/>
      </w:pPr>
      <w:rPr>
        <w:rFonts w:ascii="Arial" w:hAnsi="Arial" w:hint="default"/>
      </w:rPr>
    </w:lvl>
  </w:abstractNum>
  <w:abstractNum w:abstractNumId="5">
    <w:nsid w:val="1B0A025A"/>
    <w:multiLevelType w:val="hybridMultilevel"/>
    <w:tmpl w:val="AB72AF70"/>
    <w:lvl w:ilvl="0" w:tplc="F19CA588">
      <w:start w:val="1"/>
      <w:numFmt w:val="bullet"/>
      <w:lvlText w:val="•"/>
      <w:lvlJc w:val="left"/>
      <w:pPr>
        <w:tabs>
          <w:tab w:val="num" w:pos="720"/>
        </w:tabs>
        <w:ind w:left="720" w:hanging="360"/>
      </w:pPr>
      <w:rPr>
        <w:rFonts w:ascii="Times New Roman" w:hAnsi="Times New Roman" w:hint="default"/>
      </w:rPr>
    </w:lvl>
    <w:lvl w:ilvl="1" w:tplc="D42A007C" w:tentative="1">
      <w:start w:val="1"/>
      <w:numFmt w:val="bullet"/>
      <w:lvlText w:val="•"/>
      <w:lvlJc w:val="left"/>
      <w:pPr>
        <w:tabs>
          <w:tab w:val="num" w:pos="1440"/>
        </w:tabs>
        <w:ind w:left="1440" w:hanging="360"/>
      </w:pPr>
      <w:rPr>
        <w:rFonts w:ascii="Times New Roman" w:hAnsi="Times New Roman" w:hint="default"/>
      </w:rPr>
    </w:lvl>
    <w:lvl w:ilvl="2" w:tplc="F5AC8B20" w:tentative="1">
      <w:start w:val="1"/>
      <w:numFmt w:val="bullet"/>
      <w:lvlText w:val="•"/>
      <w:lvlJc w:val="left"/>
      <w:pPr>
        <w:tabs>
          <w:tab w:val="num" w:pos="2160"/>
        </w:tabs>
        <w:ind w:left="2160" w:hanging="360"/>
      </w:pPr>
      <w:rPr>
        <w:rFonts w:ascii="Times New Roman" w:hAnsi="Times New Roman" w:hint="default"/>
      </w:rPr>
    </w:lvl>
    <w:lvl w:ilvl="3" w:tplc="C0E2206E" w:tentative="1">
      <w:start w:val="1"/>
      <w:numFmt w:val="bullet"/>
      <w:lvlText w:val="•"/>
      <w:lvlJc w:val="left"/>
      <w:pPr>
        <w:tabs>
          <w:tab w:val="num" w:pos="2880"/>
        </w:tabs>
        <w:ind w:left="2880" w:hanging="360"/>
      </w:pPr>
      <w:rPr>
        <w:rFonts w:ascii="Times New Roman" w:hAnsi="Times New Roman" w:hint="default"/>
      </w:rPr>
    </w:lvl>
    <w:lvl w:ilvl="4" w:tplc="8D7A0CF4" w:tentative="1">
      <w:start w:val="1"/>
      <w:numFmt w:val="bullet"/>
      <w:lvlText w:val="•"/>
      <w:lvlJc w:val="left"/>
      <w:pPr>
        <w:tabs>
          <w:tab w:val="num" w:pos="3600"/>
        </w:tabs>
        <w:ind w:left="3600" w:hanging="360"/>
      </w:pPr>
      <w:rPr>
        <w:rFonts w:ascii="Times New Roman" w:hAnsi="Times New Roman" w:hint="default"/>
      </w:rPr>
    </w:lvl>
    <w:lvl w:ilvl="5" w:tplc="6F06AE94" w:tentative="1">
      <w:start w:val="1"/>
      <w:numFmt w:val="bullet"/>
      <w:lvlText w:val="•"/>
      <w:lvlJc w:val="left"/>
      <w:pPr>
        <w:tabs>
          <w:tab w:val="num" w:pos="4320"/>
        </w:tabs>
        <w:ind w:left="4320" w:hanging="360"/>
      </w:pPr>
      <w:rPr>
        <w:rFonts w:ascii="Times New Roman" w:hAnsi="Times New Roman" w:hint="default"/>
      </w:rPr>
    </w:lvl>
    <w:lvl w:ilvl="6" w:tplc="D8D27786" w:tentative="1">
      <w:start w:val="1"/>
      <w:numFmt w:val="bullet"/>
      <w:lvlText w:val="•"/>
      <w:lvlJc w:val="left"/>
      <w:pPr>
        <w:tabs>
          <w:tab w:val="num" w:pos="5040"/>
        </w:tabs>
        <w:ind w:left="5040" w:hanging="360"/>
      </w:pPr>
      <w:rPr>
        <w:rFonts w:ascii="Times New Roman" w:hAnsi="Times New Roman" w:hint="default"/>
      </w:rPr>
    </w:lvl>
    <w:lvl w:ilvl="7" w:tplc="BCD023B0" w:tentative="1">
      <w:start w:val="1"/>
      <w:numFmt w:val="bullet"/>
      <w:lvlText w:val="•"/>
      <w:lvlJc w:val="left"/>
      <w:pPr>
        <w:tabs>
          <w:tab w:val="num" w:pos="5760"/>
        </w:tabs>
        <w:ind w:left="5760" w:hanging="360"/>
      </w:pPr>
      <w:rPr>
        <w:rFonts w:ascii="Times New Roman" w:hAnsi="Times New Roman" w:hint="default"/>
      </w:rPr>
    </w:lvl>
    <w:lvl w:ilvl="8" w:tplc="8A2AF03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EA14CF9"/>
    <w:multiLevelType w:val="hybridMultilevel"/>
    <w:tmpl w:val="70921020"/>
    <w:lvl w:ilvl="0" w:tplc="F5960C56">
      <w:start w:val="1"/>
      <w:numFmt w:val="bullet"/>
      <w:lvlText w:val="•"/>
      <w:lvlJc w:val="left"/>
      <w:pPr>
        <w:tabs>
          <w:tab w:val="num" w:pos="720"/>
        </w:tabs>
        <w:ind w:left="720" w:hanging="360"/>
      </w:pPr>
      <w:rPr>
        <w:rFonts w:ascii="Times New Roman" w:hAnsi="Times New Roman" w:hint="default"/>
      </w:rPr>
    </w:lvl>
    <w:lvl w:ilvl="1" w:tplc="C24A05FE" w:tentative="1">
      <w:start w:val="1"/>
      <w:numFmt w:val="bullet"/>
      <w:lvlText w:val="•"/>
      <w:lvlJc w:val="left"/>
      <w:pPr>
        <w:tabs>
          <w:tab w:val="num" w:pos="1440"/>
        </w:tabs>
        <w:ind w:left="1440" w:hanging="360"/>
      </w:pPr>
      <w:rPr>
        <w:rFonts w:ascii="Times New Roman" w:hAnsi="Times New Roman" w:hint="default"/>
      </w:rPr>
    </w:lvl>
    <w:lvl w:ilvl="2" w:tplc="3392E71E" w:tentative="1">
      <w:start w:val="1"/>
      <w:numFmt w:val="bullet"/>
      <w:lvlText w:val="•"/>
      <w:lvlJc w:val="left"/>
      <w:pPr>
        <w:tabs>
          <w:tab w:val="num" w:pos="2160"/>
        </w:tabs>
        <w:ind w:left="2160" w:hanging="360"/>
      </w:pPr>
      <w:rPr>
        <w:rFonts w:ascii="Times New Roman" w:hAnsi="Times New Roman" w:hint="default"/>
      </w:rPr>
    </w:lvl>
    <w:lvl w:ilvl="3" w:tplc="F4B2DEFE" w:tentative="1">
      <w:start w:val="1"/>
      <w:numFmt w:val="bullet"/>
      <w:lvlText w:val="•"/>
      <w:lvlJc w:val="left"/>
      <w:pPr>
        <w:tabs>
          <w:tab w:val="num" w:pos="2880"/>
        </w:tabs>
        <w:ind w:left="2880" w:hanging="360"/>
      </w:pPr>
      <w:rPr>
        <w:rFonts w:ascii="Times New Roman" w:hAnsi="Times New Roman" w:hint="default"/>
      </w:rPr>
    </w:lvl>
    <w:lvl w:ilvl="4" w:tplc="71B22562" w:tentative="1">
      <w:start w:val="1"/>
      <w:numFmt w:val="bullet"/>
      <w:lvlText w:val="•"/>
      <w:lvlJc w:val="left"/>
      <w:pPr>
        <w:tabs>
          <w:tab w:val="num" w:pos="3600"/>
        </w:tabs>
        <w:ind w:left="3600" w:hanging="360"/>
      </w:pPr>
      <w:rPr>
        <w:rFonts w:ascii="Times New Roman" w:hAnsi="Times New Roman" w:hint="default"/>
      </w:rPr>
    </w:lvl>
    <w:lvl w:ilvl="5" w:tplc="80A82930" w:tentative="1">
      <w:start w:val="1"/>
      <w:numFmt w:val="bullet"/>
      <w:lvlText w:val="•"/>
      <w:lvlJc w:val="left"/>
      <w:pPr>
        <w:tabs>
          <w:tab w:val="num" w:pos="4320"/>
        </w:tabs>
        <w:ind w:left="4320" w:hanging="360"/>
      </w:pPr>
      <w:rPr>
        <w:rFonts w:ascii="Times New Roman" w:hAnsi="Times New Roman" w:hint="default"/>
      </w:rPr>
    </w:lvl>
    <w:lvl w:ilvl="6" w:tplc="8B384F5C" w:tentative="1">
      <w:start w:val="1"/>
      <w:numFmt w:val="bullet"/>
      <w:lvlText w:val="•"/>
      <w:lvlJc w:val="left"/>
      <w:pPr>
        <w:tabs>
          <w:tab w:val="num" w:pos="5040"/>
        </w:tabs>
        <w:ind w:left="5040" w:hanging="360"/>
      </w:pPr>
      <w:rPr>
        <w:rFonts w:ascii="Times New Roman" w:hAnsi="Times New Roman" w:hint="default"/>
      </w:rPr>
    </w:lvl>
    <w:lvl w:ilvl="7" w:tplc="F4D89A8C" w:tentative="1">
      <w:start w:val="1"/>
      <w:numFmt w:val="bullet"/>
      <w:lvlText w:val="•"/>
      <w:lvlJc w:val="left"/>
      <w:pPr>
        <w:tabs>
          <w:tab w:val="num" w:pos="5760"/>
        </w:tabs>
        <w:ind w:left="5760" w:hanging="360"/>
      </w:pPr>
      <w:rPr>
        <w:rFonts w:ascii="Times New Roman" w:hAnsi="Times New Roman" w:hint="default"/>
      </w:rPr>
    </w:lvl>
    <w:lvl w:ilvl="8" w:tplc="876CA1E2" w:tentative="1">
      <w:start w:val="1"/>
      <w:numFmt w:val="bullet"/>
      <w:lvlText w:val="•"/>
      <w:lvlJc w:val="left"/>
      <w:pPr>
        <w:tabs>
          <w:tab w:val="num" w:pos="6480"/>
        </w:tabs>
        <w:ind w:left="6480" w:hanging="360"/>
      </w:pPr>
      <w:rPr>
        <w:rFonts w:ascii="Times New Roman" w:hAnsi="Times New Roman" w:hint="default"/>
      </w:rPr>
    </w:lvl>
  </w:abstractNum>
  <w:abstractNum w:abstractNumId="7">
    <w:nsid w:val="22624B81"/>
    <w:multiLevelType w:val="hybridMultilevel"/>
    <w:tmpl w:val="D096AC84"/>
    <w:lvl w:ilvl="0" w:tplc="DD00E7A2">
      <w:start w:val="1"/>
      <w:numFmt w:val="bullet"/>
      <w:lvlText w:val="•"/>
      <w:lvlJc w:val="left"/>
      <w:pPr>
        <w:tabs>
          <w:tab w:val="num" w:pos="720"/>
        </w:tabs>
        <w:ind w:left="720" w:hanging="360"/>
      </w:pPr>
      <w:rPr>
        <w:rFonts w:ascii="Times New Roman" w:hAnsi="Times New Roman" w:hint="default"/>
      </w:rPr>
    </w:lvl>
    <w:lvl w:ilvl="1" w:tplc="DD5E1DBE" w:tentative="1">
      <w:start w:val="1"/>
      <w:numFmt w:val="bullet"/>
      <w:lvlText w:val="•"/>
      <w:lvlJc w:val="left"/>
      <w:pPr>
        <w:tabs>
          <w:tab w:val="num" w:pos="1440"/>
        </w:tabs>
        <w:ind w:left="1440" w:hanging="360"/>
      </w:pPr>
      <w:rPr>
        <w:rFonts w:ascii="Times New Roman" w:hAnsi="Times New Roman" w:hint="default"/>
      </w:rPr>
    </w:lvl>
    <w:lvl w:ilvl="2" w:tplc="4FD61E90" w:tentative="1">
      <w:start w:val="1"/>
      <w:numFmt w:val="bullet"/>
      <w:lvlText w:val="•"/>
      <w:lvlJc w:val="left"/>
      <w:pPr>
        <w:tabs>
          <w:tab w:val="num" w:pos="2160"/>
        </w:tabs>
        <w:ind w:left="2160" w:hanging="360"/>
      </w:pPr>
      <w:rPr>
        <w:rFonts w:ascii="Times New Roman" w:hAnsi="Times New Roman" w:hint="default"/>
      </w:rPr>
    </w:lvl>
    <w:lvl w:ilvl="3" w:tplc="BCF4825E" w:tentative="1">
      <w:start w:val="1"/>
      <w:numFmt w:val="bullet"/>
      <w:lvlText w:val="•"/>
      <w:lvlJc w:val="left"/>
      <w:pPr>
        <w:tabs>
          <w:tab w:val="num" w:pos="2880"/>
        </w:tabs>
        <w:ind w:left="2880" w:hanging="360"/>
      </w:pPr>
      <w:rPr>
        <w:rFonts w:ascii="Times New Roman" w:hAnsi="Times New Roman" w:hint="default"/>
      </w:rPr>
    </w:lvl>
    <w:lvl w:ilvl="4" w:tplc="F00EE5B8" w:tentative="1">
      <w:start w:val="1"/>
      <w:numFmt w:val="bullet"/>
      <w:lvlText w:val="•"/>
      <w:lvlJc w:val="left"/>
      <w:pPr>
        <w:tabs>
          <w:tab w:val="num" w:pos="3600"/>
        </w:tabs>
        <w:ind w:left="3600" w:hanging="360"/>
      </w:pPr>
      <w:rPr>
        <w:rFonts w:ascii="Times New Roman" w:hAnsi="Times New Roman" w:hint="default"/>
      </w:rPr>
    </w:lvl>
    <w:lvl w:ilvl="5" w:tplc="657A844A" w:tentative="1">
      <w:start w:val="1"/>
      <w:numFmt w:val="bullet"/>
      <w:lvlText w:val="•"/>
      <w:lvlJc w:val="left"/>
      <w:pPr>
        <w:tabs>
          <w:tab w:val="num" w:pos="4320"/>
        </w:tabs>
        <w:ind w:left="4320" w:hanging="360"/>
      </w:pPr>
      <w:rPr>
        <w:rFonts w:ascii="Times New Roman" w:hAnsi="Times New Roman" w:hint="default"/>
      </w:rPr>
    </w:lvl>
    <w:lvl w:ilvl="6" w:tplc="95B6D46E" w:tentative="1">
      <w:start w:val="1"/>
      <w:numFmt w:val="bullet"/>
      <w:lvlText w:val="•"/>
      <w:lvlJc w:val="left"/>
      <w:pPr>
        <w:tabs>
          <w:tab w:val="num" w:pos="5040"/>
        </w:tabs>
        <w:ind w:left="5040" w:hanging="360"/>
      </w:pPr>
      <w:rPr>
        <w:rFonts w:ascii="Times New Roman" w:hAnsi="Times New Roman" w:hint="default"/>
      </w:rPr>
    </w:lvl>
    <w:lvl w:ilvl="7" w:tplc="08A86982" w:tentative="1">
      <w:start w:val="1"/>
      <w:numFmt w:val="bullet"/>
      <w:lvlText w:val="•"/>
      <w:lvlJc w:val="left"/>
      <w:pPr>
        <w:tabs>
          <w:tab w:val="num" w:pos="5760"/>
        </w:tabs>
        <w:ind w:left="5760" w:hanging="360"/>
      </w:pPr>
      <w:rPr>
        <w:rFonts w:ascii="Times New Roman" w:hAnsi="Times New Roman" w:hint="default"/>
      </w:rPr>
    </w:lvl>
    <w:lvl w:ilvl="8" w:tplc="02FAAEE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C2255EB"/>
    <w:multiLevelType w:val="hybridMultilevel"/>
    <w:tmpl w:val="AC8C01CE"/>
    <w:lvl w:ilvl="0" w:tplc="B4FCA442">
      <w:start w:val="1"/>
      <w:numFmt w:val="bullet"/>
      <w:lvlText w:val="•"/>
      <w:lvlJc w:val="left"/>
      <w:pPr>
        <w:tabs>
          <w:tab w:val="num" w:pos="720"/>
        </w:tabs>
        <w:ind w:left="720" w:hanging="360"/>
      </w:pPr>
      <w:rPr>
        <w:rFonts w:ascii="Times New Roman" w:hAnsi="Times New Roman" w:hint="default"/>
      </w:rPr>
    </w:lvl>
    <w:lvl w:ilvl="1" w:tplc="EA1CE7D0">
      <w:start w:val="2886"/>
      <w:numFmt w:val="bullet"/>
      <w:lvlText w:val="–"/>
      <w:lvlJc w:val="left"/>
      <w:pPr>
        <w:tabs>
          <w:tab w:val="num" w:pos="1440"/>
        </w:tabs>
        <w:ind w:left="1440" w:hanging="360"/>
      </w:pPr>
      <w:rPr>
        <w:rFonts w:ascii="Times New Roman" w:hAnsi="Times New Roman" w:hint="default"/>
      </w:rPr>
    </w:lvl>
    <w:lvl w:ilvl="2" w:tplc="A2422764" w:tentative="1">
      <w:start w:val="1"/>
      <w:numFmt w:val="bullet"/>
      <w:lvlText w:val="•"/>
      <w:lvlJc w:val="left"/>
      <w:pPr>
        <w:tabs>
          <w:tab w:val="num" w:pos="2160"/>
        </w:tabs>
        <w:ind w:left="2160" w:hanging="360"/>
      </w:pPr>
      <w:rPr>
        <w:rFonts w:ascii="Times New Roman" w:hAnsi="Times New Roman" w:hint="default"/>
      </w:rPr>
    </w:lvl>
    <w:lvl w:ilvl="3" w:tplc="A69EAE7A" w:tentative="1">
      <w:start w:val="1"/>
      <w:numFmt w:val="bullet"/>
      <w:lvlText w:val="•"/>
      <w:lvlJc w:val="left"/>
      <w:pPr>
        <w:tabs>
          <w:tab w:val="num" w:pos="2880"/>
        </w:tabs>
        <w:ind w:left="2880" w:hanging="360"/>
      </w:pPr>
      <w:rPr>
        <w:rFonts w:ascii="Times New Roman" w:hAnsi="Times New Roman" w:hint="default"/>
      </w:rPr>
    </w:lvl>
    <w:lvl w:ilvl="4" w:tplc="1854A0DE" w:tentative="1">
      <w:start w:val="1"/>
      <w:numFmt w:val="bullet"/>
      <w:lvlText w:val="•"/>
      <w:lvlJc w:val="left"/>
      <w:pPr>
        <w:tabs>
          <w:tab w:val="num" w:pos="3600"/>
        </w:tabs>
        <w:ind w:left="3600" w:hanging="360"/>
      </w:pPr>
      <w:rPr>
        <w:rFonts w:ascii="Times New Roman" w:hAnsi="Times New Roman" w:hint="default"/>
      </w:rPr>
    </w:lvl>
    <w:lvl w:ilvl="5" w:tplc="00564990" w:tentative="1">
      <w:start w:val="1"/>
      <w:numFmt w:val="bullet"/>
      <w:lvlText w:val="•"/>
      <w:lvlJc w:val="left"/>
      <w:pPr>
        <w:tabs>
          <w:tab w:val="num" w:pos="4320"/>
        </w:tabs>
        <w:ind w:left="4320" w:hanging="360"/>
      </w:pPr>
      <w:rPr>
        <w:rFonts w:ascii="Times New Roman" w:hAnsi="Times New Roman" w:hint="default"/>
      </w:rPr>
    </w:lvl>
    <w:lvl w:ilvl="6" w:tplc="7888837E" w:tentative="1">
      <w:start w:val="1"/>
      <w:numFmt w:val="bullet"/>
      <w:lvlText w:val="•"/>
      <w:lvlJc w:val="left"/>
      <w:pPr>
        <w:tabs>
          <w:tab w:val="num" w:pos="5040"/>
        </w:tabs>
        <w:ind w:left="5040" w:hanging="360"/>
      </w:pPr>
      <w:rPr>
        <w:rFonts w:ascii="Times New Roman" w:hAnsi="Times New Roman" w:hint="default"/>
      </w:rPr>
    </w:lvl>
    <w:lvl w:ilvl="7" w:tplc="E7BE2AA6" w:tentative="1">
      <w:start w:val="1"/>
      <w:numFmt w:val="bullet"/>
      <w:lvlText w:val="•"/>
      <w:lvlJc w:val="left"/>
      <w:pPr>
        <w:tabs>
          <w:tab w:val="num" w:pos="5760"/>
        </w:tabs>
        <w:ind w:left="5760" w:hanging="360"/>
      </w:pPr>
      <w:rPr>
        <w:rFonts w:ascii="Times New Roman" w:hAnsi="Times New Roman" w:hint="default"/>
      </w:rPr>
    </w:lvl>
    <w:lvl w:ilvl="8" w:tplc="7C36C2D6" w:tentative="1">
      <w:start w:val="1"/>
      <w:numFmt w:val="bullet"/>
      <w:lvlText w:val="•"/>
      <w:lvlJc w:val="left"/>
      <w:pPr>
        <w:tabs>
          <w:tab w:val="num" w:pos="6480"/>
        </w:tabs>
        <w:ind w:left="6480" w:hanging="360"/>
      </w:pPr>
      <w:rPr>
        <w:rFonts w:ascii="Times New Roman" w:hAnsi="Times New Roman" w:hint="default"/>
      </w:rPr>
    </w:lvl>
  </w:abstractNum>
  <w:abstractNum w:abstractNumId="9">
    <w:nsid w:val="31A65F94"/>
    <w:multiLevelType w:val="hybridMultilevel"/>
    <w:tmpl w:val="D7243DBC"/>
    <w:lvl w:ilvl="0" w:tplc="C0E80A1E">
      <w:start w:val="1"/>
      <w:numFmt w:val="bullet"/>
      <w:lvlText w:val="•"/>
      <w:lvlJc w:val="left"/>
      <w:pPr>
        <w:tabs>
          <w:tab w:val="num" w:pos="720"/>
        </w:tabs>
        <w:ind w:left="720" w:hanging="360"/>
      </w:pPr>
      <w:rPr>
        <w:rFonts w:ascii="Times New Roman" w:hAnsi="Times New Roman" w:hint="default"/>
      </w:rPr>
    </w:lvl>
    <w:lvl w:ilvl="1" w:tplc="A1F606DE">
      <w:start w:val="2833"/>
      <w:numFmt w:val="bullet"/>
      <w:lvlText w:val="–"/>
      <w:lvlJc w:val="left"/>
      <w:pPr>
        <w:tabs>
          <w:tab w:val="num" w:pos="1440"/>
        </w:tabs>
        <w:ind w:left="1440" w:hanging="360"/>
      </w:pPr>
      <w:rPr>
        <w:rFonts w:ascii="Times New Roman" w:hAnsi="Times New Roman" w:hint="default"/>
      </w:rPr>
    </w:lvl>
    <w:lvl w:ilvl="2" w:tplc="BDCA9BD0">
      <w:start w:val="2833"/>
      <w:numFmt w:val="bullet"/>
      <w:lvlText w:val="•"/>
      <w:lvlJc w:val="left"/>
      <w:pPr>
        <w:tabs>
          <w:tab w:val="num" w:pos="2160"/>
        </w:tabs>
        <w:ind w:left="2160" w:hanging="360"/>
      </w:pPr>
      <w:rPr>
        <w:rFonts w:ascii="Times New Roman" w:hAnsi="Times New Roman" w:hint="default"/>
      </w:rPr>
    </w:lvl>
    <w:lvl w:ilvl="3" w:tplc="EFCE31F8" w:tentative="1">
      <w:start w:val="1"/>
      <w:numFmt w:val="bullet"/>
      <w:lvlText w:val="•"/>
      <w:lvlJc w:val="left"/>
      <w:pPr>
        <w:tabs>
          <w:tab w:val="num" w:pos="2880"/>
        </w:tabs>
        <w:ind w:left="2880" w:hanging="360"/>
      </w:pPr>
      <w:rPr>
        <w:rFonts w:ascii="Times New Roman" w:hAnsi="Times New Roman" w:hint="default"/>
      </w:rPr>
    </w:lvl>
    <w:lvl w:ilvl="4" w:tplc="3CCA9C48" w:tentative="1">
      <w:start w:val="1"/>
      <w:numFmt w:val="bullet"/>
      <w:lvlText w:val="•"/>
      <w:lvlJc w:val="left"/>
      <w:pPr>
        <w:tabs>
          <w:tab w:val="num" w:pos="3600"/>
        </w:tabs>
        <w:ind w:left="3600" w:hanging="360"/>
      </w:pPr>
      <w:rPr>
        <w:rFonts w:ascii="Times New Roman" w:hAnsi="Times New Roman" w:hint="default"/>
      </w:rPr>
    </w:lvl>
    <w:lvl w:ilvl="5" w:tplc="0212E42C" w:tentative="1">
      <w:start w:val="1"/>
      <w:numFmt w:val="bullet"/>
      <w:lvlText w:val="•"/>
      <w:lvlJc w:val="left"/>
      <w:pPr>
        <w:tabs>
          <w:tab w:val="num" w:pos="4320"/>
        </w:tabs>
        <w:ind w:left="4320" w:hanging="360"/>
      </w:pPr>
      <w:rPr>
        <w:rFonts w:ascii="Times New Roman" w:hAnsi="Times New Roman" w:hint="default"/>
      </w:rPr>
    </w:lvl>
    <w:lvl w:ilvl="6" w:tplc="F31AB088" w:tentative="1">
      <w:start w:val="1"/>
      <w:numFmt w:val="bullet"/>
      <w:lvlText w:val="•"/>
      <w:lvlJc w:val="left"/>
      <w:pPr>
        <w:tabs>
          <w:tab w:val="num" w:pos="5040"/>
        </w:tabs>
        <w:ind w:left="5040" w:hanging="360"/>
      </w:pPr>
      <w:rPr>
        <w:rFonts w:ascii="Times New Roman" w:hAnsi="Times New Roman" w:hint="default"/>
      </w:rPr>
    </w:lvl>
    <w:lvl w:ilvl="7" w:tplc="EDAEA99C" w:tentative="1">
      <w:start w:val="1"/>
      <w:numFmt w:val="bullet"/>
      <w:lvlText w:val="•"/>
      <w:lvlJc w:val="left"/>
      <w:pPr>
        <w:tabs>
          <w:tab w:val="num" w:pos="5760"/>
        </w:tabs>
        <w:ind w:left="5760" w:hanging="360"/>
      </w:pPr>
      <w:rPr>
        <w:rFonts w:ascii="Times New Roman" w:hAnsi="Times New Roman" w:hint="default"/>
      </w:rPr>
    </w:lvl>
    <w:lvl w:ilvl="8" w:tplc="6A68B2D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57D41C1"/>
    <w:multiLevelType w:val="hybridMultilevel"/>
    <w:tmpl w:val="7EA895A2"/>
    <w:lvl w:ilvl="0" w:tplc="F2622CF4">
      <w:start w:val="1"/>
      <w:numFmt w:val="bullet"/>
      <w:lvlText w:val="•"/>
      <w:lvlJc w:val="left"/>
      <w:pPr>
        <w:tabs>
          <w:tab w:val="num" w:pos="720"/>
        </w:tabs>
        <w:ind w:left="720" w:hanging="360"/>
      </w:pPr>
      <w:rPr>
        <w:rFonts w:ascii="Arial" w:hAnsi="Arial" w:hint="default"/>
      </w:rPr>
    </w:lvl>
    <w:lvl w:ilvl="1" w:tplc="0A605960" w:tentative="1">
      <w:start w:val="1"/>
      <w:numFmt w:val="bullet"/>
      <w:lvlText w:val="•"/>
      <w:lvlJc w:val="left"/>
      <w:pPr>
        <w:tabs>
          <w:tab w:val="num" w:pos="1440"/>
        </w:tabs>
        <w:ind w:left="1440" w:hanging="360"/>
      </w:pPr>
      <w:rPr>
        <w:rFonts w:ascii="Arial" w:hAnsi="Arial" w:hint="default"/>
      </w:rPr>
    </w:lvl>
    <w:lvl w:ilvl="2" w:tplc="5002EDB6" w:tentative="1">
      <w:start w:val="1"/>
      <w:numFmt w:val="bullet"/>
      <w:lvlText w:val="•"/>
      <w:lvlJc w:val="left"/>
      <w:pPr>
        <w:tabs>
          <w:tab w:val="num" w:pos="2160"/>
        </w:tabs>
        <w:ind w:left="2160" w:hanging="360"/>
      </w:pPr>
      <w:rPr>
        <w:rFonts w:ascii="Arial" w:hAnsi="Arial" w:hint="default"/>
      </w:rPr>
    </w:lvl>
    <w:lvl w:ilvl="3" w:tplc="0A862DA4" w:tentative="1">
      <w:start w:val="1"/>
      <w:numFmt w:val="bullet"/>
      <w:lvlText w:val="•"/>
      <w:lvlJc w:val="left"/>
      <w:pPr>
        <w:tabs>
          <w:tab w:val="num" w:pos="2880"/>
        </w:tabs>
        <w:ind w:left="2880" w:hanging="360"/>
      </w:pPr>
      <w:rPr>
        <w:rFonts w:ascii="Arial" w:hAnsi="Arial" w:hint="default"/>
      </w:rPr>
    </w:lvl>
    <w:lvl w:ilvl="4" w:tplc="62B079AC" w:tentative="1">
      <w:start w:val="1"/>
      <w:numFmt w:val="bullet"/>
      <w:lvlText w:val="•"/>
      <w:lvlJc w:val="left"/>
      <w:pPr>
        <w:tabs>
          <w:tab w:val="num" w:pos="3600"/>
        </w:tabs>
        <w:ind w:left="3600" w:hanging="360"/>
      </w:pPr>
      <w:rPr>
        <w:rFonts w:ascii="Arial" w:hAnsi="Arial" w:hint="default"/>
      </w:rPr>
    </w:lvl>
    <w:lvl w:ilvl="5" w:tplc="18143966" w:tentative="1">
      <w:start w:val="1"/>
      <w:numFmt w:val="bullet"/>
      <w:lvlText w:val="•"/>
      <w:lvlJc w:val="left"/>
      <w:pPr>
        <w:tabs>
          <w:tab w:val="num" w:pos="4320"/>
        </w:tabs>
        <w:ind w:left="4320" w:hanging="360"/>
      </w:pPr>
      <w:rPr>
        <w:rFonts w:ascii="Arial" w:hAnsi="Arial" w:hint="default"/>
      </w:rPr>
    </w:lvl>
    <w:lvl w:ilvl="6" w:tplc="4B0EEB1A" w:tentative="1">
      <w:start w:val="1"/>
      <w:numFmt w:val="bullet"/>
      <w:lvlText w:val="•"/>
      <w:lvlJc w:val="left"/>
      <w:pPr>
        <w:tabs>
          <w:tab w:val="num" w:pos="5040"/>
        </w:tabs>
        <w:ind w:left="5040" w:hanging="360"/>
      </w:pPr>
      <w:rPr>
        <w:rFonts w:ascii="Arial" w:hAnsi="Arial" w:hint="default"/>
      </w:rPr>
    </w:lvl>
    <w:lvl w:ilvl="7" w:tplc="0136D688" w:tentative="1">
      <w:start w:val="1"/>
      <w:numFmt w:val="bullet"/>
      <w:lvlText w:val="•"/>
      <w:lvlJc w:val="left"/>
      <w:pPr>
        <w:tabs>
          <w:tab w:val="num" w:pos="5760"/>
        </w:tabs>
        <w:ind w:left="5760" w:hanging="360"/>
      </w:pPr>
      <w:rPr>
        <w:rFonts w:ascii="Arial" w:hAnsi="Arial" w:hint="default"/>
      </w:rPr>
    </w:lvl>
    <w:lvl w:ilvl="8" w:tplc="CA2EF80C" w:tentative="1">
      <w:start w:val="1"/>
      <w:numFmt w:val="bullet"/>
      <w:lvlText w:val="•"/>
      <w:lvlJc w:val="left"/>
      <w:pPr>
        <w:tabs>
          <w:tab w:val="num" w:pos="6480"/>
        </w:tabs>
        <w:ind w:left="6480" w:hanging="360"/>
      </w:pPr>
      <w:rPr>
        <w:rFonts w:ascii="Arial" w:hAnsi="Arial" w:hint="default"/>
      </w:rPr>
    </w:lvl>
  </w:abstractNum>
  <w:abstractNum w:abstractNumId="11">
    <w:nsid w:val="3BD17EB8"/>
    <w:multiLevelType w:val="hybridMultilevel"/>
    <w:tmpl w:val="346A10B2"/>
    <w:lvl w:ilvl="0" w:tplc="BA60709C">
      <w:start w:val="1"/>
      <w:numFmt w:val="bullet"/>
      <w:lvlText w:val="•"/>
      <w:lvlJc w:val="left"/>
      <w:pPr>
        <w:tabs>
          <w:tab w:val="num" w:pos="720"/>
        </w:tabs>
        <w:ind w:left="720" w:hanging="360"/>
      </w:pPr>
      <w:rPr>
        <w:rFonts w:ascii="Arial" w:hAnsi="Arial" w:hint="default"/>
      </w:rPr>
    </w:lvl>
    <w:lvl w:ilvl="1" w:tplc="711EF11A" w:tentative="1">
      <w:start w:val="1"/>
      <w:numFmt w:val="bullet"/>
      <w:lvlText w:val="•"/>
      <w:lvlJc w:val="left"/>
      <w:pPr>
        <w:tabs>
          <w:tab w:val="num" w:pos="1440"/>
        </w:tabs>
        <w:ind w:left="1440" w:hanging="360"/>
      </w:pPr>
      <w:rPr>
        <w:rFonts w:ascii="Arial" w:hAnsi="Arial" w:hint="default"/>
      </w:rPr>
    </w:lvl>
    <w:lvl w:ilvl="2" w:tplc="F7D666D4" w:tentative="1">
      <w:start w:val="1"/>
      <w:numFmt w:val="bullet"/>
      <w:lvlText w:val="•"/>
      <w:lvlJc w:val="left"/>
      <w:pPr>
        <w:tabs>
          <w:tab w:val="num" w:pos="2160"/>
        </w:tabs>
        <w:ind w:left="2160" w:hanging="360"/>
      </w:pPr>
      <w:rPr>
        <w:rFonts w:ascii="Arial" w:hAnsi="Arial" w:hint="default"/>
      </w:rPr>
    </w:lvl>
    <w:lvl w:ilvl="3" w:tplc="719C01B6" w:tentative="1">
      <w:start w:val="1"/>
      <w:numFmt w:val="bullet"/>
      <w:lvlText w:val="•"/>
      <w:lvlJc w:val="left"/>
      <w:pPr>
        <w:tabs>
          <w:tab w:val="num" w:pos="2880"/>
        </w:tabs>
        <w:ind w:left="2880" w:hanging="360"/>
      </w:pPr>
      <w:rPr>
        <w:rFonts w:ascii="Arial" w:hAnsi="Arial" w:hint="default"/>
      </w:rPr>
    </w:lvl>
    <w:lvl w:ilvl="4" w:tplc="DDFE036C" w:tentative="1">
      <w:start w:val="1"/>
      <w:numFmt w:val="bullet"/>
      <w:lvlText w:val="•"/>
      <w:lvlJc w:val="left"/>
      <w:pPr>
        <w:tabs>
          <w:tab w:val="num" w:pos="3600"/>
        </w:tabs>
        <w:ind w:left="3600" w:hanging="360"/>
      </w:pPr>
      <w:rPr>
        <w:rFonts w:ascii="Arial" w:hAnsi="Arial" w:hint="default"/>
      </w:rPr>
    </w:lvl>
    <w:lvl w:ilvl="5" w:tplc="C2D86F68" w:tentative="1">
      <w:start w:val="1"/>
      <w:numFmt w:val="bullet"/>
      <w:lvlText w:val="•"/>
      <w:lvlJc w:val="left"/>
      <w:pPr>
        <w:tabs>
          <w:tab w:val="num" w:pos="4320"/>
        </w:tabs>
        <w:ind w:left="4320" w:hanging="360"/>
      </w:pPr>
      <w:rPr>
        <w:rFonts w:ascii="Arial" w:hAnsi="Arial" w:hint="default"/>
      </w:rPr>
    </w:lvl>
    <w:lvl w:ilvl="6" w:tplc="84A8BCE0" w:tentative="1">
      <w:start w:val="1"/>
      <w:numFmt w:val="bullet"/>
      <w:lvlText w:val="•"/>
      <w:lvlJc w:val="left"/>
      <w:pPr>
        <w:tabs>
          <w:tab w:val="num" w:pos="5040"/>
        </w:tabs>
        <w:ind w:left="5040" w:hanging="360"/>
      </w:pPr>
      <w:rPr>
        <w:rFonts w:ascii="Arial" w:hAnsi="Arial" w:hint="default"/>
      </w:rPr>
    </w:lvl>
    <w:lvl w:ilvl="7" w:tplc="6C52E080" w:tentative="1">
      <w:start w:val="1"/>
      <w:numFmt w:val="bullet"/>
      <w:lvlText w:val="•"/>
      <w:lvlJc w:val="left"/>
      <w:pPr>
        <w:tabs>
          <w:tab w:val="num" w:pos="5760"/>
        </w:tabs>
        <w:ind w:left="5760" w:hanging="360"/>
      </w:pPr>
      <w:rPr>
        <w:rFonts w:ascii="Arial" w:hAnsi="Arial" w:hint="default"/>
      </w:rPr>
    </w:lvl>
    <w:lvl w:ilvl="8" w:tplc="094E42B4" w:tentative="1">
      <w:start w:val="1"/>
      <w:numFmt w:val="bullet"/>
      <w:lvlText w:val="•"/>
      <w:lvlJc w:val="left"/>
      <w:pPr>
        <w:tabs>
          <w:tab w:val="num" w:pos="6480"/>
        </w:tabs>
        <w:ind w:left="6480" w:hanging="360"/>
      </w:pPr>
      <w:rPr>
        <w:rFonts w:ascii="Arial" w:hAnsi="Arial" w:hint="default"/>
      </w:rPr>
    </w:lvl>
  </w:abstractNum>
  <w:abstractNum w:abstractNumId="12">
    <w:nsid w:val="3F322E42"/>
    <w:multiLevelType w:val="hybridMultilevel"/>
    <w:tmpl w:val="8DA2FFB4"/>
    <w:lvl w:ilvl="0" w:tplc="5A5CEDCA">
      <w:start w:val="1"/>
      <w:numFmt w:val="bullet"/>
      <w:lvlText w:val="•"/>
      <w:lvlJc w:val="left"/>
      <w:pPr>
        <w:tabs>
          <w:tab w:val="num" w:pos="720"/>
        </w:tabs>
        <w:ind w:left="720" w:hanging="360"/>
      </w:pPr>
      <w:rPr>
        <w:rFonts w:ascii="Arial" w:hAnsi="Arial" w:hint="default"/>
      </w:rPr>
    </w:lvl>
    <w:lvl w:ilvl="1" w:tplc="F24AA448" w:tentative="1">
      <w:start w:val="1"/>
      <w:numFmt w:val="bullet"/>
      <w:lvlText w:val="•"/>
      <w:lvlJc w:val="left"/>
      <w:pPr>
        <w:tabs>
          <w:tab w:val="num" w:pos="1440"/>
        </w:tabs>
        <w:ind w:left="1440" w:hanging="360"/>
      </w:pPr>
      <w:rPr>
        <w:rFonts w:ascii="Arial" w:hAnsi="Arial" w:hint="default"/>
      </w:rPr>
    </w:lvl>
    <w:lvl w:ilvl="2" w:tplc="E13A00C8" w:tentative="1">
      <w:start w:val="1"/>
      <w:numFmt w:val="bullet"/>
      <w:lvlText w:val="•"/>
      <w:lvlJc w:val="left"/>
      <w:pPr>
        <w:tabs>
          <w:tab w:val="num" w:pos="2160"/>
        </w:tabs>
        <w:ind w:left="2160" w:hanging="360"/>
      </w:pPr>
      <w:rPr>
        <w:rFonts w:ascii="Arial" w:hAnsi="Arial" w:hint="default"/>
      </w:rPr>
    </w:lvl>
    <w:lvl w:ilvl="3" w:tplc="56EE6280" w:tentative="1">
      <w:start w:val="1"/>
      <w:numFmt w:val="bullet"/>
      <w:lvlText w:val="•"/>
      <w:lvlJc w:val="left"/>
      <w:pPr>
        <w:tabs>
          <w:tab w:val="num" w:pos="2880"/>
        </w:tabs>
        <w:ind w:left="2880" w:hanging="360"/>
      </w:pPr>
      <w:rPr>
        <w:rFonts w:ascii="Arial" w:hAnsi="Arial" w:hint="default"/>
      </w:rPr>
    </w:lvl>
    <w:lvl w:ilvl="4" w:tplc="5FC46CEC" w:tentative="1">
      <w:start w:val="1"/>
      <w:numFmt w:val="bullet"/>
      <w:lvlText w:val="•"/>
      <w:lvlJc w:val="left"/>
      <w:pPr>
        <w:tabs>
          <w:tab w:val="num" w:pos="3600"/>
        </w:tabs>
        <w:ind w:left="3600" w:hanging="360"/>
      </w:pPr>
      <w:rPr>
        <w:rFonts w:ascii="Arial" w:hAnsi="Arial" w:hint="default"/>
      </w:rPr>
    </w:lvl>
    <w:lvl w:ilvl="5" w:tplc="F69E96AA" w:tentative="1">
      <w:start w:val="1"/>
      <w:numFmt w:val="bullet"/>
      <w:lvlText w:val="•"/>
      <w:lvlJc w:val="left"/>
      <w:pPr>
        <w:tabs>
          <w:tab w:val="num" w:pos="4320"/>
        </w:tabs>
        <w:ind w:left="4320" w:hanging="360"/>
      </w:pPr>
      <w:rPr>
        <w:rFonts w:ascii="Arial" w:hAnsi="Arial" w:hint="default"/>
      </w:rPr>
    </w:lvl>
    <w:lvl w:ilvl="6" w:tplc="5C5EFABA" w:tentative="1">
      <w:start w:val="1"/>
      <w:numFmt w:val="bullet"/>
      <w:lvlText w:val="•"/>
      <w:lvlJc w:val="left"/>
      <w:pPr>
        <w:tabs>
          <w:tab w:val="num" w:pos="5040"/>
        </w:tabs>
        <w:ind w:left="5040" w:hanging="360"/>
      </w:pPr>
      <w:rPr>
        <w:rFonts w:ascii="Arial" w:hAnsi="Arial" w:hint="default"/>
      </w:rPr>
    </w:lvl>
    <w:lvl w:ilvl="7" w:tplc="6F3E2F38" w:tentative="1">
      <w:start w:val="1"/>
      <w:numFmt w:val="bullet"/>
      <w:lvlText w:val="•"/>
      <w:lvlJc w:val="left"/>
      <w:pPr>
        <w:tabs>
          <w:tab w:val="num" w:pos="5760"/>
        </w:tabs>
        <w:ind w:left="5760" w:hanging="360"/>
      </w:pPr>
      <w:rPr>
        <w:rFonts w:ascii="Arial" w:hAnsi="Arial" w:hint="default"/>
      </w:rPr>
    </w:lvl>
    <w:lvl w:ilvl="8" w:tplc="DBECA8F2" w:tentative="1">
      <w:start w:val="1"/>
      <w:numFmt w:val="bullet"/>
      <w:lvlText w:val="•"/>
      <w:lvlJc w:val="left"/>
      <w:pPr>
        <w:tabs>
          <w:tab w:val="num" w:pos="6480"/>
        </w:tabs>
        <w:ind w:left="6480" w:hanging="360"/>
      </w:pPr>
      <w:rPr>
        <w:rFonts w:ascii="Arial" w:hAnsi="Arial" w:hint="default"/>
      </w:rPr>
    </w:lvl>
  </w:abstractNum>
  <w:abstractNum w:abstractNumId="13">
    <w:nsid w:val="3F7B02DB"/>
    <w:multiLevelType w:val="hybridMultilevel"/>
    <w:tmpl w:val="55D0714E"/>
    <w:lvl w:ilvl="0" w:tplc="4758740C">
      <w:start w:val="1"/>
      <w:numFmt w:val="bullet"/>
      <w:lvlText w:val="•"/>
      <w:lvlJc w:val="left"/>
      <w:pPr>
        <w:tabs>
          <w:tab w:val="num" w:pos="720"/>
        </w:tabs>
        <w:ind w:left="720" w:hanging="360"/>
      </w:pPr>
      <w:rPr>
        <w:rFonts w:ascii="Times New Roman" w:hAnsi="Times New Roman" w:hint="default"/>
      </w:rPr>
    </w:lvl>
    <w:lvl w:ilvl="1" w:tplc="931E8276" w:tentative="1">
      <w:start w:val="1"/>
      <w:numFmt w:val="bullet"/>
      <w:lvlText w:val="•"/>
      <w:lvlJc w:val="left"/>
      <w:pPr>
        <w:tabs>
          <w:tab w:val="num" w:pos="1440"/>
        </w:tabs>
        <w:ind w:left="1440" w:hanging="360"/>
      </w:pPr>
      <w:rPr>
        <w:rFonts w:ascii="Times New Roman" w:hAnsi="Times New Roman" w:hint="default"/>
      </w:rPr>
    </w:lvl>
    <w:lvl w:ilvl="2" w:tplc="8B86F920" w:tentative="1">
      <w:start w:val="1"/>
      <w:numFmt w:val="bullet"/>
      <w:lvlText w:val="•"/>
      <w:lvlJc w:val="left"/>
      <w:pPr>
        <w:tabs>
          <w:tab w:val="num" w:pos="2160"/>
        </w:tabs>
        <w:ind w:left="2160" w:hanging="360"/>
      </w:pPr>
      <w:rPr>
        <w:rFonts w:ascii="Times New Roman" w:hAnsi="Times New Roman" w:hint="default"/>
      </w:rPr>
    </w:lvl>
    <w:lvl w:ilvl="3" w:tplc="041AB7E4" w:tentative="1">
      <w:start w:val="1"/>
      <w:numFmt w:val="bullet"/>
      <w:lvlText w:val="•"/>
      <w:lvlJc w:val="left"/>
      <w:pPr>
        <w:tabs>
          <w:tab w:val="num" w:pos="2880"/>
        </w:tabs>
        <w:ind w:left="2880" w:hanging="360"/>
      </w:pPr>
      <w:rPr>
        <w:rFonts w:ascii="Times New Roman" w:hAnsi="Times New Roman" w:hint="default"/>
      </w:rPr>
    </w:lvl>
    <w:lvl w:ilvl="4" w:tplc="1CB47790" w:tentative="1">
      <w:start w:val="1"/>
      <w:numFmt w:val="bullet"/>
      <w:lvlText w:val="•"/>
      <w:lvlJc w:val="left"/>
      <w:pPr>
        <w:tabs>
          <w:tab w:val="num" w:pos="3600"/>
        </w:tabs>
        <w:ind w:left="3600" w:hanging="360"/>
      </w:pPr>
      <w:rPr>
        <w:rFonts w:ascii="Times New Roman" w:hAnsi="Times New Roman" w:hint="default"/>
      </w:rPr>
    </w:lvl>
    <w:lvl w:ilvl="5" w:tplc="3C9455E4" w:tentative="1">
      <w:start w:val="1"/>
      <w:numFmt w:val="bullet"/>
      <w:lvlText w:val="•"/>
      <w:lvlJc w:val="left"/>
      <w:pPr>
        <w:tabs>
          <w:tab w:val="num" w:pos="4320"/>
        </w:tabs>
        <w:ind w:left="4320" w:hanging="360"/>
      </w:pPr>
      <w:rPr>
        <w:rFonts w:ascii="Times New Roman" w:hAnsi="Times New Roman" w:hint="default"/>
      </w:rPr>
    </w:lvl>
    <w:lvl w:ilvl="6" w:tplc="A22AC70C" w:tentative="1">
      <w:start w:val="1"/>
      <w:numFmt w:val="bullet"/>
      <w:lvlText w:val="•"/>
      <w:lvlJc w:val="left"/>
      <w:pPr>
        <w:tabs>
          <w:tab w:val="num" w:pos="5040"/>
        </w:tabs>
        <w:ind w:left="5040" w:hanging="360"/>
      </w:pPr>
      <w:rPr>
        <w:rFonts w:ascii="Times New Roman" w:hAnsi="Times New Roman" w:hint="default"/>
      </w:rPr>
    </w:lvl>
    <w:lvl w:ilvl="7" w:tplc="90F80490" w:tentative="1">
      <w:start w:val="1"/>
      <w:numFmt w:val="bullet"/>
      <w:lvlText w:val="•"/>
      <w:lvlJc w:val="left"/>
      <w:pPr>
        <w:tabs>
          <w:tab w:val="num" w:pos="5760"/>
        </w:tabs>
        <w:ind w:left="5760" w:hanging="360"/>
      </w:pPr>
      <w:rPr>
        <w:rFonts w:ascii="Times New Roman" w:hAnsi="Times New Roman" w:hint="default"/>
      </w:rPr>
    </w:lvl>
    <w:lvl w:ilvl="8" w:tplc="6F76A06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C866D69"/>
    <w:multiLevelType w:val="hybridMultilevel"/>
    <w:tmpl w:val="2340BA36"/>
    <w:lvl w:ilvl="0" w:tplc="5934856C">
      <w:start w:val="1"/>
      <w:numFmt w:val="bullet"/>
      <w:lvlText w:val="•"/>
      <w:lvlJc w:val="left"/>
      <w:pPr>
        <w:tabs>
          <w:tab w:val="num" w:pos="720"/>
        </w:tabs>
        <w:ind w:left="720" w:hanging="360"/>
      </w:pPr>
      <w:rPr>
        <w:rFonts w:ascii="Times New Roman" w:hAnsi="Times New Roman" w:hint="default"/>
      </w:rPr>
    </w:lvl>
    <w:lvl w:ilvl="1" w:tplc="EB8CFB38" w:tentative="1">
      <w:start w:val="1"/>
      <w:numFmt w:val="bullet"/>
      <w:lvlText w:val="•"/>
      <w:lvlJc w:val="left"/>
      <w:pPr>
        <w:tabs>
          <w:tab w:val="num" w:pos="1440"/>
        </w:tabs>
        <w:ind w:left="1440" w:hanging="360"/>
      </w:pPr>
      <w:rPr>
        <w:rFonts w:ascii="Times New Roman" w:hAnsi="Times New Roman" w:hint="default"/>
      </w:rPr>
    </w:lvl>
    <w:lvl w:ilvl="2" w:tplc="41F4AD94" w:tentative="1">
      <w:start w:val="1"/>
      <w:numFmt w:val="bullet"/>
      <w:lvlText w:val="•"/>
      <w:lvlJc w:val="left"/>
      <w:pPr>
        <w:tabs>
          <w:tab w:val="num" w:pos="2160"/>
        </w:tabs>
        <w:ind w:left="2160" w:hanging="360"/>
      </w:pPr>
      <w:rPr>
        <w:rFonts w:ascii="Times New Roman" w:hAnsi="Times New Roman" w:hint="default"/>
      </w:rPr>
    </w:lvl>
    <w:lvl w:ilvl="3" w:tplc="9ACAD672" w:tentative="1">
      <w:start w:val="1"/>
      <w:numFmt w:val="bullet"/>
      <w:lvlText w:val="•"/>
      <w:lvlJc w:val="left"/>
      <w:pPr>
        <w:tabs>
          <w:tab w:val="num" w:pos="2880"/>
        </w:tabs>
        <w:ind w:left="2880" w:hanging="360"/>
      </w:pPr>
      <w:rPr>
        <w:rFonts w:ascii="Times New Roman" w:hAnsi="Times New Roman" w:hint="default"/>
      </w:rPr>
    </w:lvl>
    <w:lvl w:ilvl="4" w:tplc="666A6222" w:tentative="1">
      <w:start w:val="1"/>
      <w:numFmt w:val="bullet"/>
      <w:lvlText w:val="•"/>
      <w:lvlJc w:val="left"/>
      <w:pPr>
        <w:tabs>
          <w:tab w:val="num" w:pos="3600"/>
        </w:tabs>
        <w:ind w:left="3600" w:hanging="360"/>
      </w:pPr>
      <w:rPr>
        <w:rFonts w:ascii="Times New Roman" w:hAnsi="Times New Roman" w:hint="default"/>
      </w:rPr>
    </w:lvl>
    <w:lvl w:ilvl="5" w:tplc="3BF48C22" w:tentative="1">
      <w:start w:val="1"/>
      <w:numFmt w:val="bullet"/>
      <w:lvlText w:val="•"/>
      <w:lvlJc w:val="left"/>
      <w:pPr>
        <w:tabs>
          <w:tab w:val="num" w:pos="4320"/>
        </w:tabs>
        <w:ind w:left="4320" w:hanging="360"/>
      </w:pPr>
      <w:rPr>
        <w:rFonts w:ascii="Times New Roman" w:hAnsi="Times New Roman" w:hint="default"/>
      </w:rPr>
    </w:lvl>
    <w:lvl w:ilvl="6" w:tplc="58FAF266" w:tentative="1">
      <w:start w:val="1"/>
      <w:numFmt w:val="bullet"/>
      <w:lvlText w:val="•"/>
      <w:lvlJc w:val="left"/>
      <w:pPr>
        <w:tabs>
          <w:tab w:val="num" w:pos="5040"/>
        </w:tabs>
        <w:ind w:left="5040" w:hanging="360"/>
      </w:pPr>
      <w:rPr>
        <w:rFonts w:ascii="Times New Roman" w:hAnsi="Times New Roman" w:hint="default"/>
      </w:rPr>
    </w:lvl>
    <w:lvl w:ilvl="7" w:tplc="EB048E24" w:tentative="1">
      <w:start w:val="1"/>
      <w:numFmt w:val="bullet"/>
      <w:lvlText w:val="•"/>
      <w:lvlJc w:val="left"/>
      <w:pPr>
        <w:tabs>
          <w:tab w:val="num" w:pos="5760"/>
        </w:tabs>
        <w:ind w:left="5760" w:hanging="360"/>
      </w:pPr>
      <w:rPr>
        <w:rFonts w:ascii="Times New Roman" w:hAnsi="Times New Roman" w:hint="default"/>
      </w:rPr>
    </w:lvl>
    <w:lvl w:ilvl="8" w:tplc="71E24F9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020265E"/>
    <w:multiLevelType w:val="hybridMultilevel"/>
    <w:tmpl w:val="2C4CBE40"/>
    <w:lvl w:ilvl="0" w:tplc="3196B1A0">
      <w:start w:val="1"/>
      <w:numFmt w:val="bullet"/>
      <w:lvlText w:val="•"/>
      <w:lvlJc w:val="left"/>
      <w:pPr>
        <w:tabs>
          <w:tab w:val="num" w:pos="720"/>
        </w:tabs>
        <w:ind w:left="720" w:hanging="360"/>
      </w:pPr>
      <w:rPr>
        <w:rFonts w:ascii="Times New Roman" w:hAnsi="Times New Roman" w:hint="default"/>
      </w:rPr>
    </w:lvl>
    <w:lvl w:ilvl="1" w:tplc="C8EECE10" w:tentative="1">
      <w:start w:val="1"/>
      <w:numFmt w:val="bullet"/>
      <w:lvlText w:val="•"/>
      <w:lvlJc w:val="left"/>
      <w:pPr>
        <w:tabs>
          <w:tab w:val="num" w:pos="1440"/>
        </w:tabs>
        <w:ind w:left="1440" w:hanging="360"/>
      </w:pPr>
      <w:rPr>
        <w:rFonts w:ascii="Times New Roman" w:hAnsi="Times New Roman" w:hint="default"/>
      </w:rPr>
    </w:lvl>
    <w:lvl w:ilvl="2" w:tplc="DDACC10C" w:tentative="1">
      <w:start w:val="1"/>
      <w:numFmt w:val="bullet"/>
      <w:lvlText w:val="•"/>
      <w:lvlJc w:val="left"/>
      <w:pPr>
        <w:tabs>
          <w:tab w:val="num" w:pos="2160"/>
        </w:tabs>
        <w:ind w:left="2160" w:hanging="360"/>
      </w:pPr>
      <w:rPr>
        <w:rFonts w:ascii="Times New Roman" w:hAnsi="Times New Roman" w:hint="default"/>
      </w:rPr>
    </w:lvl>
    <w:lvl w:ilvl="3" w:tplc="7A245072" w:tentative="1">
      <w:start w:val="1"/>
      <w:numFmt w:val="bullet"/>
      <w:lvlText w:val="•"/>
      <w:lvlJc w:val="left"/>
      <w:pPr>
        <w:tabs>
          <w:tab w:val="num" w:pos="2880"/>
        </w:tabs>
        <w:ind w:left="2880" w:hanging="360"/>
      </w:pPr>
      <w:rPr>
        <w:rFonts w:ascii="Times New Roman" w:hAnsi="Times New Roman" w:hint="default"/>
      </w:rPr>
    </w:lvl>
    <w:lvl w:ilvl="4" w:tplc="820A1FAA" w:tentative="1">
      <w:start w:val="1"/>
      <w:numFmt w:val="bullet"/>
      <w:lvlText w:val="•"/>
      <w:lvlJc w:val="left"/>
      <w:pPr>
        <w:tabs>
          <w:tab w:val="num" w:pos="3600"/>
        </w:tabs>
        <w:ind w:left="3600" w:hanging="360"/>
      </w:pPr>
      <w:rPr>
        <w:rFonts w:ascii="Times New Roman" w:hAnsi="Times New Roman" w:hint="default"/>
      </w:rPr>
    </w:lvl>
    <w:lvl w:ilvl="5" w:tplc="FE7ED08C" w:tentative="1">
      <w:start w:val="1"/>
      <w:numFmt w:val="bullet"/>
      <w:lvlText w:val="•"/>
      <w:lvlJc w:val="left"/>
      <w:pPr>
        <w:tabs>
          <w:tab w:val="num" w:pos="4320"/>
        </w:tabs>
        <w:ind w:left="4320" w:hanging="360"/>
      </w:pPr>
      <w:rPr>
        <w:rFonts w:ascii="Times New Roman" w:hAnsi="Times New Roman" w:hint="default"/>
      </w:rPr>
    </w:lvl>
    <w:lvl w:ilvl="6" w:tplc="22DCDE6C" w:tentative="1">
      <w:start w:val="1"/>
      <w:numFmt w:val="bullet"/>
      <w:lvlText w:val="•"/>
      <w:lvlJc w:val="left"/>
      <w:pPr>
        <w:tabs>
          <w:tab w:val="num" w:pos="5040"/>
        </w:tabs>
        <w:ind w:left="5040" w:hanging="360"/>
      </w:pPr>
      <w:rPr>
        <w:rFonts w:ascii="Times New Roman" w:hAnsi="Times New Roman" w:hint="default"/>
      </w:rPr>
    </w:lvl>
    <w:lvl w:ilvl="7" w:tplc="691274FA" w:tentative="1">
      <w:start w:val="1"/>
      <w:numFmt w:val="bullet"/>
      <w:lvlText w:val="•"/>
      <w:lvlJc w:val="left"/>
      <w:pPr>
        <w:tabs>
          <w:tab w:val="num" w:pos="5760"/>
        </w:tabs>
        <w:ind w:left="5760" w:hanging="360"/>
      </w:pPr>
      <w:rPr>
        <w:rFonts w:ascii="Times New Roman" w:hAnsi="Times New Roman" w:hint="default"/>
      </w:rPr>
    </w:lvl>
    <w:lvl w:ilvl="8" w:tplc="FADC5A7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11431C3"/>
    <w:multiLevelType w:val="hybridMultilevel"/>
    <w:tmpl w:val="623CF1C4"/>
    <w:lvl w:ilvl="0" w:tplc="B3C89928">
      <w:start w:val="1"/>
      <w:numFmt w:val="bullet"/>
      <w:lvlText w:val="•"/>
      <w:lvlJc w:val="left"/>
      <w:pPr>
        <w:tabs>
          <w:tab w:val="num" w:pos="720"/>
        </w:tabs>
        <w:ind w:left="720" w:hanging="360"/>
      </w:pPr>
      <w:rPr>
        <w:rFonts w:ascii="Times New Roman" w:hAnsi="Times New Roman" w:hint="default"/>
      </w:rPr>
    </w:lvl>
    <w:lvl w:ilvl="1" w:tplc="28FEEB76" w:tentative="1">
      <w:start w:val="1"/>
      <w:numFmt w:val="bullet"/>
      <w:lvlText w:val="•"/>
      <w:lvlJc w:val="left"/>
      <w:pPr>
        <w:tabs>
          <w:tab w:val="num" w:pos="1440"/>
        </w:tabs>
        <w:ind w:left="1440" w:hanging="360"/>
      </w:pPr>
      <w:rPr>
        <w:rFonts w:ascii="Times New Roman" w:hAnsi="Times New Roman" w:hint="default"/>
      </w:rPr>
    </w:lvl>
    <w:lvl w:ilvl="2" w:tplc="D0B65E02" w:tentative="1">
      <w:start w:val="1"/>
      <w:numFmt w:val="bullet"/>
      <w:lvlText w:val="•"/>
      <w:lvlJc w:val="left"/>
      <w:pPr>
        <w:tabs>
          <w:tab w:val="num" w:pos="2160"/>
        </w:tabs>
        <w:ind w:left="2160" w:hanging="360"/>
      </w:pPr>
      <w:rPr>
        <w:rFonts w:ascii="Times New Roman" w:hAnsi="Times New Roman" w:hint="default"/>
      </w:rPr>
    </w:lvl>
    <w:lvl w:ilvl="3" w:tplc="FC9EE518" w:tentative="1">
      <w:start w:val="1"/>
      <w:numFmt w:val="bullet"/>
      <w:lvlText w:val="•"/>
      <w:lvlJc w:val="left"/>
      <w:pPr>
        <w:tabs>
          <w:tab w:val="num" w:pos="2880"/>
        </w:tabs>
        <w:ind w:left="2880" w:hanging="360"/>
      </w:pPr>
      <w:rPr>
        <w:rFonts w:ascii="Times New Roman" w:hAnsi="Times New Roman" w:hint="default"/>
      </w:rPr>
    </w:lvl>
    <w:lvl w:ilvl="4" w:tplc="762AC0BC" w:tentative="1">
      <w:start w:val="1"/>
      <w:numFmt w:val="bullet"/>
      <w:lvlText w:val="•"/>
      <w:lvlJc w:val="left"/>
      <w:pPr>
        <w:tabs>
          <w:tab w:val="num" w:pos="3600"/>
        </w:tabs>
        <w:ind w:left="3600" w:hanging="360"/>
      </w:pPr>
      <w:rPr>
        <w:rFonts w:ascii="Times New Roman" w:hAnsi="Times New Roman" w:hint="default"/>
      </w:rPr>
    </w:lvl>
    <w:lvl w:ilvl="5" w:tplc="98F6A2EC" w:tentative="1">
      <w:start w:val="1"/>
      <w:numFmt w:val="bullet"/>
      <w:lvlText w:val="•"/>
      <w:lvlJc w:val="left"/>
      <w:pPr>
        <w:tabs>
          <w:tab w:val="num" w:pos="4320"/>
        </w:tabs>
        <w:ind w:left="4320" w:hanging="360"/>
      </w:pPr>
      <w:rPr>
        <w:rFonts w:ascii="Times New Roman" w:hAnsi="Times New Roman" w:hint="default"/>
      </w:rPr>
    </w:lvl>
    <w:lvl w:ilvl="6" w:tplc="E5EEA0FE" w:tentative="1">
      <w:start w:val="1"/>
      <w:numFmt w:val="bullet"/>
      <w:lvlText w:val="•"/>
      <w:lvlJc w:val="left"/>
      <w:pPr>
        <w:tabs>
          <w:tab w:val="num" w:pos="5040"/>
        </w:tabs>
        <w:ind w:left="5040" w:hanging="360"/>
      </w:pPr>
      <w:rPr>
        <w:rFonts w:ascii="Times New Roman" w:hAnsi="Times New Roman" w:hint="default"/>
      </w:rPr>
    </w:lvl>
    <w:lvl w:ilvl="7" w:tplc="A0C66208" w:tentative="1">
      <w:start w:val="1"/>
      <w:numFmt w:val="bullet"/>
      <w:lvlText w:val="•"/>
      <w:lvlJc w:val="left"/>
      <w:pPr>
        <w:tabs>
          <w:tab w:val="num" w:pos="5760"/>
        </w:tabs>
        <w:ind w:left="5760" w:hanging="360"/>
      </w:pPr>
      <w:rPr>
        <w:rFonts w:ascii="Times New Roman" w:hAnsi="Times New Roman" w:hint="default"/>
      </w:rPr>
    </w:lvl>
    <w:lvl w:ilvl="8" w:tplc="33F83C0A"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5DB089B"/>
    <w:multiLevelType w:val="hybridMultilevel"/>
    <w:tmpl w:val="A66270F2"/>
    <w:lvl w:ilvl="0" w:tplc="5BAC5BA2">
      <w:start w:val="1"/>
      <w:numFmt w:val="bullet"/>
      <w:lvlText w:val="•"/>
      <w:lvlJc w:val="left"/>
      <w:pPr>
        <w:tabs>
          <w:tab w:val="num" w:pos="720"/>
        </w:tabs>
        <w:ind w:left="720" w:hanging="360"/>
      </w:pPr>
      <w:rPr>
        <w:rFonts w:ascii="Times New Roman" w:hAnsi="Times New Roman" w:hint="default"/>
      </w:rPr>
    </w:lvl>
    <w:lvl w:ilvl="1" w:tplc="E3166A9C">
      <w:start w:val="598"/>
      <w:numFmt w:val="bullet"/>
      <w:lvlText w:val="–"/>
      <w:lvlJc w:val="left"/>
      <w:pPr>
        <w:tabs>
          <w:tab w:val="num" w:pos="1440"/>
        </w:tabs>
        <w:ind w:left="1440" w:hanging="360"/>
      </w:pPr>
      <w:rPr>
        <w:rFonts w:ascii="Times New Roman" w:hAnsi="Times New Roman" w:hint="default"/>
      </w:rPr>
    </w:lvl>
    <w:lvl w:ilvl="2" w:tplc="41B2D48E" w:tentative="1">
      <w:start w:val="1"/>
      <w:numFmt w:val="bullet"/>
      <w:lvlText w:val="•"/>
      <w:lvlJc w:val="left"/>
      <w:pPr>
        <w:tabs>
          <w:tab w:val="num" w:pos="2160"/>
        </w:tabs>
        <w:ind w:left="2160" w:hanging="360"/>
      </w:pPr>
      <w:rPr>
        <w:rFonts w:ascii="Times New Roman" w:hAnsi="Times New Roman" w:hint="default"/>
      </w:rPr>
    </w:lvl>
    <w:lvl w:ilvl="3" w:tplc="DD20A710" w:tentative="1">
      <w:start w:val="1"/>
      <w:numFmt w:val="bullet"/>
      <w:lvlText w:val="•"/>
      <w:lvlJc w:val="left"/>
      <w:pPr>
        <w:tabs>
          <w:tab w:val="num" w:pos="2880"/>
        </w:tabs>
        <w:ind w:left="2880" w:hanging="360"/>
      </w:pPr>
      <w:rPr>
        <w:rFonts w:ascii="Times New Roman" w:hAnsi="Times New Roman" w:hint="default"/>
      </w:rPr>
    </w:lvl>
    <w:lvl w:ilvl="4" w:tplc="B8F2A902" w:tentative="1">
      <w:start w:val="1"/>
      <w:numFmt w:val="bullet"/>
      <w:lvlText w:val="•"/>
      <w:lvlJc w:val="left"/>
      <w:pPr>
        <w:tabs>
          <w:tab w:val="num" w:pos="3600"/>
        </w:tabs>
        <w:ind w:left="3600" w:hanging="360"/>
      </w:pPr>
      <w:rPr>
        <w:rFonts w:ascii="Times New Roman" w:hAnsi="Times New Roman" w:hint="default"/>
      </w:rPr>
    </w:lvl>
    <w:lvl w:ilvl="5" w:tplc="23888334" w:tentative="1">
      <w:start w:val="1"/>
      <w:numFmt w:val="bullet"/>
      <w:lvlText w:val="•"/>
      <w:lvlJc w:val="left"/>
      <w:pPr>
        <w:tabs>
          <w:tab w:val="num" w:pos="4320"/>
        </w:tabs>
        <w:ind w:left="4320" w:hanging="360"/>
      </w:pPr>
      <w:rPr>
        <w:rFonts w:ascii="Times New Roman" w:hAnsi="Times New Roman" w:hint="default"/>
      </w:rPr>
    </w:lvl>
    <w:lvl w:ilvl="6" w:tplc="DAD24B7C" w:tentative="1">
      <w:start w:val="1"/>
      <w:numFmt w:val="bullet"/>
      <w:lvlText w:val="•"/>
      <w:lvlJc w:val="left"/>
      <w:pPr>
        <w:tabs>
          <w:tab w:val="num" w:pos="5040"/>
        </w:tabs>
        <w:ind w:left="5040" w:hanging="360"/>
      </w:pPr>
      <w:rPr>
        <w:rFonts w:ascii="Times New Roman" w:hAnsi="Times New Roman" w:hint="default"/>
      </w:rPr>
    </w:lvl>
    <w:lvl w:ilvl="7" w:tplc="6D16803A" w:tentative="1">
      <w:start w:val="1"/>
      <w:numFmt w:val="bullet"/>
      <w:lvlText w:val="•"/>
      <w:lvlJc w:val="left"/>
      <w:pPr>
        <w:tabs>
          <w:tab w:val="num" w:pos="5760"/>
        </w:tabs>
        <w:ind w:left="5760" w:hanging="360"/>
      </w:pPr>
      <w:rPr>
        <w:rFonts w:ascii="Times New Roman" w:hAnsi="Times New Roman" w:hint="default"/>
      </w:rPr>
    </w:lvl>
    <w:lvl w:ilvl="8" w:tplc="CD70BEF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910009B"/>
    <w:multiLevelType w:val="hybridMultilevel"/>
    <w:tmpl w:val="B5923A2E"/>
    <w:lvl w:ilvl="0" w:tplc="4992E880">
      <w:start w:val="1"/>
      <w:numFmt w:val="bullet"/>
      <w:lvlText w:val="•"/>
      <w:lvlJc w:val="left"/>
      <w:pPr>
        <w:tabs>
          <w:tab w:val="num" w:pos="720"/>
        </w:tabs>
        <w:ind w:left="720" w:hanging="360"/>
      </w:pPr>
      <w:rPr>
        <w:rFonts w:ascii="Times New Roman" w:hAnsi="Times New Roman" w:hint="default"/>
      </w:rPr>
    </w:lvl>
    <w:lvl w:ilvl="1" w:tplc="20280EF2" w:tentative="1">
      <w:start w:val="1"/>
      <w:numFmt w:val="bullet"/>
      <w:lvlText w:val="•"/>
      <w:lvlJc w:val="left"/>
      <w:pPr>
        <w:tabs>
          <w:tab w:val="num" w:pos="1440"/>
        </w:tabs>
        <w:ind w:left="1440" w:hanging="360"/>
      </w:pPr>
      <w:rPr>
        <w:rFonts w:ascii="Times New Roman" w:hAnsi="Times New Roman" w:hint="default"/>
      </w:rPr>
    </w:lvl>
    <w:lvl w:ilvl="2" w:tplc="D1927BBE" w:tentative="1">
      <w:start w:val="1"/>
      <w:numFmt w:val="bullet"/>
      <w:lvlText w:val="•"/>
      <w:lvlJc w:val="left"/>
      <w:pPr>
        <w:tabs>
          <w:tab w:val="num" w:pos="2160"/>
        </w:tabs>
        <w:ind w:left="2160" w:hanging="360"/>
      </w:pPr>
      <w:rPr>
        <w:rFonts w:ascii="Times New Roman" w:hAnsi="Times New Roman" w:hint="default"/>
      </w:rPr>
    </w:lvl>
    <w:lvl w:ilvl="3" w:tplc="A896EC68" w:tentative="1">
      <w:start w:val="1"/>
      <w:numFmt w:val="bullet"/>
      <w:lvlText w:val="•"/>
      <w:lvlJc w:val="left"/>
      <w:pPr>
        <w:tabs>
          <w:tab w:val="num" w:pos="2880"/>
        </w:tabs>
        <w:ind w:left="2880" w:hanging="360"/>
      </w:pPr>
      <w:rPr>
        <w:rFonts w:ascii="Times New Roman" w:hAnsi="Times New Roman" w:hint="default"/>
      </w:rPr>
    </w:lvl>
    <w:lvl w:ilvl="4" w:tplc="037637F4" w:tentative="1">
      <w:start w:val="1"/>
      <w:numFmt w:val="bullet"/>
      <w:lvlText w:val="•"/>
      <w:lvlJc w:val="left"/>
      <w:pPr>
        <w:tabs>
          <w:tab w:val="num" w:pos="3600"/>
        </w:tabs>
        <w:ind w:left="3600" w:hanging="360"/>
      </w:pPr>
      <w:rPr>
        <w:rFonts w:ascii="Times New Roman" w:hAnsi="Times New Roman" w:hint="default"/>
      </w:rPr>
    </w:lvl>
    <w:lvl w:ilvl="5" w:tplc="0288750C" w:tentative="1">
      <w:start w:val="1"/>
      <w:numFmt w:val="bullet"/>
      <w:lvlText w:val="•"/>
      <w:lvlJc w:val="left"/>
      <w:pPr>
        <w:tabs>
          <w:tab w:val="num" w:pos="4320"/>
        </w:tabs>
        <w:ind w:left="4320" w:hanging="360"/>
      </w:pPr>
      <w:rPr>
        <w:rFonts w:ascii="Times New Roman" w:hAnsi="Times New Roman" w:hint="default"/>
      </w:rPr>
    </w:lvl>
    <w:lvl w:ilvl="6" w:tplc="EAF2F74E" w:tentative="1">
      <w:start w:val="1"/>
      <w:numFmt w:val="bullet"/>
      <w:lvlText w:val="•"/>
      <w:lvlJc w:val="left"/>
      <w:pPr>
        <w:tabs>
          <w:tab w:val="num" w:pos="5040"/>
        </w:tabs>
        <w:ind w:left="5040" w:hanging="360"/>
      </w:pPr>
      <w:rPr>
        <w:rFonts w:ascii="Times New Roman" w:hAnsi="Times New Roman" w:hint="default"/>
      </w:rPr>
    </w:lvl>
    <w:lvl w:ilvl="7" w:tplc="090455D6" w:tentative="1">
      <w:start w:val="1"/>
      <w:numFmt w:val="bullet"/>
      <w:lvlText w:val="•"/>
      <w:lvlJc w:val="left"/>
      <w:pPr>
        <w:tabs>
          <w:tab w:val="num" w:pos="5760"/>
        </w:tabs>
        <w:ind w:left="5760" w:hanging="360"/>
      </w:pPr>
      <w:rPr>
        <w:rFonts w:ascii="Times New Roman" w:hAnsi="Times New Roman" w:hint="default"/>
      </w:rPr>
    </w:lvl>
    <w:lvl w:ilvl="8" w:tplc="6DC81F9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60B96026"/>
    <w:multiLevelType w:val="hybridMultilevel"/>
    <w:tmpl w:val="C1DCB378"/>
    <w:lvl w:ilvl="0" w:tplc="AD46EF06">
      <w:start w:val="1"/>
      <w:numFmt w:val="bullet"/>
      <w:lvlText w:val="•"/>
      <w:lvlJc w:val="left"/>
      <w:pPr>
        <w:tabs>
          <w:tab w:val="num" w:pos="720"/>
        </w:tabs>
        <w:ind w:left="720" w:hanging="360"/>
      </w:pPr>
      <w:rPr>
        <w:rFonts w:ascii="Times New Roman" w:hAnsi="Times New Roman" w:hint="default"/>
      </w:rPr>
    </w:lvl>
    <w:lvl w:ilvl="1" w:tplc="56789966">
      <w:start w:val="1833"/>
      <w:numFmt w:val="bullet"/>
      <w:lvlText w:val="–"/>
      <w:lvlJc w:val="left"/>
      <w:pPr>
        <w:tabs>
          <w:tab w:val="num" w:pos="1440"/>
        </w:tabs>
        <w:ind w:left="1440" w:hanging="360"/>
      </w:pPr>
      <w:rPr>
        <w:rFonts w:ascii="Times New Roman" w:hAnsi="Times New Roman" w:hint="default"/>
      </w:rPr>
    </w:lvl>
    <w:lvl w:ilvl="2" w:tplc="4C12AA62" w:tentative="1">
      <w:start w:val="1"/>
      <w:numFmt w:val="bullet"/>
      <w:lvlText w:val="•"/>
      <w:lvlJc w:val="left"/>
      <w:pPr>
        <w:tabs>
          <w:tab w:val="num" w:pos="2160"/>
        </w:tabs>
        <w:ind w:left="2160" w:hanging="360"/>
      </w:pPr>
      <w:rPr>
        <w:rFonts w:ascii="Times New Roman" w:hAnsi="Times New Roman" w:hint="default"/>
      </w:rPr>
    </w:lvl>
    <w:lvl w:ilvl="3" w:tplc="EFD6643E" w:tentative="1">
      <w:start w:val="1"/>
      <w:numFmt w:val="bullet"/>
      <w:lvlText w:val="•"/>
      <w:lvlJc w:val="left"/>
      <w:pPr>
        <w:tabs>
          <w:tab w:val="num" w:pos="2880"/>
        </w:tabs>
        <w:ind w:left="2880" w:hanging="360"/>
      </w:pPr>
      <w:rPr>
        <w:rFonts w:ascii="Times New Roman" w:hAnsi="Times New Roman" w:hint="default"/>
      </w:rPr>
    </w:lvl>
    <w:lvl w:ilvl="4" w:tplc="0C021006" w:tentative="1">
      <w:start w:val="1"/>
      <w:numFmt w:val="bullet"/>
      <w:lvlText w:val="•"/>
      <w:lvlJc w:val="left"/>
      <w:pPr>
        <w:tabs>
          <w:tab w:val="num" w:pos="3600"/>
        </w:tabs>
        <w:ind w:left="3600" w:hanging="360"/>
      </w:pPr>
      <w:rPr>
        <w:rFonts w:ascii="Times New Roman" w:hAnsi="Times New Roman" w:hint="default"/>
      </w:rPr>
    </w:lvl>
    <w:lvl w:ilvl="5" w:tplc="0CEAC2A6" w:tentative="1">
      <w:start w:val="1"/>
      <w:numFmt w:val="bullet"/>
      <w:lvlText w:val="•"/>
      <w:lvlJc w:val="left"/>
      <w:pPr>
        <w:tabs>
          <w:tab w:val="num" w:pos="4320"/>
        </w:tabs>
        <w:ind w:left="4320" w:hanging="360"/>
      </w:pPr>
      <w:rPr>
        <w:rFonts w:ascii="Times New Roman" w:hAnsi="Times New Roman" w:hint="default"/>
      </w:rPr>
    </w:lvl>
    <w:lvl w:ilvl="6" w:tplc="1096BAFE" w:tentative="1">
      <w:start w:val="1"/>
      <w:numFmt w:val="bullet"/>
      <w:lvlText w:val="•"/>
      <w:lvlJc w:val="left"/>
      <w:pPr>
        <w:tabs>
          <w:tab w:val="num" w:pos="5040"/>
        </w:tabs>
        <w:ind w:left="5040" w:hanging="360"/>
      </w:pPr>
      <w:rPr>
        <w:rFonts w:ascii="Times New Roman" w:hAnsi="Times New Roman" w:hint="default"/>
      </w:rPr>
    </w:lvl>
    <w:lvl w:ilvl="7" w:tplc="1CF43642" w:tentative="1">
      <w:start w:val="1"/>
      <w:numFmt w:val="bullet"/>
      <w:lvlText w:val="•"/>
      <w:lvlJc w:val="left"/>
      <w:pPr>
        <w:tabs>
          <w:tab w:val="num" w:pos="5760"/>
        </w:tabs>
        <w:ind w:left="5760" w:hanging="360"/>
      </w:pPr>
      <w:rPr>
        <w:rFonts w:ascii="Times New Roman" w:hAnsi="Times New Roman" w:hint="default"/>
      </w:rPr>
    </w:lvl>
    <w:lvl w:ilvl="8" w:tplc="092E686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8FC5C3D"/>
    <w:multiLevelType w:val="hybridMultilevel"/>
    <w:tmpl w:val="D53289BC"/>
    <w:lvl w:ilvl="0" w:tplc="9BC2CFBC">
      <w:start w:val="1"/>
      <w:numFmt w:val="bullet"/>
      <w:lvlText w:val="•"/>
      <w:lvlJc w:val="left"/>
      <w:pPr>
        <w:tabs>
          <w:tab w:val="num" w:pos="720"/>
        </w:tabs>
        <w:ind w:left="720" w:hanging="360"/>
      </w:pPr>
      <w:rPr>
        <w:rFonts w:ascii="Times New Roman" w:hAnsi="Times New Roman" w:hint="default"/>
      </w:rPr>
    </w:lvl>
    <w:lvl w:ilvl="1" w:tplc="FEE65FD6" w:tentative="1">
      <w:start w:val="1"/>
      <w:numFmt w:val="bullet"/>
      <w:lvlText w:val="•"/>
      <w:lvlJc w:val="left"/>
      <w:pPr>
        <w:tabs>
          <w:tab w:val="num" w:pos="1440"/>
        </w:tabs>
        <w:ind w:left="1440" w:hanging="360"/>
      </w:pPr>
      <w:rPr>
        <w:rFonts w:ascii="Times New Roman" w:hAnsi="Times New Roman" w:hint="default"/>
      </w:rPr>
    </w:lvl>
    <w:lvl w:ilvl="2" w:tplc="1E5AAC22" w:tentative="1">
      <w:start w:val="1"/>
      <w:numFmt w:val="bullet"/>
      <w:lvlText w:val="•"/>
      <w:lvlJc w:val="left"/>
      <w:pPr>
        <w:tabs>
          <w:tab w:val="num" w:pos="2160"/>
        </w:tabs>
        <w:ind w:left="2160" w:hanging="360"/>
      </w:pPr>
      <w:rPr>
        <w:rFonts w:ascii="Times New Roman" w:hAnsi="Times New Roman" w:hint="default"/>
      </w:rPr>
    </w:lvl>
    <w:lvl w:ilvl="3" w:tplc="3E989952" w:tentative="1">
      <w:start w:val="1"/>
      <w:numFmt w:val="bullet"/>
      <w:lvlText w:val="•"/>
      <w:lvlJc w:val="left"/>
      <w:pPr>
        <w:tabs>
          <w:tab w:val="num" w:pos="2880"/>
        </w:tabs>
        <w:ind w:left="2880" w:hanging="360"/>
      </w:pPr>
      <w:rPr>
        <w:rFonts w:ascii="Times New Roman" w:hAnsi="Times New Roman" w:hint="default"/>
      </w:rPr>
    </w:lvl>
    <w:lvl w:ilvl="4" w:tplc="4C3E5D0E" w:tentative="1">
      <w:start w:val="1"/>
      <w:numFmt w:val="bullet"/>
      <w:lvlText w:val="•"/>
      <w:lvlJc w:val="left"/>
      <w:pPr>
        <w:tabs>
          <w:tab w:val="num" w:pos="3600"/>
        </w:tabs>
        <w:ind w:left="3600" w:hanging="360"/>
      </w:pPr>
      <w:rPr>
        <w:rFonts w:ascii="Times New Roman" w:hAnsi="Times New Roman" w:hint="default"/>
      </w:rPr>
    </w:lvl>
    <w:lvl w:ilvl="5" w:tplc="3D847C92" w:tentative="1">
      <w:start w:val="1"/>
      <w:numFmt w:val="bullet"/>
      <w:lvlText w:val="•"/>
      <w:lvlJc w:val="left"/>
      <w:pPr>
        <w:tabs>
          <w:tab w:val="num" w:pos="4320"/>
        </w:tabs>
        <w:ind w:left="4320" w:hanging="360"/>
      </w:pPr>
      <w:rPr>
        <w:rFonts w:ascii="Times New Roman" w:hAnsi="Times New Roman" w:hint="default"/>
      </w:rPr>
    </w:lvl>
    <w:lvl w:ilvl="6" w:tplc="53BCE19C" w:tentative="1">
      <w:start w:val="1"/>
      <w:numFmt w:val="bullet"/>
      <w:lvlText w:val="•"/>
      <w:lvlJc w:val="left"/>
      <w:pPr>
        <w:tabs>
          <w:tab w:val="num" w:pos="5040"/>
        </w:tabs>
        <w:ind w:left="5040" w:hanging="360"/>
      </w:pPr>
      <w:rPr>
        <w:rFonts w:ascii="Times New Roman" w:hAnsi="Times New Roman" w:hint="default"/>
      </w:rPr>
    </w:lvl>
    <w:lvl w:ilvl="7" w:tplc="C20E1944" w:tentative="1">
      <w:start w:val="1"/>
      <w:numFmt w:val="bullet"/>
      <w:lvlText w:val="•"/>
      <w:lvlJc w:val="left"/>
      <w:pPr>
        <w:tabs>
          <w:tab w:val="num" w:pos="5760"/>
        </w:tabs>
        <w:ind w:left="5760" w:hanging="360"/>
      </w:pPr>
      <w:rPr>
        <w:rFonts w:ascii="Times New Roman" w:hAnsi="Times New Roman" w:hint="default"/>
      </w:rPr>
    </w:lvl>
    <w:lvl w:ilvl="8" w:tplc="C1C07F7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24C167D"/>
    <w:multiLevelType w:val="hybridMultilevel"/>
    <w:tmpl w:val="E9F4EA26"/>
    <w:lvl w:ilvl="0" w:tplc="63703ACE">
      <w:start w:val="1"/>
      <w:numFmt w:val="bullet"/>
      <w:lvlText w:val="•"/>
      <w:lvlJc w:val="left"/>
      <w:pPr>
        <w:tabs>
          <w:tab w:val="num" w:pos="720"/>
        </w:tabs>
        <w:ind w:left="720" w:hanging="360"/>
      </w:pPr>
      <w:rPr>
        <w:rFonts w:ascii="Times New Roman" w:hAnsi="Times New Roman" w:hint="default"/>
      </w:rPr>
    </w:lvl>
    <w:lvl w:ilvl="1" w:tplc="851883B6">
      <w:start w:val="2938"/>
      <w:numFmt w:val="bullet"/>
      <w:lvlText w:val="–"/>
      <w:lvlJc w:val="left"/>
      <w:pPr>
        <w:tabs>
          <w:tab w:val="num" w:pos="1440"/>
        </w:tabs>
        <w:ind w:left="1440" w:hanging="360"/>
      </w:pPr>
      <w:rPr>
        <w:rFonts w:ascii="Times New Roman" w:hAnsi="Times New Roman" w:hint="default"/>
      </w:rPr>
    </w:lvl>
    <w:lvl w:ilvl="2" w:tplc="3D0A32CE" w:tentative="1">
      <w:start w:val="1"/>
      <w:numFmt w:val="bullet"/>
      <w:lvlText w:val="•"/>
      <w:lvlJc w:val="left"/>
      <w:pPr>
        <w:tabs>
          <w:tab w:val="num" w:pos="2160"/>
        </w:tabs>
        <w:ind w:left="2160" w:hanging="360"/>
      </w:pPr>
      <w:rPr>
        <w:rFonts w:ascii="Times New Roman" w:hAnsi="Times New Roman" w:hint="default"/>
      </w:rPr>
    </w:lvl>
    <w:lvl w:ilvl="3" w:tplc="92D6A19E" w:tentative="1">
      <w:start w:val="1"/>
      <w:numFmt w:val="bullet"/>
      <w:lvlText w:val="•"/>
      <w:lvlJc w:val="left"/>
      <w:pPr>
        <w:tabs>
          <w:tab w:val="num" w:pos="2880"/>
        </w:tabs>
        <w:ind w:left="2880" w:hanging="360"/>
      </w:pPr>
      <w:rPr>
        <w:rFonts w:ascii="Times New Roman" w:hAnsi="Times New Roman" w:hint="default"/>
      </w:rPr>
    </w:lvl>
    <w:lvl w:ilvl="4" w:tplc="9878A096" w:tentative="1">
      <w:start w:val="1"/>
      <w:numFmt w:val="bullet"/>
      <w:lvlText w:val="•"/>
      <w:lvlJc w:val="left"/>
      <w:pPr>
        <w:tabs>
          <w:tab w:val="num" w:pos="3600"/>
        </w:tabs>
        <w:ind w:left="3600" w:hanging="360"/>
      </w:pPr>
      <w:rPr>
        <w:rFonts w:ascii="Times New Roman" w:hAnsi="Times New Roman" w:hint="default"/>
      </w:rPr>
    </w:lvl>
    <w:lvl w:ilvl="5" w:tplc="41908C1E" w:tentative="1">
      <w:start w:val="1"/>
      <w:numFmt w:val="bullet"/>
      <w:lvlText w:val="•"/>
      <w:lvlJc w:val="left"/>
      <w:pPr>
        <w:tabs>
          <w:tab w:val="num" w:pos="4320"/>
        </w:tabs>
        <w:ind w:left="4320" w:hanging="360"/>
      </w:pPr>
      <w:rPr>
        <w:rFonts w:ascii="Times New Roman" w:hAnsi="Times New Roman" w:hint="default"/>
      </w:rPr>
    </w:lvl>
    <w:lvl w:ilvl="6" w:tplc="CC0EE2BA" w:tentative="1">
      <w:start w:val="1"/>
      <w:numFmt w:val="bullet"/>
      <w:lvlText w:val="•"/>
      <w:lvlJc w:val="left"/>
      <w:pPr>
        <w:tabs>
          <w:tab w:val="num" w:pos="5040"/>
        </w:tabs>
        <w:ind w:left="5040" w:hanging="360"/>
      </w:pPr>
      <w:rPr>
        <w:rFonts w:ascii="Times New Roman" w:hAnsi="Times New Roman" w:hint="default"/>
      </w:rPr>
    </w:lvl>
    <w:lvl w:ilvl="7" w:tplc="B5EEE5B4" w:tentative="1">
      <w:start w:val="1"/>
      <w:numFmt w:val="bullet"/>
      <w:lvlText w:val="•"/>
      <w:lvlJc w:val="left"/>
      <w:pPr>
        <w:tabs>
          <w:tab w:val="num" w:pos="5760"/>
        </w:tabs>
        <w:ind w:left="5760" w:hanging="360"/>
      </w:pPr>
      <w:rPr>
        <w:rFonts w:ascii="Times New Roman" w:hAnsi="Times New Roman" w:hint="default"/>
      </w:rPr>
    </w:lvl>
    <w:lvl w:ilvl="8" w:tplc="BE80AD1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9AC071D"/>
    <w:multiLevelType w:val="hybridMultilevel"/>
    <w:tmpl w:val="0E6E0162"/>
    <w:lvl w:ilvl="0" w:tplc="4A5ADCC2">
      <w:start w:val="1"/>
      <w:numFmt w:val="bullet"/>
      <w:lvlText w:val="•"/>
      <w:lvlJc w:val="left"/>
      <w:pPr>
        <w:tabs>
          <w:tab w:val="num" w:pos="720"/>
        </w:tabs>
        <w:ind w:left="720" w:hanging="360"/>
      </w:pPr>
      <w:rPr>
        <w:rFonts w:ascii="Times New Roman" w:hAnsi="Times New Roman" w:hint="default"/>
      </w:rPr>
    </w:lvl>
    <w:lvl w:ilvl="1" w:tplc="A73C1D16">
      <w:start w:val="3023"/>
      <w:numFmt w:val="bullet"/>
      <w:lvlText w:val="–"/>
      <w:lvlJc w:val="left"/>
      <w:pPr>
        <w:tabs>
          <w:tab w:val="num" w:pos="1440"/>
        </w:tabs>
        <w:ind w:left="1440" w:hanging="360"/>
      </w:pPr>
      <w:rPr>
        <w:rFonts w:ascii="Times New Roman" w:hAnsi="Times New Roman" w:hint="default"/>
      </w:rPr>
    </w:lvl>
    <w:lvl w:ilvl="2" w:tplc="49EC413E" w:tentative="1">
      <w:start w:val="1"/>
      <w:numFmt w:val="bullet"/>
      <w:lvlText w:val="•"/>
      <w:lvlJc w:val="left"/>
      <w:pPr>
        <w:tabs>
          <w:tab w:val="num" w:pos="2160"/>
        </w:tabs>
        <w:ind w:left="2160" w:hanging="360"/>
      </w:pPr>
      <w:rPr>
        <w:rFonts w:ascii="Times New Roman" w:hAnsi="Times New Roman" w:hint="default"/>
      </w:rPr>
    </w:lvl>
    <w:lvl w:ilvl="3" w:tplc="73E4672C" w:tentative="1">
      <w:start w:val="1"/>
      <w:numFmt w:val="bullet"/>
      <w:lvlText w:val="•"/>
      <w:lvlJc w:val="left"/>
      <w:pPr>
        <w:tabs>
          <w:tab w:val="num" w:pos="2880"/>
        </w:tabs>
        <w:ind w:left="2880" w:hanging="360"/>
      </w:pPr>
      <w:rPr>
        <w:rFonts w:ascii="Times New Roman" w:hAnsi="Times New Roman" w:hint="default"/>
      </w:rPr>
    </w:lvl>
    <w:lvl w:ilvl="4" w:tplc="A28EA8DC" w:tentative="1">
      <w:start w:val="1"/>
      <w:numFmt w:val="bullet"/>
      <w:lvlText w:val="•"/>
      <w:lvlJc w:val="left"/>
      <w:pPr>
        <w:tabs>
          <w:tab w:val="num" w:pos="3600"/>
        </w:tabs>
        <w:ind w:left="3600" w:hanging="360"/>
      </w:pPr>
      <w:rPr>
        <w:rFonts w:ascii="Times New Roman" w:hAnsi="Times New Roman" w:hint="default"/>
      </w:rPr>
    </w:lvl>
    <w:lvl w:ilvl="5" w:tplc="94003FB6" w:tentative="1">
      <w:start w:val="1"/>
      <w:numFmt w:val="bullet"/>
      <w:lvlText w:val="•"/>
      <w:lvlJc w:val="left"/>
      <w:pPr>
        <w:tabs>
          <w:tab w:val="num" w:pos="4320"/>
        </w:tabs>
        <w:ind w:left="4320" w:hanging="360"/>
      </w:pPr>
      <w:rPr>
        <w:rFonts w:ascii="Times New Roman" w:hAnsi="Times New Roman" w:hint="default"/>
      </w:rPr>
    </w:lvl>
    <w:lvl w:ilvl="6" w:tplc="B94C2C2A" w:tentative="1">
      <w:start w:val="1"/>
      <w:numFmt w:val="bullet"/>
      <w:lvlText w:val="•"/>
      <w:lvlJc w:val="left"/>
      <w:pPr>
        <w:tabs>
          <w:tab w:val="num" w:pos="5040"/>
        </w:tabs>
        <w:ind w:left="5040" w:hanging="360"/>
      </w:pPr>
      <w:rPr>
        <w:rFonts w:ascii="Times New Roman" w:hAnsi="Times New Roman" w:hint="default"/>
      </w:rPr>
    </w:lvl>
    <w:lvl w:ilvl="7" w:tplc="AFF4AF90" w:tentative="1">
      <w:start w:val="1"/>
      <w:numFmt w:val="bullet"/>
      <w:lvlText w:val="•"/>
      <w:lvlJc w:val="left"/>
      <w:pPr>
        <w:tabs>
          <w:tab w:val="num" w:pos="5760"/>
        </w:tabs>
        <w:ind w:left="5760" w:hanging="360"/>
      </w:pPr>
      <w:rPr>
        <w:rFonts w:ascii="Times New Roman" w:hAnsi="Times New Roman" w:hint="default"/>
      </w:rPr>
    </w:lvl>
    <w:lvl w:ilvl="8" w:tplc="97D66EC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F151551"/>
    <w:multiLevelType w:val="hybridMultilevel"/>
    <w:tmpl w:val="00D2B0F8"/>
    <w:lvl w:ilvl="0" w:tplc="982C6910">
      <w:start w:val="1"/>
      <w:numFmt w:val="bullet"/>
      <w:lvlText w:val="•"/>
      <w:lvlJc w:val="left"/>
      <w:pPr>
        <w:tabs>
          <w:tab w:val="num" w:pos="720"/>
        </w:tabs>
        <w:ind w:left="720" w:hanging="360"/>
      </w:pPr>
      <w:rPr>
        <w:rFonts w:ascii="Times New Roman" w:hAnsi="Times New Roman" w:hint="default"/>
      </w:rPr>
    </w:lvl>
    <w:lvl w:ilvl="1" w:tplc="01F2E1C6" w:tentative="1">
      <w:start w:val="1"/>
      <w:numFmt w:val="bullet"/>
      <w:lvlText w:val="•"/>
      <w:lvlJc w:val="left"/>
      <w:pPr>
        <w:tabs>
          <w:tab w:val="num" w:pos="1440"/>
        </w:tabs>
        <w:ind w:left="1440" w:hanging="360"/>
      </w:pPr>
      <w:rPr>
        <w:rFonts w:ascii="Times New Roman" w:hAnsi="Times New Roman" w:hint="default"/>
      </w:rPr>
    </w:lvl>
    <w:lvl w:ilvl="2" w:tplc="E6D0705A" w:tentative="1">
      <w:start w:val="1"/>
      <w:numFmt w:val="bullet"/>
      <w:lvlText w:val="•"/>
      <w:lvlJc w:val="left"/>
      <w:pPr>
        <w:tabs>
          <w:tab w:val="num" w:pos="2160"/>
        </w:tabs>
        <w:ind w:left="2160" w:hanging="360"/>
      </w:pPr>
      <w:rPr>
        <w:rFonts w:ascii="Times New Roman" w:hAnsi="Times New Roman" w:hint="default"/>
      </w:rPr>
    </w:lvl>
    <w:lvl w:ilvl="3" w:tplc="A1864314" w:tentative="1">
      <w:start w:val="1"/>
      <w:numFmt w:val="bullet"/>
      <w:lvlText w:val="•"/>
      <w:lvlJc w:val="left"/>
      <w:pPr>
        <w:tabs>
          <w:tab w:val="num" w:pos="2880"/>
        </w:tabs>
        <w:ind w:left="2880" w:hanging="360"/>
      </w:pPr>
      <w:rPr>
        <w:rFonts w:ascii="Times New Roman" w:hAnsi="Times New Roman" w:hint="default"/>
      </w:rPr>
    </w:lvl>
    <w:lvl w:ilvl="4" w:tplc="A520678C" w:tentative="1">
      <w:start w:val="1"/>
      <w:numFmt w:val="bullet"/>
      <w:lvlText w:val="•"/>
      <w:lvlJc w:val="left"/>
      <w:pPr>
        <w:tabs>
          <w:tab w:val="num" w:pos="3600"/>
        </w:tabs>
        <w:ind w:left="3600" w:hanging="360"/>
      </w:pPr>
      <w:rPr>
        <w:rFonts w:ascii="Times New Roman" w:hAnsi="Times New Roman" w:hint="default"/>
      </w:rPr>
    </w:lvl>
    <w:lvl w:ilvl="5" w:tplc="C696229E" w:tentative="1">
      <w:start w:val="1"/>
      <w:numFmt w:val="bullet"/>
      <w:lvlText w:val="•"/>
      <w:lvlJc w:val="left"/>
      <w:pPr>
        <w:tabs>
          <w:tab w:val="num" w:pos="4320"/>
        </w:tabs>
        <w:ind w:left="4320" w:hanging="360"/>
      </w:pPr>
      <w:rPr>
        <w:rFonts w:ascii="Times New Roman" w:hAnsi="Times New Roman" w:hint="default"/>
      </w:rPr>
    </w:lvl>
    <w:lvl w:ilvl="6" w:tplc="6C7C341C" w:tentative="1">
      <w:start w:val="1"/>
      <w:numFmt w:val="bullet"/>
      <w:lvlText w:val="•"/>
      <w:lvlJc w:val="left"/>
      <w:pPr>
        <w:tabs>
          <w:tab w:val="num" w:pos="5040"/>
        </w:tabs>
        <w:ind w:left="5040" w:hanging="360"/>
      </w:pPr>
      <w:rPr>
        <w:rFonts w:ascii="Times New Roman" w:hAnsi="Times New Roman" w:hint="default"/>
      </w:rPr>
    </w:lvl>
    <w:lvl w:ilvl="7" w:tplc="5CD0F4FE" w:tentative="1">
      <w:start w:val="1"/>
      <w:numFmt w:val="bullet"/>
      <w:lvlText w:val="•"/>
      <w:lvlJc w:val="left"/>
      <w:pPr>
        <w:tabs>
          <w:tab w:val="num" w:pos="5760"/>
        </w:tabs>
        <w:ind w:left="5760" w:hanging="360"/>
      </w:pPr>
      <w:rPr>
        <w:rFonts w:ascii="Times New Roman" w:hAnsi="Times New Roman" w:hint="default"/>
      </w:rPr>
    </w:lvl>
    <w:lvl w:ilvl="8" w:tplc="4DCC01B8" w:tentative="1">
      <w:start w:val="1"/>
      <w:numFmt w:val="bullet"/>
      <w:lvlText w:val="•"/>
      <w:lvlJc w:val="left"/>
      <w:pPr>
        <w:tabs>
          <w:tab w:val="num" w:pos="6480"/>
        </w:tabs>
        <w:ind w:left="6480" w:hanging="360"/>
      </w:pPr>
      <w:rPr>
        <w:rFonts w:ascii="Times New Roman" w:hAnsi="Times New Roman" w:hint="default"/>
      </w:rPr>
    </w:lvl>
  </w:abstractNum>
  <w:num w:numId="1">
    <w:abstractNumId w:val="22"/>
  </w:num>
  <w:num w:numId="2">
    <w:abstractNumId w:val="6"/>
  </w:num>
  <w:num w:numId="3">
    <w:abstractNumId w:val="8"/>
  </w:num>
  <w:num w:numId="4">
    <w:abstractNumId w:val="5"/>
  </w:num>
  <w:num w:numId="5">
    <w:abstractNumId w:val="15"/>
  </w:num>
  <w:num w:numId="6">
    <w:abstractNumId w:val="16"/>
  </w:num>
  <w:num w:numId="7">
    <w:abstractNumId w:val="2"/>
  </w:num>
  <w:num w:numId="8">
    <w:abstractNumId w:val="19"/>
  </w:num>
  <w:num w:numId="9">
    <w:abstractNumId w:val="14"/>
  </w:num>
  <w:num w:numId="10">
    <w:abstractNumId w:val="20"/>
  </w:num>
  <w:num w:numId="11">
    <w:abstractNumId w:val="0"/>
  </w:num>
  <w:num w:numId="12">
    <w:abstractNumId w:val="13"/>
  </w:num>
  <w:num w:numId="13">
    <w:abstractNumId w:val="23"/>
  </w:num>
  <w:num w:numId="14">
    <w:abstractNumId w:val="17"/>
  </w:num>
  <w:num w:numId="15">
    <w:abstractNumId w:val="21"/>
  </w:num>
  <w:num w:numId="16">
    <w:abstractNumId w:val="1"/>
  </w:num>
  <w:num w:numId="17">
    <w:abstractNumId w:val="7"/>
  </w:num>
  <w:num w:numId="18">
    <w:abstractNumId w:val="3"/>
  </w:num>
  <w:num w:numId="19">
    <w:abstractNumId w:val="18"/>
  </w:num>
  <w:num w:numId="20">
    <w:abstractNumId w:val="9"/>
  </w:num>
  <w:num w:numId="21">
    <w:abstractNumId w:val="10"/>
  </w:num>
  <w:num w:numId="22">
    <w:abstractNumId w:val="11"/>
  </w:num>
  <w:num w:numId="23">
    <w:abstractNumId w:val="12"/>
  </w:num>
  <w:num w:numId="2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E5"/>
    <w:rsid w:val="00002D7F"/>
    <w:rsid w:val="0007500F"/>
    <w:rsid w:val="00160DCC"/>
    <w:rsid w:val="00161A2B"/>
    <w:rsid w:val="00176C09"/>
    <w:rsid w:val="001C01E7"/>
    <w:rsid w:val="001C7D5A"/>
    <w:rsid w:val="00260B10"/>
    <w:rsid w:val="00287B6C"/>
    <w:rsid w:val="0029744E"/>
    <w:rsid w:val="002B37C0"/>
    <w:rsid w:val="002D0A68"/>
    <w:rsid w:val="002D272B"/>
    <w:rsid w:val="00366900"/>
    <w:rsid w:val="003B3994"/>
    <w:rsid w:val="003D475D"/>
    <w:rsid w:val="003F1160"/>
    <w:rsid w:val="00414FFD"/>
    <w:rsid w:val="00433D86"/>
    <w:rsid w:val="00457194"/>
    <w:rsid w:val="005E1E20"/>
    <w:rsid w:val="005F3D10"/>
    <w:rsid w:val="006226BA"/>
    <w:rsid w:val="006677AF"/>
    <w:rsid w:val="00697B2E"/>
    <w:rsid w:val="00697CB9"/>
    <w:rsid w:val="00697EB2"/>
    <w:rsid w:val="006F1C54"/>
    <w:rsid w:val="007771FE"/>
    <w:rsid w:val="007B4840"/>
    <w:rsid w:val="007D4920"/>
    <w:rsid w:val="007D5121"/>
    <w:rsid w:val="008115FC"/>
    <w:rsid w:val="008207E8"/>
    <w:rsid w:val="00821CAA"/>
    <w:rsid w:val="008637C6"/>
    <w:rsid w:val="00884A99"/>
    <w:rsid w:val="0095687B"/>
    <w:rsid w:val="00964791"/>
    <w:rsid w:val="00972C71"/>
    <w:rsid w:val="00981606"/>
    <w:rsid w:val="0098642F"/>
    <w:rsid w:val="009A1871"/>
    <w:rsid w:val="009A44F8"/>
    <w:rsid w:val="009A67E5"/>
    <w:rsid w:val="009C4CA4"/>
    <w:rsid w:val="009E207D"/>
    <w:rsid w:val="00A22A9A"/>
    <w:rsid w:val="00AA2560"/>
    <w:rsid w:val="00AA514D"/>
    <w:rsid w:val="00BC2B99"/>
    <w:rsid w:val="00BC74FD"/>
    <w:rsid w:val="00C12C3D"/>
    <w:rsid w:val="00C2667F"/>
    <w:rsid w:val="00C4004F"/>
    <w:rsid w:val="00CC5CA9"/>
    <w:rsid w:val="00D247D6"/>
    <w:rsid w:val="00D330AB"/>
    <w:rsid w:val="00D452D8"/>
    <w:rsid w:val="00D501AF"/>
    <w:rsid w:val="00D76134"/>
    <w:rsid w:val="00D801E5"/>
    <w:rsid w:val="00DA77BF"/>
    <w:rsid w:val="00DA7C17"/>
    <w:rsid w:val="00E935C2"/>
    <w:rsid w:val="00EC07B4"/>
    <w:rsid w:val="00F80A2A"/>
    <w:rsid w:val="00F841D9"/>
    <w:rsid w:val="00FB443C"/>
    <w:rsid w:val="00FD2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7E5"/>
    <w:pPr>
      <w:spacing w:after="0" w:line="240" w:lineRule="auto"/>
    </w:pPr>
  </w:style>
  <w:style w:type="paragraph" w:styleId="NormalWeb">
    <w:name w:val="Normal (Web)"/>
    <w:basedOn w:val="Normal"/>
    <w:uiPriority w:val="99"/>
    <w:unhideWhenUsed/>
    <w:rsid w:val="002974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744E"/>
    <w:rPr>
      <w:color w:val="0000FF" w:themeColor="hyperlink"/>
      <w:u w:val="single"/>
    </w:rPr>
  </w:style>
  <w:style w:type="paragraph" w:styleId="BalloonText">
    <w:name w:val="Balloon Text"/>
    <w:basedOn w:val="Normal"/>
    <w:link w:val="BalloonTextChar"/>
    <w:uiPriority w:val="99"/>
    <w:semiHidden/>
    <w:unhideWhenUsed/>
    <w:rsid w:val="0029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44E"/>
    <w:rPr>
      <w:rFonts w:ascii="Tahoma" w:hAnsi="Tahoma" w:cs="Tahoma"/>
      <w:sz w:val="16"/>
      <w:szCs w:val="16"/>
    </w:rPr>
  </w:style>
  <w:style w:type="paragraph" w:styleId="ListParagraph">
    <w:name w:val="List Paragraph"/>
    <w:basedOn w:val="Normal"/>
    <w:uiPriority w:val="34"/>
    <w:qFormat/>
    <w:rsid w:val="00697EB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4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7D6"/>
  </w:style>
  <w:style w:type="paragraph" w:styleId="Footer">
    <w:name w:val="footer"/>
    <w:basedOn w:val="Normal"/>
    <w:link w:val="FooterChar"/>
    <w:uiPriority w:val="99"/>
    <w:unhideWhenUsed/>
    <w:rsid w:val="00D24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7D6"/>
  </w:style>
  <w:style w:type="table" w:styleId="TableGrid">
    <w:name w:val="Table Grid"/>
    <w:basedOn w:val="TableNormal"/>
    <w:uiPriority w:val="59"/>
    <w:rsid w:val="00FB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7E5"/>
    <w:pPr>
      <w:spacing w:after="0" w:line="240" w:lineRule="auto"/>
    </w:pPr>
  </w:style>
  <w:style w:type="paragraph" w:styleId="NormalWeb">
    <w:name w:val="Normal (Web)"/>
    <w:basedOn w:val="Normal"/>
    <w:uiPriority w:val="99"/>
    <w:unhideWhenUsed/>
    <w:rsid w:val="002974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9744E"/>
    <w:rPr>
      <w:color w:val="0000FF" w:themeColor="hyperlink"/>
      <w:u w:val="single"/>
    </w:rPr>
  </w:style>
  <w:style w:type="paragraph" w:styleId="BalloonText">
    <w:name w:val="Balloon Text"/>
    <w:basedOn w:val="Normal"/>
    <w:link w:val="BalloonTextChar"/>
    <w:uiPriority w:val="99"/>
    <w:semiHidden/>
    <w:unhideWhenUsed/>
    <w:rsid w:val="002974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44E"/>
    <w:rPr>
      <w:rFonts w:ascii="Tahoma" w:hAnsi="Tahoma" w:cs="Tahoma"/>
      <w:sz w:val="16"/>
      <w:szCs w:val="16"/>
    </w:rPr>
  </w:style>
  <w:style w:type="paragraph" w:styleId="ListParagraph">
    <w:name w:val="List Paragraph"/>
    <w:basedOn w:val="Normal"/>
    <w:uiPriority w:val="34"/>
    <w:qFormat/>
    <w:rsid w:val="00697EB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4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7D6"/>
  </w:style>
  <w:style w:type="paragraph" w:styleId="Footer">
    <w:name w:val="footer"/>
    <w:basedOn w:val="Normal"/>
    <w:link w:val="FooterChar"/>
    <w:uiPriority w:val="99"/>
    <w:unhideWhenUsed/>
    <w:rsid w:val="00D24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7D6"/>
  </w:style>
  <w:style w:type="table" w:styleId="TableGrid">
    <w:name w:val="Table Grid"/>
    <w:basedOn w:val="TableNormal"/>
    <w:uiPriority w:val="59"/>
    <w:rsid w:val="00FB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223">
      <w:bodyDiv w:val="1"/>
      <w:marLeft w:val="0"/>
      <w:marRight w:val="0"/>
      <w:marTop w:val="0"/>
      <w:marBottom w:val="0"/>
      <w:divBdr>
        <w:top w:val="none" w:sz="0" w:space="0" w:color="auto"/>
        <w:left w:val="none" w:sz="0" w:space="0" w:color="auto"/>
        <w:bottom w:val="none" w:sz="0" w:space="0" w:color="auto"/>
        <w:right w:val="none" w:sz="0" w:space="0" w:color="auto"/>
      </w:divBdr>
    </w:div>
    <w:div w:id="11415497">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7">
          <w:marLeft w:val="547"/>
          <w:marRight w:val="0"/>
          <w:marTop w:val="0"/>
          <w:marBottom w:val="0"/>
          <w:divBdr>
            <w:top w:val="none" w:sz="0" w:space="0" w:color="auto"/>
            <w:left w:val="none" w:sz="0" w:space="0" w:color="auto"/>
            <w:bottom w:val="none" w:sz="0" w:space="0" w:color="auto"/>
            <w:right w:val="none" w:sz="0" w:space="0" w:color="auto"/>
          </w:divBdr>
        </w:div>
      </w:divsChild>
    </w:div>
    <w:div w:id="13269514">
      <w:bodyDiv w:val="1"/>
      <w:marLeft w:val="0"/>
      <w:marRight w:val="0"/>
      <w:marTop w:val="0"/>
      <w:marBottom w:val="0"/>
      <w:divBdr>
        <w:top w:val="none" w:sz="0" w:space="0" w:color="auto"/>
        <w:left w:val="none" w:sz="0" w:space="0" w:color="auto"/>
        <w:bottom w:val="none" w:sz="0" w:space="0" w:color="auto"/>
        <w:right w:val="none" w:sz="0" w:space="0" w:color="auto"/>
      </w:divBdr>
      <w:divsChild>
        <w:div w:id="537082864">
          <w:marLeft w:val="547"/>
          <w:marRight w:val="0"/>
          <w:marTop w:val="0"/>
          <w:marBottom w:val="0"/>
          <w:divBdr>
            <w:top w:val="none" w:sz="0" w:space="0" w:color="auto"/>
            <w:left w:val="none" w:sz="0" w:space="0" w:color="auto"/>
            <w:bottom w:val="none" w:sz="0" w:space="0" w:color="auto"/>
            <w:right w:val="none" w:sz="0" w:space="0" w:color="auto"/>
          </w:divBdr>
        </w:div>
      </w:divsChild>
    </w:div>
    <w:div w:id="20327605">
      <w:bodyDiv w:val="1"/>
      <w:marLeft w:val="0"/>
      <w:marRight w:val="0"/>
      <w:marTop w:val="0"/>
      <w:marBottom w:val="0"/>
      <w:divBdr>
        <w:top w:val="none" w:sz="0" w:space="0" w:color="auto"/>
        <w:left w:val="none" w:sz="0" w:space="0" w:color="auto"/>
        <w:bottom w:val="none" w:sz="0" w:space="0" w:color="auto"/>
        <w:right w:val="none" w:sz="0" w:space="0" w:color="auto"/>
      </w:divBdr>
      <w:divsChild>
        <w:div w:id="1627276431">
          <w:marLeft w:val="720"/>
          <w:marRight w:val="0"/>
          <w:marTop w:val="0"/>
          <w:marBottom w:val="360"/>
          <w:divBdr>
            <w:top w:val="none" w:sz="0" w:space="0" w:color="auto"/>
            <w:left w:val="none" w:sz="0" w:space="0" w:color="auto"/>
            <w:bottom w:val="none" w:sz="0" w:space="0" w:color="auto"/>
            <w:right w:val="none" w:sz="0" w:space="0" w:color="auto"/>
          </w:divBdr>
        </w:div>
        <w:div w:id="1008096829">
          <w:marLeft w:val="720"/>
          <w:marRight w:val="0"/>
          <w:marTop w:val="106"/>
          <w:marBottom w:val="0"/>
          <w:divBdr>
            <w:top w:val="none" w:sz="0" w:space="0" w:color="auto"/>
            <w:left w:val="none" w:sz="0" w:space="0" w:color="auto"/>
            <w:bottom w:val="none" w:sz="0" w:space="0" w:color="auto"/>
            <w:right w:val="none" w:sz="0" w:space="0" w:color="auto"/>
          </w:divBdr>
        </w:div>
        <w:div w:id="377631001">
          <w:marLeft w:val="1555"/>
          <w:marRight w:val="0"/>
          <w:marTop w:val="106"/>
          <w:marBottom w:val="0"/>
          <w:divBdr>
            <w:top w:val="none" w:sz="0" w:space="0" w:color="auto"/>
            <w:left w:val="none" w:sz="0" w:space="0" w:color="auto"/>
            <w:bottom w:val="none" w:sz="0" w:space="0" w:color="auto"/>
            <w:right w:val="none" w:sz="0" w:space="0" w:color="auto"/>
          </w:divBdr>
        </w:div>
        <w:div w:id="677468914">
          <w:marLeft w:val="1555"/>
          <w:marRight w:val="0"/>
          <w:marTop w:val="106"/>
          <w:marBottom w:val="0"/>
          <w:divBdr>
            <w:top w:val="none" w:sz="0" w:space="0" w:color="auto"/>
            <w:left w:val="none" w:sz="0" w:space="0" w:color="auto"/>
            <w:bottom w:val="none" w:sz="0" w:space="0" w:color="auto"/>
            <w:right w:val="none" w:sz="0" w:space="0" w:color="auto"/>
          </w:divBdr>
        </w:div>
        <w:div w:id="1182814672">
          <w:marLeft w:val="1555"/>
          <w:marRight w:val="0"/>
          <w:marTop w:val="106"/>
          <w:marBottom w:val="0"/>
          <w:divBdr>
            <w:top w:val="none" w:sz="0" w:space="0" w:color="auto"/>
            <w:left w:val="none" w:sz="0" w:space="0" w:color="auto"/>
            <w:bottom w:val="none" w:sz="0" w:space="0" w:color="auto"/>
            <w:right w:val="none" w:sz="0" w:space="0" w:color="auto"/>
          </w:divBdr>
        </w:div>
        <w:div w:id="2146238786">
          <w:marLeft w:val="720"/>
          <w:marRight w:val="0"/>
          <w:marTop w:val="106"/>
          <w:marBottom w:val="0"/>
          <w:divBdr>
            <w:top w:val="none" w:sz="0" w:space="0" w:color="auto"/>
            <w:left w:val="none" w:sz="0" w:space="0" w:color="auto"/>
            <w:bottom w:val="none" w:sz="0" w:space="0" w:color="auto"/>
            <w:right w:val="none" w:sz="0" w:space="0" w:color="auto"/>
          </w:divBdr>
        </w:div>
        <w:div w:id="43719260">
          <w:marLeft w:val="1555"/>
          <w:marRight w:val="0"/>
          <w:marTop w:val="106"/>
          <w:marBottom w:val="0"/>
          <w:divBdr>
            <w:top w:val="none" w:sz="0" w:space="0" w:color="auto"/>
            <w:left w:val="none" w:sz="0" w:space="0" w:color="auto"/>
            <w:bottom w:val="none" w:sz="0" w:space="0" w:color="auto"/>
            <w:right w:val="none" w:sz="0" w:space="0" w:color="auto"/>
          </w:divBdr>
        </w:div>
        <w:div w:id="1779180081">
          <w:marLeft w:val="1555"/>
          <w:marRight w:val="0"/>
          <w:marTop w:val="106"/>
          <w:marBottom w:val="0"/>
          <w:divBdr>
            <w:top w:val="none" w:sz="0" w:space="0" w:color="auto"/>
            <w:left w:val="none" w:sz="0" w:space="0" w:color="auto"/>
            <w:bottom w:val="none" w:sz="0" w:space="0" w:color="auto"/>
            <w:right w:val="none" w:sz="0" w:space="0" w:color="auto"/>
          </w:divBdr>
        </w:div>
        <w:div w:id="1258827932">
          <w:marLeft w:val="1555"/>
          <w:marRight w:val="0"/>
          <w:marTop w:val="106"/>
          <w:marBottom w:val="0"/>
          <w:divBdr>
            <w:top w:val="none" w:sz="0" w:space="0" w:color="auto"/>
            <w:left w:val="none" w:sz="0" w:space="0" w:color="auto"/>
            <w:bottom w:val="none" w:sz="0" w:space="0" w:color="auto"/>
            <w:right w:val="none" w:sz="0" w:space="0" w:color="auto"/>
          </w:divBdr>
        </w:div>
        <w:div w:id="1767455024">
          <w:marLeft w:val="1555"/>
          <w:marRight w:val="0"/>
          <w:marTop w:val="106"/>
          <w:marBottom w:val="0"/>
          <w:divBdr>
            <w:top w:val="none" w:sz="0" w:space="0" w:color="auto"/>
            <w:left w:val="none" w:sz="0" w:space="0" w:color="auto"/>
            <w:bottom w:val="none" w:sz="0" w:space="0" w:color="auto"/>
            <w:right w:val="none" w:sz="0" w:space="0" w:color="auto"/>
          </w:divBdr>
        </w:div>
      </w:divsChild>
    </w:div>
    <w:div w:id="48305943">
      <w:bodyDiv w:val="1"/>
      <w:marLeft w:val="0"/>
      <w:marRight w:val="0"/>
      <w:marTop w:val="0"/>
      <w:marBottom w:val="0"/>
      <w:divBdr>
        <w:top w:val="none" w:sz="0" w:space="0" w:color="auto"/>
        <w:left w:val="none" w:sz="0" w:space="0" w:color="auto"/>
        <w:bottom w:val="none" w:sz="0" w:space="0" w:color="auto"/>
        <w:right w:val="none" w:sz="0" w:space="0" w:color="auto"/>
      </w:divBdr>
    </w:div>
    <w:div w:id="51774847">
      <w:bodyDiv w:val="1"/>
      <w:marLeft w:val="0"/>
      <w:marRight w:val="0"/>
      <w:marTop w:val="0"/>
      <w:marBottom w:val="0"/>
      <w:divBdr>
        <w:top w:val="none" w:sz="0" w:space="0" w:color="auto"/>
        <w:left w:val="none" w:sz="0" w:space="0" w:color="auto"/>
        <w:bottom w:val="none" w:sz="0" w:space="0" w:color="auto"/>
        <w:right w:val="none" w:sz="0" w:space="0" w:color="auto"/>
      </w:divBdr>
    </w:div>
    <w:div w:id="55125572">
      <w:bodyDiv w:val="1"/>
      <w:marLeft w:val="0"/>
      <w:marRight w:val="0"/>
      <w:marTop w:val="0"/>
      <w:marBottom w:val="0"/>
      <w:divBdr>
        <w:top w:val="none" w:sz="0" w:space="0" w:color="auto"/>
        <w:left w:val="none" w:sz="0" w:space="0" w:color="auto"/>
        <w:bottom w:val="none" w:sz="0" w:space="0" w:color="auto"/>
        <w:right w:val="none" w:sz="0" w:space="0" w:color="auto"/>
      </w:divBdr>
    </w:div>
    <w:div w:id="55320894">
      <w:bodyDiv w:val="1"/>
      <w:marLeft w:val="0"/>
      <w:marRight w:val="0"/>
      <w:marTop w:val="0"/>
      <w:marBottom w:val="0"/>
      <w:divBdr>
        <w:top w:val="none" w:sz="0" w:space="0" w:color="auto"/>
        <w:left w:val="none" w:sz="0" w:space="0" w:color="auto"/>
        <w:bottom w:val="none" w:sz="0" w:space="0" w:color="auto"/>
        <w:right w:val="none" w:sz="0" w:space="0" w:color="auto"/>
      </w:divBdr>
      <w:divsChild>
        <w:div w:id="733625561">
          <w:marLeft w:val="1555"/>
          <w:marRight w:val="0"/>
          <w:marTop w:val="106"/>
          <w:marBottom w:val="0"/>
          <w:divBdr>
            <w:top w:val="none" w:sz="0" w:space="0" w:color="auto"/>
            <w:left w:val="none" w:sz="0" w:space="0" w:color="auto"/>
            <w:bottom w:val="none" w:sz="0" w:space="0" w:color="auto"/>
            <w:right w:val="none" w:sz="0" w:space="0" w:color="auto"/>
          </w:divBdr>
        </w:div>
        <w:div w:id="26758566">
          <w:marLeft w:val="1555"/>
          <w:marRight w:val="0"/>
          <w:marTop w:val="106"/>
          <w:marBottom w:val="0"/>
          <w:divBdr>
            <w:top w:val="none" w:sz="0" w:space="0" w:color="auto"/>
            <w:left w:val="none" w:sz="0" w:space="0" w:color="auto"/>
            <w:bottom w:val="none" w:sz="0" w:space="0" w:color="auto"/>
            <w:right w:val="none" w:sz="0" w:space="0" w:color="auto"/>
          </w:divBdr>
        </w:div>
      </w:divsChild>
    </w:div>
    <w:div w:id="66000430">
      <w:bodyDiv w:val="1"/>
      <w:marLeft w:val="0"/>
      <w:marRight w:val="0"/>
      <w:marTop w:val="0"/>
      <w:marBottom w:val="0"/>
      <w:divBdr>
        <w:top w:val="none" w:sz="0" w:space="0" w:color="auto"/>
        <w:left w:val="none" w:sz="0" w:space="0" w:color="auto"/>
        <w:bottom w:val="none" w:sz="0" w:space="0" w:color="auto"/>
        <w:right w:val="none" w:sz="0" w:space="0" w:color="auto"/>
      </w:divBdr>
    </w:div>
    <w:div w:id="68037931">
      <w:bodyDiv w:val="1"/>
      <w:marLeft w:val="0"/>
      <w:marRight w:val="0"/>
      <w:marTop w:val="0"/>
      <w:marBottom w:val="0"/>
      <w:divBdr>
        <w:top w:val="none" w:sz="0" w:space="0" w:color="auto"/>
        <w:left w:val="none" w:sz="0" w:space="0" w:color="auto"/>
        <w:bottom w:val="none" w:sz="0" w:space="0" w:color="auto"/>
        <w:right w:val="none" w:sz="0" w:space="0" w:color="auto"/>
      </w:divBdr>
    </w:div>
    <w:div w:id="101607291">
      <w:bodyDiv w:val="1"/>
      <w:marLeft w:val="0"/>
      <w:marRight w:val="0"/>
      <w:marTop w:val="0"/>
      <w:marBottom w:val="0"/>
      <w:divBdr>
        <w:top w:val="none" w:sz="0" w:space="0" w:color="auto"/>
        <w:left w:val="none" w:sz="0" w:space="0" w:color="auto"/>
        <w:bottom w:val="none" w:sz="0" w:space="0" w:color="auto"/>
        <w:right w:val="none" w:sz="0" w:space="0" w:color="auto"/>
      </w:divBdr>
    </w:div>
    <w:div w:id="103965810">
      <w:bodyDiv w:val="1"/>
      <w:marLeft w:val="0"/>
      <w:marRight w:val="0"/>
      <w:marTop w:val="0"/>
      <w:marBottom w:val="0"/>
      <w:divBdr>
        <w:top w:val="none" w:sz="0" w:space="0" w:color="auto"/>
        <w:left w:val="none" w:sz="0" w:space="0" w:color="auto"/>
        <w:bottom w:val="none" w:sz="0" w:space="0" w:color="auto"/>
        <w:right w:val="none" w:sz="0" w:space="0" w:color="auto"/>
      </w:divBdr>
    </w:div>
    <w:div w:id="133717977">
      <w:bodyDiv w:val="1"/>
      <w:marLeft w:val="0"/>
      <w:marRight w:val="0"/>
      <w:marTop w:val="0"/>
      <w:marBottom w:val="0"/>
      <w:divBdr>
        <w:top w:val="none" w:sz="0" w:space="0" w:color="auto"/>
        <w:left w:val="none" w:sz="0" w:space="0" w:color="auto"/>
        <w:bottom w:val="none" w:sz="0" w:space="0" w:color="auto"/>
        <w:right w:val="none" w:sz="0" w:space="0" w:color="auto"/>
      </w:divBdr>
    </w:div>
    <w:div w:id="145246424">
      <w:bodyDiv w:val="1"/>
      <w:marLeft w:val="0"/>
      <w:marRight w:val="0"/>
      <w:marTop w:val="0"/>
      <w:marBottom w:val="0"/>
      <w:divBdr>
        <w:top w:val="none" w:sz="0" w:space="0" w:color="auto"/>
        <w:left w:val="none" w:sz="0" w:space="0" w:color="auto"/>
        <w:bottom w:val="none" w:sz="0" w:space="0" w:color="auto"/>
        <w:right w:val="none" w:sz="0" w:space="0" w:color="auto"/>
      </w:divBdr>
    </w:div>
    <w:div w:id="154106210">
      <w:bodyDiv w:val="1"/>
      <w:marLeft w:val="0"/>
      <w:marRight w:val="0"/>
      <w:marTop w:val="0"/>
      <w:marBottom w:val="0"/>
      <w:divBdr>
        <w:top w:val="none" w:sz="0" w:space="0" w:color="auto"/>
        <w:left w:val="none" w:sz="0" w:space="0" w:color="auto"/>
        <w:bottom w:val="none" w:sz="0" w:space="0" w:color="auto"/>
        <w:right w:val="none" w:sz="0" w:space="0" w:color="auto"/>
      </w:divBdr>
    </w:div>
    <w:div w:id="162743699">
      <w:bodyDiv w:val="1"/>
      <w:marLeft w:val="0"/>
      <w:marRight w:val="0"/>
      <w:marTop w:val="0"/>
      <w:marBottom w:val="0"/>
      <w:divBdr>
        <w:top w:val="none" w:sz="0" w:space="0" w:color="auto"/>
        <w:left w:val="none" w:sz="0" w:space="0" w:color="auto"/>
        <w:bottom w:val="none" w:sz="0" w:space="0" w:color="auto"/>
        <w:right w:val="none" w:sz="0" w:space="0" w:color="auto"/>
      </w:divBdr>
      <w:divsChild>
        <w:div w:id="817307237">
          <w:marLeft w:val="547"/>
          <w:marRight w:val="0"/>
          <w:marTop w:val="0"/>
          <w:marBottom w:val="0"/>
          <w:divBdr>
            <w:top w:val="none" w:sz="0" w:space="0" w:color="auto"/>
            <w:left w:val="none" w:sz="0" w:space="0" w:color="auto"/>
            <w:bottom w:val="none" w:sz="0" w:space="0" w:color="auto"/>
            <w:right w:val="none" w:sz="0" w:space="0" w:color="auto"/>
          </w:divBdr>
        </w:div>
      </w:divsChild>
    </w:div>
    <w:div w:id="195312005">
      <w:bodyDiv w:val="1"/>
      <w:marLeft w:val="0"/>
      <w:marRight w:val="0"/>
      <w:marTop w:val="0"/>
      <w:marBottom w:val="0"/>
      <w:divBdr>
        <w:top w:val="none" w:sz="0" w:space="0" w:color="auto"/>
        <w:left w:val="none" w:sz="0" w:space="0" w:color="auto"/>
        <w:bottom w:val="none" w:sz="0" w:space="0" w:color="auto"/>
        <w:right w:val="none" w:sz="0" w:space="0" w:color="auto"/>
      </w:divBdr>
    </w:div>
    <w:div w:id="221909767">
      <w:bodyDiv w:val="1"/>
      <w:marLeft w:val="0"/>
      <w:marRight w:val="0"/>
      <w:marTop w:val="0"/>
      <w:marBottom w:val="0"/>
      <w:divBdr>
        <w:top w:val="none" w:sz="0" w:space="0" w:color="auto"/>
        <w:left w:val="none" w:sz="0" w:space="0" w:color="auto"/>
        <w:bottom w:val="none" w:sz="0" w:space="0" w:color="auto"/>
        <w:right w:val="none" w:sz="0" w:space="0" w:color="auto"/>
      </w:divBdr>
    </w:div>
    <w:div w:id="223297565">
      <w:bodyDiv w:val="1"/>
      <w:marLeft w:val="0"/>
      <w:marRight w:val="0"/>
      <w:marTop w:val="0"/>
      <w:marBottom w:val="0"/>
      <w:divBdr>
        <w:top w:val="none" w:sz="0" w:space="0" w:color="auto"/>
        <w:left w:val="none" w:sz="0" w:space="0" w:color="auto"/>
        <w:bottom w:val="none" w:sz="0" w:space="0" w:color="auto"/>
        <w:right w:val="none" w:sz="0" w:space="0" w:color="auto"/>
      </w:divBdr>
    </w:div>
    <w:div w:id="241529608">
      <w:bodyDiv w:val="1"/>
      <w:marLeft w:val="0"/>
      <w:marRight w:val="0"/>
      <w:marTop w:val="0"/>
      <w:marBottom w:val="0"/>
      <w:divBdr>
        <w:top w:val="none" w:sz="0" w:space="0" w:color="auto"/>
        <w:left w:val="none" w:sz="0" w:space="0" w:color="auto"/>
        <w:bottom w:val="none" w:sz="0" w:space="0" w:color="auto"/>
        <w:right w:val="none" w:sz="0" w:space="0" w:color="auto"/>
      </w:divBdr>
    </w:div>
    <w:div w:id="244725039">
      <w:bodyDiv w:val="1"/>
      <w:marLeft w:val="0"/>
      <w:marRight w:val="0"/>
      <w:marTop w:val="0"/>
      <w:marBottom w:val="0"/>
      <w:divBdr>
        <w:top w:val="none" w:sz="0" w:space="0" w:color="auto"/>
        <w:left w:val="none" w:sz="0" w:space="0" w:color="auto"/>
        <w:bottom w:val="none" w:sz="0" w:space="0" w:color="auto"/>
        <w:right w:val="none" w:sz="0" w:space="0" w:color="auto"/>
      </w:divBdr>
    </w:div>
    <w:div w:id="251208050">
      <w:bodyDiv w:val="1"/>
      <w:marLeft w:val="0"/>
      <w:marRight w:val="0"/>
      <w:marTop w:val="0"/>
      <w:marBottom w:val="0"/>
      <w:divBdr>
        <w:top w:val="none" w:sz="0" w:space="0" w:color="auto"/>
        <w:left w:val="none" w:sz="0" w:space="0" w:color="auto"/>
        <w:bottom w:val="none" w:sz="0" w:space="0" w:color="auto"/>
        <w:right w:val="none" w:sz="0" w:space="0" w:color="auto"/>
      </w:divBdr>
    </w:div>
    <w:div w:id="265387583">
      <w:bodyDiv w:val="1"/>
      <w:marLeft w:val="0"/>
      <w:marRight w:val="0"/>
      <w:marTop w:val="0"/>
      <w:marBottom w:val="0"/>
      <w:divBdr>
        <w:top w:val="none" w:sz="0" w:space="0" w:color="auto"/>
        <w:left w:val="none" w:sz="0" w:space="0" w:color="auto"/>
        <w:bottom w:val="none" w:sz="0" w:space="0" w:color="auto"/>
        <w:right w:val="none" w:sz="0" w:space="0" w:color="auto"/>
      </w:divBdr>
    </w:div>
    <w:div w:id="282659547">
      <w:bodyDiv w:val="1"/>
      <w:marLeft w:val="0"/>
      <w:marRight w:val="0"/>
      <w:marTop w:val="0"/>
      <w:marBottom w:val="0"/>
      <w:divBdr>
        <w:top w:val="none" w:sz="0" w:space="0" w:color="auto"/>
        <w:left w:val="none" w:sz="0" w:space="0" w:color="auto"/>
        <w:bottom w:val="none" w:sz="0" w:space="0" w:color="auto"/>
        <w:right w:val="none" w:sz="0" w:space="0" w:color="auto"/>
      </w:divBdr>
      <w:divsChild>
        <w:div w:id="1111823169">
          <w:marLeft w:val="547"/>
          <w:marRight w:val="0"/>
          <w:marTop w:val="144"/>
          <w:marBottom w:val="0"/>
          <w:divBdr>
            <w:top w:val="none" w:sz="0" w:space="0" w:color="auto"/>
            <w:left w:val="none" w:sz="0" w:space="0" w:color="auto"/>
            <w:bottom w:val="none" w:sz="0" w:space="0" w:color="auto"/>
            <w:right w:val="none" w:sz="0" w:space="0" w:color="auto"/>
          </w:divBdr>
        </w:div>
        <w:div w:id="1909880537">
          <w:marLeft w:val="547"/>
          <w:marRight w:val="0"/>
          <w:marTop w:val="144"/>
          <w:marBottom w:val="0"/>
          <w:divBdr>
            <w:top w:val="none" w:sz="0" w:space="0" w:color="auto"/>
            <w:left w:val="none" w:sz="0" w:space="0" w:color="auto"/>
            <w:bottom w:val="none" w:sz="0" w:space="0" w:color="auto"/>
            <w:right w:val="none" w:sz="0" w:space="0" w:color="auto"/>
          </w:divBdr>
        </w:div>
      </w:divsChild>
    </w:div>
    <w:div w:id="293947511">
      <w:bodyDiv w:val="1"/>
      <w:marLeft w:val="0"/>
      <w:marRight w:val="0"/>
      <w:marTop w:val="0"/>
      <w:marBottom w:val="0"/>
      <w:divBdr>
        <w:top w:val="none" w:sz="0" w:space="0" w:color="auto"/>
        <w:left w:val="none" w:sz="0" w:space="0" w:color="auto"/>
        <w:bottom w:val="none" w:sz="0" w:space="0" w:color="auto"/>
        <w:right w:val="none" w:sz="0" w:space="0" w:color="auto"/>
      </w:divBdr>
      <w:divsChild>
        <w:div w:id="1600409434">
          <w:marLeft w:val="547"/>
          <w:marRight w:val="0"/>
          <w:marTop w:val="134"/>
          <w:marBottom w:val="0"/>
          <w:divBdr>
            <w:top w:val="none" w:sz="0" w:space="0" w:color="auto"/>
            <w:left w:val="none" w:sz="0" w:space="0" w:color="auto"/>
            <w:bottom w:val="none" w:sz="0" w:space="0" w:color="auto"/>
            <w:right w:val="none" w:sz="0" w:space="0" w:color="auto"/>
          </w:divBdr>
        </w:div>
        <w:div w:id="1108353547">
          <w:marLeft w:val="547"/>
          <w:marRight w:val="0"/>
          <w:marTop w:val="134"/>
          <w:marBottom w:val="0"/>
          <w:divBdr>
            <w:top w:val="none" w:sz="0" w:space="0" w:color="auto"/>
            <w:left w:val="none" w:sz="0" w:space="0" w:color="auto"/>
            <w:bottom w:val="none" w:sz="0" w:space="0" w:color="auto"/>
            <w:right w:val="none" w:sz="0" w:space="0" w:color="auto"/>
          </w:divBdr>
        </w:div>
        <w:div w:id="577250470">
          <w:marLeft w:val="547"/>
          <w:marRight w:val="0"/>
          <w:marTop w:val="134"/>
          <w:marBottom w:val="0"/>
          <w:divBdr>
            <w:top w:val="none" w:sz="0" w:space="0" w:color="auto"/>
            <w:left w:val="none" w:sz="0" w:space="0" w:color="auto"/>
            <w:bottom w:val="none" w:sz="0" w:space="0" w:color="auto"/>
            <w:right w:val="none" w:sz="0" w:space="0" w:color="auto"/>
          </w:divBdr>
        </w:div>
        <w:div w:id="662004378">
          <w:marLeft w:val="547"/>
          <w:marRight w:val="0"/>
          <w:marTop w:val="134"/>
          <w:marBottom w:val="0"/>
          <w:divBdr>
            <w:top w:val="none" w:sz="0" w:space="0" w:color="auto"/>
            <w:left w:val="none" w:sz="0" w:space="0" w:color="auto"/>
            <w:bottom w:val="none" w:sz="0" w:space="0" w:color="auto"/>
            <w:right w:val="none" w:sz="0" w:space="0" w:color="auto"/>
          </w:divBdr>
        </w:div>
        <w:div w:id="958681777">
          <w:marLeft w:val="547"/>
          <w:marRight w:val="0"/>
          <w:marTop w:val="134"/>
          <w:marBottom w:val="0"/>
          <w:divBdr>
            <w:top w:val="none" w:sz="0" w:space="0" w:color="auto"/>
            <w:left w:val="none" w:sz="0" w:space="0" w:color="auto"/>
            <w:bottom w:val="none" w:sz="0" w:space="0" w:color="auto"/>
            <w:right w:val="none" w:sz="0" w:space="0" w:color="auto"/>
          </w:divBdr>
        </w:div>
        <w:div w:id="2023314115">
          <w:marLeft w:val="547"/>
          <w:marRight w:val="0"/>
          <w:marTop w:val="134"/>
          <w:marBottom w:val="0"/>
          <w:divBdr>
            <w:top w:val="none" w:sz="0" w:space="0" w:color="auto"/>
            <w:left w:val="none" w:sz="0" w:space="0" w:color="auto"/>
            <w:bottom w:val="none" w:sz="0" w:space="0" w:color="auto"/>
            <w:right w:val="none" w:sz="0" w:space="0" w:color="auto"/>
          </w:divBdr>
        </w:div>
      </w:divsChild>
    </w:div>
    <w:div w:id="298725205">
      <w:bodyDiv w:val="1"/>
      <w:marLeft w:val="0"/>
      <w:marRight w:val="0"/>
      <w:marTop w:val="0"/>
      <w:marBottom w:val="0"/>
      <w:divBdr>
        <w:top w:val="none" w:sz="0" w:space="0" w:color="auto"/>
        <w:left w:val="none" w:sz="0" w:space="0" w:color="auto"/>
        <w:bottom w:val="none" w:sz="0" w:space="0" w:color="auto"/>
        <w:right w:val="none" w:sz="0" w:space="0" w:color="auto"/>
      </w:divBdr>
    </w:div>
    <w:div w:id="303896094">
      <w:bodyDiv w:val="1"/>
      <w:marLeft w:val="0"/>
      <w:marRight w:val="0"/>
      <w:marTop w:val="0"/>
      <w:marBottom w:val="0"/>
      <w:divBdr>
        <w:top w:val="none" w:sz="0" w:space="0" w:color="auto"/>
        <w:left w:val="none" w:sz="0" w:space="0" w:color="auto"/>
        <w:bottom w:val="none" w:sz="0" w:space="0" w:color="auto"/>
        <w:right w:val="none" w:sz="0" w:space="0" w:color="auto"/>
      </w:divBdr>
    </w:div>
    <w:div w:id="329793074">
      <w:bodyDiv w:val="1"/>
      <w:marLeft w:val="0"/>
      <w:marRight w:val="0"/>
      <w:marTop w:val="0"/>
      <w:marBottom w:val="0"/>
      <w:divBdr>
        <w:top w:val="none" w:sz="0" w:space="0" w:color="auto"/>
        <w:left w:val="none" w:sz="0" w:space="0" w:color="auto"/>
        <w:bottom w:val="none" w:sz="0" w:space="0" w:color="auto"/>
        <w:right w:val="none" w:sz="0" w:space="0" w:color="auto"/>
      </w:divBdr>
    </w:div>
    <w:div w:id="331957023">
      <w:bodyDiv w:val="1"/>
      <w:marLeft w:val="0"/>
      <w:marRight w:val="0"/>
      <w:marTop w:val="0"/>
      <w:marBottom w:val="0"/>
      <w:divBdr>
        <w:top w:val="none" w:sz="0" w:space="0" w:color="auto"/>
        <w:left w:val="none" w:sz="0" w:space="0" w:color="auto"/>
        <w:bottom w:val="none" w:sz="0" w:space="0" w:color="auto"/>
        <w:right w:val="none" w:sz="0" w:space="0" w:color="auto"/>
      </w:divBdr>
    </w:div>
    <w:div w:id="333454083">
      <w:bodyDiv w:val="1"/>
      <w:marLeft w:val="0"/>
      <w:marRight w:val="0"/>
      <w:marTop w:val="0"/>
      <w:marBottom w:val="0"/>
      <w:divBdr>
        <w:top w:val="none" w:sz="0" w:space="0" w:color="auto"/>
        <w:left w:val="none" w:sz="0" w:space="0" w:color="auto"/>
        <w:bottom w:val="none" w:sz="0" w:space="0" w:color="auto"/>
        <w:right w:val="none" w:sz="0" w:space="0" w:color="auto"/>
      </w:divBdr>
    </w:div>
    <w:div w:id="349644415">
      <w:bodyDiv w:val="1"/>
      <w:marLeft w:val="0"/>
      <w:marRight w:val="0"/>
      <w:marTop w:val="0"/>
      <w:marBottom w:val="0"/>
      <w:divBdr>
        <w:top w:val="none" w:sz="0" w:space="0" w:color="auto"/>
        <w:left w:val="none" w:sz="0" w:space="0" w:color="auto"/>
        <w:bottom w:val="none" w:sz="0" w:space="0" w:color="auto"/>
        <w:right w:val="none" w:sz="0" w:space="0" w:color="auto"/>
      </w:divBdr>
    </w:div>
    <w:div w:id="357632238">
      <w:bodyDiv w:val="1"/>
      <w:marLeft w:val="0"/>
      <w:marRight w:val="0"/>
      <w:marTop w:val="0"/>
      <w:marBottom w:val="0"/>
      <w:divBdr>
        <w:top w:val="none" w:sz="0" w:space="0" w:color="auto"/>
        <w:left w:val="none" w:sz="0" w:space="0" w:color="auto"/>
        <w:bottom w:val="none" w:sz="0" w:space="0" w:color="auto"/>
        <w:right w:val="none" w:sz="0" w:space="0" w:color="auto"/>
      </w:divBdr>
    </w:div>
    <w:div w:id="365064643">
      <w:bodyDiv w:val="1"/>
      <w:marLeft w:val="0"/>
      <w:marRight w:val="0"/>
      <w:marTop w:val="0"/>
      <w:marBottom w:val="0"/>
      <w:divBdr>
        <w:top w:val="none" w:sz="0" w:space="0" w:color="auto"/>
        <w:left w:val="none" w:sz="0" w:space="0" w:color="auto"/>
        <w:bottom w:val="none" w:sz="0" w:space="0" w:color="auto"/>
        <w:right w:val="none" w:sz="0" w:space="0" w:color="auto"/>
      </w:divBdr>
      <w:divsChild>
        <w:div w:id="1698965884">
          <w:marLeft w:val="547"/>
          <w:marRight w:val="0"/>
          <w:marTop w:val="96"/>
          <w:marBottom w:val="0"/>
          <w:divBdr>
            <w:top w:val="none" w:sz="0" w:space="0" w:color="auto"/>
            <w:left w:val="none" w:sz="0" w:space="0" w:color="auto"/>
            <w:bottom w:val="none" w:sz="0" w:space="0" w:color="auto"/>
            <w:right w:val="none" w:sz="0" w:space="0" w:color="auto"/>
          </w:divBdr>
        </w:div>
        <w:div w:id="1805153120">
          <w:marLeft w:val="547"/>
          <w:marRight w:val="0"/>
          <w:marTop w:val="96"/>
          <w:marBottom w:val="0"/>
          <w:divBdr>
            <w:top w:val="none" w:sz="0" w:space="0" w:color="auto"/>
            <w:left w:val="none" w:sz="0" w:space="0" w:color="auto"/>
            <w:bottom w:val="none" w:sz="0" w:space="0" w:color="auto"/>
            <w:right w:val="none" w:sz="0" w:space="0" w:color="auto"/>
          </w:divBdr>
        </w:div>
        <w:div w:id="601960661">
          <w:marLeft w:val="547"/>
          <w:marRight w:val="0"/>
          <w:marTop w:val="96"/>
          <w:marBottom w:val="0"/>
          <w:divBdr>
            <w:top w:val="none" w:sz="0" w:space="0" w:color="auto"/>
            <w:left w:val="none" w:sz="0" w:space="0" w:color="auto"/>
            <w:bottom w:val="none" w:sz="0" w:space="0" w:color="auto"/>
            <w:right w:val="none" w:sz="0" w:space="0" w:color="auto"/>
          </w:divBdr>
        </w:div>
        <w:div w:id="155072706">
          <w:marLeft w:val="547"/>
          <w:marRight w:val="0"/>
          <w:marTop w:val="96"/>
          <w:marBottom w:val="0"/>
          <w:divBdr>
            <w:top w:val="none" w:sz="0" w:space="0" w:color="auto"/>
            <w:left w:val="none" w:sz="0" w:space="0" w:color="auto"/>
            <w:bottom w:val="none" w:sz="0" w:space="0" w:color="auto"/>
            <w:right w:val="none" w:sz="0" w:space="0" w:color="auto"/>
          </w:divBdr>
        </w:div>
      </w:divsChild>
    </w:div>
    <w:div w:id="375787169">
      <w:bodyDiv w:val="1"/>
      <w:marLeft w:val="0"/>
      <w:marRight w:val="0"/>
      <w:marTop w:val="0"/>
      <w:marBottom w:val="0"/>
      <w:divBdr>
        <w:top w:val="none" w:sz="0" w:space="0" w:color="auto"/>
        <w:left w:val="none" w:sz="0" w:space="0" w:color="auto"/>
        <w:bottom w:val="none" w:sz="0" w:space="0" w:color="auto"/>
        <w:right w:val="none" w:sz="0" w:space="0" w:color="auto"/>
      </w:divBdr>
    </w:div>
    <w:div w:id="380638242">
      <w:bodyDiv w:val="1"/>
      <w:marLeft w:val="0"/>
      <w:marRight w:val="0"/>
      <w:marTop w:val="0"/>
      <w:marBottom w:val="0"/>
      <w:divBdr>
        <w:top w:val="none" w:sz="0" w:space="0" w:color="auto"/>
        <w:left w:val="none" w:sz="0" w:space="0" w:color="auto"/>
        <w:bottom w:val="none" w:sz="0" w:space="0" w:color="auto"/>
        <w:right w:val="none" w:sz="0" w:space="0" w:color="auto"/>
      </w:divBdr>
    </w:div>
    <w:div w:id="381636084">
      <w:bodyDiv w:val="1"/>
      <w:marLeft w:val="0"/>
      <w:marRight w:val="0"/>
      <w:marTop w:val="0"/>
      <w:marBottom w:val="0"/>
      <w:divBdr>
        <w:top w:val="none" w:sz="0" w:space="0" w:color="auto"/>
        <w:left w:val="none" w:sz="0" w:space="0" w:color="auto"/>
        <w:bottom w:val="none" w:sz="0" w:space="0" w:color="auto"/>
        <w:right w:val="none" w:sz="0" w:space="0" w:color="auto"/>
      </w:divBdr>
    </w:div>
    <w:div w:id="394085346">
      <w:bodyDiv w:val="1"/>
      <w:marLeft w:val="0"/>
      <w:marRight w:val="0"/>
      <w:marTop w:val="0"/>
      <w:marBottom w:val="0"/>
      <w:divBdr>
        <w:top w:val="none" w:sz="0" w:space="0" w:color="auto"/>
        <w:left w:val="none" w:sz="0" w:space="0" w:color="auto"/>
        <w:bottom w:val="none" w:sz="0" w:space="0" w:color="auto"/>
        <w:right w:val="none" w:sz="0" w:space="0" w:color="auto"/>
      </w:divBdr>
      <w:divsChild>
        <w:div w:id="697199224">
          <w:marLeft w:val="720"/>
          <w:marRight w:val="0"/>
          <w:marTop w:val="154"/>
          <w:marBottom w:val="0"/>
          <w:divBdr>
            <w:top w:val="none" w:sz="0" w:space="0" w:color="auto"/>
            <w:left w:val="none" w:sz="0" w:space="0" w:color="auto"/>
            <w:bottom w:val="none" w:sz="0" w:space="0" w:color="auto"/>
            <w:right w:val="none" w:sz="0" w:space="0" w:color="auto"/>
          </w:divBdr>
        </w:div>
        <w:div w:id="169949047">
          <w:marLeft w:val="1339"/>
          <w:marRight w:val="0"/>
          <w:marTop w:val="130"/>
          <w:marBottom w:val="0"/>
          <w:divBdr>
            <w:top w:val="none" w:sz="0" w:space="0" w:color="auto"/>
            <w:left w:val="none" w:sz="0" w:space="0" w:color="auto"/>
            <w:bottom w:val="none" w:sz="0" w:space="0" w:color="auto"/>
            <w:right w:val="none" w:sz="0" w:space="0" w:color="auto"/>
          </w:divBdr>
        </w:div>
        <w:div w:id="1999578974">
          <w:marLeft w:val="720"/>
          <w:marRight w:val="0"/>
          <w:marTop w:val="154"/>
          <w:marBottom w:val="0"/>
          <w:divBdr>
            <w:top w:val="none" w:sz="0" w:space="0" w:color="auto"/>
            <w:left w:val="none" w:sz="0" w:space="0" w:color="auto"/>
            <w:bottom w:val="none" w:sz="0" w:space="0" w:color="auto"/>
            <w:right w:val="none" w:sz="0" w:space="0" w:color="auto"/>
          </w:divBdr>
        </w:div>
        <w:div w:id="2043936784">
          <w:marLeft w:val="1339"/>
          <w:marRight w:val="0"/>
          <w:marTop w:val="130"/>
          <w:marBottom w:val="0"/>
          <w:divBdr>
            <w:top w:val="none" w:sz="0" w:space="0" w:color="auto"/>
            <w:left w:val="none" w:sz="0" w:space="0" w:color="auto"/>
            <w:bottom w:val="none" w:sz="0" w:space="0" w:color="auto"/>
            <w:right w:val="none" w:sz="0" w:space="0" w:color="auto"/>
          </w:divBdr>
        </w:div>
        <w:div w:id="119543220">
          <w:marLeft w:val="720"/>
          <w:marRight w:val="0"/>
          <w:marTop w:val="154"/>
          <w:marBottom w:val="0"/>
          <w:divBdr>
            <w:top w:val="none" w:sz="0" w:space="0" w:color="auto"/>
            <w:left w:val="none" w:sz="0" w:space="0" w:color="auto"/>
            <w:bottom w:val="none" w:sz="0" w:space="0" w:color="auto"/>
            <w:right w:val="none" w:sz="0" w:space="0" w:color="auto"/>
          </w:divBdr>
        </w:div>
        <w:div w:id="64374809">
          <w:marLeft w:val="720"/>
          <w:marRight w:val="0"/>
          <w:marTop w:val="154"/>
          <w:marBottom w:val="0"/>
          <w:divBdr>
            <w:top w:val="none" w:sz="0" w:space="0" w:color="auto"/>
            <w:left w:val="none" w:sz="0" w:space="0" w:color="auto"/>
            <w:bottom w:val="none" w:sz="0" w:space="0" w:color="auto"/>
            <w:right w:val="none" w:sz="0" w:space="0" w:color="auto"/>
          </w:divBdr>
        </w:div>
      </w:divsChild>
    </w:div>
    <w:div w:id="396124201">
      <w:bodyDiv w:val="1"/>
      <w:marLeft w:val="0"/>
      <w:marRight w:val="0"/>
      <w:marTop w:val="0"/>
      <w:marBottom w:val="0"/>
      <w:divBdr>
        <w:top w:val="none" w:sz="0" w:space="0" w:color="auto"/>
        <w:left w:val="none" w:sz="0" w:space="0" w:color="auto"/>
        <w:bottom w:val="none" w:sz="0" w:space="0" w:color="auto"/>
        <w:right w:val="none" w:sz="0" w:space="0" w:color="auto"/>
      </w:divBdr>
    </w:div>
    <w:div w:id="424115464">
      <w:bodyDiv w:val="1"/>
      <w:marLeft w:val="0"/>
      <w:marRight w:val="0"/>
      <w:marTop w:val="0"/>
      <w:marBottom w:val="0"/>
      <w:divBdr>
        <w:top w:val="none" w:sz="0" w:space="0" w:color="auto"/>
        <w:left w:val="none" w:sz="0" w:space="0" w:color="auto"/>
        <w:bottom w:val="none" w:sz="0" w:space="0" w:color="auto"/>
        <w:right w:val="none" w:sz="0" w:space="0" w:color="auto"/>
      </w:divBdr>
      <w:divsChild>
        <w:div w:id="1563443624">
          <w:marLeft w:val="720"/>
          <w:marRight w:val="0"/>
          <w:marTop w:val="0"/>
          <w:marBottom w:val="0"/>
          <w:divBdr>
            <w:top w:val="none" w:sz="0" w:space="0" w:color="auto"/>
            <w:left w:val="none" w:sz="0" w:space="0" w:color="auto"/>
            <w:bottom w:val="none" w:sz="0" w:space="0" w:color="auto"/>
            <w:right w:val="none" w:sz="0" w:space="0" w:color="auto"/>
          </w:divBdr>
        </w:div>
        <w:div w:id="1026906810">
          <w:marLeft w:val="720"/>
          <w:marRight w:val="0"/>
          <w:marTop w:val="0"/>
          <w:marBottom w:val="0"/>
          <w:divBdr>
            <w:top w:val="none" w:sz="0" w:space="0" w:color="auto"/>
            <w:left w:val="none" w:sz="0" w:space="0" w:color="auto"/>
            <w:bottom w:val="none" w:sz="0" w:space="0" w:color="auto"/>
            <w:right w:val="none" w:sz="0" w:space="0" w:color="auto"/>
          </w:divBdr>
        </w:div>
        <w:div w:id="1958176038">
          <w:marLeft w:val="720"/>
          <w:marRight w:val="0"/>
          <w:marTop w:val="0"/>
          <w:marBottom w:val="0"/>
          <w:divBdr>
            <w:top w:val="none" w:sz="0" w:space="0" w:color="auto"/>
            <w:left w:val="none" w:sz="0" w:space="0" w:color="auto"/>
            <w:bottom w:val="none" w:sz="0" w:space="0" w:color="auto"/>
            <w:right w:val="none" w:sz="0" w:space="0" w:color="auto"/>
          </w:divBdr>
        </w:div>
      </w:divsChild>
    </w:div>
    <w:div w:id="424692396">
      <w:bodyDiv w:val="1"/>
      <w:marLeft w:val="0"/>
      <w:marRight w:val="0"/>
      <w:marTop w:val="0"/>
      <w:marBottom w:val="0"/>
      <w:divBdr>
        <w:top w:val="none" w:sz="0" w:space="0" w:color="auto"/>
        <w:left w:val="none" w:sz="0" w:space="0" w:color="auto"/>
        <w:bottom w:val="none" w:sz="0" w:space="0" w:color="auto"/>
        <w:right w:val="none" w:sz="0" w:space="0" w:color="auto"/>
      </w:divBdr>
    </w:div>
    <w:div w:id="437677805">
      <w:bodyDiv w:val="1"/>
      <w:marLeft w:val="0"/>
      <w:marRight w:val="0"/>
      <w:marTop w:val="0"/>
      <w:marBottom w:val="0"/>
      <w:divBdr>
        <w:top w:val="none" w:sz="0" w:space="0" w:color="auto"/>
        <w:left w:val="none" w:sz="0" w:space="0" w:color="auto"/>
        <w:bottom w:val="none" w:sz="0" w:space="0" w:color="auto"/>
        <w:right w:val="none" w:sz="0" w:space="0" w:color="auto"/>
      </w:divBdr>
    </w:div>
    <w:div w:id="447894535">
      <w:bodyDiv w:val="1"/>
      <w:marLeft w:val="0"/>
      <w:marRight w:val="0"/>
      <w:marTop w:val="0"/>
      <w:marBottom w:val="0"/>
      <w:divBdr>
        <w:top w:val="none" w:sz="0" w:space="0" w:color="auto"/>
        <w:left w:val="none" w:sz="0" w:space="0" w:color="auto"/>
        <w:bottom w:val="none" w:sz="0" w:space="0" w:color="auto"/>
        <w:right w:val="none" w:sz="0" w:space="0" w:color="auto"/>
      </w:divBdr>
      <w:divsChild>
        <w:div w:id="537477352">
          <w:marLeft w:val="547"/>
          <w:marRight w:val="0"/>
          <w:marTop w:val="0"/>
          <w:marBottom w:val="0"/>
          <w:divBdr>
            <w:top w:val="none" w:sz="0" w:space="0" w:color="auto"/>
            <w:left w:val="none" w:sz="0" w:space="0" w:color="auto"/>
            <w:bottom w:val="none" w:sz="0" w:space="0" w:color="auto"/>
            <w:right w:val="none" w:sz="0" w:space="0" w:color="auto"/>
          </w:divBdr>
        </w:div>
      </w:divsChild>
    </w:div>
    <w:div w:id="455761316">
      <w:bodyDiv w:val="1"/>
      <w:marLeft w:val="0"/>
      <w:marRight w:val="0"/>
      <w:marTop w:val="0"/>
      <w:marBottom w:val="0"/>
      <w:divBdr>
        <w:top w:val="none" w:sz="0" w:space="0" w:color="auto"/>
        <w:left w:val="none" w:sz="0" w:space="0" w:color="auto"/>
        <w:bottom w:val="none" w:sz="0" w:space="0" w:color="auto"/>
        <w:right w:val="none" w:sz="0" w:space="0" w:color="auto"/>
      </w:divBdr>
    </w:div>
    <w:div w:id="458184856">
      <w:bodyDiv w:val="1"/>
      <w:marLeft w:val="0"/>
      <w:marRight w:val="0"/>
      <w:marTop w:val="0"/>
      <w:marBottom w:val="0"/>
      <w:divBdr>
        <w:top w:val="none" w:sz="0" w:space="0" w:color="auto"/>
        <w:left w:val="none" w:sz="0" w:space="0" w:color="auto"/>
        <w:bottom w:val="none" w:sz="0" w:space="0" w:color="auto"/>
        <w:right w:val="none" w:sz="0" w:space="0" w:color="auto"/>
      </w:divBdr>
    </w:div>
    <w:div w:id="458375776">
      <w:bodyDiv w:val="1"/>
      <w:marLeft w:val="0"/>
      <w:marRight w:val="0"/>
      <w:marTop w:val="0"/>
      <w:marBottom w:val="0"/>
      <w:divBdr>
        <w:top w:val="none" w:sz="0" w:space="0" w:color="auto"/>
        <w:left w:val="none" w:sz="0" w:space="0" w:color="auto"/>
        <w:bottom w:val="none" w:sz="0" w:space="0" w:color="auto"/>
        <w:right w:val="none" w:sz="0" w:space="0" w:color="auto"/>
      </w:divBdr>
      <w:divsChild>
        <w:div w:id="1637488946">
          <w:marLeft w:val="1555"/>
          <w:marRight w:val="0"/>
          <w:marTop w:val="115"/>
          <w:marBottom w:val="0"/>
          <w:divBdr>
            <w:top w:val="none" w:sz="0" w:space="0" w:color="auto"/>
            <w:left w:val="none" w:sz="0" w:space="0" w:color="auto"/>
            <w:bottom w:val="none" w:sz="0" w:space="0" w:color="auto"/>
            <w:right w:val="none" w:sz="0" w:space="0" w:color="auto"/>
          </w:divBdr>
        </w:div>
        <w:div w:id="1010718398">
          <w:marLeft w:val="1555"/>
          <w:marRight w:val="0"/>
          <w:marTop w:val="115"/>
          <w:marBottom w:val="0"/>
          <w:divBdr>
            <w:top w:val="none" w:sz="0" w:space="0" w:color="auto"/>
            <w:left w:val="none" w:sz="0" w:space="0" w:color="auto"/>
            <w:bottom w:val="none" w:sz="0" w:space="0" w:color="auto"/>
            <w:right w:val="none" w:sz="0" w:space="0" w:color="auto"/>
          </w:divBdr>
        </w:div>
        <w:div w:id="1924027397">
          <w:marLeft w:val="1555"/>
          <w:marRight w:val="0"/>
          <w:marTop w:val="115"/>
          <w:marBottom w:val="0"/>
          <w:divBdr>
            <w:top w:val="none" w:sz="0" w:space="0" w:color="auto"/>
            <w:left w:val="none" w:sz="0" w:space="0" w:color="auto"/>
            <w:bottom w:val="none" w:sz="0" w:space="0" w:color="auto"/>
            <w:right w:val="none" w:sz="0" w:space="0" w:color="auto"/>
          </w:divBdr>
        </w:div>
        <w:div w:id="1987272074">
          <w:marLeft w:val="1555"/>
          <w:marRight w:val="0"/>
          <w:marTop w:val="115"/>
          <w:marBottom w:val="0"/>
          <w:divBdr>
            <w:top w:val="none" w:sz="0" w:space="0" w:color="auto"/>
            <w:left w:val="none" w:sz="0" w:space="0" w:color="auto"/>
            <w:bottom w:val="none" w:sz="0" w:space="0" w:color="auto"/>
            <w:right w:val="none" w:sz="0" w:space="0" w:color="auto"/>
          </w:divBdr>
        </w:div>
      </w:divsChild>
    </w:div>
    <w:div w:id="506135239">
      <w:bodyDiv w:val="1"/>
      <w:marLeft w:val="0"/>
      <w:marRight w:val="0"/>
      <w:marTop w:val="0"/>
      <w:marBottom w:val="0"/>
      <w:divBdr>
        <w:top w:val="none" w:sz="0" w:space="0" w:color="auto"/>
        <w:left w:val="none" w:sz="0" w:space="0" w:color="auto"/>
        <w:bottom w:val="none" w:sz="0" w:space="0" w:color="auto"/>
        <w:right w:val="none" w:sz="0" w:space="0" w:color="auto"/>
      </w:divBdr>
    </w:div>
    <w:div w:id="544559271">
      <w:bodyDiv w:val="1"/>
      <w:marLeft w:val="0"/>
      <w:marRight w:val="0"/>
      <w:marTop w:val="0"/>
      <w:marBottom w:val="0"/>
      <w:divBdr>
        <w:top w:val="none" w:sz="0" w:space="0" w:color="auto"/>
        <w:left w:val="none" w:sz="0" w:space="0" w:color="auto"/>
        <w:bottom w:val="none" w:sz="0" w:space="0" w:color="auto"/>
        <w:right w:val="none" w:sz="0" w:space="0" w:color="auto"/>
      </w:divBdr>
    </w:div>
    <w:div w:id="556284164">
      <w:bodyDiv w:val="1"/>
      <w:marLeft w:val="0"/>
      <w:marRight w:val="0"/>
      <w:marTop w:val="0"/>
      <w:marBottom w:val="0"/>
      <w:divBdr>
        <w:top w:val="none" w:sz="0" w:space="0" w:color="auto"/>
        <w:left w:val="none" w:sz="0" w:space="0" w:color="auto"/>
        <w:bottom w:val="none" w:sz="0" w:space="0" w:color="auto"/>
        <w:right w:val="none" w:sz="0" w:space="0" w:color="auto"/>
      </w:divBdr>
    </w:div>
    <w:div w:id="562833730">
      <w:bodyDiv w:val="1"/>
      <w:marLeft w:val="0"/>
      <w:marRight w:val="0"/>
      <w:marTop w:val="0"/>
      <w:marBottom w:val="0"/>
      <w:divBdr>
        <w:top w:val="none" w:sz="0" w:space="0" w:color="auto"/>
        <w:left w:val="none" w:sz="0" w:space="0" w:color="auto"/>
        <w:bottom w:val="none" w:sz="0" w:space="0" w:color="auto"/>
        <w:right w:val="none" w:sz="0" w:space="0" w:color="auto"/>
      </w:divBdr>
    </w:div>
    <w:div w:id="571886592">
      <w:bodyDiv w:val="1"/>
      <w:marLeft w:val="0"/>
      <w:marRight w:val="0"/>
      <w:marTop w:val="0"/>
      <w:marBottom w:val="0"/>
      <w:divBdr>
        <w:top w:val="none" w:sz="0" w:space="0" w:color="auto"/>
        <w:left w:val="none" w:sz="0" w:space="0" w:color="auto"/>
        <w:bottom w:val="none" w:sz="0" w:space="0" w:color="auto"/>
        <w:right w:val="none" w:sz="0" w:space="0" w:color="auto"/>
      </w:divBdr>
      <w:divsChild>
        <w:div w:id="864908769">
          <w:marLeft w:val="547"/>
          <w:marRight w:val="0"/>
          <w:marTop w:val="96"/>
          <w:marBottom w:val="0"/>
          <w:divBdr>
            <w:top w:val="none" w:sz="0" w:space="0" w:color="auto"/>
            <w:left w:val="none" w:sz="0" w:space="0" w:color="auto"/>
            <w:bottom w:val="none" w:sz="0" w:space="0" w:color="auto"/>
            <w:right w:val="none" w:sz="0" w:space="0" w:color="auto"/>
          </w:divBdr>
        </w:div>
        <w:div w:id="1036127551">
          <w:marLeft w:val="547"/>
          <w:marRight w:val="0"/>
          <w:marTop w:val="96"/>
          <w:marBottom w:val="0"/>
          <w:divBdr>
            <w:top w:val="none" w:sz="0" w:space="0" w:color="auto"/>
            <w:left w:val="none" w:sz="0" w:space="0" w:color="auto"/>
            <w:bottom w:val="none" w:sz="0" w:space="0" w:color="auto"/>
            <w:right w:val="none" w:sz="0" w:space="0" w:color="auto"/>
          </w:divBdr>
        </w:div>
        <w:div w:id="268895614">
          <w:marLeft w:val="547"/>
          <w:marRight w:val="0"/>
          <w:marTop w:val="96"/>
          <w:marBottom w:val="0"/>
          <w:divBdr>
            <w:top w:val="none" w:sz="0" w:space="0" w:color="auto"/>
            <w:left w:val="none" w:sz="0" w:space="0" w:color="auto"/>
            <w:bottom w:val="none" w:sz="0" w:space="0" w:color="auto"/>
            <w:right w:val="none" w:sz="0" w:space="0" w:color="auto"/>
          </w:divBdr>
        </w:div>
        <w:div w:id="875778512">
          <w:marLeft w:val="547"/>
          <w:marRight w:val="0"/>
          <w:marTop w:val="96"/>
          <w:marBottom w:val="0"/>
          <w:divBdr>
            <w:top w:val="none" w:sz="0" w:space="0" w:color="auto"/>
            <w:left w:val="none" w:sz="0" w:space="0" w:color="auto"/>
            <w:bottom w:val="none" w:sz="0" w:space="0" w:color="auto"/>
            <w:right w:val="none" w:sz="0" w:space="0" w:color="auto"/>
          </w:divBdr>
        </w:div>
        <w:div w:id="1637375200">
          <w:marLeft w:val="547"/>
          <w:marRight w:val="0"/>
          <w:marTop w:val="96"/>
          <w:marBottom w:val="0"/>
          <w:divBdr>
            <w:top w:val="none" w:sz="0" w:space="0" w:color="auto"/>
            <w:left w:val="none" w:sz="0" w:space="0" w:color="auto"/>
            <w:bottom w:val="none" w:sz="0" w:space="0" w:color="auto"/>
            <w:right w:val="none" w:sz="0" w:space="0" w:color="auto"/>
          </w:divBdr>
        </w:div>
        <w:div w:id="2068648217">
          <w:marLeft w:val="547"/>
          <w:marRight w:val="0"/>
          <w:marTop w:val="96"/>
          <w:marBottom w:val="0"/>
          <w:divBdr>
            <w:top w:val="none" w:sz="0" w:space="0" w:color="auto"/>
            <w:left w:val="none" w:sz="0" w:space="0" w:color="auto"/>
            <w:bottom w:val="none" w:sz="0" w:space="0" w:color="auto"/>
            <w:right w:val="none" w:sz="0" w:space="0" w:color="auto"/>
          </w:divBdr>
        </w:div>
        <w:div w:id="892887955">
          <w:marLeft w:val="547"/>
          <w:marRight w:val="0"/>
          <w:marTop w:val="96"/>
          <w:marBottom w:val="0"/>
          <w:divBdr>
            <w:top w:val="none" w:sz="0" w:space="0" w:color="auto"/>
            <w:left w:val="none" w:sz="0" w:space="0" w:color="auto"/>
            <w:bottom w:val="none" w:sz="0" w:space="0" w:color="auto"/>
            <w:right w:val="none" w:sz="0" w:space="0" w:color="auto"/>
          </w:divBdr>
        </w:div>
      </w:divsChild>
    </w:div>
    <w:div w:id="578247565">
      <w:bodyDiv w:val="1"/>
      <w:marLeft w:val="0"/>
      <w:marRight w:val="0"/>
      <w:marTop w:val="0"/>
      <w:marBottom w:val="0"/>
      <w:divBdr>
        <w:top w:val="none" w:sz="0" w:space="0" w:color="auto"/>
        <w:left w:val="none" w:sz="0" w:space="0" w:color="auto"/>
        <w:bottom w:val="none" w:sz="0" w:space="0" w:color="auto"/>
        <w:right w:val="none" w:sz="0" w:space="0" w:color="auto"/>
      </w:divBdr>
    </w:div>
    <w:div w:id="580214665">
      <w:bodyDiv w:val="1"/>
      <w:marLeft w:val="0"/>
      <w:marRight w:val="0"/>
      <w:marTop w:val="0"/>
      <w:marBottom w:val="0"/>
      <w:divBdr>
        <w:top w:val="none" w:sz="0" w:space="0" w:color="auto"/>
        <w:left w:val="none" w:sz="0" w:space="0" w:color="auto"/>
        <w:bottom w:val="none" w:sz="0" w:space="0" w:color="auto"/>
        <w:right w:val="none" w:sz="0" w:space="0" w:color="auto"/>
      </w:divBdr>
      <w:divsChild>
        <w:div w:id="1646856671">
          <w:marLeft w:val="547"/>
          <w:marRight w:val="0"/>
          <w:marTop w:val="96"/>
          <w:marBottom w:val="0"/>
          <w:divBdr>
            <w:top w:val="none" w:sz="0" w:space="0" w:color="auto"/>
            <w:left w:val="none" w:sz="0" w:space="0" w:color="auto"/>
            <w:bottom w:val="none" w:sz="0" w:space="0" w:color="auto"/>
            <w:right w:val="none" w:sz="0" w:space="0" w:color="auto"/>
          </w:divBdr>
        </w:div>
        <w:div w:id="304745781">
          <w:marLeft w:val="547"/>
          <w:marRight w:val="0"/>
          <w:marTop w:val="96"/>
          <w:marBottom w:val="0"/>
          <w:divBdr>
            <w:top w:val="none" w:sz="0" w:space="0" w:color="auto"/>
            <w:left w:val="none" w:sz="0" w:space="0" w:color="auto"/>
            <w:bottom w:val="none" w:sz="0" w:space="0" w:color="auto"/>
            <w:right w:val="none" w:sz="0" w:space="0" w:color="auto"/>
          </w:divBdr>
        </w:div>
        <w:div w:id="2053188766">
          <w:marLeft w:val="547"/>
          <w:marRight w:val="0"/>
          <w:marTop w:val="96"/>
          <w:marBottom w:val="0"/>
          <w:divBdr>
            <w:top w:val="none" w:sz="0" w:space="0" w:color="auto"/>
            <w:left w:val="none" w:sz="0" w:space="0" w:color="auto"/>
            <w:bottom w:val="none" w:sz="0" w:space="0" w:color="auto"/>
            <w:right w:val="none" w:sz="0" w:space="0" w:color="auto"/>
          </w:divBdr>
        </w:div>
        <w:div w:id="660816684">
          <w:marLeft w:val="547"/>
          <w:marRight w:val="0"/>
          <w:marTop w:val="96"/>
          <w:marBottom w:val="0"/>
          <w:divBdr>
            <w:top w:val="none" w:sz="0" w:space="0" w:color="auto"/>
            <w:left w:val="none" w:sz="0" w:space="0" w:color="auto"/>
            <w:bottom w:val="none" w:sz="0" w:space="0" w:color="auto"/>
            <w:right w:val="none" w:sz="0" w:space="0" w:color="auto"/>
          </w:divBdr>
        </w:div>
        <w:div w:id="1074400081">
          <w:marLeft w:val="547"/>
          <w:marRight w:val="0"/>
          <w:marTop w:val="96"/>
          <w:marBottom w:val="0"/>
          <w:divBdr>
            <w:top w:val="none" w:sz="0" w:space="0" w:color="auto"/>
            <w:left w:val="none" w:sz="0" w:space="0" w:color="auto"/>
            <w:bottom w:val="none" w:sz="0" w:space="0" w:color="auto"/>
            <w:right w:val="none" w:sz="0" w:space="0" w:color="auto"/>
          </w:divBdr>
        </w:div>
        <w:div w:id="998116193">
          <w:marLeft w:val="547"/>
          <w:marRight w:val="0"/>
          <w:marTop w:val="96"/>
          <w:marBottom w:val="0"/>
          <w:divBdr>
            <w:top w:val="none" w:sz="0" w:space="0" w:color="auto"/>
            <w:left w:val="none" w:sz="0" w:space="0" w:color="auto"/>
            <w:bottom w:val="none" w:sz="0" w:space="0" w:color="auto"/>
            <w:right w:val="none" w:sz="0" w:space="0" w:color="auto"/>
          </w:divBdr>
        </w:div>
        <w:div w:id="995303961">
          <w:marLeft w:val="547"/>
          <w:marRight w:val="0"/>
          <w:marTop w:val="96"/>
          <w:marBottom w:val="0"/>
          <w:divBdr>
            <w:top w:val="none" w:sz="0" w:space="0" w:color="auto"/>
            <w:left w:val="none" w:sz="0" w:space="0" w:color="auto"/>
            <w:bottom w:val="none" w:sz="0" w:space="0" w:color="auto"/>
            <w:right w:val="none" w:sz="0" w:space="0" w:color="auto"/>
          </w:divBdr>
        </w:div>
        <w:div w:id="1489516249">
          <w:marLeft w:val="547"/>
          <w:marRight w:val="0"/>
          <w:marTop w:val="96"/>
          <w:marBottom w:val="0"/>
          <w:divBdr>
            <w:top w:val="none" w:sz="0" w:space="0" w:color="auto"/>
            <w:left w:val="none" w:sz="0" w:space="0" w:color="auto"/>
            <w:bottom w:val="none" w:sz="0" w:space="0" w:color="auto"/>
            <w:right w:val="none" w:sz="0" w:space="0" w:color="auto"/>
          </w:divBdr>
        </w:div>
        <w:div w:id="1707636861">
          <w:marLeft w:val="1166"/>
          <w:marRight w:val="0"/>
          <w:marTop w:val="86"/>
          <w:marBottom w:val="0"/>
          <w:divBdr>
            <w:top w:val="none" w:sz="0" w:space="0" w:color="auto"/>
            <w:left w:val="none" w:sz="0" w:space="0" w:color="auto"/>
            <w:bottom w:val="none" w:sz="0" w:space="0" w:color="auto"/>
            <w:right w:val="none" w:sz="0" w:space="0" w:color="auto"/>
          </w:divBdr>
        </w:div>
        <w:div w:id="2117023805">
          <w:marLeft w:val="1166"/>
          <w:marRight w:val="0"/>
          <w:marTop w:val="86"/>
          <w:marBottom w:val="0"/>
          <w:divBdr>
            <w:top w:val="none" w:sz="0" w:space="0" w:color="auto"/>
            <w:left w:val="none" w:sz="0" w:space="0" w:color="auto"/>
            <w:bottom w:val="none" w:sz="0" w:space="0" w:color="auto"/>
            <w:right w:val="none" w:sz="0" w:space="0" w:color="auto"/>
          </w:divBdr>
        </w:div>
      </w:divsChild>
    </w:div>
    <w:div w:id="581179967">
      <w:bodyDiv w:val="1"/>
      <w:marLeft w:val="0"/>
      <w:marRight w:val="0"/>
      <w:marTop w:val="0"/>
      <w:marBottom w:val="0"/>
      <w:divBdr>
        <w:top w:val="none" w:sz="0" w:space="0" w:color="auto"/>
        <w:left w:val="none" w:sz="0" w:space="0" w:color="auto"/>
        <w:bottom w:val="none" w:sz="0" w:space="0" w:color="auto"/>
        <w:right w:val="none" w:sz="0" w:space="0" w:color="auto"/>
      </w:divBdr>
    </w:div>
    <w:div w:id="584152983">
      <w:bodyDiv w:val="1"/>
      <w:marLeft w:val="0"/>
      <w:marRight w:val="0"/>
      <w:marTop w:val="0"/>
      <w:marBottom w:val="0"/>
      <w:divBdr>
        <w:top w:val="none" w:sz="0" w:space="0" w:color="auto"/>
        <w:left w:val="none" w:sz="0" w:space="0" w:color="auto"/>
        <w:bottom w:val="none" w:sz="0" w:space="0" w:color="auto"/>
        <w:right w:val="none" w:sz="0" w:space="0" w:color="auto"/>
      </w:divBdr>
    </w:div>
    <w:div w:id="595595327">
      <w:bodyDiv w:val="1"/>
      <w:marLeft w:val="0"/>
      <w:marRight w:val="0"/>
      <w:marTop w:val="0"/>
      <w:marBottom w:val="0"/>
      <w:divBdr>
        <w:top w:val="none" w:sz="0" w:space="0" w:color="auto"/>
        <w:left w:val="none" w:sz="0" w:space="0" w:color="auto"/>
        <w:bottom w:val="none" w:sz="0" w:space="0" w:color="auto"/>
        <w:right w:val="none" w:sz="0" w:space="0" w:color="auto"/>
      </w:divBdr>
    </w:div>
    <w:div w:id="617176374">
      <w:bodyDiv w:val="1"/>
      <w:marLeft w:val="0"/>
      <w:marRight w:val="0"/>
      <w:marTop w:val="0"/>
      <w:marBottom w:val="0"/>
      <w:divBdr>
        <w:top w:val="none" w:sz="0" w:space="0" w:color="auto"/>
        <w:left w:val="none" w:sz="0" w:space="0" w:color="auto"/>
        <w:bottom w:val="none" w:sz="0" w:space="0" w:color="auto"/>
        <w:right w:val="none" w:sz="0" w:space="0" w:color="auto"/>
      </w:divBdr>
    </w:div>
    <w:div w:id="617957599">
      <w:bodyDiv w:val="1"/>
      <w:marLeft w:val="0"/>
      <w:marRight w:val="0"/>
      <w:marTop w:val="0"/>
      <w:marBottom w:val="0"/>
      <w:divBdr>
        <w:top w:val="none" w:sz="0" w:space="0" w:color="auto"/>
        <w:left w:val="none" w:sz="0" w:space="0" w:color="auto"/>
        <w:bottom w:val="none" w:sz="0" w:space="0" w:color="auto"/>
        <w:right w:val="none" w:sz="0" w:space="0" w:color="auto"/>
      </w:divBdr>
    </w:div>
    <w:div w:id="626938700">
      <w:bodyDiv w:val="1"/>
      <w:marLeft w:val="0"/>
      <w:marRight w:val="0"/>
      <w:marTop w:val="0"/>
      <w:marBottom w:val="0"/>
      <w:divBdr>
        <w:top w:val="none" w:sz="0" w:space="0" w:color="auto"/>
        <w:left w:val="none" w:sz="0" w:space="0" w:color="auto"/>
        <w:bottom w:val="none" w:sz="0" w:space="0" w:color="auto"/>
        <w:right w:val="none" w:sz="0" w:space="0" w:color="auto"/>
      </w:divBdr>
    </w:div>
    <w:div w:id="635574432">
      <w:bodyDiv w:val="1"/>
      <w:marLeft w:val="0"/>
      <w:marRight w:val="0"/>
      <w:marTop w:val="0"/>
      <w:marBottom w:val="0"/>
      <w:divBdr>
        <w:top w:val="none" w:sz="0" w:space="0" w:color="auto"/>
        <w:left w:val="none" w:sz="0" w:space="0" w:color="auto"/>
        <w:bottom w:val="none" w:sz="0" w:space="0" w:color="auto"/>
        <w:right w:val="none" w:sz="0" w:space="0" w:color="auto"/>
      </w:divBdr>
    </w:div>
    <w:div w:id="652024937">
      <w:bodyDiv w:val="1"/>
      <w:marLeft w:val="0"/>
      <w:marRight w:val="0"/>
      <w:marTop w:val="0"/>
      <w:marBottom w:val="0"/>
      <w:divBdr>
        <w:top w:val="none" w:sz="0" w:space="0" w:color="auto"/>
        <w:left w:val="none" w:sz="0" w:space="0" w:color="auto"/>
        <w:bottom w:val="none" w:sz="0" w:space="0" w:color="auto"/>
        <w:right w:val="none" w:sz="0" w:space="0" w:color="auto"/>
      </w:divBdr>
    </w:div>
    <w:div w:id="656617666">
      <w:bodyDiv w:val="1"/>
      <w:marLeft w:val="0"/>
      <w:marRight w:val="0"/>
      <w:marTop w:val="0"/>
      <w:marBottom w:val="0"/>
      <w:divBdr>
        <w:top w:val="none" w:sz="0" w:space="0" w:color="auto"/>
        <w:left w:val="none" w:sz="0" w:space="0" w:color="auto"/>
        <w:bottom w:val="none" w:sz="0" w:space="0" w:color="auto"/>
        <w:right w:val="none" w:sz="0" w:space="0" w:color="auto"/>
      </w:divBdr>
      <w:divsChild>
        <w:div w:id="1028332999">
          <w:marLeft w:val="1166"/>
          <w:marRight w:val="0"/>
          <w:marTop w:val="115"/>
          <w:marBottom w:val="0"/>
          <w:divBdr>
            <w:top w:val="none" w:sz="0" w:space="0" w:color="auto"/>
            <w:left w:val="none" w:sz="0" w:space="0" w:color="auto"/>
            <w:bottom w:val="none" w:sz="0" w:space="0" w:color="auto"/>
            <w:right w:val="none" w:sz="0" w:space="0" w:color="auto"/>
          </w:divBdr>
        </w:div>
        <w:div w:id="1612859519">
          <w:marLeft w:val="1166"/>
          <w:marRight w:val="0"/>
          <w:marTop w:val="115"/>
          <w:marBottom w:val="0"/>
          <w:divBdr>
            <w:top w:val="none" w:sz="0" w:space="0" w:color="auto"/>
            <w:left w:val="none" w:sz="0" w:space="0" w:color="auto"/>
            <w:bottom w:val="none" w:sz="0" w:space="0" w:color="auto"/>
            <w:right w:val="none" w:sz="0" w:space="0" w:color="auto"/>
          </w:divBdr>
        </w:div>
        <w:div w:id="261228294">
          <w:marLeft w:val="1166"/>
          <w:marRight w:val="0"/>
          <w:marTop w:val="115"/>
          <w:marBottom w:val="0"/>
          <w:divBdr>
            <w:top w:val="none" w:sz="0" w:space="0" w:color="auto"/>
            <w:left w:val="none" w:sz="0" w:space="0" w:color="auto"/>
            <w:bottom w:val="none" w:sz="0" w:space="0" w:color="auto"/>
            <w:right w:val="none" w:sz="0" w:space="0" w:color="auto"/>
          </w:divBdr>
        </w:div>
        <w:div w:id="461920877">
          <w:marLeft w:val="1166"/>
          <w:marRight w:val="0"/>
          <w:marTop w:val="115"/>
          <w:marBottom w:val="0"/>
          <w:divBdr>
            <w:top w:val="none" w:sz="0" w:space="0" w:color="auto"/>
            <w:left w:val="none" w:sz="0" w:space="0" w:color="auto"/>
            <w:bottom w:val="none" w:sz="0" w:space="0" w:color="auto"/>
            <w:right w:val="none" w:sz="0" w:space="0" w:color="auto"/>
          </w:divBdr>
        </w:div>
      </w:divsChild>
    </w:div>
    <w:div w:id="666056419">
      <w:bodyDiv w:val="1"/>
      <w:marLeft w:val="0"/>
      <w:marRight w:val="0"/>
      <w:marTop w:val="0"/>
      <w:marBottom w:val="0"/>
      <w:divBdr>
        <w:top w:val="none" w:sz="0" w:space="0" w:color="auto"/>
        <w:left w:val="none" w:sz="0" w:space="0" w:color="auto"/>
        <w:bottom w:val="none" w:sz="0" w:space="0" w:color="auto"/>
        <w:right w:val="none" w:sz="0" w:space="0" w:color="auto"/>
      </w:divBdr>
    </w:div>
    <w:div w:id="676809351">
      <w:bodyDiv w:val="1"/>
      <w:marLeft w:val="0"/>
      <w:marRight w:val="0"/>
      <w:marTop w:val="0"/>
      <w:marBottom w:val="0"/>
      <w:divBdr>
        <w:top w:val="none" w:sz="0" w:space="0" w:color="auto"/>
        <w:left w:val="none" w:sz="0" w:space="0" w:color="auto"/>
        <w:bottom w:val="none" w:sz="0" w:space="0" w:color="auto"/>
        <w:right w:val="none" w:sz="0" w:space="0" w:color="auto"/>
      </w:divBdr>
      <w:divsChild>
        <w:div w:id="2118988681">
          <w:marLeft w:val="547"/>
          <w:marRight w:val="0"/>
          <w:marTop w:val="0"/>
          <w:marBottom w:val="0"/>
          <w:divBdr>
            <w:top w:val="none" w:sz="0" w:space="0" w:color="auto"/>
            <w:left w:val="none" w:sz="0" w:space="0" w:color="auto"/>
            <w:bottom w:val="none" w:sz="0" w:space="0" w:color="auto"/>
            <w:right w:val="none" w:sz="0" w:space="0" w:color="auto"/>
          </w:divBdr>
        </w:div>
      </w:divsChild>
    </w:div>
    <w:div w:id="680816395">
      <w:bodyDiv w:val="1"/>
      <w:marLeft w:val="0"/>
      <w:marRight w:val="0"/>
      <w:marTop w:val="0"/>
      <w:marBottom w:val="0"/>
      <w:divBdr>
        <w:top w:val="none" w:sz="0" w:space="0" w:color="auto"/>
        <w:left w:val="none" w:sz="0" w:space="0" w:color="auto"/>
        <w:bottom w:val="none" w:sz="0" w:space="0" w:color="auto"/>
        <w:right w:val="none" w:sz="0" w:space="0" w:color="auto"/>
      </w:divBdr>
    </w:div>
    <w:div w:id="695154111">
      <w:bodyDiv w:val="1"/>
      <w:marLeft w:val="0"/>
      <w:marRight w:val="0"/>
      <w:marTop w:val="0"/>
      <w:marBottom w:val="0"/>
      <w:divBdr>
        <w:top w:val="none" w:sz="0" w:space="0" w:color="auto"/>
        <w:left w:val="none" w:sz="0" w:space="0" w:color="auto"/>
        <w:bottom w:val="none" w:sz="0" w:space="0" w:color="auto"/>
        <w:right w:val="none" w:sz="0" w:space="0" w:color="auto"/>
      </w:divBdr>
    </w:div>
    <w:div w:id="708650215">
      <w:bodyDiv w:val="1"/>
      <w:marLeft w:val="0"/>
      <w:marRight w:val="0"/>
      <w:marTop w:val="0"/>
      <w:marBottom w:val="0"/>
      <w:divBdr>
        <w:top w:val="none" w:sz="0" w:space="0" w:color="auto"/>
        <w:left w:val="none" w:sz="0" w:space="0" w:color="auto"/>
        <w:bottom w:val="none" w:sz="0" w:space="0" w:color="auto"/>
        <w:right w:val="none" w:sz="0" w:space="0" w:color="auto"/>
      </w:divBdr>
    </w:div>
    <w:div w:id="717438667">
      <w:bodyDiv w:val="1"/>
      <w:marLeft w:val="0"/>
      <w:marRight w:val="0"/>
      <w:marTop w:val="0"/>
      <w:marBottom w:val="0"/>
      <w:divBdr>
        <w:top w:val="none" w:sz="0" w:space="0" w:color="auto"/>
        <w:left w:val="none" w:sz="0" w:space="0" w:color="auto"/>
        <w:bottom w:val="none" w:sz="0" w:space="0" w:color="auto"/>
        <w:right w:val="none" w:sz="0" w:space="0" w:color="auto"/>
      </w:divBdr>
      <w:divsChild>
        <w:div w:id="571358837">
          <w:marLeft w:val="547"/>
          <w:marRight w:val="0"/>
          <w:marTop w:val="154"/>
          <w:marBottom w:val="360"/>
          <w:divBdr>
            <w:top w:val="none" w:sz="0" w:space="0" w:color="auto"/>
            <w:left w:val="none" w:sz="0" w:space="0" w:color="auto"/>
            <w:bottom w:val="none" w:sz="0" w:space="0" w:color="auto"/>
            <w:right w:val="none" w:sz="0" w:space="0" w:color="auto"/>
          </w:divBdr>
        </w:div>
        <w:div w:id="138695408">
          <w:marLeft w:val="547"/>
          <w:marRight w:val="0"/>
          <w:marTop w:val="154"/>
          <w:marBottom w:val="360"/>
          <w:divBdr>
            <w:top w:val="none" w:sz="0" w:space="0" w:color="auto"/>
            <w:left w:val="none" w:sz="0" w:space="0" w:color="auto"/>
            <w:bottom w:val="none" w:sz="0" w:space="0" w:color="auto"/>
            <w:right w:val="none" w:sz="0" w:space="0" w:color="auto"/>
          </w:divBdr>
        </w:div>
        <w:div w:id="1310869137">
          <w:marLeft w:val="547"/>
          <w:marRight w:val="0"/>
          <w:marTop w:val="154"/>
          <w:marBottom w:val="360"/>
          <w:divBdr>
            <w:top w:val="none" w:sz="0" w:space="0" w:color="auto"/>
            <w:left w:val="none" w:sz="0" w:space="0" w:color="auto"/>
            <w:bottom w:val="none" w:sz="0" w:space="0" w:color="auto"/>
            <w:right w:val="none" w:sz="0" w:space="0" w:color="auto"/>
          </w:divBdr>
        </w:div>
        <w:div w:id="1796751943">
          <w:marLeft w:val="547"/>
          <w:marRight w:val="0"/>
          <w:marTop w:val="154"/>
          <w:marBottom w:val="360"/>
          <w:divBdr>
            <w:top w:val="none" w:sz="0" w:space="0" w:color="auto"/>
            <w:left w:val="none" w:sz="0" w:space="0" w:color="auto"/>
            <w:bottom w:val="none" w:sz="0" w:space="0" w:color="auto"/>
            <w:right w:val="none" w:sz="0" w:space="0" w:color="auto"/>
          </w:divBdr>
        </w:div>
      </w:divsChild>
    </w:div>
    <w:div w:id="719673861">
      <w:bodyDiv w:val="1"/>
      <w:marLeft w:val="0"/>
      <w:marRight w:val="0"/>
      <w:marTop w:val="0"/>
      <w:marBottom w:val="0"/>
      <w:divBdr>
        <w:top w:val="none" w:sz="0" w:space="0" w:color="auto"/>
        <w:left w:val="none" w:sz="0" w:space="0" w:color="auto"/>
        <w:bottom w:val="none" w:sz="0" w:space="0" w:color="auto"/>
        <w:right w:val="none" w:sz="0" w:space="0" w:color="auto"/>
      </w:divBdr>
    </w:div>
    <w:div w:id="732774317">
      <w:bodyDiv w:val="1"/>
      <w:marLeft w:val="0"/>
      <w:marRight w:val="0"/>
      <w:marTop w:val="0"/>
      <w:marBottom w:val="0"/>
      <w:divBdr>
        <w:top w:val="none" w:sz="0" w:space="0" w:color="auto"/>
        <w:left w:val="none" w:sz="0" w:space="0" w:color="auto"/>
        <w:bottom w:val="none" w:sz="0" w:space="0" w:color="auto"/>
        <w:right w:val="none" w:sz="0" w:space="0" w:color="auto"/>
      </w:divBdr>
    </w:div>
    <w:div w:id="745762750">
      <w:bodyDiv w:val="1"/>
      <w:marLeft w:val="0"/>
      <w:marRight w:val="0"/>
      <w:marTop w:val="0"/>
      <w:marBottom w:val="0"/>
      <w:divBdr>
        <w:top w:val="none" w:sz="0" w:space="0" w:color="auto"/>
        <w:left w:val="none" w:sz="0" w:space="0" w:color="auto"/>
        <w:bottom w:val="none" w:sz="0" w:space="0" w:color="auto"/>
        <w:right w:val="none" w:sz="0" w:space="0" w:color="auto"/>
      </w:divBdr>
    </w:div>
    <w:div w:id="748381642">
      <w:bodyDiv w:val="1"/>
      <w:marLeft w:val="0"/>
      <w:marRight w:val="0"/>
      <w:marTop w:val="0"/>
      <w:marBottom w:val="0"/>
      <w:divBdr>
        <w:top w:val="none" w:sz="0" w:space="0" w:color="auto"/>
        <w:left w:val="none" w:sz="0" w:space="0" w:color="auto"/>
        <w:bottom w:val="none" w:sz="0" w:space="0" w:color="auto"/>
        <w:right w:val="none" w:sz="0" w:space="0" w:color="auto"/>
      </w:divBdr>
    </w:div>
    <w:div w:id="759914184">
      <w:bodyDiv w:val="1"/>
      <w:marLeft w:val="0"/>
      <w:marRight w:val="0"/>
      <w:marTop w:val="0"/>
      <w:marBottom w:val="0"/>
      <w:divBdr>
        <w:top w:val="none" w:sz="0" w:space="0" w:color="auto"/>
        <w:left w:val="none" w:sz="0" w:space="0" w:color="auto"/>
        <w:bottom w:val="none" w:sz="0" w:space="0" w:color="auto"/>
        <w:right w:val="none" w:sz="0" w:space="0" w:color="auto"/>
      </w:divBdr>
    </w:div>
    <w:div w:id="766854123">
      <w:bodyDiv w:val="1"/>
      <w:marLeft w:val="0"/>
      <w:marRight w:val="0"/>
      <w:marTop w:val="0"/>
      <w:marBottom w:val="0"/>
      <w:divBdr>
        <w:top w:val="none" w:sz="0" w:space="0" w:color="auto"/>
        <w:left w:val="none" w:sz="0" w:space="0" w:color="auto"/>
        <w:bottom w:val="none" w:sz="0" w:space="0" w:color="auto"/>
        <w:right w:val="none" w:sz="0" w:space="0" w:color="auto"/>
      </w:divBdr>
    </w:div>
    <w:div w:id="789740253">
      <w:bodyDiv w:val="1"/>
      <w:marLeft w:val="0"/>
      <w:marRight w:val="0"/>
      <w:marTop w:val="0"/>
      <w:marBottom w:val="0"/>
      <w:divBdr>
        <w:top w:val="none" w:sz="0" w:space="0" w:color="auto"/>
        <w:left w:val="none" w:sz="0" w:space="0" w:color="auto"/>
        <w:bottom w:val="none" w:sz="0" w:space="0" w:color="auto"/>
        <w:right w:val="none" w:sz="0" w:space="0" w:color="auto"/>
      </w:divBdr>
      <w:divsChild>
        <w:div w:id="164246989">
          <w:marLeft w:val="547"/>
          <w:marRight w:val="0"/>
          <w:marTop w:val="134"/>
          <w:marBottom w:val="0"/>
          <w:divBdr>
            <w:top w:val="none" w:sz="0" w:space="0" w:color="auto"/>
            <w:left w:val="none" w:sz="0" w:space="0" w:color="auto"/>
            <w:bottom w:val="none" w:sz="0" w:space="0" w:color="auto"/>
            <w:right w:val="none" w:sz="0" w:space="0" w:color="auto"/>
          </w:divBdr>
        </w:div>
        <w:div w:id="1891067960">
          <w:marLeft w:val="1166"/>
          <w:marRight w:val="0"/>
          <w:marTop w:val="115"/>
          <w:marBottom w:val="0"/>
          <w:divBdr>
            <w:top w:val="none" w:sz="0" w:space="0" w:color="auto"/>
            <w:left w:val="none" w:sz="0" w:space="0" w:color="auto"/>
            <w:bottom w:val="none" w:sz="0" w:space="0" w:color="auto"/>
            <w:right w:val="none" w:sz="0" w:space="0" w:color="auto"/>
          </w:divBdr>
        </w:div>
        <w:div w:id="147016104">
          <w:marLeft w:val="1166"/>
          <w:marRight w:val="0"/>
          <w:marTop w:val="115"/>
          <w:marBottom w:val="0"/>
          <w:divBdr>
            <w:top w:val="none" w:sz="0" w:space="0" w:color="auto"/>
            <w:left w:val="none" w:sz="0" w:space="0" w:color="auto"/>
            <w:bottom w:val="none" w:sz="0" w:space="0" w:color="auto"/>
            <w:right w:val="none" w:sz="0" w:space="0" w:color="auto"/>
          </w:divBdr>
        </w:div>
        <w:div w:id="717508020">
          <w:marLeft w:val="1166"/>
          <w:marRight w:val="0"/>
          <w:marTop w:val="115"/>
          <w:marBottom w:val="0"/>
          <w:divBdr>
            <w:top w:val="none" w:sz="0" w:space="0" w:color="auto"/>
            <w:left w:val="none" w:sz="0" w:space="0" w:color="auto"/>
            <w:bottom w:val="none" w:sz="0" w:space="0" w:color="auto"/>
            <w:right w:val="none" w:sz="0" w:space="0" w:color="auto"/>
          </w:divBdr>
        </w:div>
        <w:div w:id="684795479">
          <w:marLeft w:val="547"/>
          <w:marRight w:val="0"/>
          <w:marTop w:val="134"/>
          <w:marBottom w:val="0"/>
          <w:divBdr>
            <w:top w:val="none" w:sz="0" w:space="0" w:color="auto"/>
            <w:left w:val="none" w:sz="0" w:space="0" w:color="auto"/>
            <w:bottom w:val="none" w:sz="0" w:space="0" w:color="auto"/>
            <w:right w:val="none" w:sz="0" w:space="0" w:color="auto"/>
          </w:divBdr>
        </w:div>
        <w:div w:id="780226316">
          <w:marLeft w:val="1166"/>
          <w:marRight w:val="0"/>
          <w:marTop w:val="115"/>
          <w:marBottom w:val="0"/>
          <w:divBdr>
            <w:top w:val="none" w:sz="0" w:space="0" w:color="auto"/>
            <w:left w:val="none" w:sz="0" w:space="0" w:color="auto"/>
            <w:bottom w:val="none" w:sz="0" w:space="0" w:color="auto"/>
            <w:right w:val="none" w:sz="0" w:space="0" w:color="auto"/>
          </w:divBdr>
        </w:div>
        <w:div w:id="200167272">
          <w:marLeft w:val="1166"/>
          <w:marRight w:val="0"/>
          <w:marTop w:val="115"/>
          <w:marBottom w:val="0"/>
          <w:divBdr>
            <w:top w:val="none" w:sz="0" w:space="0" w:color="auto"/>
            <w:left w:val="none" w:sz="0" w:space="0" w:color="auto"/>
            <w:bottom w:val="none" w:sz="0" w:space="0" w:color="auto"/>
            <w:right w:val="none" w:sz="0" w:space="0" w:color="auto"/>
          </w:divBdr>
        </w:div>
        <w:div w:id="464081423">
          <w:marLeft w:val="1166"/>
          <w:marRight w:val="0"/>
          <w:marTop w:val="115"/>
          <w:marBottom w:val="0"/>
          <w:divBdr>
            <w:top w:val="none" w:sz="0" w:space="0" w:color="auto"/>
            <w:left w:val="none" w:sz="0" w:space="0" w:color="auto"/>
            <w:bottom w:val="none" w:sz="0" w:space="0" w:color="auto"/>
            <w:right w:val="none" w:sz="0" w:space="0" w:color="auto"/>
          </w:divBdr>
        </w:div>
      </w:divsChild>
    </w:div>
    <w:div w:id="803497811">
      <w:bodyDiv w:val="1"/>
      <w:marLeft w:val="0"/>
      <w:marRight w:val="0"/>
      <w:marTop w:val="0"/>
      <w:marBottom w:val="0"/>
      <w:divBdr>
        <w:top w:val="none" w:sz="0" w:space="0" w:color="auto"/>
        <w:left w:val="none" w:sz="0" w:space="0" w:color="auto"/>
        <w:bottom w:val="none" w:sz="0" w:space="0" w:color="auto"/>
        <w:right w:val="none" w:sz="0" w:space="0" w:color="auto"/>
      </w:divBdr>
    </w:div>
    <w:div w:id="804660545">
      <w:bodyDiv w:val="1"/>
      <w:marLeft w:val="0"/>
      <w:marRight w:val="0"/>
      <w:marTop w:val="0"/>
      <w:marBottom w:val="0"/>
      <w:divBdr>
        <w:top w:val="none" w:sz="0" w:space="0" w:color="auto"/>
        <w:left w:val="none" w:sz="0" w:space="0" w:color="auto"/>
        <w:bottom w:val="none" w:sz="0" w:space="0" w:color="auto"/>
        <w:right w:val="none" w:sz="0" w:space="0" w:color="auto"/>
      </w:divBdr>
    </w:div>
    <w:div w:id="805706880">
      <w:bodyDiv w:val="1"/>
      <w:marLeft w:val="0"/>
      <w:marRight w:val="0"/>
      <w:marTop w:val="0"/>
      <w:marBottom w:val="0"/>
      <w:divBdr>
        <w:top w:val="none" w:sz="0" w:space="0" w:color="auto"/>
        <w:left w:val="none" w:sz="0" w:space="0" w:color="auto"/>
        <w:bottom w:val="none" w:sz="0" w:space="0" w:color="auto"/>
        <w:right w:val="none" w:sz="0" w:space="0" w:color="auto"/>
      </w:divBdr>
      <w:divsChild>
        <w:div w:id="2091921198">
          <w:marLeft w:val="720"/>
          <w:marRight w:val="0"/>
          <w:marTop w:val="173"/>
          <w:marBottom w:val="0"/>
          <w:divBdr>
            <w:top w:val="none" w:sz="0" w:space="0" w:color="auto"/>
            <w:left w:val="none" w:sz="0" w:space="0" w:color="auto"/>
            <w:bottom w:val="none" w:sz="0" w:space="0" w:color="auto"/>
            <w:right w:val="none" w:sz="0" w:space="0" w:color="auto"/>
          </w:divBdr>
        </w:div>
        <w:div w:id="60952992">
          <w:marLeft w:val="1555"/>
          <w:marRight w:val="0"/>
          <w:marTop w:val="154"/>
          <w:marBottom w:val="0"/>
          <w:divBdr>
            <w:top w:val="none" w:sz="0" w:space="0" w:color="auto"/>
            <w:left w:val="none" w:sz="0" w:space="0" w:color="auto"/>
            <w:bottom w:val="none" w:sz="0" w:space="0" w:color="auto"/>
            <w:right w:val="none" w:sz="0" w:space="0" w:color="auto"/>
          </w:divBdr>
        </w:div>
        <w:div w:id="1013529809">
          <w:marLeft w:val="2390"/>
          <w:marRight w:val="0"/>
          <w:marTop w:val="115"/>
          <w:marBottom w:val="0"/>
          <w:divBdr>
            <w:top w:val="none" w:sz="0" w:space="0" w:color="auto"/>
            <w:left w:val="none" w:sz="0" w:space="0" w:color="auto"/>
            <w:bottom w:val="none" w:sz="0" w:space="0" w:color="auto"/>
            <w:right w:val="none" w:sz="0" w:space="0" w:color="auto"/>
          </w:divBdr>
        </w:div>
        <w:div w:id="1683162189">
          <w:marLeft w:val="2390"/>
          <w:marRight w:val="0"/>
          <w:marTop w:val="115"/>
          <w:marBottom w:val="0"/>
          <w:divBdr>
            <w:top w:val="none" w:sz="0" w:space="0" w:color="auto"/>
            <w:left w:val="none" w:sz="0" w:space="0" w:color="auto"/>
            <w:bottom w:val="none" w:sz="0" w:space="0" w:color="auto"/>
            <w:right w:val="none" w:sz="0" w:space="0" w:color="auto"/>
          </w:divBdr>
        </w:div>
        <w:div w:id="1533881925">
          <w:marLeft w:val="2390"/>
          <w:marRight w:val="0"/>
          <w:marTop w:val="115"/>
          <w:marBottom w:val="0"/>
          <w:divBdr>
            <w:top w:val="none" w:sz="0" w:space="0" w:color="auto"/>
            <w:left w:val="none" w:sz="0" w:space="0" w:color="auto"/>
            <w:bottom w:val="none" w:sz="0" w:space="0" w:color="auto"/>
            <w:right w:val="none" w:sz="0" w:space="0" w:color="auto"/>
          </w:divBdr>
        </w:div>
      </w:divsChild>
    </w:div>
    <w:div w:id="820393029">
      <w:bodyDiv w:val="1"/>
      <w:marLeft w:val="0"/>
      <w:marRight w:val="0"/>
      <w:marTop w:val="0"/>
      <w:marBottom w:val="0"/>
      <w:divBdr>
        <w:top w:val="none" w:sz="0" w:space="0" w:color="auto"/>
        <w:left w:val="none" w:sz="0" w:space="0" w:color="auto"/>
        <w:bottom w:val="none" w:sz="0" w:space="0" w:color="auto"/>
        <w:right w:val="none" w:sz="0" w:space="0" w:color="auto"/>
      </w:divBdr>
    </w:div>
    <w:div w:id="820848970">
      <w:bodyDiv w:val="1"/>
      <w:marLeft w:val="0"/>
      <w:marRight w:val="0"/>
      <w:marTop w:val="0"/>
      <w:marBottom w:val="0"/>
      <w:divBdr>
        <w:top w:val="none" w:sz="0" w:space="0" w:color="auto"/>
        <w:left w:val="none" w:sz="0" w:space="0" w:color="auto"/>
        <w:bottom w:val="none" w:sz="0" w:space="0" w:color="auto"/>
        <w:right w:val="none" w:sz="0" w:space="0" w:color="auto"/>
      </w:divBdr>
    </w:div>
    <w:div w:id="823005505">
      <w:bodyDiv w:val="1"/>
      <w:marLeft w:val="0"/>
      <w:marRight w:val="0"/>
      <w:marTop w:val="0"/>
      <w:marBottom w:val="0"/>
      <w:divBdr>
        <w:top w:val="none" w:sz="0" w:space="0" w:color="auto"/>
        <w:left w:val="none" w:sz="0" w:space="0" w:color="auto"/>
        <w:bottom w:val="none" w:sz="0" w:space="0" w:color="auto"/>
        <w:right w:val="none" w:sz="0" w:space="0" w:color="auto"/>
      </w:divBdr>
      <w:divsChild>
        <w:div w:id="2083140896">
          <w:marLeft w:val="720"/>
          <w:marRight w:val="0"/>
          <w:marTop w:val="173"/>
          <w:marBottom w:val="0"/>
          <w:divBdr>
            <w:top w:val="none" w:sz="0" w:space="0" w:color="auto"/>
            <w:left w:val="none" w:sz="0" w:space="0" w:color="auto"/>
            <w:bottom w:val="none" w:sz="0" w:space="0" w:color="auto"/>
            <w:right w:val="none" w:sz="0" w:space="0" w:color="auto"/>
          </w:divBdr>
        </w:div>
        <w:div w:id="2065785666">
          <w:marLeft w:val="720"/>
          <w:marRight w:val="0"/>
          <w:marTop w:val="173"/>
          <w:marBottom w:val="0"/>
          <w:divBdr>
            <w:top w:val="none" w:sz="0" w:space="0" w:color="auto"/>
            <w:left w:val="none" w:sz="0" w:space="0" w:color="auto"/>
            <w:bottom w:val="none" w:sz="0" w:space="0" w:color="auto"/>
            <w:right w:val="none" w:sz="0" w:space="0" w:color="auto"/>
          </w:divBdr>
        </w:div>
        <w:div w:id="1913006902">
          <w:marLeft w:val="720"/>
          <w:marRight w:val="0"/>
          <w:marTop w:val="173"/>
          <w:marBottom w:val="0"/>
          <w:divBdr>
            <w:top w:val="none" w:sz="0" w:space="0" w:color="auto"/>
            <w:left w:val="none" w:sz="0" w:space="0" w:color="auto"/>
            <w:bottom w:val="none" w:sz="0" w:space="0" w:color="auto"/>
            <w:right w:val="none" w:sz="0" w:space="0" w:color="auto"/>
          </w:divBdr>
        </w:div>
        <w:div w:id="165480380">
          <w:marLeft w:val="720"/>
          <w:marRight w:val="0"/>
          <w:marTop w:val="173"/>
          <w:marBottom w:val="0"/>
          <w:divBdr>
            <w:top w:val="none" w:sz="0" w:space="0" w:color="auto"/>
            <w:left w:val="none" w:sz="0" w:space="0" w:color="auto"/>
            <w:bottom w:val="none" w:sz="0" w:space="0" w:color="auto"/>
            <w:right w:val="none" w:sz="0" w:space="0" w:color="auto"/>
          </w:divBdr>
        </w:div>
        <w:div w:id="867136879">
          <w:marLeft w:val="720"/>
          <w:marRight w:val="0"/>
          <w:marTop w:val="173"/>
          <w:marBottom w:val="0"/>
          <w:divBdr>
            <w:top w:val="none" w:sz="0" w:space="0" w:color="auto"/>
            <w:left w:val="none" w:sz="0" w:space="0" w:color="auto"/>
            <w:bottom w:val="none" w:sz="0" w:space="0" w:color="auto"/>
            <w:right w:val="none" w:sz="0" w:space="0" w:color="auto"/>
          </w:divBdr>
        </w:div>
        <w:div w:id="757098056">
          <w:marLeft w:val="720"/>
          <w:marRight w:val="0"/>
          <w:marTop w:val="173"/>
          <w:marBottom w:val="0"/>
          <w:divBdr>
            <w:top w:val="none" w:sz="0" w:space="0" w:color="auto"/>
            <w:left w:val="none" w:sz="0" w:space="0" w:color="auto"/>
            <w:bottom w:val="none" w:sz="0" w:space="0" w:color="auto"/>
            <w:right w:val="none" w:sz="0" w:space="0" w:color="auto"/>
          </w:divBdr>
        </w:div>
        <w:div w:id="1216235109">
          <w:marLeft w:val="720"/>
          <w:marRight w:val="0"/>
          <w:marTop w:val="173"/>
          <w:marBottom w:val="0"/>
          <w:divBdr>
            <w:top w:val="none" w:sz="0" w:space="0" w:color="auto"/>
            <w:left w:val="none" w:sz="0" w:space="0" w:color="auto"/>
            <w:bottom w:val="none" w:sz="0" w:space="0" w:color="auto"/>
            <w:right w:val="none" w:sz="0" w:space="0" w:color="auto"/>
          </w:divBdr>
        </w:div>
      </w:divsChild>
    </w:div>
    <w:div w:id="834150272">
      <w:bodyDiv w:val="1"/>
      <w:marLeft w:val="0"/>
      <w:marRight w:val="0"/>
      <w:marTop w:val="0"/>
      <w:marBottom w:val="0"/>
      <w:divBdr>
        <w:top w:val="none" w:sz="0" w:space="0" w:color="auto"/>
        <w:left w:val="none" w:sz="0" w:space="0" w:color="auto"/>
        <w:bottom w:val="none" w:sz="0" w:space="0" w:color="auto"/>
        <w:right w:val="none" w:sz="0" w:space="0" w:color="auto"/>
      </w:divBdr>
    </w:div>
    <w:div w:id="836923975">
      <w:bodyDiv w:val="1"/>
      <w:marLeft w:val="0"/>
      <w:marRight w:val="0"/>
      <w:marTop w:val="0"/>
      <w:marBottom w:val="0"/>
      <w:divBdr>
        <w:top w:val="none" w:sz="0" w:space="0" w:color="auto"/>
        <w:left w:val="none" w:sz="0" w:space="0" w:color="auto"/>
        <w:bottom w:val="none" w:sz="0" w:space="0" w:color="auto"/>
        <w:right w:val="none" w:sz="0" w:space="0" w:color="auto"/>
      </w:divBdr>
    </w:div>
    <w:div w:id="843130142">
      <w:bodyDiv w:val="1"/>
      <w:marLeft w:val="0"/>
      <w:marRight w:val="0"/>
      <w:marTop w:val="0"/>
      <w:marBottom w:val="0"/>
      <w:divBdr>
        <w:top w:val="none" w:sz="0" w:space="0" w:color="auto"/>
        <w:left w:val="none" w:sz="0" w:space="0" w:color="auto"/>
        <w:bottom w:val="none" w:sz="0" w:space="0" w:color="auto"/>
        <w:right w:val="none" w:sz="0" w:space="0" w:color="auto"/>
      </w:divBdr>
    </w:div>
    <w:div w:id="846863918">
      <w:bodyDiv w:val="1"/>
      <w:marLeft w:val="0"/>
      <w:marRight w:val="0"/>
      <w:marTop w:val="0"/>
      <w:marBottom w:val="0"/>
      <w:divBdr>
        <w:top w:val="none" w:sz="0" w:space="0" w:color="auto"/>
        <w:left w:val="none" w:sz="0" w:space="0" w:color="auto"/>
        <w:bottom w:val="none" w:sz="0" w:space="0" w:color="auto"/>
        <w:right w:val="none" w:sz="0" w:space="0" w:color="auto"/>
      </w:divBdr>
    </w:div>
    <w:div w:id="853226178">
      <w:bodyDiv w:val="1"/>
      <w:marLeft w:val="0"/>
      <w:marRight w:val="0"/>
      <w:marTop w:val="0"/>
      <w:marBottom w:val="0"/>
      <w:divBdr>
        <w:top w:val="none" w:sz="0" w:space="0" w:color="auto"/>
        <w:left w:val="none" w:sz="0" w:space="0" w:color="auto"/>
        <w:bottom w:val="none" w:sz="0" w:space="0" w:color="auto"/>
        <w:right w:val="none" w:sz="0" w:space="0" w:color="auto"/>
      </w:divBdr>
    </w:div>
    <w:div w:id="857429691">
      <w:bodyDiv w:val="1"/>
      <w:marLeft w:val="0"/>
      <w:marRight w:val="0"/>
      <w:marTop w:val="0"/>
      <w:marBottom w:val="0"/>
      <w:divBdr>
        <w:top w:val="none" w:sz="0" w:space="0" w:color="auto"/>
        <w:left w:val="none" w:sz="0" w:space="0" w:color="auto"/>
        <w:bottom w:val="none" w:sz="0" w:space="0" w:color="auto"/>
        <w:right w:val="none" w:sz="0" w:space="0" w:color="auto"/>
      </w:divBdr>
    </w:div>
    <w:div w:id="884755461">
      <w:bodyDiv w:val="1"/>
      <w:marLeft w:val="0"/>
      <w:marRight w:val="0"/>
      <w:marTop w:val="0"/>
      <w:marBottom w:val="0"/>
      <w:divBdr>
        <w:top w:val="none" w:sz="0" w:space="0" w:color="auto"/>
        <w:left w:val="none" w:sz="0" w:space="0" w:color="auto"/>
        <w:bottom w:val="none" w:sz="0" w:space="0" w:color="auto"/>
        <w:right w:val="none" w:sz="0" w:space="0" w:color="auto"/>
      </w:divBdr>
    </w:div>
    <w:div w:id="904992284">
      <w:bodyDiv w:val="1"/>
      <w:marLeft w:val="0"/>
      <w:marRight w:val="0"/>
      <w:marTop w:val="0"/>
      <w:marBottom w:val="0"/>
      <w:divBdr>
        <w:top w:val="none" w:sz="0" w:space="0" w:color="auto"/>
        <w:left w:val="none" w:sz="0" w:space="0" w:color="auto"/>
        <w:bottom w:val="none" w:sz="0" w:space="0" w:color="auto"/>
        <w:right w:val="none" w:sz="0" w:space="0" w:color="auto"/>
      </w:divBdr>
    </w:div>
    <w:div w:id="908230346">
      <w:bodyDiv w:val="1"/>
      <w:marLeft w:val="0"/>
      <w:marRight w:val="0"/>
      <w:marTop w:val="0"/>
      <w:marBottom w:val="0"/>
      <w:divBdr>
        <w:top w:val="none" w:sz="0" w:space="0" w:color="auto"/>
        <w:left w:val="none" w:sz="0" w:space="0" w:color="auto"/>
        <w:bottom w:val="none" w:sz="0" w:space="0" w:color="auto"/>
        <w:right w:val="none" w:sz="0" w:space="0" w:color="auto"/>
      </w:divBdr>
    </w:div>
    <w:div w:id="914122635">
      <w:bodyDiv w:val="1"/>
      <w:marLeft w:val="0"/>
      <w:marRight w:val="0"/>
      <w:marTop w:val="0"/>
      <w:marBottom w:val="0"/>
      <w:divBdr>
        <w:top w:val="none" w:sz="0" w:space="0" w:color="auto"/>
        <w:left w:val="none" w:sz="0" w:space="0" w:color="auto"/>
        <w:bottom w:val="none" w:sz="0" w:space="0" w:color="auto"/>
        <w:right w:val="none" w:sz="0" w:space="0" w:color="auto"/>
      </w:divBdr>
    </w:div>
    <w:div w:id="920212858">
      <w:bodyDiv w:val="1"/>
      <w:marLeft w:val="0"/>
      <w:marRight w:val="0"/>
      <w:marTop w:val="0"/>
      <w:marBottom w:val="0"/>
      <w:divBdr>
        <w:top w:val="none" w:sz="0" w:space="0" w:color="auto"/>
        <w:left w:val="none" w:sz="0" w:space="0" w:color="auto"/>
        <w:bottom w:val="none" w:sz="0" w:space="0" w:color="auto"/>
        <w:right w:val="none" w:sz="0" w:space="0" w:color="auto"/>
      </w:divBdr>
    </w:div>
    <w:div w:id="925383305">
      <w:bodyDiv w:val="1"/>
      <w:marLeft w:val="0"/>
      <w:marRight w:val="0"/>
      <w:marTop w:val="0"/>
      <w:marBottom w:val="0"/>
      <w:divBdr>
        <w:top w:val="none" w:sz="0" w:space="0" w:color="auto"/>
        <w:left w:val="none" w:sz="0" w:space="0" w:color="auto"/>
        <w:bottom w:val="none" w:sz="0" w:space="0" w:color="auto"/>
        <w:right w:val="none" w:sz="0" w:space="0" w:color="auto"/>
      </w:divBdr>
    </w:div>
    <w:div w:id="926620731">
      <w:bodyDiv w:val="1"/>
      <w:marLeft w:val="0"/>
      <w:marRight w:val="0"/>
      <w:marTop w:val="0"/>
      <w:marBottom w:val="0"/>
      <w:divBdr>
        <w:top w:val="none" w:sz="0" w:space="0" w:color="auto"/>
        <w:left w:val="none" w:sz="0" w:space="0" w:color="auto"/>
        <w:bottom w:val="none" w:sz="0" w:space="0" w:color="auto"/>
        <w:right w:val="none" w:sz="0" w:space="0" w:color="auto"/>
      </w:divBdr>
    </w:div>
    <w:div w:id="927924857">
      <w:bodyDiv w:val="1"/>
      <w:marLeft w:val="0"/>
      <w:marRight w:val="0"/>
      <w:marTop w:val="0"/>
      <w:marBottom w:val="0"/>
      <w:divBdr>
        <w:top w:val="none" w:sz="0" w:space="0" w:color="auto"/>
        <w:left w:val="none" w:sz="0" w:space="0" w:color="auto"/>
        <w:bottom w:val="none" w:sz="0" w:space="0" w:color="auto"/>
        <w:right w:val="none" w:sz="0" w:space="0" w:color="auto"/>
      </w:divBdr>
    </w:div>
    <w:div w:id="934168278">
      <w:bodyDiv w:val="1"/>
      <w:marLeft w:val="0"/>
      <w:marRight w:val="0"/>
      <w:marTop w:val="0"/>
      <w:marBottom w:val="0"/>
      <w:divBdr>
        <w:top w:val="none" w:sz="0" w:space="0" w:color="auto"/>
        <w:left w:val="none" w:sz="0" w:space="0" w:color="auto"/>
        <w:bottom w:val="none" w:sz="0" w:space="0" w:color="auto"/>
        <w:right w:val="none" w:sz="0" w:space="0" w:color="auto"/>
      </w:divBdr>
    </w:div>
    <w:div w:id="935553582">
      <w:bodyDiv w:val="1"/>
      <w:marLeft w:val="0"/>
      <w:marRight w:val="0"/>
      <w:marTop w:val="0"/>
      <w:marBottom w:val="0"/>
      <w:divBdr>
        <w:top w:val="none" w:sz="0" w:space="0" w:color="auto"/>
        <w:left w:val="none" w:sz="0" w:space="0" w:color="auto"/>
        <w:bottom w:val="none" w:sz="0" w:space="0" w:color="auto"/>
        <w:right w:val="none" w:sz="0" w:space="0" w:color="auto"/>
      </w:divBdr>
    </w:div>
    <w:div w:id="962007269">
      <w:bodyDiv w:val="1"/>
      <w:marLeft w:val="0"/>
      <w:marRight w:val="0"/>
      <w:marTop w:val="0"/>
      <w:marBottom w:val="0"/>
      <w:divBdr>
        <w:top w:val="none" w:sz="0" w:space="0" w:color="auto"/>
        <w:left w:val="none" w:sz="0" w:space="0" w:color="auto"/>
        <w:bottom w:val="none" w:sz="0" w:space="0" w:color="auto"/>
        <w:right w:val="none" w:sz="0" w:space="0" w:color="auto"/>
      </w:divBdr>
    </w:div>
    <w:div w:id="970673531">
      <w:bodyDiv w:val="1"/>
      <w:marLeft w:val="0"/>
      <w:marRight w:val="0"/>
      <w:marTop w:val="0"/>
      <w:marBottom w:val="0"/>
      <w:divBdr>
        <w:top w:val="none" w:sz="0" w:space="0" w:color="auto"/>
        <w:left w:val="none" w:sz="0" w:space="0" w:color="auto"/>
        <w:bottom w:val="none" w:sz="0" w:space="0" w:color="auto"/>
        <w:right w:val="none" w:sz="0" w:space="0" w:color="auto"/>
      </w:divBdr>
    </w:div>
    <w:div w:id="980384438">
      <w:bodyDiv w:val="1"/>
      <w:marLeft w:val="0"/>
      <w:marRight w:val="0"/>
      <w:marTop w:val="0"/>
      <w:marBottom w:val="0"/>
      <w:divBdr>
        <w:top w:val="none" w:sz="0" w:space="0" w:color="auto"/>
        <w:left w:val="none" w:sz="0" w:space="0" w:color="auto"/>
        <w:bottom w:val="none" w:sz="0" w:space="0" w:color="auto"/>
        <w:right w:val="none" w:sz="0" w:space="0" w:color="auto"/>
      </w:divBdr>
    </w:div>
    <w:div w:id="983972090">
      <w:bodyDiv w:val="1"/>
      <w:marLeft w:val="0"/>
      <w:marRight w:val="0"/>
      <w:marTop w:val="0"/>
      <w:marBottom w:val="0"/>
      <w:divBdr>
        <w:top w:val="none" w:sz="0" w:space="0" w:color="auto"/>
        <w:left w:val="none" w:sz="0" w:space="0" w:color="auto"/>
        <w:bottom w:val="none" w:sz="0" w:space="0" w:color="auto"/>
        <w:right w:val="none" w:sz="0" w:space="0" w:color="auto"/>
      </w:divBdr>
    </w:div>
    <w:div w:id="985014379">
      <w:bodyDiv w:val="1"/>
      <w:marLeft w:val="0"/>
      <w:marRight w:val="0"/>
      <w:marTop w:val="0"/>
      <w:marBottom w:val="0"/>
      <w:divBdr>
        <w:top w:val="none" w:sz="0" w:space="0" w:color="auto"/>
        <w:left w:val="none" w:sz="0" w:space="0" w:color="auto"/>
        <w:bottom w:val="none" w:sz="0" w:space="0" w:color="auto"/>
        <w:right w:val="none" w:sz="0" w:space="0" w:color="auto"/>
      </w:divBdr>
      <w:divsChild>
        <w:div w:id="243076315">
          <w:marLeft w:val="547"/>
          <w:marRight w:val="0"/>
          <w:marTop w:val="115"/>
          <w:marBottom w:val="0"/>
          <w:divBdr>
            <w:top w:val="none" w:sz="0" w:space="0" w:color="auto"/>
            <w:left w:val="none" w:sz="0" w:space="0" w:color="auto"/>
            <w:bottom w:val="none" w:sz="0" w:space="0" w:color="auto"/>
            <w:right w:val="none" w:sz="0" w:space="0" w:color="auto"/>
          </w:divBdr>
        </w:div>
        <w:div w:id="1541431184">
          <w:marLeft w:val="547"/>
          <w:marRight w:val="0"/>
          <w:marTop w:val="115"/>
          <w:marBottom w:val="0"/>
          <w:divBdr>
            <w:top w:val="none" w:sz="0" w:space="0" w:color="auto"/>
            <w:left w:val="none" w:sz="0" w:space="0" w:color="auto"/>
            <w:bottom w:val="none" w:sz="0" w:space="0" w:color="auto"/>
            <w:right w:val="none" w:sz="0" w:space="0" w:color="auto"/>
          </w:divBdr>
        </w:div>
      </w:divsChild>
    </w:div>
    <w:div w:id="985205613">
      <w:bodyDiv w:val="1"/>
      <w:marLeft w:val="0"/>
      <w:marRight w:val="0"/>
      <w:marTop w:val="0"/>
      <w:marBottom w:val="0"/>
      <w:divBdr>
        <w:top w:val="none" w:sz="0" w:space="0" w:color="auto"/>
        <w:left w:val="none" w:sz="0" w:space="0" w:color="auto"/>
        <w:bottom w:val="none" w:sz="0" w:space="0" w:color="auto"/>
        <w:right w:val="none" w:sz="0" w:space="0" w:color="auto"/>
      </w:divBdr>
    </w:div>
    <w:div w:id="1001464972">
      <w:bodyDiv w:val="1"/>
      <w:marLeft w:val="0"/>
      <w:marRight w:val="0"/>
      <w:marTop w:val="0"/>
      <w:marBottom w:val="0"/>
      <w:divBdr>
        <w:top w:val="none" w:sz="0" w:space="0" w:color="auto"/>
        <w:left w:val="none" w:sz="0" w:space="0" w:color="auto"/>
        <w:bottom w:val="none" w:sz="0" w:space="0" w:color="auto"/>
        <w:right w:val="none" w:sz="0" w:space="0" w:color="auto"/>
      </w:divBdr>
    </w:div>
    <w:div w:id="1005519949">
      <w:bodyDiv w:val="1"/>
      <w:marLeft w:val="0"/>
      <w:marRight w:val="0"/>
      <w:marTop w:val="0"/>
      <w:marBottom w:val="0"/>
      <w:divBdr>
        <w:top w:val="none" w:sz="0" w:space="0" w:color="auto"/>
        <w:left w:val="none" w:sz="0" w:space="0" w:color="auto"/>
        <w:bottom w:val="none" w:sz="0" w:space="0" w:color="auto"/>
        <w:right w:val="none" w:sz="0" w:space="0" w:color="auto"/>
      </w:divBdr>
    </w:div>
    <w:div w:id="1015154207">
      <w:bodyDiv w:val="1"/>
      <w:marLeft w:val="0"/>
      <w:marRight w:val="0"/>
      <w:marTop w:val="0"/>
      <w:marBottom w:val="0"/>
      <w:divBdr>
        <w:top w:val="none" w:sz="0" w:space="0" w:color="auto"/>
        <w:left w:val="none" w:sz="0" w:space="0" w:color="auto"/>
        <w:bottom w:val="none" w:sz="0" w:space="0" w:color="auto"/>
        <w:right w:val="none" w:sz="0" w:space="0" w:color="auto"/>
      </w:divBdr>
      <w:divsChild>
        <w:div w:id="164054579">
          <w:marLeft w:val="547"/>
          <w:marRight w:val="0"/>
          <w:marTop w:val="96"/>
          <w:marBottom w:val="0"/>
          <w:divBdr>
            <w:top w:val="none" w:sz="0" w:space="0" w:color="auto"/>
            <w:left w:val="none" w:sz="0" w:space="0" w:color="auto"/>
            <w:bottom w:val="none" w:sz="0" w:space="0" w:color="auto"/>
            <w:right w:val="none" w:sz="0" w:space="0" w:color="auto"/>
          </w:divBdr>
        </w:div>
        <w:div w:id="1625232251">
          <w:marLeft w:val="547"/>
          <w:marRight w:val="0"/>
          <w:marTop w:val="96"/>
          <w:marBottom w:val="0"/>
          <w:divBdr>
            <w:top w:val="none" w:sz="0" w:space="0" w:color="auto"/>
            <w:left w:val="none" w:sz="0" w:space="0" w:color="auto"/>
            <w:bottom w:val="none" w:sz="0" w:space="0" w:color="auto"/>
            <w:right w:val="none" w:sz="0" w:space="0" w:color="auto"/>
          </w:divBdr>
        </w:div>
        <w:div w:id="2042390186">
          <w:marLeft w:val="547"/>
          <w:marRight w:val="0"/>
          <w:marTop w:val="96"/>
          <w:marBottom w:val="0"/>
          <w:divBdr>
            <w:top w:val="none" w:sz="0" w:space="0" w:color="auto"/>
            <w:left w:val="none" w:sz="0" w:space="0" w:color="auto"/>
            <w:bottom w:val="none" w:sz="0" w:space="0" w:color="auto"/>
            <w:right w:val="none" w:sz="0" w:space="0" w:color="auto"/>
          </w:divBdr>
        </w:div>
        <w:div w:id="1159149780">
          <w:marLeft w:val="547"/>
          <w:marRight w:val="0"/>
          <w:marTop w:val="96"/>
          <w:marBottom w:val="0"/>
          <w:divBdr>
            <w:top w:val="none" w:sz="0" w:space="0" w:color="auto"/>
            <w:left w:val="none" w:sz="0" w:space="0" w:color="auto"/>
            <w:bottom w:val="none" w:sz="0" w:space="0" w:color="auto"/>
            <w:right w:val="none" w:sz="0" w:space="0" w:color="auto"/>
          </w:divBdr>
        </w:div>
        <w:div w:id="1726835880">
          <w:marLeft w:val="547"/>
          <w:marRight w:val="0"/>
          <w:marTop w:val="96"/>
          <w:marBottom w:val="0"/>
          <w:divBdr>
            <w:top w:val="none" w:sz="0" w:space="0" w:color="auto"/>
            <w:left w:val="none" w:sz="0" w:space="0" w:color="auto"/>
            <w:bottom w:val="none" w:sz="0" w:space="0" w:color="auto"/>
            <w:right w:val="none" w:sz="0" w:space="0" w:color="auto"/>
          </w:divBdr>
        </w:div>
        <w:div w:id="814294213">
          <w:marLeft w:val="547"/>
          <w:marRight w:val="0"/>
          <w:marTop w:val="96"/>
          <w:marBottom w:val="0"/>
          <w:divBdr>
            <w:top w:val="none" w:sz="0" w:space="0" w:color="auto"/>
            <w:left w:val="none" w:sz="0" w:space="0" w:color="auto"/>
            <w:bottom w:val="none" w:sz="0" w:space="0" w:color="auto"/>
            <w:right w:val="none" w:sz="0" w:space="0" w:color="auto"/>
          </w:divBdr>
        </w:div>
      </w:divsChild>
    </w:div>
    <w:div w:id="1021509988">
      <w:bodyDiv w:val="1"/>
      <w:marLeft w:val="0"/>
      <w:marRight w:val="0"/>
      <w:marTop w:val="0"/>
      <w:marBottom w:val="0"/>
      <w:divBdr>
        <w:top w:val="none" w:sz="0" w:space="0" w:color="auto"/>
        <w:left w:val="none" w:sz="0" w:space="0" w:color="auto"/>
        <w:bottom w:val="none" w:sz="0" w:space="0" w:color="auto"/>
        <w:right w:val="none" w:sz="0" w:space="0" w:color="auto"/>
      </w:divBdr>
      <w:divsChild>
        <w:div w:id="1367025391">
          <w:marLeft w:val="547"/>
          <w:marRight w:val="0"/>
          <w:marTop w:val="154"/>
          <w:marBottom w:val="0"/>
          <w:divBdr>
            <w:top w:val="none" w:sz="0" w:space="0" w:color="auto"/>
            <w:left w:val="none" w:sz="0" w:space="0" w:color="auto"/>
            <w:bottom w:val="none" w:sz="0" w:space="0" w:color="auto"/>
            <w:right w:val="none" w:sz="0" w:space="0" w:color="auto"/>
          </w:divBdr>
        </w:div>
        <w:div w:id="1205799518">
          <w:marLeft w:val="547"/>
          <w:marRight w:val="0"/>
          <w:marTop w:val="154"/>
          <w:marBottom w:val="0"/>
          <w:divBdr>
            <w:top w:val="none" w:sz="0" w:space="0" w:color="auto"/>
            <w:left w:val="none" w:sz="0" w:space="0" w:color="auto"/>
            <w:bottom w:val="none" w:sz="0" w:space="0" w:color="auto"/>
            <w:right w:val="none" w:sz="0" w:space="0" w:color="auto"/>
          </w:divBdr>
        </w:div>
        <w:div w:id="724913187">
          <w:marLeft w:val="547"/>
          <w:marRight w:val="0"/>
          <w:marTop w:val="154"/>
          <w:marBottom w:val="0"/>
          <w:divBdr>
            <w:top w:val="none" w:sz="0" w:space="0" w:color="auto"/>
            <w:left w:val="none" w:sz="0" w:space="0" w:color="auto"/>
            <w:bottom w:val="none" w:sz="0" w:space="0" w:color="auto"/>
            <w:right w:val="none" w:sz="0" w:space="0" w:color="auto"/>
          </w:divBdr>
        </w:div>
        <w:div w:id="1044984798">
          <w:marLeft w:val="547"/>
          <w:marRight w:val="0"/>
          <w:marTop w:val="154"/>
          <w:marBottom w:val="0"/>
          <w:divBdr>
            <w:top w:val="none" w:sz="0" w:space="0" w:color="auto"/>
            <w:left w:val="none" w:sz="0" w:space="0" w:color="auto"/>
            <w:bottom w:val="none" w:sz="0" w:space="0" w:color="auto"/>
            <w:right w:val="none" w:sz="0" w:space="0" w:color="auto"/>
          </w:divBdr>
        </w:div>
        <w:div w:id="10764755">
          <w:marLeft w:val="547"/>
          <w:marRight w:val="0"/>
          <w:marTop w:val="154"/>
          <w:marBottom w:val="0"/>
          <w:divBdr>
            <w:top w:val="none" w:sz="0" w:space="0" w:color="auto"/>
            <w:left w:val="none" w:sz="0" w:space="0" w:color="auto"/>
            <w:bottom w:val="none" w:sz="0" w:space="0" w:color="auto"/>
            <w:right w:val="none" w:sz="0" w:space="0" w:color="auto"/>
          </w:divBdr>
        </w:div>
        <w:div w:id="1417901688">
          <w:marLeft w:val="547"/>
          <w:marRight w:val="0"/>
          <w:marTop w:val="154"/>
          <w:marBottom w:val="0"/>
          <w:divBdr>
            <w:top w:val="none" w:sz="0" w:space="0" w:color="auto"/>
            <w:left w:val="none" w:sz="0" w:space="0" w:color="auto"/>
            <w:bottom w:val="none" w:sz="0" w:space="0" w:color="auto"/>
            <w:right w:val="none" w:sz="0" w:space="0" w:color="auto"/>
          </w:divBdr>
        </w:div>
        <w:div w:id="1486700527">
          <w:marLeft w:val="547"/>
          <w:marRight w:val="0"/>
          <w:marTop w:val="154"/>
          <w:marBottom w:val="0"/>
          <w:divBdr>
            <w:top w:val="none" w:sz="0" w:space="0" w:color="auto"/>
            <w:left w:val="none" w:sz="0" w:space="0" w:color="auto"/>
            <w:bottom w:val="none" w:sz="0" w:space="0" w:color="auto"/>
            <w:right w:val="none" w:sz="0" w:space="0" w:color="auto"/>
          </w:divBdr>
        </w:div>
        <w:div w:id="1253785449">
          <w:marLeft w:val="547"/>
          <w:marRight w:val="0"/>
          <w:marTop w:val="154"/>
          <w:marBottom w:val="0"/>
          <w:divBdr>
            <w:top w:val="none" w:sz="0" w:space="0" w:color="auto"/>
            <w:left w:val="none" w:sz="0" w:space="0" w:color="auto"/>
            <w:bottom w:val="none" w:sz="0" w:space="0" w:color="auto"/>
            <w:right w:val="none" w:sz="0" w:space="0" w:color="auto"/>
          </w:divBdr>
        </w:div>
      </w:divsChild>
    </w:div>
    <w:div w:id="1047878752">
      <w:bodyDiv w:val="1"/>
      <w:marLeft w:val="0"/>
      <w:marRight w:val="0"/>
      <w:marTop w:val="0"/>
      <w:marBottom w:val="0"/>
      <w:divBdr>
        <w:top w:val="none" w:sz="0" w:space="0" w:color="auto"/>
        <w:left w:val="none" w:sz="0" w:space="0" w:color="auto"/>
        <w:bottom w:val="none" w:sz="0" w:space="0" w:color="auto"/>
        <w:right w:val="none" w:sz="0" w:space="0" w:color="auto"/>
      </w:divBdr>
    </w:div>
    <w:div w:id="1063060451">
      <w:bodyDiv w:val="1"/>
      <w:marLeft w:val="0"/>
      <w:marRight w:val="0"/>
      <w:marTop w:val="0"/>
      <w:marBottom w:val="0"/>
      <w:divBdr>
        <w:top w:val="none" w:sz="0" w:space="0" w:color="auto"/>
        <w:left w:val="none" w:sz="0" w:space="0" w:color="auto"/>
        <w:bottom w:val="none" w:sz="0" w:space="0" w:color="auto"/>
        <w:right w:val="none" w:sz="0" w:space="0" w:color="auto"/>
      </w:divBdr>
    </w:div>
    <w:div w:id="1068767653">
      <w:bodyDiv w:val="1"/>
      <w:marLeft w:val="0"/>
      <w:marRight w:val="0"/>
      <w:marTop w:val="0"/>
      <w:marBottom w:val="0"/>
      <w:divBdr>
        <w:top w:val="none" w:sz="0" w:space="0" w:color="auto"/>
        <w:left w:val="none" w:sz="0" w:space="0" w:color="auto"/>
        <w:bottom w:val="none" w:sz="0" w:space="0" w:color="auto"/>
        <w:right w:val="none" w:sz="0" w:space="0" w:color="auto"/>
      </w:divBdr>
    </w:div>
    <w:div w:id="1070153754">
      <w:bodyDiv w:val="1"/>
      <w:marLeft w:val="0"/>
      <w:marRight w:val="0"/>
      <w:marTop w:val="0"/>
      <w:marBottom w:val="0"/>
      <w:divBdr>
        <w:top w:val="none" w:sz="0" w:space="0" w:color="auto"/>
        <w:left w:val="none" w:sz="0" w:space="0" w:color="auto"/>
        <w:bottom w:val="none" w:sz="0" w:space="0" w:color="auto"/>
        <w:right w:val="none" w:sz="0" w:space="0" w:color="auto"/>
      </w:divBdr>
    </w:div>
    <w:div w:id="1071393698">
      <w:bodyDiv w:val="1"/>
      <w:marLeft w:val="0"/>
      <w:marRight w:val="0"/>
      <w:marTop w:val="0"/>
      <w:marBottom w:val="0"/>
      <w:divBdr>
        <w:top w:val="none" w:sz="0" w:space="0" w:color="auto"/>
        <w:left w:val="none" w:sz="0" w:space="0" w:color="auto"/>
        <w:bottom w:val="none" w:sz="0" w:space="0" w:color="auto"/>
        <w:right w:val="none" w:sz="0" w:space="0" w:color="auto"/>
      </w:divBdr>
      <w:divsChild>
        <w:div w:id="70128636">
          <w:marLeft w:val="547"/>
          <w:marRight w:val="0"/>
          <w:marTop w:val="115"/>
          <w:marBottom w:val="0"/>
          <w:divBdr>
            <w:top w:val="none" w:sz="0" w:space="0" w:color="auto"/>
            <w:left w:val="none" w:sz="0" w:space="0" w:color="auto"/>
            <w:bottom w:val="none" w:sz="0" w:space="0" w:color="auto"/>
            <w:right w:val="none" w:sz="0" w:space="0" w:color="auto"/>
          </w:divBdr>
        </w:div>
        <w:div w:id="1545213301">
          <w:marLeft w:val="547"/>
          <w:marRight w:val="0"/>
          <w:marTop w:val="115"/>
          <w:marBottom w:val="0"/>
          <w:divBdr>
            <w:top w:val="none" w:sz="0" w:space="0" w:color="auto"/>
            <w:left w:val="none" w:sz="0" w:space="0" w:color="auto"/>
            <w:bottom w:val="none" w:sz="0" w:space="0" w:color="auto"/>
            <w:right w:val="none" w:sz="0" w:space="0" w:color="auto"/>
          </w:divBdr>
        </w:div>
        <w:div w:id="260648018">
          <w:marLeft w:val="1166"/>
          <w:marRight w:val="0"/>
          <w:marTop w:val="115"/>
          <w:marBottom w:val="0"/>
          <w:divBdr>
            <w:top w:val="none" w:sz="0" w:space="0" w:color="auto"/>
            <w:left w:val="none" w:sz="0" w:space="0" w:color="auto"/>
            <w:bottom w:val="none" w:sz="0" w:space="0" w:color="auto"/>
            <w:right w:val="none" w:sz="0" w:space="0" w:color="auto"/>
          </w:divBdr>
        </w:div>
        <w:div w:id="42487659">
          <w:marLeft w:val="1166"/>
          <w:marRight w:val="0"/>
          <w:marTop w:val="115"/>
          <w:marBottom w:val="0"/>
          <w:divBdr>
            <w:top w:val="none" w:sz="0" w:space="0" w:color="auto"/>
            <w:left w:val="none" w:sz="0" w:space="0" w:color="auto"/>
            <w:bottom w:val="none" w:sz="0" w:space="0" w:color="auto"/>
            <w:right w:val="none" w:sz="0" w:space="0" w:color="auto"/>
          </w:divBdr>
        </w:div>
        <w:div w:id="2048141652">
          <w:marLeft w:val="1166"/>
          <w:marRight w:val="0"/>
          <w:marTop w:val="115"/>
          <w:marBottom w:val="0"/>
          <w:divBdr>
            <w:top w:val="none" w:sz="0" w:space="0" w:color="auto"/>
            <w:left w:val="none" w:sz="0" w:space="0" w:color="auto"/>
            <w:bottom w:val="none" w:sz="0" w:space="0" w:color="auto"/>
            <w:right w:val="none" w:sz="0" w:space="0" w:color="auto"/>
          </w:divBdr>
        </w:div>
        <w:div w:id="1487673467">
          <w:marLeft w:val="547"/>
          <w:marRight w:val="0"/>
          <w:marTop w:val="115"/>
          <w:marBottom w:val="0"/>
          <w:divBdr>
            <w:top w:val="none" w:sz="0" w:space="0" w:color="auto"/>
            <w:left w:val="none" w:sz="0" w:space="0" w:color="auto"/>
            <w:bottom w:val="none" w:sz="0" w:space="0" w:color="auto"/>
            <w:right w:val="none" w:sz="0" w:space="0" w:color="auto"/>
          </w:divBdr>
        </w:div>
        <w:div w:id="1674915234">
          <w:marLeft w:val="547"/>
          <w:marRight w:val="0"/>
          <w:marTop w:val="115"/>
          <w:marBottom w:val="0"/>
          <w:divBdr>
            <w:top w:val="none" w:sz="0" w:space="0" w:color="auto"/>
            <w:left w:val="none" w:sz="0" w:space="0" w:color="auto"/>
            <w:bottom w:val="none" w:sz="0" w:space="0" w:color="auto"/>
            <w:right w:val="none" w:sz="0" w:space="0" w:color="auto"/>
          </w:divBdr>
        </w:div>
        <w:div w:id="1574318005">
          <w:marLeft w:val="547"/>
          <w:marRight w:val="0"/>
          <w:marTop w:val="115"/>
          <w:marBottom w:val="0"/>
          <w:divBdr>
            <w:top w:val="none" w:sz="0" w:space="0" w:color="auto"/>
            <w:left w:val="none" w:sz="0" w:space="0" w:color="auto"/>
            <w:bottom w:val="none" w:sz="0" w:space="0" w:color="auto"/>
            <w:right w:val="none" w:sz="0" w:space="0" w:color="auto"/>
          </w:divBdr>
        </w:div>
        <w:div w:id="888883694">
          <w:marLeft w:val="1166"/>
          <w:marRight w:val="0"/>
          <w:marTop w:val="115"/>
          <w:marBottom w:val="0"/>
          <w:divBdr>
            <w:top w:val="none" w:sz="0" w:space="0" w:color="auto"/>
            <w:left w:val="none" w:sz="0" w:space="0" w:color="auto"/>
            <w:bottom w:val="none" w:sz="0" w:space="0" w:color="auto"/>
            <w:right w:val="none" w:sz="0" w:space="0" w:color="auto"/>
          </w:divBdr>
        </w:div>
      </w:divsChild>
    </w:div>
    <w:div w:id="1076897311">
      <w:bodyDiv w:val="1"/>
      <w:marLeft w:val="0"/>
      <w:marRight w:val="0"/>
      <w:marTop w:val="0"/>
      <w:marBottom w:val="0"/>
      <w:divBdr>
        <w:top w:val="none" w:sz="0" w:space="0" w:color="auto"/>
        <w:left w:val="none" w:sz="0" w:space="0" w:color="auto"/>
        <w:bottom w:val="none" w:sz="0" w:space="0" w:color="auto"/>
        <w:right w:val="none" w:sz="0" w:space="0" w:color="auto"/>
      </w:divBdr>
    </w:div>
    <w:div w:id="1079205760">
      <w:bodyDiv w:val="1"/>
      <w:marLeft w:val="0"/>
      <w:marRight w:val="0"/>
      <w:marTop w:val="0"/>
      <w:marBottom w:val="0"/>
      <w:divBdr>
        <w:top w:val="none" w:sz="0" w:space="0" w:color="auto"/>
        <w:left w:val="none" w:sz="0" w:space="0" w:color="auto"/>
        <w:bottom w:val="none" w:sz="0" w:space="0" w:color="auto"/>
        <w:right w:val="none" w:sz="0" w:space="0" w:color="auto"/>
      </w:divBdr>
    </w:div>
    <w:div w:id="1092429015">
      <w:bodyDiv w:val="1"/>
      <w:marLeft w:val="0"/>
      <w:marRight w:val="0"/>
      <w:marTop w:val="0"/>
      <w:marBottom w:val="0"/>
      <w:divBdr>
        <w:top w:val="none" w:sz="0" w:space="0" w:color="auto"/>
        <w:left w:val="none" w:sz="0" w:space="0" w:color="auto"/>
        <w:bottom w:val="none" w:sz="0" w:space="0" w:color="auto"/>
        <w:right w:val="none" w:sz="0" w:space="0" w:color="auto"/>
      </w:divBdr>
    </w:div>
    <w:div w:id="1098602577">
      <w:bodyDiv w:val="1"/>
      <w:marLeft w:val="0"/>
      <w:marRight w:val="0"/>
      <w:marTop w:val="0"/>
      <w:marBottom w:val="0"/>
      <w:divBdr>
        <w:top w:val="none" w:sz="0" w:space="0" w:color="auto"/>
        <w:left w:val="none" w:sz="0" w:space="0" w:color="auto"/>
        <w:bottom w:val="none" w:sz="0" w:space="0" w:color="auto"/>
        <w:right w:val="none" w:sz="0" w:space="0" w:color="auto"/>
      </w:divBdr>
      <w:divsChild>
        <w:div w:id="669675785">
          <w:marLeft w:val="547"/>
          <w:marRight w:val="0"/>
          <w:marTop w:val="115"/>
          <w:marBottom w:val="0"/>
          <w:divBdr>
            <w:top w:val="none" w:sz="0" w:space="0" w:color="auto"/>
            <w:left w:val="none" w:sz="0" w:space="0" w:color="auto"/>
            <w:bottom w:val="none" w:sz="0" w:space="0" w:color="auto"/>
            <w:right w:val="none" w:sz="0" w:space="0" w:color="auto"/>
          </w:divBdr>
        </w:div>
        <w:div w:id="1831753802">
          <w:marLeft w:val="547"/>
          <w:marRight w:val="0"/>
          <w:marTop w:val="115"/>
          <w:marBottom w:val="0"/>
          <w:divBdr>
            <w:top w:val="none" w:sz="0" w:space="0" w:color="auto"/>
            <w:left w:val="none" w:sz="0" w:space="0" w:color="auto"/>
            <w:bottom w:val="none" w:sz="0" w:space="0" w:color="auto"/>
            <w:right w:val="none" w:sz="0" w:space="0" w:color="auto"/>
          </w:divBdr>
        </w:div>
        <w:div w:id="225799250">
          <w:marLeft w:val="1166"/>
          <w:marRight w:val="0"/>
          <w:marTop w:val="115"/>
          <w:marBottom w:val="0"/>
          <w:divBdr>
            <w:top w:val="none" w:sz="0" w:space="0" w:color="auto"/>
            <w:left w:val="none" w:sz="0" w:space="0" w:color="auto"/>
            <w:bottom w:val="none" w:sz="0" w:space="0" w:color="auto"/>
            <w:right w:val="none" w:sz="0" w:space="0" w:color="auto"/>
          </w:divBdr>
        </w:div>
        <w:div w:id="1769692374">
          <w:marLeft w:val="1166"/>
          <w:marRight w:val="0"/>
          <w:marTop w:val="115"/>
          <w:marBottom w:val="0"/>
          <w:divBdr>
            <w:top w:val="none" w:sz="0" w:space="0" w:color="auto"/>
            <w:left w:val="none" w:sz="0" w:space="0" w:color="auto"/>
            <w:bottom w:val="none" w:sz="0" w:space="0" w:color="auto"/>
            <w:right w:val="none" w:sz="0" w:space="0" w:color="auto"/>
          </w:divBdr>
        </w:div>
        <w:div w:id="1973100097">
          <w:marLeft w:val="547"/>
          <w:marRight w:val="0"/>
          <w:marTop w:val="115"/>
          <w:marBottom w:val="0"/>
          <w:divBdr>
            <w:top w:val="none" w:sz="0" w:space="0" w:color="auto"/>
            <w:left w:val="none" w:sz="0" w:space="0" w:color="auto"/>
            <w:bottom w:val="none" w:sz="0" w:space="0" w:color="auto"/>
            <w:right w:val="none" w:sz="0" w:space="0" w:color="auto"/>
          </w:divBdr>
        </w:div>
      </w:divsChild>
    </w:div>
    <w:div w:id="1105271253">
      <w:bodyDiv w:val="1"/>
      <w:marLeft w:val="0"/>
      <w:marRight w:val="0"/>
      <w:marTop w:val="0"/>
      <w:marBottom w:val="0"/>
      <w:divBdr>
        <w:top w:val="none" w:sz="0" w:space="0" w:color="auto"/>
        <w:left w:val="none" w:sz="0" w:space="0" w:color="auto"/>
        <w:bottom w:val="none" w:sz="0" w:space="0" w:color="auto"/>
        <w:right w:val="none" w:sz="0" w:space="0" w:color="auto"/>
      </w:divBdr>
    </w:div>
    <w:div w:id="1107654970">
      <w:bodyDiv w:val="1"/>
      <w:marLeft w:val="0"/>
      <w:marRight w:val="0"/>
      <w:marTop w:val="0"/>
      <w:marBottom w:val="0"/>
      <w:divBdr>
        <w:top w:val="none" w:sz="0" w:space="0" w:color="auto"/>
        <w:left w:val="none" w:sz="0" w:space="0" w:color="auto"/>
        <w:bottom w:val="none" w:sz="0" w:space="0" w:color="auto"/>
        <w:right w:val="none" w:sz="0" w:space="0" w:color="auto"/>
      </w:divBdr>
    </w:div>
    <w:div w:id="1113475149">
      <w:bodyDiv w:val="1"/>
      <w:marLeft w:val="0"/>
      <w:marRight w:val="0"/>
      <w:marTop w:val="0"/>
      <w:marBottom w:val="0"/>
      <w:divBdr>
        <w:top w:val="none" w:sz="0" w:space="0" w:color="auto"/>
        <w:left w:val="none" w:sz="0" w:space="0" w:color="auto"/>
        <w:bottom w:val="none" w:sz="0" w:space="0" w:color="auto"/>
        <w:right w:val="none" w:sz="0" w:space="0" w:color="auto"/>
      </w:divBdr>
    </w:div>
    <w:div w:id="1116756912">
      <w:bodyDiv w:val="1"/>
      <w:marLeft w:val="0"/>
      <w:marRight w:val="0"/>
      <w:marTop w:val="0"/>
      <w:marBottom w:val="0"/>
      <w:divBdr>
        <w:top w:val="none" w:sz="0" w:space="0" w:color="auto"/>
        <w:left w:val="none" w:sz="0" w:space="0" w:color="auto"/>
        <w:bottom w:val="none" w:sz="0" w:space="0" w:color="auto"/>
        <w:right w:val="none" w:sz="0" w:space="0" w:color="auto"/>
      </w:divBdr>
    </w:div>
    <w:div w:id="1117992720">
      <w:bodyDiv w:val="1"/>
      <w:marLeft w:val="0"/>
      <w:marRight w:val="0"/>
      <w:marTop w:val="0"/>
      <w:marBottom w:val="0"/>
      <w:divBdr>
        <w:top w:val="none" w:sz="0" w:space="0" w:color="auto"/>
        <w:left w:val="none" w:sz="0" w:space="0" w:color="auto"/>
        <w:bottom w:val="none" w:sz="0" w:space="0" w:color="auto"/>
        <w:right w:val="none" w:sz="0" w:space="0" w:color="auto"/>
      </w:divBdr>
    </w:div>
    <w:div w:id="1118522683">
      <w:bodyDiv w:val="1"/>
      <w:marLeft w:val="0"/>
      <w:marRight w:val="0"/>
      <w:marTop w:val="0"/>
      <w:marBottom w:val="0"/>
      <w:divBdr>
        <w:top w:val="none" w:sz="0" w:space="0" w:color="auto"/>
        <w:left w:val="none" w:sz="0" w:space="0" w:color="auto"/>
        <w:bottom w:val="none" w:sz="0" w:space="0" w:color="auto"/>
        <w:right w:val="none" w:sz="0" w:space="0" w:color="auto"/>
      </w:divBdr>
    </w:div>
    <w:div w:id="1132286318">
      <w:bodyDiv w:val="1"/>
      <w:marLeft w:val="0"/>
      <w:marRight w:val="0"/>
      <w:marTop w:val="0"/>
      <w:marBottom w:val="0"/>
      <w:divBdr>
        <w:top w:val="none" w:sz="0" w:space="0" w:color="auto"/>
        <w:left w:val="none" w:sz="0" w:space="0" w:color="auto"/>
        <w:bottom w:val="none" w:sz="0" w:space="0" w:color="auto"/>
        <w:right w:val="none" w:sz="0" w:space="0" w:color="auto"/>
      </w:divBdr>
    </w:div>
    <w:div w:id="1141388589">
      <w:bodyDiv w:val="1"/>
      <w:marLeft w:val="0"/>
      <w:marRight w:val="0"/>
      <w:marTop w:val="0"/>
      <w:marBottom w:val="0"/>
      <w:divBdr>
        <w:top w:val="none" w:sz="0" w:space="0" w:color="auto"/>
        <w:left w:val="none" w:sz="0" w:space="0" w:color="auto"/>
        <w:bottom w:val="none" w:sz="0" w:space="0" w:color="auto"/>
        <w:right w:val="none" w:sz="0" w:space="0" w:color="auto"/>
      </w:divBdr>
    </w:div>
    <w:div w:id="1158157393">
      <w:bodyDiv w:val="1"/>
      <w:marLeft w:val="0"/>
      <w:marRight w:val="0"/>
      <w:marTop w:val="0"/>
      <w:marBottom w:val="0"/>
      <w:divBdr>
        <w:top w:val="none" w:sz="0" w:space="0" w:color="auto"/>
        <w:left w:val="none" w:sz="0" w:space="0" w:color="auto"/>
        <w:bottom w:val="none" w:sz="0" w:space="0" w:color="auto"/>
        <w:right w:val="none" w:sz="0" w:space="0" w:color="auto"/>
      </w:divBdr>
    </w:div>
    <w:div w:id="1174614680">
      <w:bodyDiv w:val="1"/>
      <w:marLeft w:val="0"/>
      <w:marRight w:val="0"/>
      <w:marTop w:val="0"/>
      <w:marBottom w:val="0"/>
      <w:divBdr>
        <w:top w:val="none" w:sz="0" w:space="0" w:color="auto"/>
        <w:left w:val="none" w:sz="0" w:space="0" w:color="auto"/>
        <w:bottom w:val="none" w:sz="0" w:space="0" w:color="auto"/>
        <w:right w:val="none" w:sz="0" w:space="0" w:color="auto"/>
      </w:divBdr>
    </w:div>
    <w:div w:id="1200895347">
      <w:bodyDiv w:val="1"/>
      <w:marLeft w:val="0"/>
      <w:marRight w:val="0"/>
      <w:marTop w:val="0"/>
      <w:marBottom w:val="0"/>
      <w:divBdr>
        <w:top w:val="none" w:sz="0" w:space="0" w:color="auto"/>
        <w:left w:val="none" w:sz="0" w:space="0" w:color="auto"/>
        <w:bottom w:val="none" w:sz="0" w:space="0" w:color="auto"/>
        <w:right w:val="none" w:sz="0" w:space="0" w:color="auto"/>
      </w:divBdr>
      <w:divsChild>
        <w:div w:id="197858047">
          <w:marLeft w:val="1555"/>
          <w:marRight w:val="0"/>
          <w:marTop w:val="154"/>
          <w:marBottom w:val="0"/>
          <w:divBdr>
            <w:top w:val="none" w:sz="0" w:space="0" w:color="auto"/>
            <w:left w:val="none" w:sz="0" w:space="0" w:color="auto"/>
            <w:bottom w:val="none" w:sz="0" w:space="0" w:color="auto"/>
            <w:right w:val="none" w:sz="0" w:space="0" w:color="auto"/>
          </w:divBdr>
        </w:div>
        <w:div w:id="874654358">
          <w:marLeft w:val="2390"/>
          <w:marRight w:val="0"/>
          <w:marTop w:val="115"/>
          <w:marBottom w:val="0"/>
          <w:divBdr>
            <w:top w:val="none" w:sz="0" w:space="0" w:color="auto"/>
            <w:left w:val="none" w:sz="0" w:space="0" w:color="auto"/>
            <w:bottom w:val="none" w:sz="0" w:space="0" w:color="auto"/>
            <w:right w:val="none" w:sz="0" w:space="0" w:color="auto"/>
          </w:divBdr>
        </w:div>
        <w:div w:id="1766608765">
          <w:marLeft w:val="2390"/>
          <w:marRight w:val="0"/>
          <w:marTop w:val="115"/>
          <w:marBottom w:val="0"/>
          <w:divBdr>
            <w:top w:val="none" w:sz="0" w:space="0" w:color="auto"/>
            <w:left w:val="none" w:sz="0" w:space="0" w:color="auto"/>
            <w:bottom w:val="none" w:sz="0" w:space="0" w:color="auto"/>
            <w:right w:val="none" w:sz="0" w:space="0" w:color="auto"/>
          </w:divBdr>
        </w:div>
        <w:div w:id="1061564231">
          <w:marLeft w:val="2390"/>
          <w:marRight w:val="0"/>
          <w:marTop w:val="115"/>
          <w:marBottom w:val="0"/>
          <w:divBdr>
            <w:top w:val="none" w:sz="0" w:space="0" w:color="auto"/>
            <w:left w:val="none" w:sz="0" w:space="0" w:color="auto"/>
            <w:bottom w:val="none" w:sz="0" w:space="0" w:color="auto"/>
            <w:right w:val="none" w:sz="0" w:space="0" w:color="auto"/>
          </w:divBdr>
        </w:div>
      </w:divsChild>
    </w:div>
    <w:div w:id="1219053317">
      <w:bodyDiv w:val="1"/>
      <w:marLeft w:val="0"/>
      <w:marRight w:val="0"/>
      <w:marTop w:val="0"/>
      <w:marBottom w:val="0"/>
      <w:divBdr>
        <w:top w:val="none" w:sz="0" w:space="0" w:color="auto"/>
        <w:left w:val="none" w:sz="0" w:space="0" w:color="auto"/>
        <w:bottom w:val="none" w:sz="0" w:space="0" w:color="auto"/>
        <w:right w:val="none" w:sz="0" w:space="0" w:color="auto"/>
      </w:divBdr>
      <w:divsChild>
        <w:div w:id="1147476734">
          <w:marLeft w:val="1555"/>
          <w:marRight w:val="0"/>
          <w:marTop w:val="106"/>
          <w:marBottom w:val="0"/>
          <w:divBdr>
            <w:top w:val="none" w:sz="0" w:space="0" w:color="auto"/>
            <w:left w:val="none" w:sz="0" w:space="0" w:color="auto"/>
            <w:bottom w:val="none" w:sz="0" w:space="0" w:color="auto"/>
            <w:right w:val="none" w:sz="0" w:space="0" w:color="auto"/>
          </w:divBdr>
        </w:div>
        <w:div w:id="1501041427">
          <w:marLeft w:val="1555"/>
          <w:marRight w:val="0"/>
          <w:marTop w:val="106"/>
          <w:marBottom w:val="0"/>
          <w:divBdr>
            <w:top w:val="none" w:sz="0" w:space="0" w:color="auto"/>
            <w:left w:val="none" w:sz="0" w:space="0" w:color="auto"/>
            <w:bottom w:val="none" w:sz="0" w:space="0" w:color="auto"/>
            <w:right w:val="none" w:sz="0" w:space="0" w:color="auto"/>
          </w:divBdr>
        </w:div>
      </w:divsChild>
    </w:div>
    <w:div w:id="1251426472">
      <w:bodyDiv w:val="1"/>
      <w:marLeft w:val="0"/>
      <w:marRight w:val="0"/>
      <w:marTop w:val="0"/>
      <w:marBottom w:val="0"/>
      <w:divBdr>
        <w:top w:val="none" w:sz="0" w:space="0" w:color="auto"/>
        <w:left w:val="none" w:sz="0" w:space="0" w:color="auto"/>
        <w:bottom w:val="none" w:sz="0" w:space="0" w:color="auto"/>
        <w:right w:val="none" w:sz="0" w:space="0" w:color="auto"/>
      </w:divBdr>
      <w:divsChild>
        <w:div w:id="1915898023">
          <w:marLeft w:val="547"/>
          <w:marRight w:val="0"/>
          <w:marTop w:val="0"/>
          <w:marBottom w:val="0"/>
          <w:divBdr>
            <w:top w:val="none" w:sz="0" w:space="0" w:color="auto"/>
            <w:left w:val="none" w:sz="0" w:space="0" w:color="auto"/>
            <w:bottom w:val="none" w:sz="0" w:space="0" w:color="auto"/>
            <w:right w:val="none" w:sz="0" w:space="0" w:color="auto"/>
          </w:divBdr>
        </w:div>
      </w:divsChild>
    </w:div>
    <w:div w:id="1254898151">
      <w:bodyDiv w:val="1"/>
      <w:marLeft w:val="0"/>
      <w:marRight w:val="0"/>
      <w:marTop w:val="0"/>
      <w:marBottom w:val="0"/>
      <w:divBdr>
        <w:top w:val="none" w:sz="0" w:space="0" w:color="auto"/>
        <w:left w:val="none" w:sz="0" w:space="0" w:color="auto"/>
        <w:bottom w:val="none" w:sz="0" w:space="0" w:color="auto"/>
        <w:right w:val="none" w:sz="0" w:space="0" w:color="auto"/>
      </w:divBdr>
      <w:divsChild>
        <w:div w:id="264311061">
          <w:marLeft w:val="547"/>
          <w:marRight w:val="0"/>
          <w:marTop w:val="115"/>
          <w:marBottom w:val="0"/>
          <w:divBdr>
            <w:top w:val="none" w:sz="0" w:space="0" w:color="auto"/>
            <w:left w:val="none" w:sz="0" w:space="0" w:color="auto"/>
            <w:bottom w:val="none" w:sz="0" w:space="0" w:color="auto"/>
            <w:right w:val="none" w:sz="0" w:space="0" w:color="auto"/>
          </w:divBdr>
        </w:div>
        <w:div w:id="1610239123">
          <w:marLeft w:val="547"/>
          <w:marRight w:val="0"/>
          <w:marTop w:val="115"/>
          <w:marBottom w:val="0"/>
          <w:divBdr>
            <w:top w:val="none" w:sz="0" w:space="0" w:color="auto"/>
            <w:left w:val="none" w:sz="0" w:space="0" w:color="auto"/>
            <w:bottom w:val="none" w:sz="0" w:space="0" w:color="auto"/>
            <w:right w:val="none" w:sz="0" w:space="0" w:color="auto"/>
          </w:divBdr>
        </w:div>
      </w:divsChild>
    </w:div>
    <w:div w:id="1258051393">
      <w:bodyDiv w:val="1"/>
      <w:marLeft w:val="0"/>
      <w:marRight w:val="0"/>
      <w:marTop w:val="0"/>
      <w:marBottom w:val="0"/>
      <w:divBdr>
        <w:top w:val="none" w:sz="0" w:space="0" w:color="auto"/>
        <w:left w:val="none" w:sz="0" w:space="0" w:color="auto"/>
        <w:bottom w:val="none" w:sz="0" w:space="0" w:color="auto"/>
        <w:right w:val="none" w:sz="0" w:space="0" w:color="auto"/>
      </w:divBdr>
    </w:div>
    <w:div w:id="1267689144">
      <w:bodyDiv w:val="1"/>
      <w:marLeft w:val="0"/>
      <w:marRight w:val="0"/>
      <w:marTop w:val="0"/>
      <w:marBottom w:val="0"/>
      <w:divBdr>
        <w:top w:val="none" w:sz="0" w:space="0" w:color="auto"/>
        <w:left w:val="none" w:sz="0" w:space="0" w:color="auto"/>
        <w:bottom w:val="none" w:sz="0" w:space="0" w:color="auto"/>
        <w:right w:val="none" w:sz="0" w:space="0" w:color="auto"/>
      </w:divBdr>
    </w:div>
    <w:div w:id="1272738146">
      <w:bodyDiv w:val="1"/>
      <w:marLeft w:val="0"/>
      <w:marRight w:val="0"/>
      <w:marTop w:val="0"/>
      <w:marBottom w:val="0"/>
      <w:divBdr>
        <w:top w:val="none" w:sz="0" w:space="0" w:color="auto"/>
        <w:left w:val="none" w:sz="0" w:space="0" w:color="auto"/>
        <w:bottom w:val="none" w:sz="0" w:space="0" w:color="auto"/>
        <w:right w:val="none" w:sz="0" w:space="0" w:color="auto"/>
      </w:divBdr>
    </w:div>
    <w:div w:id="1273704794">
      <w:bodyDiv w:val="1"/>
      <w:marLeft w:val="0"/>
      <w:marRight w:val="0"/>
      <w:marTop w:val="0"/>
      <w:marBottom w:val="0"/>
      <w:divBdr>
        <w:top w:val="none" w:sz="0" w:space="0" w:color="auto"/>
        <w:left w:val="none" w:sz="0" w:space="0" w:color="auto"/>
        <w:bottom w:val="none" w:sz="0" w:space="0" w:color="auto"/>
        <w:right w:val="none" w:sz="0" w:space="0" w:color="auto"/>
      </w:divBdr>
    </w:div>
    <w:div w:id="1278483786">
      <w:bodyDiv w:val="1"/>
      <w:marLeft w:val="0"/>
      <w:marRight w:val="0"/>
      <w:marTop w:val="0"/>
      <w:marBottom w:val="0"/>
      <w:divBdr>
        <w:top w:val="none" w:sz="0" w:space="0" w:color="auto"/>
        <w:left w:val="none" w:sz="0" w:space="0" w:color="auto"/>
        <w:bottom w:val="none" w:sz="0" w:space="0" w:color="auto"/>
        <w:right w:val="none" w:sz="0" w:space="0" w:color="auto"/>
      </w:divBdr>
    </w:div>
    <w:div w:id="1294212380">
      <w:bodyDiv w:val="1"/>
      <w:marLeft w:val="0"/>
      <w:marRight w:val="0"/>
      <w:marTop w:val="0"/>
      <w:marBottom w:val="0"/>
      <w:divBdr>
        <w:top w:val="none" w:sz="0" w:space="0" w:color="auto"/>
        <w:left w:val="none" w:sz="0" w:space="0" w:color="auto"/>
        <w:bottom w:val="none" w:sz="0" w:space="0" w:color="auto"/>
        <w:right w:val="none" w:sz="0" w:space="0" w:color="auto"/>
      </w:divBdr>
    </w:div>
    <w:div w:id="1307779337">
      <w:bodyDiv w:val="1"/>
      <w:marLeft w:val="0"/>
      <w:marRight w:val="0"/>
      <w:marTop w:val="0"/>
      <w:marBottom w:val="0"/>
      <w:divBdr>
        <w:top w:val="none" w:sz="0" w:space="0" w:color="auto"/>
        <w:left w:val="none" w:sz="0" w:space="0" w:color="auto"/>
        <w:bottom w:val="none" w:sz="0" w:space="0" w:color="auto"/>
        <w:right w:val="none" w:sz="0" w:space="0" w:color="auto"/>
      </w:divBdr>
    </w:div>
    <w:div w:id="1322000269">
      <w:bodyDiv w:val="1"/>
      <w:marLeft w:val="0"/>
      <w:marRight w:val="0"/>
      <w:marTop w:val="0"/>
      <w:marBottom w:val="0"/>
      <w:divBdr>
        <w:top w:val="none" w:sz="0" w:space="0" w:color="auto"/>
        <w:left w:val="none" w:sz="0" w:space="0" w:color="auto"/>
        <w:bottom w:val="none" w:sz="0" w:space="0" w:color="auto"/>
        <w:right w:val="none" w:sz="0" w:space="0" w:color="auto"/>
      </w:divBdr>
    </w:div>
    <w:div w:id="1356423232">
      <w:bodyDiv w:val="1"/>
      <w:marLeft w:val="0"/>
      <w:marRight w:val="0"/>
      <w:marTop w:val="0"/>
      <w:marBottom w:val="0"/>
      <w:divBdr>
        <w:top w:val="none" w:sz="0" w:space="0" w:color="auto"/>
        <w:left w:val="none" w:sz="0" w:space="0" w:color="auto"/>
        <w:bottom w:val="none" w:sz="0" w:space="0" w:color="auto"/>
        <w:right w:val="none" w:sz="0" w:space="0" w:color="auto"/>
      </w:divBdr>
    </w:div>
    <w:div w:id="1356612039">
      <w:bodyDiv w:val="1"/>
      <w:marLeft w:val="0"/>
      <w:marRight w:val="0"/>
      <w:marTop w:val="0"/>
      <w:marBottom w:val="0"/>
      <w:divBdr>
        <w:top w:val="none" w:sz="0" w:space="0" w:color="auto"/>
        <w:left w:val="none" w:sz="0" w:space="0" w:color="auto"/>
        <w:bottom w:val="none" w:sz="0" w:space="0" w:color="auto"/>
        <w:right w:val="none" w:sz="0" w:space="0" w:color="auto"/>
      </w:divBdr>
    </w:div>
    <w:div w:id="1363743602">
      <w:bodyDiv w:val="1"/>
      <w:marLeft w:val="0"/>
      <w:marRight w:val="0"/>
      <w:marTop w:val="0"/>
      <w:marBottom w:val="0"/>
      <w:divBdr>
        <w:top w:val="none" w:sz="0" w:space="0" w:color="auto"/>
        <w:left w:val="none" w:sz="0" w:space="0" w:color="auto"/>
        <w:bottom w:val="none" w:sz="0" w:space="0" w:color="auto"/>
        <w:right w:val="none" w:sz="0" w:space="0" w:color="auto"/>
      </w:divBdr>
    </w:div>
    <w:div w:id="1365978956">
      <w:bodyDiv w:val="1"/>
      <w:marLeft w:val="0"/>
      <w:marRight w:val="0"/>
      <w:marTop w:val="0"/>
      <w:marBottom w:val="0"/>
      <w:divBdr>
        <w:top w:val="none" w:sz="0" w:space="0" w:color="auto"/>
        <w:left w:val="none" w:sz="0" w:space="0" w:color="auto"/>
        <w:bottom w:val="none" w:sz="0" w:space="0" w:color="auto"/>
        <w:right w:val="none" w:sz="0" w:space="0" w:color="auto"/>
      </w:divBdr>
      <w:divsChild>
        <w:div w:id="1051883789">
          <w:marLeft w:val="547"/>
          <w:marRight w:val="0"/>
          <w:marTop w:val="0"/>
          <w:marBottom w:val="240"/>
          <w:divBdr>
            <w:top w:val="none" w:sz="0" w:space="0" w:color="auto"/>
            <w:left w:val="none" w:sz="0" w:space="0" w:color="auto"/>
            <w:bottom w:val="none" w:sz="0" w:space="0" w:color="auto"/>
            <w:right w:val="none" w:sz="0" w:space="0" w:color="auto"/>
          </w:divBdr>
        </w:div>
        <w:div w:id="1610965816">
          <w:marLeft w:val="547"/>
          <w:marRight w:val="0"/>
          <w:marTop w:val="0"/>
          <w:marBottom w:val="240"/>
          <w:divBdr>
            <w:top w:val="none" w:sz="0" w:space="0" w:color="auto"/>
            <w:left w:val="none" w:sz="0" w:space="0" w:color="auto"/>
            <w:bottom w:val="none" w:sz="0" w:space="0" w:color="auto"/>
            <w:right w:val="none" w:sz="0" w:space="0" w:color="auto"/>
          </w:divBdr>
        </w:div>
        <w:div w:id="1986277443">
          <w:marLeft w:val="547"/>
          <w:marRight w:val="0"/>
          <w:marTop w:val="0"/>
          <w:marBottom w:val="240"/>
          <w:divBdr>
            <w:top w:val="none" w:sz="0" w:space="0" w:color="auto"/>
            <w:left w:val="none" w:sz="0" w:space="0" w:color="auto"/>
            <w:bottom w:val="none" w:sz="0" w:space="0" w:color="auto"/>
            <w:right w:val="none" w:sz="0" w:space="0" w:color="auto"/>
          </w:divBdr>
        </w:div>
        <w:div w:id="1834055957">
          <w:marLeft w:val="547"/>
          <w:marRight w:val="0"/>
          <w:marTop w:val="0"/>
          <w:marBottom w:val="240"/>
          <w:divBdr>
            <w:top w:val="none" w:sz="0" w:space="0" w:color="auto"/>
            <w:left w:val="none" w:sz="0" w:space="0" w:color="auto"/>
            <w:bottom w:val="none" w:sz="0" w:space="0" w:color="auto"/>
            <w:right w:val="none" w:sz="0" w:space="0" w:color="auto"/>
          </w:divBdr>
        </w:div>
        <w:div w:id="30155931">
          <w:marLeft w:val="547"/>
          <w:marRight w:val="0"/>
          <w:marTop w:val="0"/>
          <w:marBottom w:val="240"/>
          <w:divBdr>
            <w:top w:val="none" w:sz="0" w:space="0" w:color="auto"/>
            <w:left w:val="none" w:sz="0" w:space="0" w:color="auto"/>
            <w:bottom w:val="none" w:sz="0" w:space="0" w:color="auto"/>
            <w:right w:val="none" w:sz="0" w:space="0" w:color="auto"/>
          </w:divBdr>
        </w:div>
        <w:div w:id="1586569537">
          <w:marLeft w:val="547"/>
          <w:marRight w:val="0"/>
          <w:marTop w:val="0"/>
          <w:marBottom w:val="240"/>
          <w:divBdr>
            <w:top w:val="none" w:sz="0" w:space="0" w:color="auto"/>
            <w:left w:val="none" w:sz="0" w:space="0" w:color="auto"/>
            <w:bottom w:val="none" w:sz="0" w:space="0" w:color="auto"/>
            <w:right w:val="none" w:sz="0" w:space="0" w:color="auto"/>
          </w:divBdr>
        </w:div>
      </w:divsChild>
    </w:div>
    <w:div w:id="1404336395">
      <w:bodyDiv w:val="1"/>
      <w:marLeft w:val="0"/>
      <w:marRight w:val="0"/>
      <w:marTop w:val="0"/>
      <w:marBottom w:val="0"/>
      <w:divBdr>
        <w:top w:val="none" w:sz="0" w:space="0" w:color="auto"/>
        <w:left w:val="none" w:sz="0" w:space="0" w:color="auto"/>
        <w:bottom w:val="none" w:sz="0" w:space="0" w:color="auto"/>
        <w:right w:val="none" w:sz="0" w:space="0" w:color="auto"/>
      </w:divBdr>
    </w:div>
    <w:div w:id="1413157625">
      <w:bodyDiv w:val="1"/>
      <w:marLeft w:val="0"/>
      <w:marRight w:val="0"/>
      <w:marTop w:val="0"/>
      <w:marBottom w:val="0"/>
      <w:divBdr>
        <w:top w:val="none" w:sz="0" w:space="0" w:color="auto"/>
        <w:left w:val="none" w:sz="0" w:space="0" w:color="auto"/>
        <w:bottom w:val="none" w:sz="0" w:space="0" w:color="auto"/>
        <w:right w:val="none" w:sz="0" w:space="0" w:color="auto"/>
      </w:divBdr>
    </w:div>
    <w:div w:id="1417819687">
      <w:bodyDiv w:val="1"/>
      <w:marLeft w:val="0"/>
      <w:marRight w:val="0"/>
      <w:marTop w:val="0"/>
      <w:marBottom w:val="0"/>
      <w:divBdr>
        <w:top w:val="none" w:sz="0" w:space="0" w:color="auto"/>
        <w:left w:val="none" w:sz="0" w:space="0" w:color="auto"/>
        <w:bottom w:val="none" w:sz="0" w:space="0" w:color="auto"/>
        <w:right w:val="none" w:sz="0" w:space="0" w:color="auto"/>
      </w:divBdr>
      <w:divsChild>
        <w:div w:id="1251159466">
          <w:marLeft w:val="547"/>
          <w:marRight w:val="0"/>
          <w:marTop w:val="0"/>
          <w:marBottom w:val="240"/>
          <w:divBdr>
            <w:top w:val="none" w:sz="0" w:space="0" w:color="auto"/>
            <w:left w:val="none" w:sz="0" w:space="0" w:color="auto"/>
            <w:bottom w:val="none" w:sz="0" w:space="0" w:color="auto"/>
            <w:right w:val="none" w:sz="0" w:space="0" w:color="auto"/>
          </w:divBdr>
        </w:div>
        <w:div w:id="1399019050">
          <w:marLeft w:val="547"/>
          <w:marRight w:val="0"/>
          <w:marTop w:val="0"/>
          <w:marBottom w:val="240"/>
          <w:divBdr>
            <w:top w:val="none" w:sz="0" w:space="0" w:color="auto"/>
            <w:left w:val="none" w:sz="0" w:space="0" w:color="auto"/>
            <w:bottom w:val="none" w:sz="0" w:space="0" w:color="auto"/>
            <w:right w:val="none" w:sz="0" w:space="0" w:color="auto"/>
          </w:divBdr>
        </w:div>
        <w:div w:id="1671324811">
          <w:marLeft w:val="547"/>
          <w:marRight w:val="0"/>
          <w:marTop w:val="0"/>
          <w:marBottom w:val="240"/>
          <w:divBdr>
            <w:top w:val="none" w:sz="0" w:space="0" w:color="auto"/>
            <w:left w:val="none" w:sz="0" w:space="0" w:color="auto"/>
            <w:bottom w:val="none" w:sz="0" w:space="0" w:color="auto"/>
            <w:right w:val="none" w:sz="0" w:space="0" w:color="auto"/>
          </w:divBdr>
        </w:div>
        <w:div w:id="527262406">
          <w:marLeft w:val="547"/>
          <w:marRight w:val="0"/>
          <w:marTop w:val="0"/>
          <w:marBottom w:val="240"/>
          <w:divBdr>
            <w:top w:val="none" w:sz="0" w:space="0" w:color="auto"/>
            <w:left w:val="none" w:sz="0" w:space="0" w:color="auto"/>
            <w:bottom w:val="none" w:sz="0" w:space="0" w:color="auto"/>
            <w:right w:val="none" w:sz="0" w:space="0" w:color="auto"/>
          </w:divBdr>
        </w:div>
        <w:div w:id="1545751024">
          <w:marLeft w:val="547"/>
          <w:marRight w:val="0"/>
          <w:marTop w:val="0"/>
          <w:marBottom w:val="240"/>
          <w:divBdr>
            <w:top w:val="none" w:sz="0" w:space="0" w:color="auto"/>
            <w:left w:val="none" w:sz="0" w:space="0" w:color="auto"/>
            <w:bottom w:val="none" w:sz="0" w:space="0" w:color="auto"/>
            <w:right w:val="none" w:sz="0" w:space="0" w:color="auto"/>
          </w:divBdr>
        </w:div>
        <w:div w:id="27419100">
          <w:marLeft w:val="547"/>
          <w:marRight w:val="0"/>
          <w:marTop w:val="0"/>
          <w:marBottom w:val="240"/>
          <w:divBdr>
            <w:top w:val="none" w:sz="0" w:space="0" w:color="auto"/>
            <w:left w:val="none" w:sz="0" w:space="0" w:color="auto"/>
            <w:bottom w:val="none" w:sz="0" w:space="0" w:color="auto"/>
            <w:right w:val="none" w:sz="0" w:space="0" w:color="auto"/>
          </w:divBdr>
        </w:div>
      </w:divsChild>
    </w:div>
    <w:div w:id="1423066029">
      <w:bodyDiv w:val="1"/>
      <w:marLeft w:val="0"/>
      <w:marRight w:val="0"/>
      <w:marTop w:val="0"/>
      <w:marBottom w:val="0"/>
      <w:divBdr>
        <w:top w:val="none" w:sz="0" w:space="0" w:color="auto"/>
        <w:left w:val="none" w:sz="0" w:space="0" w:color="auto"/>
        <w:bottom w:val="none" w:sz="0" w:space="0" w:color="auto"/>
        <w:right w:val="none" w:sz="0" w:space="0" w:color="auto"/>
      </w:divBdr>
    </w:div>
    <w:div w:id="1434520032">
      <w:bodyDiv w:val="1"/>
      <w:marLeft w:val="0"/>
      <w:marRight w:val="0"/>
      <w:marTop w:val="0"/>
      <w:marBottom w:val="0"/>
      <w:divBdr>
        <w:top w:val="none" w:sz="0" w:space="0" w:color="auto"/>
        <w:left w:val="none" w:sz="0" w:space="0" w:color="auto"/>
        <w:bottom w:val="none" w:sz="0" w:space="0" w:color="auto"/>
        <w:right w:val="none" w:sz="0" w:space="0" w:color="auto"/>
      </w:divBdr>
    </w:div>
    <w:div w:id="1442527644">
      <w:bodyDiv w:val="1"/>
      <w:marLeft w:val="0"/>
      <w:marRight w:val="0"/>
      <w:marTop w:val="0"/>
      <w:marBottom w:val="0"/>
      <w:divBdr>
        <w:top w:val="none" w:sz="0" w:space="0" w:color="auto"/>
        <w:left w:val="none" w:sz="0" w:space="0" w:color="auto"/>
        <w:bottom w:val="none" w:sz="0" w:space="0" w:color="auto"/>
        <w:right w:val="none" w:sz="0" w:space="0" w:color="auto"/>
      </w:divBdr>
    </w:div>
    <w:div w:id="1485270201">
      <w:bodyDiv w:val="1"/>
      <w:marLeft w:val="0"/>
      <w:marRight w:val="0"/>
      <w:marTop w:val="0"/>
      <w:marBottom w:val="0"/>
      <w:divBdr>
        <w:top w:val="none" w:sz="0" w:space="0" w:color="auto"/>
        <w:left w:val="none" w:sz="0" w:space="0" w:color="auto"/>
        <w:bottom w:val="none" w:sz="0" w:space="0" w:color="auto"/>
        <w:right w:val="none" w:sz="0" w:space="0" w:color="auto"/>
      </w:divBdr>
    </w:div>
    <w:div w:id="1489250121">
      <w:bodyDiv w:val="1"/>
      <w:marLeft w:val="0"/>
      <w:marRight w:val="0"/>
      <w:marTop w:val="0"/>
      <w:marBottom w:val="0"/>
      <w:divBdr>
        <w:top w:val="none" w:sz="0" w:space="0" w:color="auto"/>
        <w:left w:val="none" w:sz="0" w:space="0" w:color="auto"/>
        <w:bottom w:val="none" w:sz="0" w:space="0" w:color="auto"/>
        <w:right w:val="none" w:sz="0" w:space="0" w:color="auto"/>
      </w:divBdr>
    </w:div>
    <w:div w:id="1497190439">
      <w:bodyDiv w:val="1"/>
      <w:marLeft w:val="0"/>
      <w:marRight w:val="0"/>
      <w:marTop w:val="0"/>
      <w:marBottom w:val="0"/>
      <w:divBdr>
        <w:top w:val="none" w:sz="0" w:space="0" w:color="auto"/>
        <w:left w:val="none" w:sz="0" w:space="0" w:color="auto"/>
        <w:bottom w:val="none" w:sz="0" w:space="0" w:color="auto"/>
        <w:right w:val="none" w:sz="0" w:space="0" w:color="auto"/>
      </w:divBdr>
    </w:div>
    <w:div w:id="1505390324">
      <w:bodyDiv w:val="1"/>
      <w:marLeft w:val="0"/>
      <w:marRight w:val="0"/>
      <w:marTop w:val="0"/>
      <w:marBottom w:val="0"/>
      <w:divBdr>
        <w:top w:val="none" w:sz="0" w:space="0" w:color="auto"/>
        <w:left w:val="none" w:sz="0" w:space="0" w:color="auto"/>
        <w:bottom w:val="none" w:sz="0" w:space="0" w:color="auto"/>
        <w:right w:val="none" w:sz="0" w:space="0" w:color="auto"/>
      </w:divBdr>
      <w:divsChild>
        <w:div w:id="1874539383">
          <w:marLeft w:val="547"/>
          <w:marRight w:val="0"/>
          <w:marTop w:val="134"/>
          <w:marBottom w:val="0"/>
          <w:divBdr>
            <w:top w:val="none" w:sz="0" w:space="0" w:color="auto"/>
            <w:left w:val="none" w:sz="0" w:space="0" w:color="auto"/>
            <w:bottom w:val="none" w:sz="0" w:space="0" w:color="auto"/>
            <w:right w:val="none" w:sz="0" w:space="0" w:color="auto"/>
          </w:divBdr>
        </w:div>
        <w:div w:id="1522667053">
          <w:marLeft w:val="547"/>
          <w:marRight w:val="0"/>
          <w:marTop w:val="134"/>
          <w:marBottom w:val="0"/>
          <w:divBdr>
            <w:top w:val="none" w:sz="0" w:space="0" w:color="auto"/>
            <w:left w:val="none" w:sz="0" w:space="0" w:color="auto"/>
            <w:bottom w:val="none" w:sz="0" w:space="0" w:color="auto"/>
            <w:right w:val="none" w:sz="0" w:space="0" w:color="auto"/>
          </w:divBdr>
        </w:div>
        <w:div w:id="831943856">
          <w:marLeft w:val="547"/>
          <w:marRight w:val="0"/>
          <w:marTop w:val="134"/>
          <w:marBottom w:val="0"/>
          <w:divBdr>
            <w:top w:val="none" w:sz="0" w:space="0" w:color="auto"/>
            <w:left w:val="none" w:sz="0" w:space="0" w:color="auto"/>
            <w:bottom w:val="none" w:sz="0" w:space="0" w:color="auto"/>
            <w:right w:val="none" w:sz="0" w:space="0" w:color="auto"/>
          </w:divBdr>
        </w:div>
        <w:div w:id="643434034">
          <w:marLeft w:val="547"/>
          <w:marRight w:val="0"/>
          <w:marTop w:val="134"/>
          <w:marBottom w:val="0"/>
          <w:divBdr>
            <w:top w:val="none" w:sz="0" w:space="0" w:color="auto"/>
            <w:left w:val="none" w:sz="0" w:space="0" w:color="auto"/>
            <w:bottom w:val="none" w:sz="0" w:space="0" w:color="auto"/>
            <w:right w:val="none" w:sz="0" w:space="0" w:color="auto"/>
          </w:divBdr>
        </w:div>
        <w:div w:id="197202230">
          <w:marLeft w:val="547"/>
          <w:marRight w:val="0"/>
          <w:marTop w:val="134"/>
          <w:marBottom w:val="0"/>
          <w:divBdr>
            <w:top w:val="none" w:sz="0" w:space="0" w:color="auto"/>
            <w:left w:val="none" w:sz="0" w:space="0" w:color="auto"/>
            <w:bottom w:val="none" w:sz="0" w:space="0" w:color="auto"/>
            <w:right w:val="none" w:sz="0" w:space="0" w:color="auto"/>
          </w:divBdr>
        </w:div>
        <w:div w:id="569727625">
          <w:marLeft w:val="547"/>
          <w:marRight w:val="0"/>
          <w:marTop w:val="134"/>
          <w:marBottom w:val="0"/>
          <w:divBdr>
            <w:top w:val="none" w:sz="0" w:space="0" w:color="auto"/>
            <w:left w:val="none" w:sz="0" w:space="0" w:color="auto"/>
            <w:bottom w:val="none" w:sz="0" w:space="0" w:color="auto"/>
            <w:right w:val="none" w:sz="0" w:space="0" w:color="auto"/>
          </w:divBdr>
        </w:div>
      </w:divsChild>
    </w:div>
    <w:div w:id="1529442605">
      <w:bodyDiv w:val="1"/>
      <w:marLeft w:val="0"/>
      <w:marRight w:val="0"/>
      <w:marTop w:val="0"/>
      <w:marBottom w:val="0"/>
      <w:divBdr>
        <w:top w:val="none" w:sz="0" w:space="0" w:color="auto"/>
        <w:left w:val="none" w:sz="0" w:space="0" w:color="auto"/>
        <w:bottom w:val="none" w:sz="0" w:space="0" w:color="auto"/>
        <w:right w:val="none" w:sz="0" w:space="0" w:color="auto"/>
      </w:divBdr>
    </w:div>
    <w:div w:id="1539857118">
      <w:bodyDiv w:val="1"/>
      <w:marLeft w:val="0"/>
      <w:marRight w:val="0"/>
      <w:marTop w:val="0"/>
      <w:marBottom w:val="0"/>
      <w:divBdr>
        <w:top w:val="none" w:sz="0" w:space="0" w:color="auto"/>
        <w:left w:val="none" w:sz="0" w:space="0" w:color="auto"/>
        <w:bottom w:val="none" w:sz="0" w:space="0" w:color="auto"/>
        <w:right w:val="none" w:sz="0" w:space="0" w:color="auto"/>
      </w:divBdr>
    </w:div>
    <w:div w:id="1545673768">
      <w:bodyDiv w:val="1"/>
      <w:marLeft w:val="0"/>
      <w:marRight w:val="0"/>
      <w:marTop w:val="0"/>
      <w:marBottom w:val="0"/>
      <w:divBdr>
        <w:top w:val="none" w:sz="0" w:space="0" w:color="auto"/>
        <w:left w:val="none" w:sz="0" w:space="0" w:color="auto"/>
        <w:bottom w:val="none" w:sz="0" w:space="0" w:color="auto"/>
        <w:right w:val="none" w:sz="0" w:space="0" w:color="auto"/>
      </w:divBdr>
      <w:divsChild>
        <w:div w:id="354112997">
          <w:marLeft w:val="547"/>
          <w:marRight w:val="0"/>
          <w:marTop w:val="0"/>
          <w:marBottom w:val="240"/>
          <w:divBdr>
            <w:top w:val="none" w:sz="0" w:space="0" w:color="auto"/>
            <w:left w:val="none" w:sz="0" w:space="0" w:color="auto"/>
            <w:bottom w:val="none" w:sz="0" w:space="0" w:color="auto"/>
            <w:right w:val="none" w:sz="0" w:space="0" w:color="auto"/>
          </w:divBdr>
        </w:div>
        <w:div w:id="189144276">
          <w:marLeft w:val="547"/>
          <w:marRight w:val="0"/>
          <w:marTop w:val="0"/>
          <w:marBottom w:val="240"/>
          <w:divBdr>
            <w:top w:val="none" w:sz="0" w:space="0" w:color="auto"/>
            <w:left w:val="none" w:sz="0" w:space="0" w:color="auto"/>
            <w:bottom w:val="none" w:sz="0" w:space="0" w:color="auto"/>
            <w:right w:val="none" w:sz="0" w:space="0" w:color="auto"/>
          </w:divBdr>
        </w:div>
        <w:div w:id="756290459">
          <w:marLeft w:val="547"/>
          <w:marRight w:val="0"/>
          <w:marTop w:val="0"/>
          <w:marBottom w:val="240"/>
          <w:divBdr>
            <w:top w:val="none" w:sz="0" w:space="0" w:color="auto"/>
            <w:left w:val="none" w:sz="0" w:space="0" w:color="auto"/>
            <w:bottom w:val="none" w:sz="0" w:space="0" w:color="auto"/>
            <w:right w:val="none" w:sz="0" w:space="0" w:color="auto"/>
          </w:divBdr>
        </w:div>
        <w:div w:id="369307170">
          <w:marLeft w:val="547"/>
          <w:marRight w:val="0"/>
          <w:marTop w:val="0"/>
          <w:marBottom w:val="240"/>
          <w:divBdr>
            <w:top w:val="none" w:sz="0" w:space="0" w:color="auto"/>
            <w:left w:val="none" w:sz="0" w:space="0" w:color="auto"/>
            <w:bottom w:val="none" w:sz="0" w:space="0" w:color="auto"/>
            <w:right w:val="none" w:sz="0" w:space="0" w:color="auto"/>
          </w:divBdr>
        </w:div>
        <w:div w:id="1361513835">
          <w:marLeft w:val="547"/>
          <w:marRight w:val="0"/>
          <w:marTop w:val="0"/>
          <w:marBottom w:val="240"/>
          <w:divBdr>
            <w:top w:val="none" w:sz="0" w:space="0" w:color="auto"/>
            <w:left w:val="none" w:sz="0" w:space="0" w:color="auto"/>
            <w:bottom w:val="none" w:sz="0" w:space="0" w:color="auto"/>
            <w:right w:val="none" w:sz="0" w:space="0" w:color="auto"/>
          </w:divBdr>
        </w:div>
        <w:div w:id="1673796489">
          <w:marLeft w:val="547"/>
          <w:marRight w:val="0"/>
          <w:marTop w:val="0"/>
          <w:marBottom w:val="240"/>
          <w:divBdr>
            <w:top w:val="none" w:sz="0" w:space="0" w:color="auto"/>
            <w:left w:val="none" w:sz="0" w:space="0" w:color="auto"/>
            <w:bottom w:val="none" w:sz="0" w:space="0" w:color="auto"/>
            <w:right w:val="none" w:sz="0" w:space="0" w:color="auto"/>
          </w:divBdr>
        </w:div>
      </w:divsChild>
    </w:div>
    <w:div w:id="1552228543">
      <w:bodyDiv w:val="1"/>
      <w:marLeft w:val="0"/>
      <w:marRight w:val="0"/>
      <w:marTop w:val="0"/>
      <w:marBottom w:val="0"/>
      <w:divBdr>
        <w:top w:val="none" w:sz="0" w:space="0" w:color="auto"/>
        <w:left w:val="none" w:sz="0" w:space="0" w:color="auto"/>
        <w:bottom w:val="none" w:sz="0" w:space="0" w:color="auto"/>
        <w:right w:val="none" w:sz="0" w:space="0" w:color="auto"/>
      </w:divBdr>
    </w:div>
    <w:div w:id="1554580668">
      <w:bodyDiv w:val="1"/>
      <w:marLeft w:val="0"/>
      <w:marRight w:val="0"/>
      <w:marTop w:val="0"/>
      <w:marBottom w:val="0"/>
      <w:divBdr>
        <w:top w:val="none" w:sz="0" w:space="0" w:color="auto"/>
        <w:left w:val="none" w:sz="0" w:space="0" w:color="auto"/>
        <w:bottom w:val="none" w:sz="0" w:space="0" w:color="auto"/>
        <w:right w:val="none" w:sz="0" w:space="0" w:color="auto"/>
      </w:divBdr>
    </w:div>
    <w:div w:id="1559625993">
      <w:bodyDiv w:val="1"/>
      <w:marLeft w:val="0"/>
      <w:marRight w:val="0"/>
      <w:marTop w:val="0"/>
      <w:marBottom w:val="0"/>
      <w:divBdr>
        <w:top w:val="none" w:sz="0" w:space="0" w:color="auto"/>
        <w:left w:val="none" w:sz="0" w:space="0" w:color="auto"/>
        <w:bottom w:val="none" w:sz="0" w:space="0" w:color="auto"/>
        <w:right w:val="none" w:sz="0" w:space="0" w:color="auto"/>
      </w:divBdr>
      <w:divsChild>
        <w:div w:id="1705210019">
          <w:marLeft w:val="720"/>
          <w:marRight w:val="0"/>
          <w:marTop w:val="187"/>
          <w:marBottom w:val="0"/>
          <w:divBdr>
            <w:top w:val="none" w:sz="0" w:space="0" w:color="auto"/>
            <w:left w:val="none" w:sz="0" w:space="0" w:color="auto"/>
            <w:bottom w:val="none" w:sz="0" w:space="0" w:color="auto"/>
            <w:right w:val="none" w:sz="0" w:space="0" w:color="auto"/>
          </w:divBdr>
        </w:div>
        <w:div w:id="467094685">
          <w:marLeft w:val="1555"/>
          <w:marRight w:val="0"/>
          <w:marTop w:val="158"/>
          <w:marBottom w:val="0"/>
          <w:divBdr>
            <w:top w:val="none" w:sz="0" w:space="0" w:color="auto"/>
            <w:left w:val="none" w:sz="0" w:space="0" w:color="auto"/>
            <w:bottom w:val="none" w:sz="0" w:space="0" w:color="auto"/>
            <w:right w:val="none" w:sz="0" w:space="0" w:color="auto"/>
          </w:divBdr>
        </w:div>
        <w:div w:id="886068913">
          <w:marLeft w:val="2390"/>
          <w:marRight w:val="0"/>
          <w:marTop w:val="134"/>
          <w:marBottom w:val="0"/>
          <w:divBdr>
            <w:top w:val="none" w:sz="0" w:space="0" w:color="auto"/>
            <w:left w:val="none" w:sz="0" w:space="0" w:color="auto"/>
            <w:bottom w:val="none" w:sz="0" w:space="0" w:color="auto"/>
            <w:right w:val="none" w:sz="0" w:space="0" w:color="auto"/>
          </w:divBdr>
        </w:div>
        <w:div w:id="1728213995">
          <w:marLeft w:val="2390"/>
          <w:marRight w:val="0"/>
          <w:marTop w:val="134"/>
          <w:marBottom w:val="0"/>
          <w:divBdr>
            <w:top w:val="none" w:sz="0" w:space="0" w:color="auto"/>
            <w:left w:val="none" w:sz="0" w:space="0" w:color="auto"/>
            <w:bottom w:val="none" w:sz="0" w:space="0" w:color="auto"/>
            <w:right w:val="none" w:sz="0" w:space="0" w:color="auto"/>
          </w:divBdr>
        </w:div>
        <w:div w:id="1466966225">
          <w:marLeft w:val="1555"/>
          <w:marRight w:val="0"/>
          <w:marTop w:val="158"/>
          <w:marBottom w:val="0"/>
          <w:divBdr>
            <w:top w:val="none" w:sz="0" w:space="0" w:color="auto"/>
            <w:left w:val="none" w:sz="0" w:space="0" w:color="auto"/>
            <w:bottom w:val="none" w:sz="0" w:space="0" w:color="auto"/>
            <w:right w:val="none" w:sz="0" w:space="0" w:color="auto"/>
          </w:divBdr>
        </w:div>
        <w:div w:id="2136289451">
          <w:marLeft w:val="2390"/>
          <w:marRight w:val="0"/>
          <w:marTop w:val="134"/>
          <w:marBottom w:val="0"/>
          <w:divBdr>
            <w:top w:val="none" w:sz="0" w:space="0" w:color="auto"/>
            <w:left w:val="none" w:sz="0" w:space="0" w:color="auto"/>
            <w:bottom w:val="none" w:sz="0" w:space="0" w:color="auto"/>
            <w:right w:val="none" w:sz="0" w:space="0" w:color="auto"/>
          </w:divBdr>
        </w:div>
        <w:div w:id="855146450">
          <w:marLeft w:val="2390"/>
          <w:marRight w:val="0"/>
          <w:marTop w:val="134"/>
          <w:marBottom w:val="0"/>
          <w:divBdr>
            <w:top w:val="none" w:sz="0" w:space="0" w:color="auto"/>
            <w:left w:val="none" w:sz="0" w:space="0" w:color="auto"/>
            <w:bottom w:val="none" w:sz="0" w:space="0" w:color="auto"/>
            <w:right w:val="none" w:sz="0" w:space="0" w:color="auto"/>
          </w:divBdr>
        </w:div>
        <w:div w:id="582226147">
          <w:marLeft w:val="2390"/>
          <w:marRight w:val="0"/>
          <w:marTop w:val="134"/>
          <w:marBottom w:val="0"/>
          <w:divBdr>
            <w:top w:val="none" w:sz="0" w:space="0" w:color="auto"/>
            <w:left w:val="none" w:sz="0" w:space="0" w:color="auto"/>
            <w:bottom w:val="none" w:sz="0" w:space="0" w:color="auto"/>
            <w:right w:val="none" w:sz="0" w:space="0" w:color="auto"/>
          </w:divBdr>
        </w:div>
      </w:divsChild>
    </w:div>
    <w:div w:id="1585459392">
      <w:bodyDiv w:val="1"/>
      <w:marLeft w:val="0"/>
      <w:marRight w:val="0"/>
      <w:marTop w:val="0"/>
      <w:marBottom w:val="0"/>
      <w:divBdr>
        <w:top w:val="none" w:sz="0" w:space="0" w:color="auto"/>
        <w:left w:val="none" w:sz="0" w:space="0" w:color="auto"/>
        <w:bottom w:val="none" w:sz="0" w:space="0" w:color="auto"/>
        <w:right w:val="none" w:sz="0" w:space="0" w:color="auto"/>
      </w:divBdr>
      <w:divsChild>
        <w:div w:id="680200683">
          <w:marLeft w:val="720"/>
          <w:marRight w:val="0"/>
          <w:marTop w:val="134"/>
          <w:marBottom w:val="0"/>
          <w:divBdr>
            <w:top w:val="none" w:sz="0" w:space="0" w:color="auto"/>
            <w:left w:val="none" w:sz="0" w:space="0" w:color="auto"/>
            <w:bottom w:val="none" w:sz="0" w:space="0" w:color="auto"/>
            <w:right w:val="none" w:sz="0" w:space="0" w:color="auto"/>
          </w:divBdr>
        </w:div>
        <w:div w:id="1520659291">
          <w:marLeft w:val="720"/>
          <w:marRight w:val="0"/>
          <w:marTop w:val="134"/>
          <w:marBottom w:val="0"/>
          <w:divBdr>
            <w:top w:val="none" w:sz="0" w:space="0" w:color="auto"/>
            <w:left w:val="none" w:sz="0" w:space="0" w:color="auto"/>
            <w:bottom w:val="none" w:sz="0" w:space="0" w:color="auto"/>
            <w:right w:val="none" w:sz="0" w:space="0" w:color="auto"/>
          </w:divBdr>
        </w:div>
        <w:div w:id="715816068">
          <w:marLeft w:val="720"/>
          <w:marRight w:val="0"/>
          <w:marTop w:val="134"/>
          <w:marBottom w:val="0"/>
          <w:divBdr>
            <w:top w:val="none" w:sz="0" w:space="0" w:color="auto"/>
            <w:left w:val="none" w:sz="0" w:space="0" w:color="auto"/>
            <w:bottom w:val="none" w:sz="0" w:space="0" w:color="auto"/>
            <w:right w:val="none" w:sz="0" w:space="0" w:color="auto"/>
          </w:divBdr>
        </w:div>
        <w:div w:id="2118258291">
          <w:marLeft w:val="720"/>
          <w:marRight w:val="0"/>
          <w:marTop w:val="0"/>
          <w:marBottom w:val="0"/>
          <w:divBdr>
            <w:top w:val="none" w:sz="0" w:space="0" w:color="auto"/>
            <w:left w:val="none" w:sz="0" w:space="0" w:color="auto"/>
            <w:bottom w:val="none" w:sz="0" w:space="0" w:color="auto"/>
            <w:right w:val="none" w:sz="0" w:space="0" w:color="auto"/>
          </w:divBdr>
        </w:div>
      </w:divsChild>
    </w:div>
    <w:div w:id="1594584866">
      <w:bodyDiv w:val="1"/>
      <w:marLeft w:val="0"/>
      <w:marRight w:val="0"/>
      <w:marTop w:val="0"/>
      <w:marBottom w:val="0"/>
      <w:divBdr>
        <w:top w:val="none" w:sz="0" w:space="0" w:color="auto"/>
        <w:left w:val="none" w:sz="0" w:space="0" w:color="auto"/>
        <w:bottom w:val="none" w:sz="0" w:space="0" w:color="auto"/>
        <w:right w:val="none" w:sz="0" w:space="0" w:color="auto"/>
      </w:divBdr>
      <w:divsChild>
        <w:div w:id="1612054737">
          <w:marLeft w:val="547"/>
          <w:marRight w:val="0"/>
          <w:marTop w:val="96"/>
          <w:marBottom w:val="0"/>
          <w:divBdr>
            <w:top w:val="none" w:sz="0" w:space="0" w:color="auto"/>
            <w:left w:val="none" w:sz="0" w:space="0" w:color="auto"/>
            <w:bottom w:val="none" w:sz="0" w:space="0" w:color="auto"/>
            <w:right w:val="none" w:sz="0" w:space="0" w:color="auto"/>
          </w:divBdr>
        </w:div>
        <w:div w:id="1977488817">
          <w:marLeft w:val="547"/>
          <w:marRight w:val="0"/>
          <w:marTop w:val="96"/>
          <w:marBottom w:val="0"/>
          <w:divBdr>
            <w:top w:val="none" w:sz="0" w:space="0" w:color="auto"/>
            <w:left w:val="none" w:sz="0" w:space="0" w:color="auto"/>
            <w:bottom w:val="none" w:sz="0" w:space="0" w:color="auto"/>
            <w:right w:val="none" w:sz="0" w:space="0" w:color="auto"/>
          </w:divBdr>
        </w:div>
        <w:div w:id="524632343">
          <w:marLeft w:val="547"/>
          <w:marRight w:val="0"/>
          <w:marTop w:val="96"/>
          <w:marBottom w:val="0"/>
          <w:divBdr>
            <w:top w:val="none" w:sz="0" w:space="0" w:color="auto"/>
            <w:left w:val="none" w:sz="0" w:space="0" w:color="auto"/>
            <w:bottom w:val="none" w:sz="0" w:space="0" w:color="auto"/>
            <w:right w:val="none" w:sz="0" w:space="0" w:color="auto"/>
          </w:divBdr>
        </w:div>
        <w:div w:id="1003120596">
          <w:marLeft w:val="547"/>
          <w:marRight w:val="0"/>
          <w:marTop w:val="96"/>
          <w:marBottom w:val="0"/>
          <w:divBdr>
            <w:top w:val="none" w:sz="0" w:space="0" w:color="auto"/>
            <w:left w:val="none" w:sz="0" w:space="0" w:color="auto"/>
            <w:bottom w:val="none" w:sz="0" w:space="0" w:color="auto"/>
            <w:right w:val="none" w:sz="0" w:space="0" w:color="auto"/>
          </w:divBdr>
        </w:div>
      </w:divsChild>
    </w:div>
    <w:div w:id="1608809424">
      <w:bodyDiv w:val="1"/>
      <w:marLeft w:val="0"/>
      <w:marRight w:val="0"/>
      <w:marTop w:val="0"/>
      <w:marBottom w:val="0"/>
      <w:divBdr>
        <w:top w:val="none" w:sz="0" w:space="0" w:color="auto"/>
        <w:left w:val="none" w:sz="0" w:space="0" w:color="auto"/>
        <w:bottom w:val="none" w:sz="0" w:space="0" w:color="auto"/>
        <w:right w:val="none" w:sz="0" w:space="0" w:color="auto"/>
      </w:divBdr>
    </w:div>
    <w:div w:id="1635257745">
      <w:bodyDiv w:val="1"/>
      <w:marLeft w:val="0"/>
      <w:marRight w:val="0"/>
      <w:marTop w:val="0"/>
      <w:marBottom w:val="0"/>
      <w:divBdr>
        <w:top w:val="none" w:sz="0" w:space="0" w:color="auto"/>
        <w:left w:val="none" w:sz="0" w:space="0" w:color="auto"/>
        <w:bottom w:val="none" w:sz="0" w:space="0" w:color="auto"/>
        <w:right w:val="none" w:sz="0" w:space="0" w:color="auto"/>
      </w:divBdr>
    </w:div>
    <w:div w:id="1636375934">
      <w:bodyDiv w:val="1"/>
      <w:marLeft w:val="0"/>
      <w:marRight w:val="0"/>
      <w:marTop w:val="0"/>
      <w:marBottom w:val="0"/>
      <w:divBdr>
        <w:top w:val="none" w:sz="0" w:space="0" w:color="auto"/>
        <w:left w:val="none" w:sz="0" w:space="0" w:color="auto"/>
        <w:bottom w:val="none" w:sz="0" w:space="0" w:color="auto"/>
        <w:right w:val="none" w:sz="0" w:space="0" w:color="auto"/>
      </w:divBdr>
    </w:div>
    <w:div w:id="1638224057">
      <w:bodyDiv w:val="1"/>
      <w:marLeft w:val="0"/>
      <w:marRight w:val="0"/>
      <w:marTop w:val="0"/>
      <w:marBottom w:val="0"/>
      <w:divBdr>
        <w:top w:val="none" w:sz="0" w:space="0" w:color="auto"/>
        <w:left w:val="none" w:sz="0" w:space="0" w:color="auto"/>
        <w:bottom w:val="none" w:sz="0" w:space="0" w:color="auto"/>
        <w:right w:val="none" w:sz="0" w:space="0" w:color="auto"/>
      </w:divBdr>
    </w:div>
    <w:div w:id="1643998163">
      <w:bodyDiv w:val="1"/>
      <w:marLeft w:val="0"/>
      <w:marRight w:val="0"/>
      <w:marTop w:val="0"/>
      <w:marBottom w:val="0"/>
      <w:divBdr>
        <w:top w:val="none" w:sz="0" w:space="0" w:color="auto"/>
        <w:left w:val="none" w:sz="0" w:space="0" w:color="auto"/>
        <w:bottom w:val="none" w:sz="0" w:space="0" w:color="auto"/>
        <w:right w:val="none" w:sz="0" w:space="0" w:color="auto"/>
      </w:divBdr>
    </w:div>
    <w:div w:id="1646352763">
      <w:bodyDiv w:val="1"/>
      <w:marLeft w:val="0"/>
      <w:marRight w:val="0"/>
      <w:marTop w:val="0"/>
      <w:marBottom w:val="0"/>
      <w:divBdr>
        <w:top w:val="none" w:sz="0" w:space="0" w:color="auto"/>
        <w:left w:val="none" w:sz="0" w:space="0" w:color="auto"/>
        <w:bottom w:val="none" w:sz="0" w:space="0" w:color="auto"/>
        <w:right w:val="none" w:sz="0" w:space="0" w:color="auto"/>
      </w:divBdr>
      <w:divsChild>
        <w:div w:id="914123201">
          <w:marLeft w:val="720"/>
          <w:marRight w:val="0"/>
          <w:marTop w:val="187"/>
          <w:marBottom w:val="0"/>
          <w:divBdr>
            <w:top w:val="none" w:sz="0" w:space="0" w:color="auto"/>
            <w:left w:val="none" w:sz="0" w:space="0" w:color="auto"/>
            <w:bottom w:val="none" w:sz="0" w:space="0" w:color="auto"/>
            <w:right w:val="none" w:sz="0" w:space="0" w:color="auto"/>
          </w:divBdr>
        </w:div>
        <w:div w:id="1454784953">
          <w:marLeft w:val="1555"/>
          <w:marRight w:val="0"/>
          <w:marTop w:val="158"/>
          <w:marBottom w:val="0"/>
          <w:divBdr>
            <w:top w:val="none" w:sz="0" w:space="0" w:color="auto"/>
            <w:left w:val="none" w:sz="0" w:space="0" w:color="auto"/>
            <w:bottom w:val="none" w:sz="0" w:space="0" w:color="auto"/>
            <w:right w:val="none" w:sz="0" w:space="0" w:color="auto"/>
          </w:divBdr>
        </w:div>
        <w:div w:id="1628781580">
          <w:marLeft w:val="2390"/>
          <w:marRight w:val="0"/>
          <w:marTop w:val="134"/>
          <w:marBottom w:val="0"/>
          <w:divBdr>
            <w:top w:val="none" w:sz="0" w:space="0" w:color="auto"/>
            <w:left w:val="none" w:sz="0" w:space="0" w:color="auto"/>
            <w:bottom w:val="none" w:sz="0" w:space="0" w:color="auto"/>
            <w:right w:val="none" w:sz="0" w:space="0" w:color="auto"/>
          </w:divBdr>
        </w:div>
        <w:div w:id="879394331">
          <w:marLeft w:val="2390"/>
          <w:marRight w:val="0"/>
          <w:marTop w:val="134"/>
          <w:marBottom w:val="0"/>
          <w:divBdr>
            <w:top w:val="none" w:sz="0" w:space="0" w:color="auto"/>
            <w:left w:val="none" w:sz="0" w:space="0" w:color="auto"/>
            <w:bottom w:val="none" w:sz="0" w:space="0" w:color="auto"/>
            <w:right w:val="none" w:sz="0" w:space="0" w:color="auto"/>
          </w:divBdr>
        </w:div>
        <w:div w:id="633826645">
          <w:marLeft w:val="1555"/>
          <w:marRight w:val="0"/>
          <w:marTop w:val="158"/>
          <w:marBottom w:val="0"/>
          <w:divBdr>
            <w:top w:val="none" w:sz="0" w:space="0" w:color="auto"/>
            <w:left w:val="none" w:sz="0" w:space="0" w:color="auto"/>
            <w:bottom w:val="none" w:sz="0" w:space="0" w:color="auto"/>
            <w:right w:val="none" w:sz="0" w:space="0" w:color="auto"/>
          </w:divBdr>
        </w:div>
        <w:div w:id="482701947">
          <w:marLeft w:val="2390"/>
          <w:marRight w:val="0"/>
          <w:marTop w:val="134"/>
          <w:marBottom w:val="0"/>
          <w:divBdr>
            <w:top w:val="none" w:sz="0" w:space="0" w:color="auto"/>
            <w:left w:val="none" w:sz="0" w:space="0" w:color="auto"/>
            <w:bottom w:val="none" w:sz="0" w:space="0" w:color="auto"/>
            <w:right w:val="none" w:sz="0" w:space="0" w:color="auto"/>
          </w:divBdr>
        </w:div>
        <w:div w:id="125701598">
          <w:marLeft w:val="2390"/>
          <w:marRight w:val="0"/>
          <w:marTop w:val="134"/>
          <w:marBottom w:val="0"/>
          <w:divBdr>
            <w:top w:val="none" w:sz="0" w:space="0" w:color="auto"/>
            <w:left w:val="none" w:sz="0" w:space="0" w:color="auto"/>
            <w:bottom w:val="none" w:sz="0" w:space="0" w:color="auto"/>
            <w:right w:val="none" w:sz="0" w:space="0" w:color="auto"/>
          </w:divBdr>
        </w:div>
        <w:div w:id="1122112329">
          <w:marLeft w:val="2390"/>
          <w:marRight w:val="0"/>
          <w:marTop w:val="134"/>
          <w:marBottom w:val="0"/>
          <w:divBdr>
            <w:top w:val="none" w:sz="0" w:space="0" w:color="auto"/>
            <w:left w:val="none" w:sz="0" w:space="0" w:color="auto"/>
            <w:bottom w:val="none" w:sz="0" w:space="0" w:color="auto"/>
            <w:right w:val="none" w:sz="0" w:space="0" w:color="auto"/>
          </w:divBdr>
        </w:div>
      </w:divsChild>
    </w:div>
    <w:div w:id="1653480344">
      <w:bodyDiv w:val="1"/>
      <w:marLeft w:val="0"/>
      <w:marRight w:val="0"/>
      <w:marTop w:val="0"/>
      <w:marBottom w:val="0"/>
      <w:divBdr>
        <w:top w:val="none" w:sz="0" w:space="0" w:color="auto"/>
        <w:left w:val="none" w:sz="0" w:space="0" w:color="auto"/>
        <w:bottom w:val="none" w:sz="0" w:space="0" w:color="auto"/>
        <w:right w:val="none" w:sz="0" w:space="0" w:color="auto"/>
      </w:divBdr>
    </w:div>
    <w:div w:id="1664628592">
      <w:bodyDiv w:val="1"/>
      <w:marLeft w:val="0"/>
      <w:marRight w:val="0"/>
      <w:marTop w:val="0"/>
      <w:marBottom w:val="0"/>
      <w:divBdr>
        <w:top w:val="none" w:sz="0" w:space="0" w:color="auto"/>
        <w:left w:val="none" w:sz="0" w:space="0" w:color="auto"/>
        <w:bottom w:val="none" w:sz="0" w:space="0" w:color="auto"/>
        <w:right w:val="none" w:sz="0" w:space="0" w:color="auto"/>
      </w:divBdr>
    </w:div>
    <w:div w:id="1669090457">
      <w:bodyDiv w:val="1"/>
      <w:marLeft w:val="0"/>
      <w:marRight w:val="0"/>
      <w:marTop w:val="0"/>
      <w:marBottom w:val="0"/>
      <w:divBdr>
        <w:top w:val="none" w:sz="0" w:space="0" w:color="auto"/>
        <w:left w:val="none" w:sz="0" w:space="0" w:color="auto"/>
        <w:bottom w:val="none" w:sz="0" w:space="0" w:color="auto"/>
        <w:right w:val="none" w:sz="0" w:space="0" w:color="auto"/>
      </w:divBdr>
    </w:div>
    <w:div w:id="1682312912">
      <w:bodyDiv w:val="1"/>
      <w:marLeft w:val="0"/>
      <w:marRight w:val="0"/>
      <w:marTop w:val="0"/>
      <w:marBottom w:val="0"/>
      <w:divBdr>
        <w:top w:val="none" w:sz="0" w:space="0" w:color="auto"/>
        <w:left w:val="none" w:sz="0" w:space="0" w:color="auto"/>
        <w:bottom w:val="none" w:sz="0" w:space="0" w:color="auto"/>
        <w:right w:val="none" w:sz="0" w:space="0" w:color="auto"/>
      </w:divBdr>
    </w:div>
    <w:div w:id="1689067563">
      <w:bodyDiv w:val="1"/>
      <w:marLeft w:val="0"/>
      <w:marRight w:val="0"/>
      <w:marTop w:val="0"/>
      <w:marBottom w:val="0"/>
      <w:divBdr>
        <w:top w:val="none" w:sz="0" w:space="0" w:color="auto"/>
        <w:left w:val="none" w:sz="0" w:space="0" w:color="auto"/>
        <w:bottom w:val="none" w:sz="0" w:space="0" w:color="auto"/>
        <w:right w:val="none" w:sz="0" w:space="0" w:color="auto"/>
      </w:divBdr>
      <w:divsChild>
        <w:div w:id="1027875073">
          <w:marLeft w:val="1555"/>
          <w:marRight w:val="0"/>
          <w:marTop w:val="154"/>
          <w:marBottom w:val="0"/>
          <w:divBdr>
            <w:top w:val="none" w:sz="0" w:space="0" w:color="auto"/>
            <w:left w:val="none" w:sz="0" w:space="0" w:color="auto"/>
            <w:bottom w:val="none" w:sz="0" w:space="0" w:color="auto"/>
            <w:right w:val="none" w:sz="0" w:space="0" w:color="auto"/>
          </w:divBdr>
        </w:div>
        <w:div w:id="420486651">
          <w:marLeft w:val="2390"/>
          <w:marRight w:val="0"/>
          <w:marTop w:val="115"/>
          <w:marBottom w:val="0"/>
          <w:divBdr>
            <w:top w:val="none" w:sz="0" w:space="0" w:color="auto"/>
            <w:left w:val="none" w:sz="0" w:space="0" w:color="auto"/>
            <w:bottom w:val="none" w:sz="0" w:space="0" w:color="auto"/>
            <w:right w:val="none" w:sz="0" w:space="0" w:color="auto"/>
          </w:divBdr>
        </w:div>
        <w:div w:id="495613418">
          <w:marLeft w:val="2390"/>
          <w:marRight w:val="0"/>
          <w:marTop w:val="115"/>
          <w:marBottom w:val="0"/>
          <w:divBdr>
            <w:top w:val="none" w:sz="0" w:space="0" w:color="auto"/>
            <w:left w:val="none" w:sz="0" w:space="0" w:color="auto"/>
            <w:bottom w:val="none" w:sz="0" w:space="0" w:color="auto"/>
            <w:right w:val="none" w:sz="0" w:space="0" w:color="auto"/>
          </w:divBdr>
        </w:div>
        <w:div w:id="727459265">
          <w:marLeft w:val="2390"/>
          <w:marRight w:val="0"/>
          <w:marTop w:val="115"/>
          <w:marBottom w:val="0"/>
          <w:divBdr>
            <w:top w:val="none" w:sz="0" w:space="0" w:color="auto"/>
            <w:left w:val="none" w:sz="0" w:space="0" w:color="auto"/>
            <w:bottom w:val="none" w:sz="0" w:space="0" w:color="auto"/>
            <w:right w:val="none" w:sz="0" w:space="0" w:color="auto"/>
          </w:divBdr>
        </w:div>
      </w:divsChild>
    </w:div>
    <w:div w:id="1704012987">
      <w:bodyDiv w:val="1"/>
      <w:marLeft w:val="0"/>
      <w:marRight w:val="0"/>
      <w:marTop w:val="0"/>
      <w:marBottom w:val="0"/>
      <w:divBdr>
        <w:top w:val="none" w:sz="0" w:space="0" w:color="auto"/>
        <w:left w:val="none" w:sz="0" w:space="0" w:color="auto"/>
        <w:bottom w:val="none" w:sz="0" w:space="0" w:color="auto"/>
        <w:right w:val="none" w:sz="0" w:space="0" w:color="auto"/>
      </w:divBdr>
      <w:divsChild>
        <w:div w:id="1918631971">
          <w:marLeft w:val="547"/>
          <w:marRight w:val="0"/>
          <w:marTop w:val="134"/>
          <w:marBottom w:val="0"/>
          <w:divBdr>
            <w:top w:val="none" w:sz="0" w:space="0" w:color="auto"/>
            <w:left w:val="none" w:sz="0" w:space="0" w:color="auto"/>
            <w:bottom w:val="none" w:sz="0" w:space="0" w:color="auto"/>
            <w:right w:val="none" w:sz="0" w:space="0" w:color="auto"/>
          </w:divBdr>
        </w:div>
        <w:div w:id="126438798">
          <w:marLeft w:val="547"/>
          <w:marRight w:val="0"/>
          <w:marTop w:val="134"/>
          <w:marBottom w:val="0"/>
          <w:divBdr>
            <w:top w:val="none" w:sz="0" w:space="0" w:color="auto"/>
            <w:left w:val="none" w:sz="0" w:space="0" w:color="auto"/>
            <w:bottom w:val="none" w:sz="0" w:space="0" w:color="auto"/>
            <w:right w:val="none" w:sz="0" w:space="0" w:color="auto"/>
          </w:divBdr>
        </w:div>
        <w:div w:id="45687037">
          <w:marLeft w:val="547"/>
          <w:marRight w:val="0"/>
          <w:marTop w:val="134"/>
          <w:marBottom w:val="0"/>
          <w:divBdr>
            <w:top w:val="none" w:sz="0" w:space="0" w:color="auto"/>
            <w:left w:val="none" w:sz="0" w:space="0" w:color="auto"/>
            <w:bottom w:val="none" w:sz="0" w:space="0" w:color="auto"/>
            <w:right w:val="none" w:sz="0" w:space="0" w:color="auto"/>
          </w:divBdr>
        </w:div>
        <w:div w:id="1291984252">
          <w:marLeft w:val="547"/>
          <w:marRight w:val="0"/>
          <w:marTop w:val="134"/>
          <w:marBottom w:val="0"/>
          <w:divBdr>
            <w:top w:val="none" w:sz="0" w:space="0" w:color="auto"/>
            <w:left w:val="none" w:sz="0" w:space="0" w:color="auto"/>
            <w:bottom w:val="none" w:sz="0" w:space="0" w:color="auto"/>
            <w:right w:val="none" w:sz="0" w:space="0" w:color="auto"/>
          </w:divBdr>
        </w:div>
        <w:div w:id="1663584587">
          <w:marLeft w:val="1166"/>
          <w:marRight w:val="0"/>
          <w:marTop w:val="115"/>
          <w:marBottom w:val="0"/>
          <w:divBdr>
            <w:top w:val="none" w:sz="0" w:space="0" w:color="auto"/>
            <w:left w:val="none" w:sz="0" w:space="0" w:color="auto"/>
            <w:bottom w:val="none" w:sz="0" w:space="0" w:color="auto"/>
            <w:right w:val="none" w:sz="0" w:space="0" w:color="auto"/>
          </w:divBdr>
        </w:div>
      </w:divsChild>
    </w:div>
    <w:div w:id="1717508884">
      <w:bodyDiv w:val="1"/>
      <w:marLeft w:val="0"/>
      <w:marRight w:val="0"/>
      <w:marTop w:val="0"/>
      <w:marBottom w:val="0"/>
      <w:divBdr>
        <w:top w:val="none" w:sz="0" w:space="0" w:color="auto"/>
        <w:left w:val="none" w:sz="0" w:space="0" w:color="auto"/>
        <w:bottom w:val="none" w:sz="0" w:space="0" w:color="auto"/>
        <w:right w:val="none" w:sz="0" w:space="0" w:color="auto"/>
      </w:divBdr>
      <w:divsChild>
        <w:div w:id="23331987">
          <w:marLeft w:val="720"/>
          <w:marRight w:val="0"/>
          <w:marTop w:val="0"/>
          <w:marBottom w:val="0"/>
          <w:divBdr>
            <w:top w:val="none" w:sz="0" w:space="0" w:color="auto"/>
            <w:left w:val="none" w:sz="0" w:space="0" w:color="auto"/>
            <w:bottom w:val="none" w:sz="0" w:space="0" w:color="auto"/>
            <w:right w:val="none" w:sz="0" w:space="0" w:color="auto"/>
          </w:divBdr>
        </w:div>
        <w:div w:id="1767114185">
          <w:marLeft w:val="720"/>
          <w:marRight w:val="0"/>
          <w:marTop w:val="0"/>
          <w:marBottom w:val="0"/>
          <w:divBdr>
            <w:top w:val="none" w:sz="0" w:space="0" w:color="auto"/>
            <w:left w:val="none" w:sz="0" w:space="0" w:color="auto"/>
            <w:bottom w:val="none" w:sz="0" w:space="0" w:color="auto"/>
            <w:right w:val="none" w:sz="0" w:space="0" w:color="auto"/>
          </w:divBdr>
        </w:div>
        <w:div w:id="1736388218">
          <w:marLeft w:val="720"/>
          <w:marRight w:val="0"/>
          <w:marTop w:val="0"/>
          <w:marBottom w:val="0"/>
          <w:divBdr>
            <w:top w:val="none" w:sz="0" w:space="0" w:color="auto"/>
            <w:left w:val="none" w:sz="0" w:space="0" w:color="auto"/>
            <w:bottom w:val="none" w:sz="0" w:space="0" w:color="auto"/>
            <w:right w:val="none" w:sz="0" w:space="0" w:color="auto"/>
          </w:divBdr>
        </w:div>
        <w:div w:id="1943031529">
          <w:marLeft w:val="720"/>
          <w:marRight w:val="0"/>
          <w:marTop w:val="0"/>
          <w:marBottom w:val="0"/>
          <w:divBdr>
            <w:top w:val="none" w:sz="0" w:space="0" w:color="auto"/>
            <w:left w:val="none" w:sz="0" w:space="0" w:color="auto"/>
            <w:bottom w:val="none" w:sz="0" w:space="0" w:color="auto"/>
            <w:right w:val="none" w:sz="0" w:space="0" w:color="auto"/>
          </w:divBdr>
        </w:div>
      </w:divsChild>
    </w:div>
    <w:div w:id="1725523656">
      <w:bodyDiv w:val="1"/>
      <w:marLeft w:val="0"/>
      <w:marRight w:val="0"/>
      <w:marTop w:val="0"/>
      <w:marBottom w:val="0"/>
      <w:divBdr>
        <w:top w:val="none" w:sz="0" w:space="0" w:color="auto"/>
        <w:left w:val="none" w:sz="0" w:space="0" w:color="auto"/>
        <w:bottom w:val="none" w:sz="0" w:space="0" w:color="auto"/>
        <w:right w:val="none" w:sz="0" w:space="0" w:color="auto"/>
      </w:divBdr>
    </w:div>
    <w:div w:id="1732849059">
      <w:bodyDiv w:val="1"/>
      <w:marLeft w:val="0"/>
      <w:marRight w:val="0"/>
      <w:marTop w:val="0"/>
      <w:marBottom w:val="0"/>
      <w:divBdr>
        <w:top w:val="none" w:sz="0" w:space="0" w:color="auto"/>
        <w:left w:val="none" w:sz="0" w:space="0" w:color="auto"/>
        <w:bottom w:val="none" w:sz="0" w:space="0" w:color="auto"/>
        <w:right w:val="none" w:sz="0" w:space="0" w:color="auto"/>
      </w:divBdr>
    </w:div>
    <w:div w:id="1752508207">
      <w:bodyDiv w:val="1"/>
      <w:marLeft w:val="0"/>
      <w:marRight w:val="0"/>
      <w:marTop w:val="0"/>
      <w:marBottom w:val="0"/>
      <w:divBdr>
        <w:top w:val="none" w:sz="0" w:space="0" w:color="auto"/>
        <w:left w:val="none" w:sz="0" w:space="0" w:color="auto"/>
        <w:bottom w:val="none" w:sz="0" w:space="0" w:color="auto"/>
        <w:right w:val="none" w:sz="0" w:space="0" w:color="auto"/>
      </w:divBdr>
    </w:div>
    <w:div w:id="1761023643">
      <w:bodyDiv w:val="1"/>
      <w:marLeft w:val="0"/>
      <w:marRight w:val="0"/>
      <w:marTop w:val="0"/>
      <w:marBottom w:val="0"/>
      <w:divBdr>
        <w:top w:val="none" w:sz="0" w:space="0" w:color="auto"/>
        <w:left w:val="none" w:sz="0" w:space="0" w:color="auto"/>
        <w:bottom w:val="none" w:sz="0" w:space="0" w:color="auto"/>
        <w:right w:val="none" w:sz="0" w:space="0" w:color="auto"/>
      </w:divBdr>
    </w:div>
    <w:div w:id="1785687297">
      <w:bodyDiv w:val="1"/>
      <w:marLeft w:val="0"/>
      <w:marRight w:val="0"/>
      <w:marTop w:val="0"/>
      <w:marBottom w:val="0"/>
      <w:divBdr>
        <w:top w:val="none" w:sz="0" w:space="0" w:color="auto"/>
        <w:left w:val="none" w:sz="0" w:space="0" w:color="auto"/>
        <w:bottom w:val="none" w:sz="0" w:space="0" w:color="auto"/>
        <w:right w:val="none" w:sz="0" w:space="0" w:color="auto"/>
      </w:divBdr>
    </w:div>
    <w:div w:id="1790202316">
      <w:bodyDiv w:val="1"/>
      <w:marLeft w:val="0"/>
      <w:marRight w:val="0"/>
      <w:marTop w:val="0"/>
      <w:marBottom w:val="0"/>
      <w:divBdr>
        <w:top w:val="none" w:sz="0" w:space="0" w:color="auto"/>
        <w:left w:val="none" w:sz="0" w:space="0" w:color="auto"/>
        <w:bottom w:val="none" w:sz="0" w:space="0" w:color="auto"/>
        <w:right w:val="none" w:sz="0" w:space="0" w:color="auto"/>
      </w:divBdr>
    </w:div>
    <w:div w:id="1795755801">
      <w:bodyDiv w:val="1"/>
      <w:marLeft w:val="0"/>
      <w:marRight w:val="0"/>
      <w:marTop w:val="0"/>
      <w:marBottom w:val="0"/>
      <w:divBdr>
        <w:top w:val="none" w:sz="0" w:space="0" w:color="auto"/>
        <w:left w:val="none" w:sz="0" w:space="0" w:color="auto"/>
        <w:bottom w:val="none" w:sz="0" w:space="0" w:color="auto"/>
        <w:right w:val="none" w:sz="0" w:space="0" w:color="auto"/>
      </w:divBdr>
    </w:div>
    <w:div w:id="1809974200">
      <w:bodyDiv w:val="1"/>
      <w:marLeft w:val="0"/>
      <w:marRight w:val="0"/>
      <w:marTop w:val="0"/>
      <w:marBottom w:val="0"/>
      <w:divBdr>
        <w:top w:val="none" w:sz="0" w:space="0" w:color="auto"/>
        <w:left w:val="none" w:sz="0" w:space="0" w:color="auto"/>
        <w:bottom w:val="none" w:sz="0" w:space="0" w:color="auto"/>
        <w:right w:val="none" w:sz="0" w:space="0" w:color="auto"/>
      </w:divBdr>
    </w:div>
    <w:div w:id="1829973448">
      <w:bodyDiv w:val="1"/>
      <w:marLeft w:val="0"/>
      <w:marRight w:val="0"/>
      <w:marTop w:val="0"/>
      <w:marBottom w:val="0"/>
      <w:divBdr>
        <w:top w:val="none" w:sz="0" w:space="0" w:color="auto"/>
        <w:left w:val="none" w:sz="0" w:space="0" w:color="auto"/>
        <w:bottom w:val="none" w:sz="0" w:space="0" w:color="auto"/>
        <w:right w:val="none" w:sz="0" w:space="0" w:color="auto"/>
      </w:divBdr>
      <w:divsChild>
        <w:div w:id="1103302961">
          <w:marLeft w:val="720"/>
          <w:marRight w:val="0"/>
          <w:marTop w:val="0"/>
          <w:marBottom w:val="360"/>
          <w:divBdr>
            <w:top w:val="none" w:sz="0" w:space="0" w:color="auto"/>
            <w:left w:val="none" w:sz="0" w:space="0" w:color="auto"/>
            <w:bottom w:val="none" w:sz="0" w:space="0" w:color="auto"/>
            <w:right w:val="none" w:sz="0" w:space="0" w:color="auto"/>
          </w:divBdr>
        </w:div>
        <w:div w:id="246424009">
          <w:marLeft w:val="720"/>
          <w:marRight w:val="0"/>
          <w:marTop w:val="0"/>
          <w:marBottom w:val="360"/>
          <w:divBdr>
            <w:top w:val="none" w:sz="0" w:space="0" w:color="auto"/>
            <w:left w:val="none" w:sz="0" w:space="0" w:color="auto"/>
            <w:bottom w:val="none" w:sz="0" w:space="0" w:color="auto"/>
            <w:right w:val="none" w:sz="0" w:space="0" w:color="auto"/>
          </w:divBdr>
        </w:div>
        <w:div w:id="1538468675">
          <w:marLeft w:val="720"/>
          <w:marRight w:val="0"/>
          <w:marTop w:val="0"/>
          <w:marBottom w:val="240"/>
          <w:divBdr>
            <w:top w:val="none" w:sz="0" w:space="0" w:color="auto"/>
            <w:left w:val="none" w:sz="0" w:space="0" w:color="auto"/>
            <w:bottom w:val="none" w:sz="0" w:space="0" w:color="auto"/>
            <w:right w:val="none" w:sz="0" w:space="0" w:color="auto"/>
          </w:divBdr>
        </w:div>
        <w:div w:id="431976709">
          <w:marLeft w:val="1555"/>
          <w:marRight w:val="0"/>
          <w:marTop w:val="0"/>
          <w:marBottom w:val="240"/>
          <w:divBdr>
            <w:top w:val="none" w:sz="0" w:space="0" w:color="auto"/>
            <w:left w:val="none" w:sz="0" w:space="0" w:color="auto"/>
            <w:bottom w:val="none" w:sz="0" w:space="0" w:color="auto"/>
            <w:right w:val="none" w:sz="0" w:space="0" w:color="auto"/>
          </w:divBdr>
        </w:div>
        <w:div w:id="1960136345">
          <w:marLeft w:val="720"/>
          <w:marRight w:val="0"/>
          <w:marTop w:val="0"/>
          <w:marBottom w:val="360"/>
          <w:divBdr>
            <w:top w:val="none" w:sz="0" w:space="0" w:color="auto"/>
            <w:left w:val="none" w:sz="0" w:space="0" w:color="auto"/>
            <w:bottom w:val="none" w:sz="0" w:space="0" w:color="auto"/>
            <w:right w:val="none" w:sz="0" w:space="0" w:color="auto"/>
          </w:divBdr>
        </w:div>
        <w:div w:id="2095975336">
          <w:marLeft w:val="720"/>
          <w:marRight w:val="0"/>
          <w:marTop w:val="0"/>
          <w:marBottom w:val="360"/>
          <w:divBdr>
            <w:top w:val="none" w:sz="0" w:space="0" w:color="auto"/>
            <w:left w:val="none" w:sz="0" w:space="0" w:color="auto"/>
            <w:bottom w:val="none" w:sz="0" w:space="0" w:color="auto"/>
            <w:right w:val="none" w:sz="0" w:space="0" w:color="auto"/>
          </w:divBdr>
        </w:div>
        <w:div w:id="1033114224">
          <w:marLeft w:val="720"/>
          <w:marRight w:val="0"/>
          <w:marTop w:val="0"/>
          <w:marBottom w:val="360"/>
          <w:divBdr>
            <w:top w:val="none" w:sz="0" w:space="0" w:color="auto"/>
            <w:left w:val="none" w:sz="0" w:space="0" w:color="auto"/>
            <w:bottom w:val="none" w:sz="0" w:space="0" w:color="auto"/>
            <w:right w:val="none" w:sz="0" w:space="0" w:color="auto"/>
          </w:divBdr>
        </w:div>
      </w:divsChild>
    </w:div>
    <w:div w:id="1830708518">
      <w:bodyDiv w:val="1"/>
      <w:marLeft w:val="0"/>
      <w:marRight w:val="0"/>
      <w:marTop w:val="0"/>
      <w:marBottom w:val="0"/>
      <w:divBdr>
        <w:top w:val="none" w:sz="0" w:space="0" w:color="auto"/>
        <w:left w:val="none" w:sz="0" w:space="0" w:color="auto"/>
        <w:bottom w:val="none" w:sz="0" w:space="0" w:color="auto"/>
        <w:right w:val="none" w:sz="0" w:space="0" w:color="auto"/>
      </w:divBdr>
      <w:divsChild>
        <w:div w:id="1496072793">
          <w:marLeft w:val="547"/>
          <w:marRight w:val="0"/>
          <w:marTop w:val="96"/>
          <w:marBottom w:val="0"/>
          <w:divBdr>
            <w:top w:val="none" w:sz="0" w:space="0" w:color="auto"/>
            <w:left w:val="none" w:sz="0" w:space="0" w:color="auto"/>
            <w:bottom w:val="none" w:sz="0" w:space="0" w:color="auto"/>
            <w:right w:val="none" w:sz="0" w:space="0" w:color="auto"/>
          </w:divBdr>
        </w:div>
        <w:div w:id="583563780">
          <w:marLeft w:val="1166"/>
          <w:marRight w:val="0"/>
          <w:marTop w:val="77"/>
          <w:marBottom w:val="0"/>
          <w:divBdr>
            <w:top w:val="none" w:sz="0" w:space="0" w:color="auto"/>
            <w:left w:val="none" w:sz="0" w:space="0" w:color="auto"/>
            <w:bottom w:val="none" w:sz="0" w:space="0" w:color="auto"/>
            <w:right w:val="none" w:sz="0" w:space="0" w:color="auto"/>
          </w:divBdr>
        </w:div>
        <w:div w:id="150828308">
          <w:marLeft w:val="1166"/>
          <w:marRight w:val="0"/>
          <w:marTop w:val="77"/>
          <w:marBottom w:val="0"/>
          <w:divBdr>
            <w:top w:val="none" w:sz="0" w:space="0" w:color="auto"/>
            <w:left w:val="none" w:sz="0" w:space="0" w:color="auto"/>
            <w:bottom w:val="none" w:sz="0" w:space="0" w:color="auto"/>
            <w:right w:val="none" w:sz="0" w:space="0" w:color="auto"/>
          </w:divBdr>
        </w:div>
        <w:div w:id="321662670">
          <w:marLeft w:val="547"/>
          <w:marRight w:val="0"/>
          <w:marTop w:val="96"/>
          <w:marBottom w:val="0"/>
          <w:divBdr>
            <w:top w:val="none" w:sz="0" w:space="0" w:color="auto"/>
            <w:left w:val="none" w:sz="0" w:space="0" w:color="auto"/>
            <w:bottom w:val="none" w:sz="0" w:space="0" w:color="auto"/>
            <w:right w:val="none" w:sz="0" w:space="0" w:color="auto"/>
          </w:divBdr>
        </w:div>
        <w:div w:id="1104768365">
          <w:marLeft w:val="1166"/>
          <w:marRight w:val="0"/>
          <w:marTop w:val="0"/>
          <w:marBottom w:val="0"/>
          <w:divBdr>
            <w:top w:val="none" w:sz="0" w:space="0" w:color="auto"/>
            <w:left w:val="none" w:sz="0" w:space="0" w:color="auto"/>
            <w:bottom w:val="none" w:sz="0" w:space="0" w:color="auto"/>
            <w:right w:val="none" w:sz="0" w:space="0" w:color="auto"/>
          </w:divBdr>
        </w:div>
        <w:div w:id="647443559">
          <w:marLeft w:val="1166"/>
          <w:marRight w:val="0"/>
          <w:marTop w:val="0"/>
          <w:marBottom w:val="0"/>
          <w:divBdr>
            <w:top w:val="none" w:sz="0" w:space="0" w:color="auto"/>
            <w:left w:val="none" w:sz="0" w:space="0" w:color="auto"/>
            <w:bottom w:val="none" w:sz="0" w:space="0" w:color="auto"/>
            <w:right w:val="none" w:sz="0" w:space="0" w:color="auto"/>
          </w:divBdr>
        </w:div>
        <w:div w:id="1389920058">
          <w:marLeft w:val="1166"/>
          <w:marRight w:val="0"/>
          <w:marTop w:val="0"/>
          <w:marBottom w:val="0"/>
          <w:divBdr>
            <w:top w:val="none" w:sz="0" w:space="0" w:color="auto"/>
            <w:left w:val="none" w:sz="0" w:space="0" w:color="auto"/>
            <w:bottom w:val="none" w:sz="0" w:space="0" w:color="auto"/>
            <w:right w:val="none" w:sz="0" w:space="0" w:color="auto"/>
          </w:divBdr>
        </w:div>
        <w:div w:id="1231575609">
          <w:marLeft w:val="547"/>
          <w:marRight w:val="0"/>
          <w:marTop w:val="96"/>
          <w:marBottom w:val="0"/>
          <w:divBdr>
            <w:top w:val="none" w:sz="0" w:space="0" w:color="auto"/>
            <w:left w:val="none" w:sz="0" w:space="0" w:color="auto"/>
            <w:bottom w:val="none" w:sz="0" w:space="0" w:color="auto"/>
            <w:right w:val="none" w:sz="0" w:space="0" w:color="auto"/>
          </w:divBdr>
        </w:div>
        <w:div w:id="1731347730">
          <w:marLeft w:val="1166"/>
          <w:marRight w:val="0"/>
          <w:marTop w:val="86"/>
          <w:marBottom w:val="0"/>
          <w:divBdr>
            <w:top w:val="none" w:sz="0" w:space="0" w:color="auto"/>
            <w:left w:val="none" w:sz="0" w:space="0" w:color="auto"/>
            <w:bottom w:val="none" w:sz="0" w:space="0" w:color="auto"/>
            <w:right w:val="none" w:sz="0" w:space="0" w:color="auto"/>
          </w:divBdr>
        </w:div>
        <w:div w:id="96685103">
          <w:marLeft w:val="1166"/>
          <w:marRight w:val="0"/>
          <w:marTop w:val="86"/>
          <w:marBottom w:val="0"/>
          <w:divBdr>
            <w:top w:val="none" w:sz="0" w:space="0" w:color="auto"/>
            <w:left w:val="none" w:sz="0" w:space="0" w:color="auto"/>
            <w:bottom w:val="none" w:sz="0" w:space="0" w:color="auto"/>
            <w:right w:val="none" w:sz="0" w:space="0" w:color="auto"/>
          </w:divBdr>
        </w:div>
        <w:div w:id="259458502">
          <w:marLeft w:val="1166"/>
          <w:marRight w:val="0"/>
          <w:marTop w:val="86"/>
          <w:marBottom w:val="0"/>
          <w:divBdr>
            <w:top w:val="none" w:sz="0" w:space="0" w:color="auto"/>
            <w:left w:val="none" w:sz="0" w:space="0" w:color="auto"/>
            <w:bottom w:val="none" w:sz="0" w:space="0" w:color="auto"/>
            <w:right w:val="none" w:sz="0" w:space="0" w:color="auto"/>
          </w:divBdr>
        </w:div>
        <w:div w:id="935551068">
          <w:marLeft w:val="1166"/>
          <w:marRight w:val="0"/>
          <w:marTop w:val="86"/>
          <w:marBottom w:val="0"/>
          <w:divBdr>
            <w:top w:val="none" w:sz="0" w:space="0" w:color="auto"/>
            <w:left w:val="none" w:sz="0" w:space="0" w:color="auto"/>
            <w:bottom w:val="none" w:sz="0" w:space="0" w:color="auto"/>
            <w:right w:val="none" w:sz="0" w:space="0" w:color="auto"/>
          </w:divBdr>
        </w:div>
        <w:div w:id="388698977">
          <w:marLeft w:val="1166"/>
          <w:marRight w:val="0"/>
          <w:marTop w:val="86"/>
          <w:marBottom w:val="0"/>
          <w:divBdr>
            <w:top w:val="none" w:sz="0" w:space="0" w:color="auto"/>
            <w:left w:val="none" w:sz="0" w:space="0" w:color="auto"/>
            <w:bottom w:val="none" w:sz="0" w:space="0" w:color="auto"/>
            <w:right w:val="none" w:sz="0" w:space="0" w:color="auto"/>
          </w:divBdr>
        </w:div>
      </w:divsChild>
    </w:div>
    <w:div w:id="1833372397">
      <w:bodyDiv w:val="1"/>
      <w:marLeft w:val="0"/>
      <w:marRight w:val="0"/>
      <w:marTop w:val="0"/>
      <w:marBottom w:val="0"/>
      <w:divBdr>
        <w:top w:val="none" w:sz="0" w:space="0" w:color="auto"/>
        <w:left w:val="none" w:sz="0" w:space="0" w:color="auto"/>
        <w:bottom w:val="none" w:sz="0" w:space="0" w:color="auto"/>
        <w:right w:val="none" w:sz="0" w:space="0" w:color="auto"/>
      </w:divBdr>
      <w:divsChild>
        <w:div w:id="1357972363">
          <w:marLeft w:val="547"/>
          <w:marRight w:val="0"/>
          <w:marTop w:val="96"/>
          <w:marBottom w:val="0"/>
          <w:divBdr>
            <w:top w:val="none" w:sz="0" w:space="0" w:color="auto"/>
            <w:left w:val="none" w:sz="0" w:space="0" w:color="auto"/>
            <w:bottom w:val="none" w:sz="0" w:space="0" w:color="auto"/>
            <w:right w:val="none" w:sz="0" w:space="0" w:color="auto"/>
          </w:divBdr>
        </w:div>
        <w:div w:id="1210075263">
          <w:marLeft w:val="547"/>
          <w:marRight w:val="0"/>
          <w:marTop w:val="96"/>
          <w:marBottom w:val="0"/>
          <w:divBdr>
            <w:top w:val="none" w:sz="0" w:space="0" w:color="auto"/>
            <w:left w:val="none" w:sz="0" w:space="0" w:color="auto"/>
            <w:bottom w:val="none" w:sz="0" w:space="0" w:color="auto"/>
            <w:right w:val="none" w:sz="0" w:space="0" w:color="auto"/>
          </w:divBdr>
        </w:div>
        <w:div w:id="2130200021">
          <w:marLeft w:val="547"/>
          <w:marRight w:val="0"/>
          <w:marTop w:val="96"/>
          <w:marBottom w:val="0"/>
          <w:divBdr>
            <w:top w:val="none" w:sz="0" w:space="0" w:color="auto"/>
            <w:left w:val="none" w:sz="0" w:space="0" w:color="auto"/>
            <w:bottom w:val="none" w:sz="0" w:space="0" w:color="auto"/>
            <w:right w:val="none" w:sz="0" w:space="0" w:color="auto"/>
          </w:divBdr>
        </w:div>
        <w:div w:id="2074890154">
          <w:marLeft w:val="547"/>
          <w:marRight w:val="0"/>
          <w:marTop w:val="96"/>
          <w:marBottom w:val="0"/>
          <w:divBdr>
            <w:top w:val="none" w:sz="0" w:space="0" w:color="auto"/>
            <w:left w:val="none" w:sz="0" w:space="0" w:color="auto"/>
            <w:bottom w:val="none" w:sz="0" w:space="0" w:color="auto"/>
            <w:right w:val="none" w:sz="0" w:space="0" w:color="auto"/>
          </w:divBdr>
        </w:div>
        <w:div w:id="1532263442">
          <w:marLeft w:val="547"/>
          <w:marRight w:val="0"/>
          <w:marTop w:val="96"/>
          <w:marBottom w:val="0"/>
          <w:divBdr>
            <w:top w:val="none" w:sz="0" w:space="0" w:color="auto"/>
            <w:left w:val="none" w:sz="0" w:space="0" w:color="auto"/>
            <w:bottom w:val="none" w:sz="0" w:space="0" w:color="auto"/>
            <w:right w:val="none" w:sz="0" w:space="0" w:color="auto"/>
          </w:divBdr>
        </w:div>
        <w:div w:id="1928422158">
          <w:marLeft w:val="547"/>
          <w:marRight w:val="0"/>
          <w:marTop w:val="96"/>
          <w:marBottom w:val="0"/>
          <w:divBdr>
            <w:top w:val="none" w:sz="0" w:space="0" w:color="auto"/>
            <w:left w:val="none" w:sz="0" w:space="0" w:color="auto"/>
            <w:bottom w:val="none" w:sz="0" w:space="0" w:color="auto"/>
            <w:right w:val="none" w:sz="0" w:space="0" w:color="auto"/>
          </w:divBdr>
        </w:div>
        <w:div w:id="1812946026">
          <w:marLeft w:val="547"/>
          <w:marRight w:val="0"/>
          <w:marTop w:val="96"/>
          <w:marBottom w:val="0"/>
          <w:divBdr>
            <w:top w:val="none" w:sz="0" w:space="0" w:color="auto"/>
            <w:left w:val="none" w:sz="0" w:space="0" w:color="auto"/>
            <w:bottom w:val="none" w:sz="0" w:space="0" w:color="auto"/>
            <w:right w:val="none" w:sz="0" w:space="0" w:color="auto"/>
          </w:divBdr>
        </w:div>
      </w:divsChild>
    </w:div>
    <w:div w:id="1835562640">
      <w:bodyDiv w:val="1"/>
      <w:marLeft w:val="0"/>
      <w:marRight w:val="0"/>
      <w:marTop w:val="0"/>
      <w:marBottom w:val="0"/>
      <w:divBdr>
        <w:top w:val="none" w:sz="0" w:space="0" w:color="auto"/>
        <w:left w:val="none" w:sz="0" w:space="0" w:color="auto"/>
        <w:bottom w:val="none" w:sz="0" w:space="0" w:color="auto"/>
        <w:right w:val="none" w:sz="0" w:space="0" w:color="auto"/>
      </w:divBdr>
      <w:divsChild>
        <w:div w:id="239290417">
          <w:marLeft w:val="720"/>
          <w:marRight w:val="0"/>
          <w:marTop w:val="134"/>
          <w:marBottom w:val="0"/>
          <w:divBdr>
            <w:top w:val="none" w:sz="0" w:space="0" w:color="auto"/>
            <w:left w:val="none" w:sz="0" w:space="0" w:color="auto"/>
            <w:bottom w:val="none" w:sz="0" w:space="0" w:color="auto"/>
            <w:right w:val="none" w:sz="0" w:space="0" w:color="auto"/>
          </w:divBdr>
        </w:div>
        <w:div w:id="325717089">
          <w:marLeft w:val="720"/>
          <w:marRight w:val="0"/>
          <w:marTop w:val="134"/>
          <w:marBottom w:val="0"/>
          <w:divBdr>
            <w:top w:val="none" w:sz="0" w:space="0" w:color="auto"/>
            <w:left w:val="none" w:sz="0" w:space="0" w:color="auto"/>
            <w:bottom w:val="none" w:sz="0" w:space="0" w:color="auto"/>
            <w:right w:val="none" w:sz="0" w:space="0" w:color="auto"/>
          </w:divBdr>
        </w:div>
      </w:divsChild>
    </w:div>
    <w:div w:id="1839228445">
      <w:bodyDiv w:val="1"/>
      <w:marLeft w:val="0"/>
      <w:marRight w:val="0"/>
      <w:marTop w:val="0"/>
      <w:marBottom w:val="0"/>
      <w:divBdr>
        <w:top w:val="none" w:sz="0" w:space="0" w:color="auto"/>
        <w:left w:val="none" w:sz="0" w:space="0" w:color="auto"/>
        <w:bottom w:val="none" w:sz="0" w:space="0" w:color="auto"/>
        <w:right w:val="none" w:sz="0" w:space="0" w:color="auto"/>
      </w:divBdr>
      <w:divsChild>
        <w:div w:id="986863783">
          <w:marLeft w:val="547"/>
          <w:marRight w:val="0"/>
          <w:marTop w:val="134"/>
          <w:marBottom w:val="0"/>
          <w:divBdr>
            <w:top w:val="none" w:sz="0" w:space="0" w:color="auto"/>
            <w:left w:val="none" w:sz="0" w:space="0" w:color="auto"/>
            <w:bottom w:val="none" w:sz="0" w:space="0" w:color="auto"/>
            <w:right w:val="none" w:sz="0" w:space="0" w:color="auto"/>
          </w:divBdr>
        </w:div>
        <w:div w:id="1120107286">
          <w:marLeft w:val="547"/>
          <w:marRight w:val="0"/>
          <w:marTop w:val="134"/>
          <w:marBottom w:val="0"/>
          <w:divBdr>
            <w:top w:val="none" w:sz="0" w:space="0" w:color="auto"/>
            <w:left w:val="none" w:sz="0" w:space="0" w:color="auto"/>
            <w:bottom w:val="none" w:sz="0" w:space="0" w:color="auto"/>
            <w:right w:val="none" w:sz="0" w:space="0" w:color="auto"/>
          </w:divBdr>
        </w:div>
        <w:div w:id="894463100">
          <w:marLeft w:val="547"/>
          <w:marRight w:val="0"/>
          <w:marTop w:val="134"/>
          <w:marBottom w:val="0"/>
          <w:divBdr>
            <w:top w:val="none" w:sz="0" w:space="0" w:color="auto"/>
            <w:left w:val="none" w:sz="0" w:space="0" w:color="auto"/>
            <w:bottom w:val="none" w:sz="0" w:space="0" w:color="auto"/>
            <w:right w:val="none" w:sz="0" w:space="0" w:color="auto"/>
          </w:divBdr>
        </w:div>
      </w:divsChild>
    </w:div>
    <w:div w:id="1848716660">
      <w:bodyDiv w:val="1"/>
      <w:marLeft w:val="0"/>
      <w:marRight w:val="0"/>
      <w:marTop w:val="0"/>
      <w:marBottom w:val="0"/>
      <w:divBdr>
        <w:top w:val="none" w:sz="0" w:space="0" w:color="auto"/>
        <w:left w:val="none" w:sz="0" w:space="0" w:color="auto"/>
        <w:bottom w:val="none" w:sz="0" w:space="0" w:color="auto"/>
        <w:right w:val="none" w:sz="0" w:space="0" w:color="auto"/>
      </w:divBdr>
    </w:div>
    <w:div w:id="1857379457">
      <w:bodyDiv w:val="1"/>
      <w:marLeft w:val="0"/>
      <w:marRight w:val="0"/>
      <w:marTop w:val="0"/>
      <w:marBottom w:val="0"/>
      <w:divBdr>
        <w:top w:val="none" w:sz="0" w:space="0" w:color="auto"/>
        <w:left w:val="none" w:sz="0" w:space="0" w:color="auto"/>
        <w:bottom w:val="none" w:sz="0" w:space="0" w:color="auto"/>
        <w:right w:val="none" w:sz="0" w:space="0" w:color="auto"/>
      </w:divBdr>
    </w:div>
    <w:div w:id="1872255165">
      <w:bodyDiv w:val="1"/>
      <w:marLeft w:val="0"/>
      <w:marRight w:val="0"/>
      <w:marTop w:val="0"/>
      <w:marBottom w:val="0"/>
      <w:divBdr>
        <w:top w:val="none" w:sz="0" w:space="0" w:color="auto"/>
        <w:left w:val="none" w:sz="0" w:space="0" w:color="auto"/>
        <w:bottom w:val="none" w:sz="0" w:space="0" w:color="auto"/>
        <w:right w:val="none" w:sz="0" w:space="0" w:color="auto"/>
      </w:divBdr>
    </w:div>
    <w:div w:id="1874418388">
      <w:bodyDiv w:val="1"/>
      <w:marLeft w:val="0"/>
      <w:marRight w:val="0"/>
      <w:marTop w:val="0"/>
      <w:marBottom w:val="0"/>
      <w:divBdr>
        <w:top w:val="none" w:sz="0" w:space="0" w:color="auto"/>
        <w:left w:val="none" w:sz="0" w:space="0" w:color="auto"/>
        <w:bottom w:val="none" w:sz="0" w:space="0" w:color="auto"/>
        <w:right w:val="none" w:sz="0" w:space="0" w:color="auto"/>
      </w:divBdr>
    </w:div>
    <w:div w:id="1889107218">
      <w:bodyDiv w:val="1"/>
      <w:marLeft w:val="0"/>
      <w:marRight w:val="0"/>
      <w:marTop w:val="0"/>
      <w:marBottom w:val="0"/>
      <w:divBdr>
        <w:top w:val="none" w:sz="0" w:space="0" w:color="auto"/>
        <w:left w:val="none" w:sz="0" w:space="0" w:color="auto"/>
        <w:bottom w:val="none" w:sz="0" w:space="0" w:color="auto"/>
        <w:right w:val="none" w:sz="0" w:space="0" w:color="auto"/>
      </w:divBdr>
    </w:div>
    <w:div w:id="1908342902">
      <w:bodyDiv w:val="1"/>
      <w:marLeft w:val="0"/>
      <w:marRight w:val="0"/>
      <w:marTop w:val="0"/>
      <w:marBottom w:val="0"/>
      <w:divBdr>
        <w:top w:val="none" w:sz="0" w:space="0" w:color="auto"/>
        <w:left w:val="none" w:sz="0" w:space="0" w:color="auto"/>
        <w:bottom w:val="none" w:sz="0" w:space="0" w:color="auto"/>
        <w:right w:val="none" w:sz="0" w:space="0" w:color="auto"/>
      </w:divBdr>
    </w:div>
    <w:div w:id="1928347330">
      <w:bodyDiv w:val="1"/>
      <w:marLeft w:val="0"/>
      <w:marRight w:val="0"/>
      <w:marTop w:val="0"/>
      <w:marBottom w:val="0"/>
      <w:divBdr>
        <w:top w:val="none" w:sz="0" w:space="0" w:color="auto"/>
        <w:left w:val="none" w:sz="0" w:space="0" w:color="auto"/>
        <w:bottom w:val="none" w:sz="0" w:space="0" w:color="auto"/>
        <w:right w:val="none" w:sz="0" w:space="0" w:color="auto"/>
      </w:divBdr>
    </w:div>
    <w:div w:id="1934631533">
      <w:bodyDiv w:val="1"/>
      <w:marLeft w:val="0"/>
      <w:marRight w:val="0"/>
      <w:marTop w:val="0"/>
      <w:marBottom w:val="0"/>
      <w:divBdr>
        <w:top w:val="none" w:sz="0" w:space="0" w:color="auto"/>
        <w:left w:val="none" w:sz="0" w:space="0" w:color="auto"/>
        <w:bottom w:val="none" w:sz="0" w:space="0" w:color="auto"/>
        <w:right w:val="none" w:sz="0" w:space="0" w:color="auto"/>
      </w:divBdr>
    </w:div>
    <w:div w:id="1936664697">
      <w:bodyDiv w:val="1"/>
      <w:marLeft w:val="0"/>
      <w:marRight w:val="0"/>
      <w:marTop w:val="0"/>
      <w:marBottom w:val="0"/>
      <w:divBdr>
        <w:top w:val="none" w:sz="0" w:space="0" w:color="auto"/>
        <w:left w:val="none" w:sz="0" w:space="0" w:color="auto"/>
        <w:bottom w:val="none" w:sz="0" w:space="0" w:color="auto"/>
        <w:right w:val="none" w:sz="0" w:space="0" w:color="auto"/>
      </w:divBdr>
      <w:divsChild>
        <w:div w:id="371659110">
          <w:marLeft w:val="547"/>
          <w:marRight w:val="0"/>
          <w:marTop w:val="0"/>
          <w:marBottom w:val="0"/>
          <w:divBdr>
            <w:top w:val="none" w:sz="0" w:space="0" w:color="auto"/>
            <w:left w:val="none" w:sz="0" w:space="0" w:color="auto"/>
            <w:bottom w:val="none" w:sz="0" w:space="0" w:color="auto"/>
            <w:right w:val="none" w:sz="0" w:space="0" w:color="auto"/>
          </w:divBdr>
        </w:div>
        <w:div w:id="79371945">
          <w:marLeft w:val="1166"/>
          <w:marRight w:val="0"/>
          <w:marTop w:val="0"/>
          <w:marBottom w:val="0"/>
          <w:divBdr>
            <w:top w:val="none" w:sz="0" w:space="0" w:color="auto"/>
            <w:left w:val="none" w:sz="0" w:space="0" w:color="auto"/>
            <w:bottom w:val="none" w:sz="0" w:space="0" w:color="auto"/>
            <w:right w:val="none" w:sz="0" w:space="0" w:color="auto"/>
          </w:divBdr>
        </w:div>
        <w:div w:id="2021010521">
          <w:marLeft w:val="1166"/>
          <w:marRight w:val="0"/>
          <w:marTop w:val="0"/>
          <w:marBottom w:val="0"/>
          <w:divBdr>
            <w:top w:val="none" w:sz="0" w:space="0" w:color="auto"/>
            <w:left w:val="none" w:sz="0" w:space="0" w:color="auto"/>
            <w:bottom w:val="none" w:sz="0" w:space="0" w:color="auto"/>
            <w:right w:val="none" w:sz="0" w:space="0" w:color="auto"/>
          </w:divBdr>
        </w:div>
        <w:div w:id="267003366">
          <w:marLeft w:val="547"/>
          <w:marRight w:val="0"/>
          <w:marTop w:val="0"/>
          <w:marBottom w:val="0"/>
          <w:divBdr>
            <w:top w:val="none" w:sz="0" w:space="0" w:color="auto"/>
            <w:left w:val="none" w:sz="0" w:space="0" w:color="auto"/>
            <w:bottom w:val="none" w:sz="0" w:space="0" w:color="auto"/>
            <w:right w:val="none" w:sz="0" w:space="0" w:color="auto"/>
          </w:divBdr>
        </w:div>
        <w:div w:id="1947344175">
          <w:marLeft w:val="1166"/>
          <w:marRight w:val="0"/>
          <w:marTop w:val="0"/>
          <w:marBottom w:val="0"/>
          <w:divBdr>
            <w:top w:val="none" w:sz="0" w:space="0" w:color="auto"/>
            <w:left w:val="none" w:sz="0" w:space="0" w:color="auto"/>
            <w:bottom w:val="none" w:sz="0" w:space="0" w:color="auto"/>
            <w:right w:val="none" w:sz="0" w:space="0" w:color="auto"/>
          </w:divBdr>
        </w:div>
        <w:div w:id="867181717">
          <w:marLeft w:val="1166"/>
          <w:marRight w:val="0"/>
          <w:marTop w:val="0"/>
          <w:marBottom w:val="0"/>
          <w:divBdr>
            <w:top w:val="none" w:sz="0" w:space="0" w:color="auto"/>
            <w:left w:val="none" w:sz="0" w:space="0" w:color="auto"/>
            <w:bottom w:val="none" w:sz="0" w:space="0" w:color="auto"/>
            <w:right w:val="none" w:sz="0" w:space="0" w:color="auto"/>
          </w:divBdr>
        </w:div>
        <w:div w:id="901211902">
          <w:marLeft w:val="547"/>
          <w:marRight w:val="0"/>
          <w:marTop w:val="0"/>
          <w:marBottom w:val="0"/>
          <w:divBdr>
            <w:top w:val="none" w:sz="0" w:space="0" w:color="auto"/>
            <w:left w:val="none" w:sz="0" w:space="0" w:color="auto"/>
            <w:bottom w:val="none" w:sz="0" w:space="0" w:color="auto"/>
            <w:right w:val="none" w:sz="0" w:space="0" w:color="auto"/>
          </w:divBdr>
        </w:div>
        <w:div w:id="2019195362">
          <w:marLeft w:val="1166"/>
          <w:marRight w:val="0"/>
          <w:marTop w:val="0"/>
          <w:marBottom w:val="0"/>
          <w:divBdr>
            <w:top w:val="none" w:sz="0" w:space="0" w:color="auto"/>
            <w:left w:val="none" w:sz="0" w:space="0" w:color="auto"/>
            <w:bottom w:val="none" w:sz="0" w:space="0" w:color="auto"/>
            <w:right w:val="none" w:sz="0" w:space="0" w:color="auto"/>
          </w:divBdr>
        </w:div>
        <w:div w:id="598753006">
          <w:marLeft w:val="1166"/>
          <w:marRight w:val="0"/>
          <w:marTop w:val="0"/>
          <w:marBottom w:val="0"/>
          <w:divBdr>
            <w:top w:val="none" w:sz="0" w:space="0" w:color="auto"/>
            <w:left w:val="none" w:sz="0" w:space="0" w:color="auto"/>
            <w:bottom w:val="none" w:sz="0" w:space="0" w:color="auto"/>
            <w:right w:val="none" w:sz="0" w:space="0" w:color="auto"/>
          </w:divBdr>
        </w:div>
        <w:div w:id="345909434">
          <w:marLeft w:val="547"/>
          <w:marRight w:val="0"/>
          <w:marTop w:val="0"/>
          <w:marBottom w:val="0"/>
          <w:divBdr>
            <w:top w:val="none" w:sz="0" w:space="0" w:color="auto"/>
            <w:left w:val="none" w:sz="0" w:space="0" w:color="auto"/>
            <w:bottom w:val="none" w:sz="0" w:space="0" w:color="auto"/>
            <w:right w:val="none" w:sz="0" w:space="0" w:color="auto"/>
          </w:divBdr>
        </w:div>
      </w:divsChild>
    </w:div>
    <w:div w:id="1938556504">
      <w:bodyDiv w:val="1"/>
      <w:marLeft w:val="0"/>
      <w:marRight w:val="0"/>
      <w:marTop w:val="0"/>
      <w:marBottom w:val="0"/>
      <w:divBdr>
        <w:top w:val="none" w:sz="0" w:space="0" w:color="auto"/>
        <w:left w:val="none" w:sz="0" w:space="0" w:color="auto"/>
        <w:bottom w:val="none" w:sz="0" w:space="0" w:color="auto"/>
        <w:right w:val="none" w:sz="0" w:space="0" w:color="auto"/>
      </w:divBdr>
    </w:div>
    <w:div w:id="1938832634">
      <w:bodyDiv w:val="1"/>
      <w:marLeft w:val="0"/>
      <w:marRight w:val="0"/>
      <w:marTop w:val="0"/>
      <w:marBottom w:val="0"/>
      <w:divBdr>
        <w:top w:val="none" w:sz="0" w:space="0" w:color="auto"/>
        <w:left w:val="none" w:sz="0" w:space="0" w:color="auto"/>
        <w:bottom w:val="none" w:sz="0" w:space="0" w:color="auto"/>
        <w:right w:val="none" w:sz="0" w:space="0" w:color="auto"/>
      </w:divBdr>
    </w:div>
    <w:div w:id="1946880809">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1">
          <w:marLeft w:val="1555"/>
          <w:marRight w:val="0"/>
          <w:marTop w:val="106"/>
          <w:marBottom w:val="0"/>
          <w:divBdr>
            <w:top w:val="none" w:sz="0" w:space="0" w:color="auto"/>
            <w:left w:val="none" w:sz="0" w:space="0" w:color="auto"/>
            <w:bottom w:val="none" w:sz="0" w:space="0" w:color="auto"/>
            <w:right w:val="none" w:sz="0" w:space="0" w:color="auto"/>
          </w:divBdr>
        </w:div>
        <w:div w:id="1651982046">
          <w:marLeft w:val="1555"/>
          <w:marRight w:val="0"/>
          <w:marTop w:val="106"/>
          <w:marBottom w:val="0"/>
          <w:divBdr>
            <w:top w:val="none" w:sz="0" w:space="0" w:color="auto"/>
            <w:left w:val="none" w:sz="0" w:space="0" w:color="auto"/>
            <w:bottom w:val="none" w:sz="0" w:space="0" w:color="auto"/>
            <w:right w:val="none" w:sz="0" w:space="0" w:color="auto"/>
          </w:divBdr>
        </w:div>
      </w:divsChild>
    </w:div>
    <w:div w:id="1951860801">
      <w:bodyDiv w:val="1"/>
      <w:marLeft w:val="0"/>
      <w:marRight w:val="0"/>
      <w:marTop w:val="0"/>
      <w:marBottom w:val="0"/>
      <w:divBdr>
        <w:top w:val="none" w:sz="0" w:space="0" w:color="auto"/>
        <w:left w:val="none" w:sz="0" w:space="0" w:color="auto"/>
        <w:bottom w:val="none" w:sz="0" w:space="0" w:color="auto"/>
        <w:right w:val="none" w:sz="0" w:space="0" w:color="auto"/>
      </w:divBdr>
      <w:divsChild>
        <w:div w:id="2066416701">
          <w:marLeft w:val="547"/>
          <w:marRight w:val="0"/>
          <w:marTop w:val="115"/>
          <w:marBottom w:val="0"/>
          <w:divBdr>
            <w:top w:val="none" w:sz="0" w:space="0" w:color="auto"/>
            <w:left w:val="none" w:sz="0" w:space="0" w:color="auto"/>
            <w:bottom w:val="none" w:sz="0" w:space="0" w:color="auto"/>
            <w:right w:val="none" w:sz="0" w:space="0" w:color="auto"/>
          </w:divBdr>
        </w:div>
        <w:div w:id="1560632707">
          <w:marLeft w:val="547"/>
          <w:marRight w:val="0"/>
          <w:marTop w:val="115"/>
          <w:marBottom w:val="0"/>
          <w:divBdr>
            <w:top w:val="none" w:sz="0" w:space="0" w:color="auto"/>
            <w:left w:val="none" w:sz="0" w:space="0" w:color="auto"/>
            <w:bottom w:val="none" w:sz="0" w:space="0" w:color="auto"/>
            <w:right w:val="none" w:sz="0" w:space="0" w:color="auto"/>
          </w:divBdr>
        </w:div>
        <w:div w:id="1082993686">
          <w:marLeft w:val="1166"/>
          <w:marRight w:val="0"/>
          <w:marTop w:val="115"/>
          <w:marBottom w:val="0"/>
          <w:divBdr>
            <w:top w:val="none" w:sz="0" w:space="0" w:color="auto"/>
            <w:left w:val="none" w:sz="0" w:space="0" w:color="auto"/>
            <w:bottom w:val="none" w:sz="0" w:space="0" w:color="auto"/>
            <w:right w:val="none" w:sz="0" w:space="0" w:color="auto"/>
          </w:divBdr>
        </w:div>
        <w:div w:id="968047265">
          <w:marLeft w:val="1166"/>
          <w:marRight w:val="0"/>
          <w:marTop w:val="115"/>
          <w:marBottom w:val="0"/>
          <w:divBdr>
            <w:top w:val="none" w:sz="0" w:space="0" w:color="auto"/>
            <w:left w:val="none" w:sz="0" w:space="0" w:color="auto"/>
            <w:bottom w:val="none" w:sz="0" w:space="0" w:color="auto"/>
            <w:right w:val="none" w:sz="0" w:space="0" w:color="auto"/>
          </w:divBdr>
        </w:div>
        <w:div w:id="2097238820">
          <w:marLeft w:val="1166"/>
          <w:marRight w:val="0"/>
          <w:marTop w:val="115"/>
          <w:marBottom w:val="0"/>
          <w:divBdr>
            <w:top w:val="none" w:sz="0" w:space="0" w:color="auto"/>
            <w:left w:val="none" w:sz="0" w:space="0" w:color="auto"/>
            <w:bottom w:val="none" w:sz="0" w:space="0" w:color="auto"/>
            <w:right w:val="none" w:sz="0" w:space="0" w:color="auto"/>
          </w:divBdr>
        </w:div>
        <w:div w:id="1957104568">
          <w:marLeft w:val="547"/>
          <w:marRight w:val="0"/>
          <w:marTop w:val="115"/>
          <w:marBottom w:val="0"/>
          <w:divBdr>
            <w:top w:val="none" w:sz="0" w:space="0" w:color="auto"/>
            <w:left w:val="none" w:sz="0" w:space="0" w:color="auto"/>
            <w:bottom w:val="none" w:sz="0" w:space="0" w:color="auto"/>
            <w:right w:val="none" w:sz="0" w:space="0" w:color="auto"/>
          </w:divBdr>
        </w:div>
        <w:div w:id="273565250">
          <w:marLeft w:val="547"/>
          <w:marRight w:val="0"/>
          <w:marTop w:val="115"/>
          <w:marBottom w:val="0"/>
          <w:divBdr>
            <w:top w:val="none" w:sz="0" w:space="0" w:color="auto"/>
            <w:left w:val="none" w:sz="0" w:space="0" w:color="auto"/>
            <w:bottom w:val="none" w:sz="0" w:space="0" w:color="auto"/>
            <w:right w:val="none" w:sz="0" w:space="0" w:color="auto"/>
          </w:divBdr>
        </w:div>
        <w:div w:id="2143377451">
          <w:marLeft w:val="547"/>
          <w:marRight w:val="0"/>
          <w:marTop w:val="115"/>
          <w:marBottom w:val="0"/>
          <w:divBdr>
            <w:top w:val="none" w:sz="0" w:space="0" w:color="auto"/>
            <w:left w:val="none" w:sz="0" w:space="0" w:color="auto"/>
            <w:bottom w:val="none" w:sz="0" w:space="0" w:color="auto"/>
            <w:right w:val="none" w:sz="0" w:space="0" w:color="auto"/>
          </w:divBdr>
        </w:div>
        <w:div w:id="773011917">
          <w:marLeft w:val="1166"/>
          <w:marRight w:val="0"/>
          <w:marTop w:val="115"/>
          <w:marBottom w:val="0"/>
          <w:divBdr>
            <w:top w:val="none" w:sz="0" w:space="0" w:color="auto"/>
            <w:left w:val="none" w:sz="0" w:space="0" w:color="auto"/>
            <w:bottom w:val="none" w:sz="0" w:space="0" w:color="auto"/>
            <w:right w:val="none" w:sz="0" w:space="0" w:color="auto"/>
          </w:divBdr>
        </w:div>
      </w:divsChild>
    </w:div>
    <w:div w:id="1955599844">
      <w:bodyDiv w:val="1"/>
      <w:marLeft w:val="0"/>
      <w:marRight w:val="0"/>
      <w:marTop w:val="0"/>
      <w:marBottom w:val="0"/>
      <w:divBdr>
        <w:top w:val="none" w:sz="0" w:space="0" w:color="auto"/>
        <w:left w:val="none" w:sz="0" w:space="0" w:color="auto"/>
        <w:bottom w:val="none" w:sz="0" w:space="0" w:color="auto"/>
        <w:right w:val="none" w:sz="0" w:space="0" w:color="auto"/>
      </w:divBdr>
    </w:div>
    <w:div w:id="1981837813">
      <w:bodyDiv w:val="1"/>
      <w:marLeft w:val="0"/>
      <w:marRight w:val="0"/>
      <w:marTop w:val="0"/>
      <w:marBottom w:val="0"/>
      <w:divBdr>
        <w:top w:val="none" w:sz="0" w:space="0" w:color="auto"/>
        <w:left w:val="none" w:sz="0" w:space="0" w:color="auto"/>
        <w:bottom w:val="none" w:sz="0" w:space="0" w:color="auto"/>
        <w:right w:val="none" w:sz="0" w:space="0" w:color="auto"/>
      </w:divBdr>
      <w:divsChild>
        <w:div w:id="686909022">
          <w:marLeft w:val="547"/>
          <w:marRight w:val="0"/>
          <w:marTop w:val="115"/>
          <w:marBottom w:val="0"/>
          <w:divBdr>
            <w:top w:val="none" w:sz="0" w:space="0" w:color="auto"/>
            <w:left w:val="none" w:sz="0" w:space="0" w:color="auto"/>
            <w:bottom w:val="none" w:sz="0" w:space="0" w:color="auto"/>
            <w:right w:val="none" w:sz="0" w:space="0" w:color="auto"/>
          </w:divBdr>
        </w:div>
        <w:div w:id="1442648049">
          <w:marLeft w:val="547"/>
          <w:marRight w:val="0"/>
          <w:marTop w:val="115"/>
          <w:marBottom w:val="0"/>
          <w:divBdr>
            <w:top w:val="none" w:sz="0" w:space="0" w:color="auto"/>
            <w:left w:val="none" w:sz="0" w:space="0" w:color="auto"/>
            <w:bottom w:val="none" w:sz="0" w:space="0" w:color="auto"/>
            <w:right w:val="none" w:sz="0" w:space="0" w:color="auto"/>
          </w:divBdr>
        </w:div>
        <w:div w:id="1221360393">
          <w:marLeft w:val="547"/>
          <w:marRight w:val="0"/>
          <w:marTop w:val="115"/>
          <w:marBottom w:val="0"/>
          <w:divBdr>
            <w:top w:val="none" w:sz="0" w:space="0" w:color="auto"/>
            <w:left w:val="none" w:sz="0" w:space="0" w:color="auto"/>
            <w:bottom w:val="none" w:sz="0" w:space="0" w:color="auto"/>
            <w:right w:val="none" w:sz="0" w:space="0" w:color="auto"/>
          </w:divBdr>
        </w:div>
        <w:div w:id="655037374">
          <w:marLeft w:val="547"/>
          <w:marRight w:val="0"/>
          <w:marTop w:val="115"/>
          <w:marBottom w:val="0"/>
          <w:divBdr>
            <w:top w:val="none" w:sz="0" w:space="0" w:color="auto"/>
            <w:left w:val="none" w:sz="0" w:space="0" w:color="auto"/>
            <w:bottom w:val="none" w:sz="0" w:space="0" w:color="auto"/>
            <w:right w:val="none" w:sz="0" w:space="0" w:color="auto"/>
          </w:divBdr>
        </w:div>
        <w:div w:id="380056380">
          <w:marLeft w:val="2160"/>
          <w:marRight w:val="0"/>
          <w:marTop w:val="96"/>
          <w:marBottom w:val="0"/>
          <w:divBdr>
            <w:top w:val="none" w:sz="0" w:space="0" w:color="auto"/>
            <w:left w:val="none" w:sz="0" w:space="0" w:color="auto"/>
            <w:bottom w:val="none" w:sz="0" w:space="0" w:color="auto"/>
            <w:right w:val="none" w:sz="0" w:space="0" w:color="auto"/>
          </w:divBdr>
        </w:div>
        <w:div w:id="1041513587">
          <w:marLeft w:val="2880"/>
          <w:marRight w:val="0"/>
          <w:marTop w:val="96"/>
          <w:marBottom w:val="0"/>
          <w:divBdr>
            <w:top w:val="none" w:sz="0" w:space="0" w:color="auto"/>
            <w:left w:val="none" w:sz="0" w:space="0" w:color="auto"/>
            <w:bottom w:val="none" w:sz="0" w:space="0" w:color="auto"/>
            <w:right w:val="none" w:sz="0" w:space="0" w:color="auto"/>
          </w:divBdr>
        </w:div>
        <w:div w:id="812940243">
          <w:marLeft w:val="2880"/>
          <w:marRight w:val="0"/>
          <w:marTop w:val="96"/>
          <w:marBottom w:val="0"/>
          <w:divBdr>
            <w:top w:val="none" w:sz="0" w:space="0" w:color="auto"/>
            <w:left w:val="none" w:sz="0" w:space="0" w:color="auto"/>
            <w:bottom w:val="none" w:sz="0" w:space="0" w:color="auto"/>
            <w:right w:val="none" w:sz="0" w:space="0" w:color="auto"/>
          </w:divBdr>
        </w:div>
      </w:divsChild>
    </w:div>
    <w:div w:id="2010283518">
      <w:bodyDiv w:val="1"/>
      <w:marLeft w:val="0"/>
      <w:marRight w:val="0"/>
      <w:marTop w:val="0"/>
      <w:marBottom w:val="0"/>
      <w:divBdr>
        <w:top w:val="none" w:sz="0" w:space="0" w:color="auto"/>
        <w:left w:val="none" w:sz="0" w:space="0" w:color="auto"/>
        <w:bottom w:val="none" w:sz="0" w:space="0" w:color="auto"/>
        <w:right w:val="none" w:sz="0" w:space="0" w:color="auto"/>
      </w:divBdr>
    </w:div>
    <w:div w:id="2011833030">
      <w:bodyDiv w:val="1"/>
      <w:marLeft w:val="0"/>
      <w:marRight w:val="0"/>
      <w:marTop w:val="0"/>
      <w:marBottom w:val="0"/>
      <w:divBdr>
        <w:top w:val="none" w:sz="0" w:space="0" w:color="auto"/>
        <w:left w:val="none" w:sz="0" w:space="0" w:color="auto"/>
        <w:bottom w:val="none" w:sz="0" w:space="0" w:color="auto"/>
        <w:right w:val="none" w:sz="0" w:space="0" w:color="auto"/>
      </w:divBdr>
    </w:div>
    <w:div w:id="2018802888">
      <w:bodyDiv w:val="1"/>
      <w:marLeft w:val="0"/>
      <w:marRight w:val="0"/>
      <w:marTop w:val="0"/>
      <w:marBottom w:val="0"/>
      <w:divBdr>
        <w:top w:val="none" w:sz="0" w:space="0" w:color="auto"/>
        <w:left w:val="none" w:sz="0" w:space="0" w:color="auto"/>
        <w:bottom w:val="none" w:sz="0" w:space="0" w:color="auto"/>
        <w:right w:val="none" w:sz="0" w:space="0" w:color="auto"/>
      </w:divBdr>
    </w:div>
    <w:div w:id="2026442087">
      <w:bodyDiv w:val="1"/>
      <w:marLeft w:val="0"/>
      <w:marRight w:val="0"/>
      <w:marTop w:val="0"/>
      <w:marBottom w:val="0"/>
      <w:divBdr>
        <w:top w:val="none" w:sz="0" w:space="0" w:color="auto"/>
        <w:left w:val="none" w:sz="0" w:space="0" w:color="auto"/>
        <w:bottom w:val="none" w:sz="0" w:space="0" w:color="auto"/>
        <w:right w:val="none" w:sz="0" w:space="0" w:color="auto"/>
      </w:divBdr>
    </w:div>
    <w:div w:id="2032608101">
      <w:bodyDiv w:val="1"/>
      <w:marLeft w:val="0"/>
      <w:marRight w:val="0"/>
      <w:marTop w:val="0"/>
      <w:marBottom w:val="0"/>
      <w:divBdr>
        <w:top w:val="none" w:sz="0" w:space="0" w:color="auto"/>
        <w:left w:val="none" w:sz="0" w:space="0" w:color="auto"/>
        <w:bottom w:val="none" w:sz="0" w:space="0" w:color="auto"/>
        <w:right w:val="none" w:sz="0" w:space="0" w:color="auto"/>
      </w:divBdr>
    </w:div>
    <w:div w:id="2040543260">
      <w:bodyDiv w:val="1"/>
      <w:marLeft w:val="0"/>
      <w:marRight w:val="0"/>
      <w:marTop w:val="0"/>
      <w:marBottom w:val="0"/>
      <w:divBdr>
        <w:top w:val="none" w:sz="0" w:space="0" w:color="auto"/>
        <w:left w:val="none" w:sz="0" w:space="0" w:color="auto"/>
        <w:bottom w:val="none" w:sz="0" w:space="0" w:color="auto"/>
        <w:right w:val="none" w:sz="0" w:space="0" w:color="auto"/>
      </w:divBdr>
    </w:div>
    <w:div w:id="2042247303">
      <w:bodyDiv w:val="1"/>
      <w:marLeft w:val="0"/>
      <w:marRight w:val="0"/>
      <w:marTop w:val="0"/>
      <w:marBottom w:val="0"/>
      <w:divBdr>
        <w:top w:val="none" w:sz="0" w:space="0" w:color="auto"/>
        <w:left w:val="none" w:sz="0" w:space="0" w:color="auto"/>
        <w:bottom w:val="none" w:sz="0" w:space="0" w:color="auto"/>
        <w:right w:val="none" w:sz="0" w:space="0" w:color="auto"/>
      </w:divBdr>
    </w:div>
    <w:div w:id="2047483785">
      <w:bodyDiv w:val="1"/>
      <w:marLeft w:val="0"/>
      <w:marRight w:val="0"/>
      <w:marTop w:val="0"/>
      <w:marBottom w:val="0"/>
      <w:divBdr>
        <w:top w:val="none" w:sz="0" w:space="0" w:color="auto"/>
        <w:left w:val="none" w:sz="0" w:space="0" w:color="auto"/>
        <w:bottom w:val="none" w:sz="0" w:space="0" w:color="auto"/>
        <w:right w:val="none" w:sz="0" w:space="0" w:color="auto"/>
      </w:divBdr>
      <w:divsChild>
        <w:div w:id="102382085">
          <w:marLeft w:val="547"/>
          <w:marRight w:val="0"/>
          <w:marTop w:val="96"/>
          <w:marBottom w:val="0"/>
          <w:divBdr>
            <w:top w:val="none" w:sz="0" w:space="0" w:color="auto"/>
            <w:left w:val="none" w:sz="0" w:space="0" w:color="auto"/>
            <w:bottom w:val="none" w:sz="0" w:space="0" w:color="auto"/>
            <w:right w:val="none" w:sz="0" w:space="0" w:color="auto"/>
          </w:divBdr>
        </w:div>
        <w:div w:id="1395860486">
          <w:marLeft w:val="547"/>
          <w:marRight w:val="0"/>
          <w:marTop w:val="96"/>
          <w:marBottom w:val="0"/>
          <w:divBdr>
            <w:top w:val="none" w:sz="0" w:space="0" w:color="auto"/>
            <w:left w:val="none" w:sz="0" w:space="0" w:color="auto"/>
            <w:bottom w:val="none" w:sz="0" w:space="0" w:color="auto"/>
            <w:right w:val="none" w:sz="0" w:space="0" w:color="auto"/>
          </w:divBdr>
        </w:div>
        <w:div w:id="1168322610">
          <w:marLeft w:val="547"/>
          <w:marRight w:val="0"/>
          <w:marTop w:val="96"/>
          <w:marBottom w:val="0"/>
          <w:divBdr>
            <w:top w:val="none" w:sz="0" w:space="0" w:color="auto"/>
            <w:left w:val="none" w:sz="0" w:space="0" w:color="auto"/>
            <w:bottom w:val="none" w:sz="0" w:space="0" w:color="auto"/>
            <w:right w:val="none" w:sz="0" w:space="0" w:color="auto"/>
          </w:divBdr>
        </w:div>
        <w:div w:id="218788695">
          <w:marLeft w:val="547"/>
          <w:marRight w:val="0"/>
          <w:marTop w:val="96"/>
          <w:marBottom w:val="0"/>
          <w:divBdr>
            <w:top w:val="none" w:sz="0" w:space="0" w:color="auto"/>
            <w:left w:val="none" w:sz="0" w:space="0" w:color="auto"/>
            <w:bottom w:val="none" w:sz="0" w:space="0" w:color="auto"/>
            <w:right w:val="none" w:sz="0" w:space="0" w:color="auto"/>
          </w:divBdr>
        </w:div>
        <w:div w:id="1957590948">
          <w:marLeft w:val="547"/>
          <w:marRight w:val="0"/>
          <w:marTop w:val="96"/>
          <w:marBottom w:val="0"/>
          <w:divBdr>
            <w:top w:val="none" w:sz="0" w:space="0" w:color="auto"/>
            <w:left w:val="none" w:sz="0" w:space="0" w:color="auto"/>
            <w:bottom w:val="none" w:sz="0" w:space="0" w:color="auto"/>
            <w:right w:val="none" w:sz="0" w:space="0" w:color="auto"/>
          </w:divBdr>
        </w:div>
      </w:divsChild>
    </w:div>
    <w:div w:id="2051495196">
      <w:bodyDiv w:val="1"/>
      <w:marLeft w:val="0"/>
      <w:marRight w:val="0"/>
      <w:marTop w:val="0"/>
      <w:marBottom w:val="0"/>
      <w:divBdr>
        <w:top w:val="none" w:sz="0" w:space="0" w:color="auto"/>
        <w:left w:val="none" w:sz="0" w:space="0" w:color="auto"/>
        <w:bottom w:val="none" w:sz="0" w:space="0" w:color="auto"/>
        <w:right w:val="none" w:sz="0" w:space="0" w:color="auto"/>
      </w:divBdr>
      <w:divsChild>
        <w:div w:id="519977119">
          <w:marLeft w:val="720"/>
          <w:marRight w:val="0"/>
          <w:marTop w:val="173"/>
          <w:marBottom w:val="0"/>
          <w:divBdr>
            <w:top w:val="none" w:sz="0" w:space="0" w:color="auto"/>
            <w:left w:val="none" w:sz="0" w:space="0" w:color="auto"/>
            <w:bottom w:val="none" w:sz="0" w:space="0" w:color="auto"/>
            <w:right w:val="none" w:sz="0" w:space="0" w:color="auto"/>
          </w:divBdr>
        </w:div>
        <w:div w:id="317418447">
          <w:marLeft w:val="720"/>
          <w:marRight w:val="0"/>
          <w:marTop w:val="173"/>
          <w:marBottom w:val="0"/>
          <w:divBdr>
            <w:top w:val="none" w:sz="0" w:space="0" w:color="auto"/>
            <w:left w:val="none" w:sz="0" w:space="0" w:color="auto"/>
            <w:bottom w:val="none" w:sz="0" w:space="0" w:color="auto"/>
            <w:right w:val="none" w:sz="0" w:space="0" w:color="auto"/>
          </w:divBdr>
        </w:div>
        <w:div w:id="1297877049">
          <w:marLeft w:val="720"/>
          <w:marRight w:val="0"/>
          <w:marTop w:val="173"/>
          <w:marBottom w:val="0"/>
          <w:divBdr>
            <w:top w:val="none" w:sz="0" w:space="0" w:color="auto"/>
            <w:left w:val="none" w:sz="0" w:space="0" w:color="auto"/>
            <w:bottom w:val="none" w:sz="0" w:space="0" w:color="auto"/>
            <w:right w:val="none" w:sz="0" w:space="0" w:color="auto"/>
          </w:divBdr>
        </w:div>
        <w:div w:id="258414081">
          <w:marLeft w:val="720"/>
          <w:marRight w:val="0"/>
          <w:marTop w:val="173"/>
          <w:marBottom w:val="0"/>
          <w:divBdr>
            <w:top w:val="none" w:sz="0" w:space="0" w:color="auto"/>
            <w:left w:val="none" w:sz="0" w:space="0" w:color="auto"/>
            <w:bottom w:val="none" w:sz="0" w:space="0" w:color="auto"/>
            <w:right w:val="none" w:sz="0" w:space="0" w:color="auto"/>
          </w:divBdr>
        </w:div>
        <w:div w:id="513107810">
          <w:marLeft w:val="720"/>
          <w:marRight w:val="0"/>
          <w:marTop w:val="173"/>
          <w:marBottom w:val="0"/>
          <w:divBdr>
            <w:top w:val="none" w:sz="0" w:space="0" w:color="auto"/>
            <w:left w:val="none" w:sz="0" w:space="0" w:color="auto"/>
            <w:bottom w:val="none" w:sz="0" w:space="0" w:color="auto"/>
            <w:right w:val="none" w:sz="0" w:space="0" w:color="auto"/>
          </w:divBdr>
        </w:div>
        <w:div w:id="1283541271">
          <w:marLeft w:val="720"/>
          <w:marRight w:val="0"/>
          <w:marTop w:val="173"/>
          <w:marBottom w:val="0"/>
          <w:divBdr>
            <w:top w:val="none" w:sz="0" w:space="0" w:color="auto"/>
            <w:left w:val="none" w:sz="0" w:space="0" w:color="auto"/>
            <w:bottom w:val="none" w:sz="0" w:space="0" w:color="auto"/>
            <w:right w:val="none" w:sz="0" w:space="0" w:color="auto"/>
          </w:divBdr>
        </w:div>
        <w:div w:id="1327704877">
          <w:marLeft w:val="720"/>
          <w:marRight w:val="0"/>
          <w:marTop w:val="173"/>
          <w:marBottom w:val="0"/>
          <w:divBdr>
            <w:top w:val="none" w:sz="0" w:space="0" w:color="auto"/>
            <w:left w:val="none" w:sz="0" w:space="0" w:color="auto"/>
            <w:bottom w:val="none" w:sz="0" w:space="0" w:color="auto"/>
            <w:right w:val="none" w:sz="0" w:space="0" w:color="auto"/>
          </w:divBdr>
        </w:div>
      </w:divsChild>
    </w:div>
    <w:div w:id="2065636438">
      <w:bodyDiv w:val="1"/>
      <w:marLeft w:val="0"/>
      <w:marRight w:val="0"/>
      <w:marTop w:val="0"/>
      <w:marBottom w:val="0"/>
      <w:divBdr>
        <w:top w:val="none" w:sz="0" w:space="0" w:color="auto"/>
        <w:left w:val="none" w:sz="0" w:space="0" w:color="auto"/>
        <w:bottom w:val="none" w:sz="0" w:space="0" w:color="auto"/>
        <w:right w:val="none" w:sz="0" w:space="0" w:color="auto"/>
      </w:divBdr>
      <w:divsChild>
        <w:div w:id="1815293778">
          <w:marLeft w:val="547"/>
          <w:marRight w:val="0"/>
          <w:marTop w:val="115"/>
          <w:marBottom w:val="0"/>
          <w:divBdr>
            <w:top w:val="none" w:sz="0" w:space="0" w:color="auto"/>
            <w:left w:val="none" w:sz="0" w:space="0" w:color="auto"/>
            <w:bottom w:val="none" w:sz="0" w:space="0" w:color="auto"/>
            <w:right w:val="none" w:sz="0" w:space="0" w:color="auto"/>
          </w:divBdr>
        </w:div>
        <w:div w:id="603076683">
          <w:marLeft w:val="1166"/>
          <w:marRight w:val="0"/>
          <w:marTop w:val="91"/>
          <w:marBottom w:val="0"/>
          <w:divBdr>
            <w:top w:val="none" w:sz="0" w:space="0" w:color="auto"/>
            <w:left w:val="none" w:sz="0" w:space="0" w:color="auto"/>
            <w:bottom w:val="none" w:sz="0" w:space="0" w:color="auto"/>
            <w:right w:val="none" w:sz="0" w:space="0" w:color="auto"/>
          </w:divBdr>
        </w:div>
        <w:div w:id="193008377">
          <w:marLeft w:val="1166"/>
          <w:marRight w:val="0"/>
          <w:marTop w:val="91"/>
          <w:marBottom w:val="0"/>
          <w:divBdr>
            <w:top w:val="none" w:sz="0" w:space="0" w:color="auto"/>
            <w:left w:val="none" w:sz="0" w:space="0" w:color="auto"/>
            <w:bottom w:val="none" w:sz="0" w:space="0" w:color="auto"/>
            <w:right w:val="none" w:sz="0" w:space="0" w:color="auto"/>
          </w:divBdr>
        </w:div>
        <w:div w:id="189412470">
          <w:marLeft w:val="547"/>
          <w:marRight w:val="0"/>
          <w:marTop w:val="115"/>
          <w:marBottom w:val="0"/>
          <w:divBdr>
            <w:top w:val="none" w:sz="0" w:space="0" w:color="auto"/>
            <w:left w:val="none" w:sz="0" w:space="0" w:color="auto"/>
            <w:bottom w:val="none" w:sz="0" w:space="0" w:color="auto"/>
            <w:right w:val="none" w:sz="0" w:space="0" w:color="auto"/>
          </w:divBdr>
        </w:div>
        <w:div w:id="1433352799">
          <w:marLeft w:val="1166"/>
          <w:marRight w:val="0"/>
          <w:marTop w:val="91"/>
          <w:marBottom w:val="0"/>
          <w:divBdr>
            <w:top w:val="none" w:sz="0" w:space="0" w:color="auto"/>
            <w:left w:val="none" w:sz="0" w:space="0" w:color="auto"/>
            <w:bottom w:val="none" w:sz="0" w:space="0" w:color="auto"/>
            <w:right w:val="none" w:sz="0" w:space="0" w:color="auto"/>
          </w:divBdr>
        </w:div>
        <w:div w:id="776488165">
          <w:marLeft w:val="1166"/>
          <w:marRight w:val="0"/>
          <w:marTop w:val="91"/>
          <w:marBottom w:val="0"/>
          <w:divBdr>
            <w:top w:val="none" w:sz="0" w:space="0" w:color="auto"/>
            <w:left w:val="none" w:sz="0" w:space="0" w:color="auto"/>
            <w:bottom w:val="none" w:sz="0" w:space="0" w:color="auto"/>
            <w:right w:val="none" w:sz="0" w:space="0" w:color="auto"/>
          </w:divBdr>
        </w:div>
        <w:div w:id="1974560045">
          <w:marLeft w:val="547"/>
          <w:marRight w:val="0"/>
          <w:marTop w:val="115"/>
          <w:marBottom w:val="0"/>
          <w:divBdr>
            <w:top w:val="none" w:sz="0" w:space="0" w:color="auto"/>
            <w:left w:val="none" w:sz="0" w:space="0" w:color="auto"/>
            <w:bottom w:val="none" w:sz="0" w:space="0" w:color="auto"/>
            <w:right w:val="none" w:sz="0" w:space="0" w:color="auto"/>
          </w:divBdr>
        </w:div>
        <w:div w:id="493255130">
          <w:marLeft w:val="1166"/>
          <w:marRight w:val="0"/>
          <w:marTop w:val="91"/>
          <w:marBottom w:val="0"/>
          <w:divBdr>
            <w:top w:val="none" w:sz="0" w:space="0" w:color="auto"/>
            <w:left w:val="none" w:sz="0" w:space="0" w:color="auto"/>
            <w:bottom w:val="none" w:sz="0" w:space="0" w:color="auto"/>
            <w:right w:val="none" w:sz="0" w:space="0" w:color="auto"/>
          </w:divBdr>
        </w:div>
        <w:div w:id="1391230304">
          <w:marLeft w:val="1166"/>
          <w:marRight w:val="0"/>
          <w:marTop w:val="91"/>
          <w:marBottom w:val="0"/>
          <w:divBdr>
            <w:top w:val="none" w:sz="0" w:space="0" w:color="auto"/>
            <w:left w:val="none" w:sz="0" w:space="0" w:color="auto"/>
            <w:bottom w:val="none" w:sz="0" w:space="0" w:color="auto"/>
            <w:right w:val="none" w:sz="0" w:space="0" w:color="auto"/>
          </w:divBdr>
        </w:div>
        <w:div w:id="884026452">
          <w:marLeft w:val="1166"/>
          <w:marRight w:val="0"/>
          <w:marTop w:val="91"/>
          <w:marBottom w:val="0"/>
          <w:divBdr>
            <w:top w:val="none" w:sz="0" w:space="0" w:color="auto"/>
            <w:left w:val="none" w:sz="0" w:space="0" w:color="auto"/>
            <w:bottom w:val="none" w:sz="0" w:space="0" w:color="auto"/>
            <w:right w:val="none" w:sz="0" w:space="0" w:color="auto"/>
          </w:divBdr>
        </w:div>
        <w:div w:id="517355604">
          <w:marLeft w:val="1166"/>
          <w:marRight w:val="0"/>
          <w:marTop w:val="91"/>
          <w:marBottom w:val="0"/>
          <w:divBdr>
            <w:top w:val="none" w:sz="0" w:space="0" w:color="auto"/>
            <w:left w:val="none" w:sz="0" w:space="0" w:color="auto"/>
            <w:bottom w:val="none" w:sz="0" w:space="0" w:color="auto"/>
            <w:right w:val="none" w:sz="0" w:space="0" w:color="auto"/>
          </w:divBdr>
        </w:div>
      </w:divsChild>
    </w:div>
    <w:div w:id="2075465348">
      <w:bodyDiv w:val="1"/>
      <w:marLeft w:val="0"/>
      <w:marRight w:val="0"/>
      <w:marTop w:val="0"/>
      <w:marBottom w:val="0"/>
      <w:divBdr>
        <w:top w:val="none" w:sz="0" w:space="0" w:color="auto"/>
        <w:left w:val="none" w:sz="0" w:space="0" w:color="auto"/>
        <w:bottom w:val="none" w:sz="0" w:space="0" w:color="auto"/>
        <w:right w:val="none" w:sz="0" w:space="0" w:color="auto"/>
      </w:divBdr>
    </w:div>
    <w:div w:id="2078285189">
      <w:bodyDiv w:val="1"/>
      <w:marLeft w:val="0"/>
      <w:marRight w:val="0"/>
      <w:marTop w:val="0"/>
      <w:marBottom w:val="0"/>
      <w:divBdr>
        <w:top w:val="none" w:sz="0" w:space="0" w:color="auto"/>
        <w:left w:val="none" w:sz="0" w:space="0" w:color="auto"/>
        <w:bottom w:val="none" w:sz="0" w:space="0" w:color="auto"/>
        <w:right w:val="none" w:sz="0" w:space="0" w:color="auto"/>
      </w:divBdr>
    </w:div>
    <w:div w:id="2083479896">
      <w:bodyDiv w:val="1"/>
      <w:marLeft w:val="0"/>
      <w:marRight w:val="0"/>
      <w:marTop w:val="0"/>
      <w:marBottom w:val="0"/>
      <w:divBdr>
        <w:top w:val="none" w:sz="0" w:space="0" w:color="auto"/>
        <w:left w:val="none" w:sz="0" w:space="0" w:color="auto"/>
        <w:bottom w:val="none" w:sz="0" w:space="0" w:color="auto"/>
        <w:right w:val="none" w:sz="0" w:space="0" w:color="auto"/>
      </w:divBdr>
    </w:div>
    <w:div w:id="2090958156">
      <w:bodyDiv w:val="1"/>
      <w:marLeft w:val="0"/>
      <w:marRight w:val="0"/>
      <w:marTop w:val="0"/>
      <w:marBottom w:val="0"/>
      <w:divBdr>
        <w:top w:val="none" w:sz="0" w:space="0" w:color="auto"/>
        <w:left w:val="none" w:sz="0" w:space="0" w:color="auto"/>
        <w:bottom w:val="none" w:sz="0" w:space="0" w:color="auto"/>
        <w:right w:val="none" w:sz="0" w:space="0" w:color="auto"/>
      </w:divBdr>
    </w:div>
    <w:div w:id="2101565501">
      <w:bodyDiv w:val="1"/>
      <w:marLeft w:val="0"/>
      <w:marRight w:val="0"/>
      <w:marTop w:val="0"/>
      <w:marBottom w:val="0"/>
      <w:divBdr>
        <w:top w:val="none" w:sz="0" w:space="0" w:color="auto"/>
        <w:left w:val="none" w:sz="0" w:space="0" w:color="auto"/>
        <w:bottom w:val="none" w:sz="0" w:space="0" w:color="auto"/>
        <w:right w:val="none" w:sz="0" w:space="0" w:color="auto"/>
      </w:divBdr>
    </w:div>
    <w:div w:id="2109040728">
      <w:bodyDiv w:val="1"/>
      <w:marLeft w:val="0"/>
      <w:marRight w:val="0"/>
      <w:marTop w:val="0"/>
      <w:marBottom w:val="0"/>
      <w:divBdr>
        <w:top w:val="none" w:sz="0" w:space="0" w:color="auto"/>
        <w:left w:val="none" w:sz="0" w:space="0" w:color="auto"/>
        <w:bottom w:val="none" w:sz="0" w:space="0" w:color="auto"/>
        <w:right w:val="none" w:sz="0" w:space="0" w:color="auto"/>
      </w:divBdr>
    </w:div>
    <w:div w:id="2136874102">
      <w:bodyDiv w:val="1"/>
      <w:marLeft w:val="0"/>
      <w:marRight w:val="0"/>
      <w:marTop w:val="0"/>
      <w:marBottom w:val="0"/>
      <w:divBdr>
        <w:top w:val="none" w:sz="0" w:space="0" w:color="auto"/>
        <w:left w:val="none" w:sz="0" w:space="0" w:color="auto"/>
        <w:bottom w:val="none" w:sz="0" w:space="0" w:color="auto"/>
        <w:right w:val="none" w:sz="0" w:space="0" w:color="auto"/>
      </w:divBdr>
    </w:div>
    <w:div w:id="2141724876">
      <w:bodyDiv w:val="1"/>
      <w:marLeft w:val="0"/>
      <w:marRight w:val="0"/>
      <w:marTop w:val="0"/>
      <w:marBottom w:val="0"/>
      <w:divBdr>
        <w:top w:val="none" w:sz="0" w:space="0" w:color="auto"/>
        <w:left w:val="none" w:sz="0" w:space="0" w:color="auto"/>
        <w:bottom w:val="none" w:sz="0" w:space="0" w:color="auto"/>
        <w:right w:val="none" w:sz="0" w:space="0" w:color="auto"/>
      </w:divBdr>
    </w:div>
    <w:div w:id="2144544558">
      <w:bodyDiv w:val="1"/>
      <w:marLeft w:val="0"/>
      <w:marRight w:val="0"/>
      <w:marTop w:val="0"/>
      <w:marBottom w:val="0"/>
      <w:divBdr>
        <w:top w:val="none" w:sz="0" w:space="0" w:color="auto"/>
        <w:left w:val="none" w:sz="0" w:space="0" w:color="auto"/>
        <w:bottom w:val="none" w:sz="0" w:space="0" w:color="auto"/>
        <w:right w:val="none" w:sz="0" w:space="0" w:color="auto"/>
      </w:divBdr>
      <w:divsChild>
        <w:div w:id="2101097733">
          <w:marLeft w:val="547"/>
          <w:marRight w:val="0"/>
          <w:marTop w:val="115"/>
          <w:marBottom w:val="0"/>
          <w:divBdr>
            <w:top w:val="none" w:sz="0" w:space="0" w:color="auto"/>
            <w:left w:val="none" w:sz="0" w:space="0" w:color="auto"/>
            <w:bottom w:val="none" w:sz="0" w:space="0" w:color="auto"/>
            <w:right w:val="none" w:sz="0" w:space="0" w:color="auto"/>
          </w:divBdr>
        </w:div>
        <w:div w:id="1329938471">
          <w:marLeft w:val="547"/>
          <w:marRight w:val="0"/>
          <w:marTop w:val="115"/>
          <w:marBottom w:val="0"/>
          <w:divBdr>
            <w:top w:val="none" w:sz="0" w:space="0" w:color="auto"/>
            <w:left w:val="none" w:sz="0" w:space="0" w:color="auto"/>
            <w:bottom w:val="none" w:sz="0" w:space="0" w:color="auto"/>
            <w:right w:val="none" w:sz="0" w:space="0" w:color="auto"/>
          </w:divBdr>
        </w:div>
        <w:div w:id="661739793">
          <w:marLeft w:val="547"/>
          <w:marRight w:val="0"/>
          <w:marTop w:val="115"/>
          <w:marBottom w:val="0"/>
          <w:divBdr>
            <w:top w:val="none" w:sz="0" w:space="0" w:color="auto"/>
            <w:left w:val="none" w:sz="0" w:space="0" w:color="auto"/>
            <w:bottom w:val="none" w:sz="0" w:space="0" w:color="auto"/>
            <w:right w:val="none" w:sz="0" w:space="0" w:color="auto"/>
          </w:divBdr>
        </w:div>
        <w:div w:id="1968926523">
          <w:marLeft w:val="547"/>
          <w:marRight w:val="0"/>
          <w:marTop w:val="115"/>
          <w:marBottom w:val="0"/>
          <w:divBdr>
            <w:top w:val="none" w:sz="0" w:space="0" w:color="auto"/>
            <w:left w:val="none" w:sz="0" w:space="0" w:color="auto"/>
            <w:bottom w:val="none" w:sz="0" w:space="0" w:color="auto"/>
            <w:right w:val="none" w:sz="0" w:space="0" w:color="auto"/>
          </w:divBdr>
        </w:div>
        <w:div w:id="626814884">
          <w:marLeft w:val="1166"/>
          <w:marRight w:val="0"/>
          <w:marTop w:val="96"/>
          <w:marBottom w:val="0"/>
          <w:divBdr>
            <w:top w:val="none" w:sz="0" w:space="0" w:color="auto"/>
            <w:left w:val="none" w:sz="0" w:space="0" w:color="auto"/>
            <w:bottom w:val="none" w:sz="0" w:space="0" w:color="auto"/>
            <w:right w:val="none" w:sz="0" w:space="0" w:color="auto"/>
          </w:divBdr>
        </w:div>
        <w:div w:id="2126996490">
          <w:marLeft w:val="1166"/>
          <w:marRight w:val="0"/>
          <w:marTop w:val="96"/>
          <w:marBottom w:val="0"/>
          <w:divBdr>
            <w:top w:val="none" w:sz="0" w:space="0" w:color="auto"/>
            <w:left w:val="none" w:sz="0" w:space="0" w:color="auto"/>
            <w:bottom w:val="none" w:sz="0" w:space="0" w:color="auto"/>
            <w:right w:val="none" w:sz="0" w:space="0" w:color="auto"/>
          </w:divBdr>
        </w:div>
        <w:div w:id="1857228720">
          <w:marLeft w:val="1166"/>
          <w:marRight w:val="0"/>
          <w:marTop w:val="96"/>
          <w:marBottom w:val="0"/>
          <w:divBdr>
            <w:top w:val="none" w:sz="0" w:space="0" w:color="auto"/>
            <w:left w:val="none" w:sz="0" w:space="0" w:color="auto"/>
            <w:bottom w:val="none" w:sz="0" w:space="0" w:color="auto"/>
            <w:right w:val="none" w:sz="0" w:space="0" w:color="auto"/>
          </w:divBdr>
        </w:div>
        <w:div w:id="1730227210">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accessdata.fda.gov/scripts/cder/drugsatfda/index.cf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0E56C-FDB1-4974-810A-BDECD6CE7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Pages>
  <Words>4245</Words>
  <Characters>24200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28389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2017-06-14T18:23:00Z</dcterms:created>
  <dc:creator>Zadegan, Nastaran (DPH)</dc:creator>
  <lastModifiedBy/>
  <lastPrinted>2015-07-14T22:24:00Z</lastPrinted>
  <dcterms:modified xsi:type="dcterms:W3CDTF">2017-06-14T20:07:00Z</dcterms:modified>
  <revision>13</revision>
</coreProperties>
</file>