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Default Extension="jpeg" ContentType="image/jpeg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512.640015pt;width:960pt;height:27.36pt;mso-position-horizontal-relative:page;mso-position-vertical-relative:page;z-index:251659264" filled="true" fillcolor="#2a3b4e" stroked="false">
            <v:fill type="solid"/>
            <w10:wrap type="none"/>
          </v:rect>
        </w:pict>
      </w:r>
      <w:r>
        <w:rPr/>
        <w:pict>
          <v:group style="position:absolute;margin-left:0pt;margin-top:0pt;width:960pt;height:225pt;mso-position-horizontal-relative:page;mso-position-vertical-relative:page;z-index:-252593152" coordorigin="0,0" coordsize="19200,4500">
            <v:rect style="position:absolute;left:2973;top:0;width:16227;height:1539" filled="true" fillcolor="#013366" stroked="false">
              <v:fill type="solid"/>
            </v:rect>
            <v:shape style="position:absolute;left:3293;top:518;width:13072;height:640" type="#_x0000_t75" stroked="false">
              <v:imagedata r:id="rId6" o:title=""/>
            </v:shape>
            <v:rect style="position:absolute;left:0;top:0;width:1109;height:1539" filled="true" fillcolor="#013366" stroked="false">
              <v:fill type="solid"/>
            </v:rect>
            <v:rect style="position:absolute;left:1108;top:0;width:1865;height:3917" filled="true" fillcolor="#ffffff" stroked="false">
              <v:fill type="solid"/>
            </v:rect>
            <v:shape style="position:absolute;left:1218;top:99;width:1646;height:1689" type="#_x0000_t75" stroked="false">
              <v:imagedata r:id="rId7" o:title=""/>
            </v:shape>
            <v:shape style="position:absolute;left:1218;top:2000;width:1648;height:2" coordorigin="1219,2000" coordsize="1648,0" path="m1219,2000l1219,2000,2866,2000e" filled="false" stroked="true" strokeweight="1.038224pt" strokecolor="#5f7ac0">
              <v:path arrowok="t"/>
              <v:stroke dashstyle="solid"/>
            </v:shape>
            <v:rect style="position:absolute;left:1218;top:2222;width:92;height:51" filled="true" fillcolor="#273d93" stroked="false">
              <v:fill type="solid"/>
            </v:rect>
            <v:line style="position:absolute" from="1280,2273" to="1280,2453" stroked="true" strokeweight="2.974257pt" strokecolor="#273d93">
              <v:stroke dashstyle="solid"/>
            </v:line>
            <v:shape style="position:absolute;left:1351;top:2212;width:394;height:250" type="#_x0000_t75" stroked="false">
              <v:imagedata r:id="rId8" o:title=""/>
            </v:shape>
            <v:shape style="position:absolute;left:1852;top:2214;width:1012;height:245" coordorigin="1852,2215" coordsize="1012,245" path="m2081,2222l2008,2222,1967,2284,1923,2222,1852,2222,1937,2342,1937,2453,1997,2453,1997,2342,2037,2284,2081,2222m2225,2222l2095,2222,2095,2273,2095,2313,2095,2363,2095,2401,2095,2453,2225,2453,2225,2401,2154,2401,2154,2363,2221,2363,2221,2313,2154,2313,2154,2273,2225,2273,2225,2222m2479,2453l2465,2413,2448,2367,2421,2293,2395,2222,2385,2222,2385,2367,2335,2367,2360,2293,2385,2367,2385,2222,2328,2222,2241,2453,2303,2453,2319,2413,2401,2413,2417,2453,2479,2453m2690,2453l2622,2365,2617,2358,2639,2350,2655,2336,2659,2326,2664,2316,2667,2293,2662,2268,2661,2262,2644,2239,2620,2226,2605,2224,2605,2298,2602,2312,2592,2320,2579,2325,2564,2326,2559,2326,2559,2268,2564,2268,2579,2269,2592,2273,2602,2283,2605,2298,2605,2224,2589,2222,2500,2222,2500,2453,2559,2453,2559,2365,2614,2453,2690,2453m2864,2376l2860,2351,2848,2333,2831,2320,2809,2312,2793,2307,2784,2305,2768,2298,2768,2273,2781,2266,2793,2266,2803,2267,2813,2270,2823,2275,2832,2282,2840,2266,2854,2236,2838,2228,2820,2221,2801,2216,2784,2215,2752,2221,2726,2237,2710,2262,2703,2293,2708,2321,2721,2339,2741,2350,2768,2358,2778,2362,2789,2367,2798,2374,2802,2386,2802,2402,2788,2409,2774,2409,2759,2407,2746,2401,2733,2394,2722,2386,2694,2434,2714,2445,2734,2453,2755,2458,2777,2459,2794,2458,2810,2454,2826,2448,2841,2439,2852,2425,2859,2410,2859,2409,2863,2394,2864,2376e" filled="true" fillcolor="#273d93" stroked="false">
              <v:path arrowok="t"/>
              <v:fill type="solid"/>
            </v:shape>
            <v:shape style="position:absolute;left:1218;top:2572;width:268;height:171" type="#_x0000_t75" stroked="false">
              <v:imagedata r:id="rId9" o:title=""/>
            </v:shape>
            <v:shape style="position:absolute;left:1566;top:2567;width:884;height:183" coordorigin="1566,2568" coordsize="884,183" path="m1715,2741l1695,2692,1688,2676,1669,2633,1669,2676,1614,2676,1642,2609,1669,2676,1669,2633,1659,2609,1642,2568,1566,2741,1587,2741,1608,2692,1676,2692,1697,2741,1715,2741m1855,2658l1853,2640,1848,2623,1839,2609,1836,2605,1836,2658,1835,2671,1831,2684,1825,2695,1816,2706,1805,2715,1793,2720,1780,2722,1765,2722,1752,2722,1752,2593,1765,2593,1779,2594,1791,2596,1804,2601,1816,2609,1825,2619,1831,2631,1835,2644,1836,2658,1836,2605,1827,2596,1824,2593,1813,2585,1798,2579,1782,2576,1765,2575,1733,2575,1733,2741,1763,2741,1782,2740,1799,2737,1814,2730,1826,2722,1829,2720,1840,2707,1848,2692,1853,2675,1855,2658m1999,2575l1978,2575,1932,2702,1884,2575,1866,2575,1932,2750,1951,2702,1999,2575m2127,2741l2106,2692,2100,2676,2081,2633,2081,2676,2026,2676,2054,2609,2081,2676,2081,2633,2071,2609,2054,2568,1978,2741,1999,2741,2019,2692,2088,2692,2106,2741,2127,2741m2292,2575l2273,2575,2273,2704,2189,2614,2145,2568,2145,2741,2164,2741,2164,2614,2292,2748,2292,2704,2292,2575m2450,2589l2439,2581,2427,2576,2415,2573,2401,2572,2369,2579,2342,2598,2324,2625,2317,2658,2324,2691,2342,2718,2369,2736,2401,2743,2415,2742,2427,2739,2439,2733,2450,2727,2450,2725,2450,2704,2440,2713,2428,2720,2415,2723,2401,2725,2376,2719,2355,2705,2340,2684,2335,2658,2340,2631,2354,2609,2375,2594,2399,2589,2414,2590,2428,2595,2440,2602,2450,2612,2450,2589e" filled="true" fillcolor="#5f7ac0" stroked="false">
              <v:path arrowok="t"/>
              <v:fill type="solid"/>
            </v:shape>
            <v:line style="position:absolute" from="2491,2575" to="2491,2741" stroked="true" strokeweight=".915156pt" strokecolor="#5f7ac0">
              <v:stroke dashstyle="solid"/>
            </v:line>
            <v:shape style="position:absolute;left:2534;top:2567;width:331;height:180" type="#_x0000_t75" stroked="false">
              <v:imagedata r:id="rId10" o:title=""/>
            </v:shape>
            <v:shape style="position:absolute;left:1216;top:2863;width:916;height:432" coordorigin="1216,2863" coordsize="916,432" path="m1438,2981l1435,2953,1427,2927,1414,2907,1412,2904,1393,2884,1393,2981,1385,3018,1363,3041,1333,3054,1296,3057,1264,3057,1264,2907,1283,2907,1323,2909,1358,2918,1383,2940,1393,2981,1393,2884,1368,2872,1342,2866,1315,2864,1287,2863,1216,2863,1216,3288,1264,3288,1264,3101,1299,3101,1325,3100,1351,3096,1376,3087,1399,3073,1414,3057,1416,3055,1428,3032,1436,3007,1438,2981m1800,2863l1752,2863,1752,3141,1750,3167,1744,3192,1731,3214,1714,3229,1693,3241,1671,3248,1649,3251,1625,3248,1601,3240,1581,3227,1564,3209,1553,3188,1547,3165,1546,3141,1546,2863,1498,2863,1498,3129,1499,3163,1505,3195,1517,3224,1539,3251,1563,3270,1590,3284,1618,3292,1649,3295,1680,3292,1710,3283,1738,3267,1756,3251,1761,3246,1781,3220,1793,3192,1798,3161,1800,3129,1800,2863m2131,3170l2126,3133,2110,3101,2099,3089,2085,3075,2083,3075,2083,3165,2074,3205,2049,3229,2015,3241,1976,3244,1928,3244,1928,3089,1969,3089,2009,3092,2046,3103,2073,3126,2083,3165,2083,3075,2051,3059,2062,3050,2069,3043,2082,3024,2090,3001,2093,2976,2081,2923,2068,2907,2051,2888,2045,2885,2045,2976,2037,3016,2016,3038,1985,3048,1946,3050,1928,3050,1928,2907,1948,2907,1988,2909,2018,2918,2038,2939,2045,2976,2045,2885,2006,2869,1951,2863,1882,2863,1882,3288,1980,3288,2039,3281,2087,3260,2101,3244,2119,3223,2131,3170e" filled="true" fillcolor="#273d93" stroked="false">
              <v:path arrowok="t"/>
              <v:fill type="solid"/>
            </v:shape>
            <v:line style="position:absolute" from="2223,2862" to="2223,3244" stroked="true" strokeweight="2.28789pt" strokecolor="#273d93">
              <v:stroke dashstyle="solid"/>
            </v:line>
            <v:line style="position:absolute" from="2200,3266" to="2363,3266" stroked="true" strokeweight="2.209228pt" strokecolor="#273d93">
              <v:stroke dashstyle="solid"/>
            </v:line>
            <v:line style="position:absolute" from="2435,2863" to="2435,3288" stroked="true" strokeweight="2.402285pt" strokecolor="#273d93">
              <v:stroke dashstyle="solid"/>
            </v:line>
            <v:shape style="position:absolute;left:2518;top:2853;width:346;height:441" coordorigin="2518,2854" coordsize="346,441" path="m2738,3295l2669,3284,2609,3253,2561,3206,2530,3146,2518,3078,2530,3008,2561,2946,2609,2898,2669,2865,2738,2854,2773,2857,2805,2865,2835,2878,2864,2898,2735,2898,2669,2912,2616,2951,2579,3008,2566,3075,2579,3142,2616,3198,2670,3236,2738,3251,2864,3251,2864,3253,2836,3271,2805,3284,2772,3292,2738,3295xm2864,2955l2837,2932,2806,2914,2772,2902,2735,2898,2864,2898,2864,2955xm2864,3251l2738,3251,2773,3247,2807,3235,2837,3218,2864,3195,2864,3251xe" filled="true" fillcolor="#273d93" stroked="false">
              <v:path arrowok="t"/>
              <v:fill type="solid"/>
            </v:shape>
            <v:line style="position:absolute" from="1239,3419" to="1239,3574" stroked="true" strokeweight="2.059101pt" strokecolor="#273d93">
              <v:stroke dashstyle="solid"/>
            </v:line>
            <v:line style="position:absolute" from="1219,3594" to="1498,3594" stroked="true" strokeweight="2.008389pt" strokecolor="#273d93">
              <v:stroke dashstyle="solid"/>
            </v:line>
            <v:line style="position:absolute" from="1239,3614" to="1239,3803" stroked="true" strokeweight="2.059101pt" strokecolor="#273d93">
              <v:stroke dashstyle="solid"/>
            </v:line>
            <v:shape style="position:absolute;left:1476;top:3419;width:2;height:383" coordorigin="1476,3419" coordsize="0,383" path="m1476,3419l1476,3574m1476,3613l1476,3802e" filled="false" stroked="true" strokeweight="2.173496pt" strokecolor="#273d93">
              <v:path arrowok="t"/>
              <v:stroke dashstyle="solid"/>
            </v:shape>
            <v:line style="position:absolute" from="1576,3439" to="1772,3439" stroked="true" strokeweight="2.008389pt" strokecolor="#273d93">
              <v:stroke dashstyle="solid"/>
            </v:line>
            <v:line style="position:absolute" from="1576,3591" to="1768,3591" stroked="true" strokeweight="1.90797pt" strokecolor="#273d93">
              <v:stroke dashstyle="solid"/>
            </v:line>
            <v:line style="position:absolute" from="1597,3459" to="1597,3763" stroked="true" strokeweight="2.173496pt" strokecolor="#273d93">
              <v:stroke dashstyle="solid"/>
            </v:line>
            <v:line style="position:absolute" from="1576,3783" to="1772,3783" stroked="true" strokeweight="2.008389pt" strokecolor="#273d93">
              <v:stroke dashstyle="solid"/>
            </v:line>
            <v:shape style="position:absolute;left:1808;top:3400;width:348;height:402" coordorigin="1809,3401" coordsize="348,402" path="m1857,3802l1809,3802,1985,3401,2027,3500,1985,3500,1919,3652,2093,3652,2110,3694,1903,3694,1857,3802xm2093,3652l2047,3652,1985,3500,2027,3500,2093,3652xm2157,3802l2109,3802,2065,3694,2110,3694,2157,3802xe" filled="true" fillcolor="#273d93" stroked="false">
              <v:path arrowok="t"/>
              <v:fill type="solid"/>
            </v:shape>
            <v:line style="position:absolute" from="2218,3420" to="2218,3763" stroked="true" strokeweight="2.059101pt" strokecolor="#273d93">
              <v:stroke dashstyle="solid"/>
            </v:line>
            <v:line style="position:absolute" from="2198,3783" to="2344,3783" stroked="true" strokeweight="2.008389pt" strokecolor="#273d93">
              <v:stroke dashstyle="solid"/>
            </v:line>
            <v:line style="position:absolute" from="2312,3439" to="2541,3439" stroked="true" strokeweight="1.961089pt" strokecolor="#273d93">
              <v:stroke dashstyle="solid"/>
            </v:line>
            <v:line style="position:absolute" from="2425,3458" to="2425,3802" stroked="true" strokeweight="2.173496pt" strokecolor="#273d93">
              <v:stroke dashstyle="solid"/>
            </v:line>
            <v:line style="position:absolute" from="2606,3419" to="2606,3574" stroked="true" strokeweight="2.173496pt" strokecolor="#273d93">
              <v:stroke dashstyle="solid"/>
            </v:line>
            <v:line style="position:absolute" from="2584,3594" to="2864,3594" stroked="true" strokeweight="2.008389pt" strokecolor="#273d93">
              <v:stroke dashstyle="solid"/>
            </v:line>
            <v:line style="position:absolute" from="2606,3614" to="2606,3803" stroked="true" strokeweight="2.173496pt" strokecolor="#273d93">
              <v:stroke dashstyle="solid"/>
            </v:line>
            <v:shape style="position:absolute;left:2843;top:3419;width:2;height:383" coordorigin="2843,3419" coordsize="0,383" path="m2843,3419l2843,3574m2843,3613l2843,3802e" filled="false" stroked="true" strokeweight="2.059101pt" strokecolor="#273d93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200;height:45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8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8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05"/>
                      </w:rPr>
                    </w:pPr>
                  </w:p>
                  <w:p>
                    <w:pPr>
                      <w:spacing w:line="1058" w:lineRule="exact" w:before="0"/>
                      <w:ind w:left="5929" w:right="0" w:firstLine="0"/>
                      <w:jc w:val="left"/>
                      <w:rPr>
                        <w:b/>
                        <w:sz w:val="88"/>
                      </w:rPr>
                    </w:pPr>
                    <w:r>
                      <w:rPr>
                        <w:b/>
                        <w:color w:val="FFFFFF"/>
                        <w:sz w:val="88"/>
                      </w:rPr>
                      <w:t>Emergency Medical Services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Heading1"/>
        <w:spacing w:line="997" w:lineRule="exact"/>
        <w:ind w:left="7343"/>
      </w:pPr>
      <w:r>
        <w:rPr/>
        <w:pict>
          <v:rect style="position:absolute;margin-left:0pt;margin-top:-151.835617pt;width:960pt;height:435.72pt;mso-position-horizontal-relative:page;mso-position-vertical-relative:paragraph;z-index:-252596224" filled="true" fillcolor="#4376ba" stroked="false">
            <v:fill type="solid"/>
            <w10:wrap type="none"/>
          </v:rect>
        </w:pict>
      </w:r>
      <w:bookmarkStart w:name="Emergency Medical Services Advisory Comm" w:id="1"/>
      <w:bookmarkEnd w:id="1"/>
      <w:r>
        <w:rPr>
          <w:b w:val="0"/>
        </w:rPr>
      </w:r>
      <w:r>
        <w:rPr>
          <w:color w:val="FFFFFF"/>
        </w:rPr>
        <w:t>Advisory Committee</w:t>
      </w:r>
    </w:p>
    <w:p>
      <w:pPr>
        <w:pStyle w:val="BodyText"/>
        <w:spacing w:before="5"/>
        <w:rPr>
          <w:b/>
          <w:sz w:val="105"/>
        </w:rPr>
      </w:pPr>
    </w:p>
    <w:p>
      <w:pPr>
        <w:pStyle w:val="BodyText"/>
        <w:spacing w:line="235" w:lineRule="auto"/>
        <w:ind w:left="1064" w:right="7789"/>
      </w:pPr>
      <w:r>
        <w:rPr>
          <w:color w:val="FFFFFF"/>
        </w:rPr>
        <w:t>Bureau of Health Care Safety and Quality Department of Public Health</w:t>
      </w:r>
    </w:p>
    <w:p>
      <w:pPr>
        <w:pStyle w:val="BodyText"/>
        <w:spacing w:before="9"/>
        <w:rPr>
          <w:sz w:val="46"/>
        </w:rPr>
      </w:pPr>
    </w:p>
    <w:p>
      <w:pPr>
        <w:pStyle w:val="BodyText"/>
        <w:ind w:left="1064"/>
      </w:pPr>
      <w:r>
        <w:rPr>
          <w:color w:val="FFFFFF"/>
        </w:rPr>
        <w:t>February 24, 2021</w:t>
      </w:r>
    </w:p>
    <w:p>
      <w:pPr>
        <w:spacing w:after="0"/>
        <w:sectPr>
          <w:headerReference w:type="default" r:id="rId5"/>
          <w:type w:val="continuous"/>
          <w:pgSz w:w="19200" w:h="10800" w:orient="landscape"/>
          <w:pgMar w:header="0" w:top="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3360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284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Agenda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3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73" w:after="0"/>
        <w:ind w:left="1617" w:right="0" w:hanging="541"/>
        <w:jc w:val="left"/>
      </w:pPr>
      <w:bookmarkStart w:name="Agenda" w:id="2"/>
      <w:bookmarkEnd w:id="2"/>
      <w:r>
        <w:rPr/>
      </w:r>
      <w:bookmarkStart w:name="Agenda" w:id="3"/>
      <w:bookmarkEnd w:id="3"/>
      <w:r>
        <w:rPr>
          <w:spacing w:val="-5"/>
        </w:rPr>
        <w:t>W</w:t>
      </w:r>
      <w:r>
        <w:rPr>
          <w:spacing w:val="-5"/>
        </w:rPr>
        <w:t>elcome </w:t>
      </w:r>
      <w:r>
        <w:rPr/>
        <w:t>and </w:t>
      </w:r>
      <w:r>
        <w:rPr>
          <w:spacing w:val="-2"/>
        </w:rPr>
        <w:t>Routine</w:t>
      </w:r>
      <w:r>
        <w:rPr>
          <w:spacing w:val="14"/>
        </w:rPr>
        <w:t> </w:t>
      </w:r>
      <w:r>
        <w:rPr/>
        <w:t>Items</w:t>
      </w:r>
    </w:p>
    <w:p>
      <w:pPr>
        <w:pStyle w:val="ListParagraph"/>
        <w:numPr>
          <w:ilvl w:val="1"/>
          <w:numId w:val="1"/>
        </w:numPr>
        <w:tabs>
          <w:tab w:pos="2249" w:val="left" w:leader="none"/>
        </w:tabs>
        <w:spacing w:line="240" w:lineRule="auto" w:before="106" w:after="0"/>
        <w:ind w:left="2248" w:right="0" w:hanging="452"/>
        <w:jc w:val="left"/>
        <w:rPr>
          <w:sz w:val="48"/>
        </w:rPr>
      </w:pPr>
      <w:r>
        <w:rPr>
          <w:spacing w:val="-7"/>
          <w:sz w:val="48"/>
        </w:rPr>
        <w:t>Vote </w:t>
      </w:r>
      <w:r>
        <w:rPr>
          <w:sz w:val="48"/>
        </w:rPr>
        <w:t>on Minutes </w:t>
      </w:r>
      <w:r>
        <w:rPr>
          <w:spacing w:val="-3"/>
          <w:sz w:val="48"/>
        </w:rPr>
        <w:t>from </w:t>
      </w:r>
      <w:r>
        <w:rPr>
          <w:sz w:val="48"/>
        </w:rPr>
        <w:t>April 2019</w:t>
      </w:r>
    </w:p>
    <w:p>
      <w:pPr>
        <w:pStyle w:val="Heading3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23" w:after="0"/>
        <w:ind w:left="1617" w:right="0" w:hanging="541"/>
        <w:jc w:val="left"/>
      </w:pPr>
      <w:r>
        <w:rPr/>
        <w:t>Department</w:t>
      </w:r>
      <w:r>
        <w:rPr>
          <w:spacing w:val="4"/>
        </w:rPr>
        <w:t> </w:t>
      </w:r>
      <w:r>
        <w:rPr/>
        <w:t>Update</w:t>
      </w:r>
    </w:p>
    <w:p>
      <w:pPr>
        <w:pStyle w:val="ListParagraph"/>
        <w:numPr>
          <w:ilvl w:val="1"/>
          <w:numId w:val="1"/>
        </w:numPr>
        <w:tabs>
          <w:tab w:pos="2249" w:val="left" w:leader="none"/>
        </w:tabs>
        <w:spacing w:line="240" w:lineRule="auto" w:before="105" w:after="0"/>
        <w:ind w:left="2248" w:right="0" w:hanging="452"/>
        <w:jc w:val="left"/>
        <w:rPr>
          <w:sz w:val="48"/>
        </w:rPr>
      </w:pPr>
      <w:r>
        <w:rPr>
          <w:sz w:val="48"/>
        </w:rPr>
        <w:t>OEMS</w:t>
      </w:r>
      <w:r>
        <w:rPr>
          <w:spacing w:val="-3"/>
          <w:sz w:val="48"/>
        </w:rPr>
        <w:t> Update</w:t>
      </w:r>
    </w:p>
    <w:p>
      <w:pPr>
        <w:pStyle w:val="ListParagraph"/>
        <w:numPr>
          <w:ilvl w:val="1"/>
          <w:numId w:val="1"/>
        </w:numPr>
        <w:tabs>
          <w:tab w:pos="2249" w:val="left" w:leader="none"/>
        </w:tabs>
        <w:spacing w:line="240" w:lineRule="auto" w:before="105" w:after="0"/>
        <w:ind w:left="2248" w:right="0" w:hanging="452"/>
        <w:jc w:val="left"/>
        <w:rPr>
          <w:sz w:val="48"/>
        </w:rPr>
      </w:pPr>
      <w:r>
        <w:rPr>
          <w:sz w:val="48"/>
        </w:rPr>
        <w:t>MIH </w:t>
      </w:r>
      <w:r>
        <w:rPr>
          <w:spacing w:val="-3"/>
          <w:sz w:val="48"/>
        </w:rPr>
        <w:t>Program</w:t>
      </w:r>
      <w:r>
        <w:rPr>
          <w:spacing w:val="-6"/>
          <w:sz w:val="48"/>
        </w:rPr>
        <w:t> </w:t>
      </w:r>
      <w:r>
        <w:rPr>
          <w:sz w:val="48"/>
        </w:rPr>
        <w:t>updates</w:t>
      </w:r>
    </w:p>
    <w:p>
      <w:pPr>
        <w:pStyle w:val="Heading3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23" w:after="0"/>
        <w:ind w:left="1617" w:right="0" w:hanging="541"/>
        <w:jc w:val="left"/>
      </w:pPr>
      <w:r>
        <w:rPr/>
        <w:t>Reports</w:t>
      </w:r>
    </w:p>
    <w:p>
      <w:pPr>
        <w:pStyle w:val="ListParagraph"/>
        <w:numPr>
          <w:ilvl w:val="1"/>
          <w:numId w:val="1"/>
        </w:numPr>
        <w:tabs>
          <w:tab w:pos="2249" w:val="left" w:leader="none"/>
        </w:tabs>
        <w:spacing w:line="240" w:lineRule="auto" w:before="105" w:after="0"/>
        <w:ind w:left="2248" w:right="0" w:hanging="452"/>
        <w:jc w:val="left"/>
        <w:rPr>
          <w:sz w:val="48"/>
        </w:rPr>
      </w:pPr>
      <w:r>
        <w:rPr>
          <w:sz w:val="48"/>
        </w:rPr>
        <w:t>Medical Services Committee Report </w:t>
      </w:r>
      <w:r>
        <w:rPr>
          <w:spacing w:val="-13"/>
          <w:sz w:val="48"/>
        </w:rPr>
        <w:t>(Dr. </w:t>
      </w:r>
      <w:r>
        <w:rPr>
          <w:sz w:val="48"/>
        </w:rPr>
        <w:t>Jon</w:t>
      </w:r>
      <w:r>
        <w:rPr>
          <w:spacing w:val="-17"/>
          <w:sz w:val="48"/>
        </w:rPr>
        <w:t> </w:t>
      </w:r>
      <w:r>
        <w:rPr>
          <w:sz w:val="48"/>
        </w:rPr>
        <w:t>Burstein)</w:t>
      </w:r>
    </w:p>
    <w:p>
      <w:pPr>
        <w:pStyle w:val="ListParagraph"/>
        <w:numPr>
          <w:ilvl w:val="1"/>
          <w:numId w:val="1"/>
        </w:numPr>
        <w:tabs>
          <w:tab w:pos="2249" w:val="left" w:leader="none"/>
        </w:tabs>
        <w:spacing w:line="240" w:lineRule="auto" w:before="106" w:after="0"/>
        <w:ind w:left="2248" w:right="0" w:hanging="452"/>
        <w:jc w:val="left"/>
        <w:rPr>
          <w:sz w:val="48"/>
        </w:rPr>
      </w:pPr>
      <w:r>
        <w:rPr>
          <w:spacing w:val="-5"/>
          <w:sz w:val="48"/>
        </w:rPr>
        <w:t>Workforce </w:t>
      </w:r>
      <w:r>
        <w:rPr>
          <w:sz w:val="48"/>
        </w:rPr>
        <w:t>(Deb Clapp)</w:t>
      </w:r>
    </w:p>
    <w:p>
      <w:pPr>
        <w:pStyle w:val="Heading3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22" w:after="0"/>
        <w:ind w:left="1617" w:right="0" w:hanging="541"/>
        <w:jc w:val="left"/>
      </w:pPr>
      <w:r>
        <w:rPr/>
        <w:t>OEMS Response </w:t>
      </w:r>
      <w:r>
        <w:rPr>
          <w:spacing w:val="-3"/>
        </w:rPr>
        <w:t>to</w:t>
      </w:r>
      <w:r>
        <w:rPr>
          <w:spacing w:val="7"/>
        </w:rPr>
        <w:t> </w:t>
      </w:r>
      <w:r>
        <w:rPr>
          <w:spacing w:val="-3"/>
        </w:rPr>
        <w:t>COVID-19</w:t>
      </w:r>
    </w:p>
    <w:p>
      <w:pPr>
        <w:spacing w:after="0" w:line="240" w:lineRule="auto"/>
        <w:jc w:val="left"/>
        <w:sectPr>
          <w:headerReference w:type="default" r:id="rId11"/>
          <w:footerReference w:type="default" r:id="rId12"/>
          <w:pgSz w:w="19200" w:h="10800" w:orient="landscape"/>
          <w:pgMar w:header="0" w:footer="267" w:top="0" w:bottom="460" w:left="0" w:right="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5408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384"/>
                      <w:ind w:left="1077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FFFF"/>
                        <w:sz w:val="64"/>
                      </w:rPr>
                      <w:t>Open Meeting Law: G.L. c. 30A, §§18-25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40" w:lineRule="auto" w:before="83" w:after="0"/>
        <w:ind w:left="1147" w:right="0" w:hanging="272"/>
        <w:jc w:val="left"/>
        <w:rPr>
          <w:sz w:val="36"/>
        </w:rPr>
      </w:pPr>
      <w:bookmarkStart w:name="Open Meeting Law: G.L. c. 30A, §§18-25" w:id="4"/>
      <w:bookmarkEnd w:id="4"/>
      <w:r>
        <w:rPr/>
      </w:r>
      <w:bookmarkStart w:name="Open Meeting Law: G.L. c. 30A, §§18-25" w:id="5"/>
      <w:bookmarkEnd w:id="5"/>
      <w:r>
        <w:rPr>
          <w:sz w:val="36"/>
        </w:rPr>
        <w:t>T</w:t>
      </w:r>
      <w:r>
        <w:rPr>
          <w:sz w:val="36"/>
        </w:rPr>
        <w:t>he purpose of open meeting law (OML) is to ensure transparency in the deliberations on which public policy is</w:t>
      </w:r>
      <w:r>
        <w:rPr>
          <w:spacing w:val="8"/>
          <w:sz w:val="36"/>
        </w:rPr>
        <w:t> </w:t>
      </w:r>
      <w:r>
        <w:rPr>
          <w:sz w:val="36"/>
        </w:rPr>
        <w:t>based.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2" w:after="0"/>
        <w:ind w:left="1867" w:right="0" w:hanging="272"/>
        <w:jc w:val="left"/>
        <w:rPr>
          <w:sz w:val="28"/>
        </w:rPr>
      </w:pPr>
      <w:r>
        <w:rPr>
          <w:sz w:val="28"/>
        </w:rPr>
        <w:t>This requires that meetings of public bodies be open to the</w:t>
      </w:r>
      <w:r>
        <w:rPr>
          <w:spacing w:val="3"/>
          <w:sz w:val="28"/>
        </w:rPr>
        <w:t> </w:t>
      </w:r>
      <w:r>
        <w:rPr>
          <w:sz w:val="28"/>
        </w:rPr>
        <w:t>public.</w:t>
      </w:r>
    </w:p>
    <w:p>
      <w:pPr>
        <w:pStyle w:val="BodyText"/>
        <w:spacing w:before="5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40" w:lineRule="auto" w:before="1" w:after="0"/>
        <w:ind w:left="1147" w:right="0" w:hanging="272"/>
        <w:jc w:val="left"/>
        <w:rPr>
          <w:sz w:val="36"/>
        </w:rPr>
      </w:pPr>
      <w:r>
        <w:rPr>
          <w:sz w:val="36"/>
        </w:rPr>
        <w:t>All meetings of a public body must be open to the</w:t>
      </w:r>
      <w:r>
        <w:rPr>
          <w:spacing w:val="9"/>
          <w:sz w:val="36"/>
        </w:rPr>
        <w:t> </w:t>
      </w:r>
      <w:r>
        <w:rPr>
          <w:sz w:val="36"/>
        </w:rPr>
        <w:t>public.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1" w:after="0"/>
        <w:ind w:left="1867" w:right="0" w:hanging="272"/>
        <w:jc w:val="left"/>
        <w:rPr>
          <w:sz w:val="28"/>
        </w:rPr>
      </w:pPr>
      <w:r>
        <w:rPr>
          <w:sz w:val="28"/>
        </w:rPr>
        <w:t>A meeting is any deliberation by a public body with respect to any matter within the body’s</w:t>
      </w:r>
      <w:r>
        <w:rPr>
          <w:spacing w:val="-1"/>
          <w:sz w:val="28"/>
        </w:rPr>
        <w:t> </w:t>
      </w:r>
      <w:r>
        <w:rPr>
          <w:sz w:val="28"/>
        </w:rPr>
        <w:t>jurisdiction.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2" w:after="0"/>
        <w:ind w:left="1867" w:right="0" w:hanging="272"/>
        <w:jc w:val="left"/>
        <w:rPr>
          <w:sz w:val="28"/>
        </w:rPr>
      </w:pPr>
      <w:r>
        <w:rPr>
          <w:sz w:val="28"/>
        </w:rPr>
        <w:t>A deliberation is a communication between members among members of a public</w:t>
      </w:r>
      <w:r>
        <w:rPr>
          <w:spacing w:val="-12"/>
          <w:sz w:val="28"/>
        </w:rPr>
        <w:t> </w:t>
      </w:r>
      <w:r>
        <w:rPr>
          <w:sz w:val="28"/>
        </w:rPr>
        <w:t>body.</w:t>
      </w:r>
    </w:p>
    <w:p>
      <w:pPr>
        <w:pStyle w:val="BodyText"/>
        <w:rPr>
          <w:sz w:val="40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35" w:lineRule="auto" w:before="0" w:after="0"/>
        <w:ind w:left="1147" w:right="706" w:hanging="272"/>
        <w:jc w:val="left"/>
        <w:rPr>
          <w:sz w:val="36"/>
        </w:rPr>
      </w:pPr>
      <w:r>
        <w:rPr>
          <w:sz w:val="36"/>
        </w:rPr>
        <w:t>A public body is any multi-member board, commission, committee or subcommittee within the executive or legislative branches (except the Legislature) of state</w:t>
      </w:r>
      <w:r>
        <w:rPr>
          <w:spacing w:val="10"/>
          <w:sz w:val="36"/>
        </w:rPr>
        <w:t> </w:t>
      </w:r>
      <w:r>
        <w:rPr>
          <w:sz w:val="36"/>
        </w:rPr>
        <w:t>government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5" w:after="0"/>
        <w:ind w:left="1867" w:right="0" w:hanging="272"/>
        <w:jc w:val="left"/>
        <w:rPr>
          <w:sz w:val="28"/>
        </w:rPr>
      </w:pPr>
      <w:r>
        <w:rPr>
          <w:sz w:val="28"/>
        </w:rPr>
        <w:t>This includes any body created to advise or make</w:t>
      </w:r>
      <w:r>
        <w:rPr>
          <w:spacing w:val="2"/>
          <w:sz w:val="28"/>
        </w:rPr>
        <w:t> </w:t>
      </w:r>
      <w:r>
        <w:rPr>
          <w:sz w:val="28"/>
        </w:rPr>
        <w:t>recommendations</w:t>
      </w: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40" w:lineRule="auto" w:before="0" w:after="0"/>
        <w:ind w:left="1147" w:right="0" w:hanging="272"/>
        <w:jc w:val="left"/>
        <w:rPr>
          <w:sz w:val="36"/>
        </w:rPr>
      </w:pPr>
      <w:r>
        <w:rPr>
          <w:sz w:val="36"/>
        </w:rPr>
        <w:t>Under OML the public is permitted to attend</w:t>
      </w:r>
      <w:r>
        <w:rPr>
          <w:spacing w:val="12"/>
          <w:sz w:val="36"/>
        </w:rPr>
        <w:t> </w:t>
      </w:r>
      <w:r>
        <w:rPr>
          <w:sz w:val="36"/>
        </w:rPr>
        <w:t>meetings.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1" w:after="0"/>
        <w:ind w:left="1867" w:right="0" w:hanging="272"/>
        <w:jc w:val="left"/>
        <w:rPr>
          <w:sz w:val="28"/>
        </w:rPr>
      </w:pPr>
      <w:r>
        <w:rPr>
          <w:sz w:val="28"/>
        </w:rPr>
        <w:t>Individuals in meetings may not address the public body without the permission of the chair.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2" w:after="0"/>
        <w:ind w:left="1867" w:right="0" w:hanging="272"/>
        <w:jc w:val="left"/>
        <w:rPr>
          <w:sz w:val="28"/>
        </w:rPr>
      </w:pPr>
      <w:r>
        <w:rPr>
          <w:sz w:val="28"/>
        </w:rPr>
        <w:t>Public participation is allowed at the discretion of the</w:t>
      </w:r>
      <w:r>
        <w:rPr>
          <w:spacing w:val="-3"/>
          <w:sz w:val="28"/>
        </w:rPr>
        <w:t> </w:t>
      </w:r>
      <w:r>
        <w:rPr>
          <w:sz w:val="28"/>
        </w:rPr>
        <w:t>chair.</w:t>
      </w: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40" w:lineRule="auto" w:before="0" w:after="0"/>
        <w:ind w:left="1147" w:right="0" w:hanging="272"/>
        <w:jc w:val="left"/>
        <w:rPr>
          <w:sz w:val="36"/>
        </w:rPr>
      </w:pPr>
      <w:r>
        <w:rPr>
          <w:sz w:val="36"/>
        </w:rPr>
        <w:t>For more information on Open Meeting Law, please</w:t>
      </w:r>
      <w:r>
        <w:rPr>
          <w:spacing w:val="11"/>
          <w:sz w:val="36"/>
        </w:rPr>
        <w:t> </w:t>
      </w:r>
      <w:r>
        <w:rPr>
          <w:sz w:val="36"/>
        </w:rPr>
        <w:t>visit:</w:t>
      </w:r>
    </w:p>
    <w:p>
      <w:pPr>
        <w:pStyle w:val="ListParagraph"/>
        <w:numPr>
          <w:ilvl w:val="1"/>
          <w:numId w:val="2"/>
        </w:numPr>
        <w:tabs>
          <w:tab w:pos="1868" w:val="left" w:leader="none"/>
        </w:tabs>
        <w:spacing w:line="240" w:lineRule="auto" w:before="61" w:after="0"/>
        <w:ind w:left="1867" w:right="0" w:hanging="272"/>
        <w:jc w:val="left"/>
        <w:rPr>
          <w:sz w:val="28"/>
        </w:rPr>
      </w:pPr>
      <w:r>
        <w:rPr>
          <w:sz w:val="28"/>
        </w:rPr>
        <w:t>https://</w:t>
      </w:r>
      <w:hyperlink r:id="rId15">
        <w:r>
          <w:rPr>
            <w:sz w:val="28"/>
          </w:rPr>
          <w:t>www.mass.gov/the-open-meeting-law</w:t>
        </w:r>
      </w:hyperlink>
    </w:p>
    <w:p>
      <w:pPr>
        <w:spacing w:after="0" w:line="240" w:lineRule="auto"/>
        <w:jc w:val="left"/>
        <w:rPr>
          <w:sz w:val="28"/>
        </w:rPr>
        <w:sectPr>
          <w:headerReference w:type="default" r:id="rId13"/>
          <w:footerReference w:type="default" r:id="rId14"/>
          <w:pgSz w:w="19200" w:h="10800" w:orient="landscape"/>
          <w:pgMar w:header="0" w:footer="267" w:top="0" w:bottom="460" w:left="0" w:right="0"/>
          <w:pgNumType w:start="3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7456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336"/>
                      <w:ind w:left="959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What is a Quorum?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86" w:val="left" w:leader="none"/>
          <w:tab w:pos="1287" w:val="left" w:leader="none"/>
        </w:tabs>
        <w:spacing w:line="240" w:lineRule="auto" w:before="78" w:after="0"/>
        <w:ind w:left="1286" w:right="0" w:hanging="541"/>
        <w:jc w:val="left"/>
        <w:rPr>
          <w:sz w:val="48"/>
        </w:rPr>
      </w:pPr>
      <w:bookmarkStart w:name="Slide Number 4" w:id="6"/>
      <w:bookmarkEnd w:id="6"/>
      <w:r>
        <w:rPr/>
      </w:r>
      <w:bookmarkStart w:name="Slide Number 4" w:id="7"/>
      <w:bookmarkEnd w:id="7"/>
      <w:r>
        <w:rPr>
          <w:sz w:val="48"/>
        </w:rPr>
        <w:t>A</w:t>
      </w:r>
      <w:r>
        <w:rPr>
          <w:sz w:val="48"/>
        </w:rPr>
        <w:t> Quorum is defined</w:t>
      </w:r>
      <w:r>
        <w:rPr>
          <w:spacing w:val="-8"/>
          <w:sz w:val="48"/>
        </w:rPr>
        <w:t> </w:t>
      </w:r>
      <w:r>
        <w:rPr>
          <w:sz w:val="48"/>
        </w:rPr>
        <w:t>as:</w:t>
      </w:r>
    </w:p>
    <w:p>
      <w:pPr>
        <w:pStyle w:val="BodyText"/>
        <w:spacing w:before="11"/>
        <w:rPr>
          <w:sz w:val="56"/>
        </w:rPr>
      </w:pPr>
    </w:p>
    <w:p>
      <w:pPr>
        <w:pStyle w:val="BodyText"/>
        <w:tabs>
          <w:tab w:pos="8064" w:val="left" w:leader="none"/>
        </w:tabs>
        <w:spacing w:line="232" w:lineRule="auto"/>
        <w:ind w:left="1918" w:right="5073" w:hanging="452"/>
      </w:pPr>
      <w:r>
        <w:rPr>
          <w:rFonts w:ascii="Courier New" w:hAnsi="Courier New"/>
        </w:rPr>
        <w:t>o </w:t>
      </w:r>
      <w:r>
        <w:rPr/>
        <w:t>A </w:t>
      </w:r>
      <w:r>
        <w:rPr>
          <w:b/>
        </w:rPr>
        <w:t>simple majority </w:t>
      </w:r>
      <w:r>
        <w:rPr/>
        <w:t>of the members of a public </w:t>
      </w:r>
      <w:r>
        <w:rPr>
          <w:spacing w:val="-8"/>
        </w:rPr>
        <w:t>body, </w:t>
      </w:r>
      <w:r>
        <w:rPr/>
        <w:t>unless otherwise provided in a general or special </w:t>
      </w:r>
      <w:r>
        <w:rPr>
          <w:spacing w:val="-11"/>
        </w:rPr>
        <w:t>law, </w:t>
      </w:r>
      <w:r>
        <w:rPr>
          <w:spacing w:val="-3"/>
        </w:rPr>
        <w:t>executive</w:t>
      </w:r>
      <w:r>
        <w:rPr>
          <w:spacing w:val="-29"/>
        </w:rPr>
        <w:t> </w:t>
      </w:r>
      <w:r>
        <w:rPr>
          <w:spacing w:val="-9"/>
        </w:rPr>
        <w:t>order, </w:t>
      </w:r>
      <w:r>
        <w:rPr/>
        <w:t>or other</w:t>
      </w:r>
      <w:r>
        <w:rPr>
          <w:spacing w:val="-14"/>
        </w:rPr>
        <w:t> </w:t>
      </w:r>
      <w:r>
        <w:rPr/>
        <w:t>authorizing</w:t>
      </w:r>
      <w:r>
        <w:rPr>
          <w:spacing w:val="-7"/>
        </w:rPr>
        <w:t> </w:t>
      </w:r>
      <w:r>
        <w:rPr/>
        <w:t>provision.</w:t>
        <w:tab/>
        <w:t>G.L. c. 30A, §</w:t>
      </w:r>
      <w:r>
        <w:rPr>
          <w:spacing w:val="-8"/>
        </w:rPr>
        <w:t> </w:t>
      </w:r>
      <w:r>
        <w:rPr/>
        <w:t>18.</w:t>
      </w:r>
    </w:p>
    <w:p>
      <w:pPr>
        <w:spacing w:after="0" w:line="232" w:lineRule="auto"/>
        <w:sectPr>
          <w:headerReference w:type="default" r:id="rId16"/>
          <w:footerReference w:type="default" r:id="rId17"/>
          <w:pgSz w:w="19200" w:h="10800" w:orient="landscape"/>
          <w:pgMar w:header="0" w:footer="267" w:top="0" w:bottom="460" w:left="0" w:right="0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671" w:lineRule="exact" w:before="0"/>
        <w:ind w:left="1104" w:right="0" w:firstLine="0"/>
        <w:jc w:val="left"/>
        <w:rPr>
          <w:b/>
          <w:sz w:val="56"/>
        </w:rPr>
      </w:pPr>
      <w:r>
        <w:rPr/>
        <w:pict>
          <v:group style="position:absolute;margin-left:638.099976pt;margin-top:-31.533165pt;width:290.05pt;height:385.7pt;mso-position-horizontal-relative:page;mso-position-vertical-relative:paragraph;z-index:251668480" coordorigin="12762,-631" coordsize="5801,7714" alt="A picture containing text, tree, outdoor, snow  Description automatically generated">
            <v:shape style="position:absolute;left:12792;top:-601;width:5741;height:7654" type="#_x0000_t75" alt="A picture containing text, tree, outdoor, snow  Description automatically generated" stroked="false">
              <v:imagedata r:id="rId20" o:title=""/>
            </v:shape>
            <v:rect style="position:absolute;left:12777;top:-616;width:5771;height:7684" filled="false" stroked="true" strokeweight="1.5pt" strokecolor="#013366">
              <v:stroke dashstyle="solid"/>
            </v:rect>
            <w10:wrap type="none"/>
          </v:group>
        </w:pict>
      </w:r>
      <w:bookmarkStart w:name="Department Update" w:id="8"/>
      <w:bookmarkEnd w:id="8"/>
      <w:r>
        <w:rPr/>
      </w:r>
      <w:r>
        <w:rPr>
          <w:b/>
          <w:sz w:val="56"/>
          <w:u w:val="thick"/>
        </w:rPr>
        <w:t>OEMS Update</w:t>
      </w:r>
    </w:p>
    <w:p>
      <w:pPr>
        <w:pStyle w:val="ListParagraph"/>
        <w:numPr>
          <w:ilvl w:val="1"/>
          <w:numId w:val="3"/>
        </w:numPr>
        <w:tabs>
          <w:tab w:pos="1643" w:val="left" w:leader="none"/>
          <w:tab w:pos="1644" w:val="left" w:leader="none"/>
        </w:tabs>
        <w:spacing w:line="240" w:lineRule="auto" w:before="105" w:after="0"/>
        <w:ind w:left="1644" w:right="0" w:hanging="540"/>
        <w:jc w:val="left"/>
        <w:rPr>
          <w:sz w:val="48"/>
        </w:rPr>
      </w:pPr>
      <w:r>
        <w:rPr>
          <w:sz w:val="48"/>
        </w:rPr>
        <w:t>BHCSQ </w:t>
      </w:r>
      <w:r>
        <w:rPr>
          <w:spacing w:val="-3"/>
          <w:sz w:val="48"/>
        </w:rPr>
        <w:t>move to </w:t>
      </w:r>
      <w:r>
        <w:rPr>
          <w:sz w:val="48"/>
        </w:rPr>
        <w:t>67 </w:t>
      </w:r>
      <w:r>
        <w:rPr>
          <w:spacing w:val="-4"/>
          <w:sz w:val="48"/>
        </w:rPr>
        <w:t>Forest </w:t>
      </w:r>
      <w:r>
        <w:rPr>
          <w:sz w:val="48"/>
        </w:rPr>
        <w:t>Street in</w:t>
      </w:r>
      <w:r>
        <w:rPr>
          <w:spacing w:val="-8"/>
          <w:sz w:val="48"/>
        </w:rPr>
        <w:t> </w:t>
      </w:r>
      <w:r>
        <w:rPr>
          <w:sz w:val="48"/>
        </w:rPr>
        <w:t>Marlborough</w:t>
      </w:r>
    </w:p>
    <w:p>
      <w:pPr>
        <w:pStyle w:val="ListParagraph"/>
        <w:numPr>
          <w:ilvl w:val="2"/>
          <w:numId w:val="3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COVID-19 impact on office and</w:t>
      </w:r>
      <w:r>
        <w:rPr>
          <w:spacing w:val="-9"/>
          <w:sz w:val="48"/>
        </w:rPr>
        <w:t> </w:t>
      </w:r>
      <w:r>
        <w:rPr>
          <w:spacing w:val="-4"/>
          <w:sz w:val="48"/>
        </w:rPr>
        <w:t>staff</w:t>
      </w:r>
    </w:p>
    <w:p>
      <w:pPr>
        <w:pStyle w:val="ListParagraph"/>
        <w:numPr>
          <w:ilvl w:val="1"/>
          <w:numId w:val="3"/>
        </w:numPr>
        <w:tabs>
          <w:tab w:pos="1643" w:val="left" w:leader="none"/>
          <w:tab w:pos="1644" w:val="left" w:leader="none"/>
        </w:tabs>
        <w:spacing w:line="240" w:lineRule="auto" w:before="106" w:after="0"/>
        <w:ind w:left="1644" w:right="0" w:hanging="540"/>
        <w:jc w:val="left"/>
        <w:rPr>
          <w:sz w:val="48"/>
        </w:rPr>
      </w:pPr>
      <w:r>
        <w:rPr>
          <w:sz w:val="48"/>
        </w:rPr>
        <w:t>Staffing</w:t>
      </w:r>
    </w:p>
    <w:p>
      <w:pPr>
        <w:pStyle w:val="ListParagraph"/>
        <w:numPr>
          <w:ilvl w:val="2"/>
          <w:numId w:val="3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Staffing</w:t>
      </w:r>
      <w:r>
        <w:rPr>
          <w:spacing w:val="-5"/>
          <w:sz w:val="48"/>
        </w:rPr>
        <w:t> </w:t>
      </w:r>
      <w:r>
        <w:rPr>
          <w:sz w:val="48"/>
        </w:rPr>
        <w:t>Moves</w:t>
      </w:r>
    </w:p>
    <w:p>
      <w:pPr>
        <w:pStyle w:val="ListParagraph"/>
        <w:numPr>
          <w:ilvl w:val="2"/>
          <w:numId w:val="3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Retirements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18"/>
          <w:footerReference w:type="default" r:id="rId19"/>
          <w:pgSz w:w="19200" w:h="10800" w:orient="landscape"/>
          <w:pgMar w:header="412" w:footer="267" w:top="1280" w:bottom="460" w:left="0" w:right="0"/>
          <w:pgNumType w:start="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21"/>
          <w:footerReference w:type="default" r:id="rId22"/>
          <w:pgSz w:w="19200" w:h="10800" w:orient="landscape"/>
          <w:pgMar w:header="412" w:footer="267" w:top="1280" w:bottom="460" w:left="0" w:right="0"/>
          <w:pgNumType w:start="6"/>
        </w:sectPr>
      </w:pPr>
    </w:p>
    <w:p>
      <w:pPr>
        <w:pStyle w:val="Heading2"/>
        <w:spacing w:line="240" w:lineRule="auto" w:before="9"/>
        <w:ind w:left="576"/>
        <w:rPr>
          <w:u w:val="none"/>
        </w:rPr>
      </w:pPr>
      <w:bookmarkStart w:name="OEMS Update" w:id="9"/>
      <w:bookmarkEnd w:id="9"/>
      <w:r>
        <w:rPr>
          <w:b w:val="0"/>
          <w:u w:val="none"/>
        </w:rPr>
      </w:r>
      <w:r>
        <w:rPr>
          <w:u w:val="thick"/>
        </w:rPr>
        <w:t>Community EMS </w:t>
      </w:r>
      <w:r>
        <w:rPr>
          <w:spacing w:val="-5"/>
          <w:u w:val="thick"/>
        </w:rPr>
        <w:t>Programs</w:t>
      </w:r>
    </w:p>
    <w:p>
      <w:pPr>
        <w:pStyle w:val="ListParagraph"/>
        <w:numPr>
          <w:ilvl w:val="0"/>
          <w:numId w:val="4"/>
        </w:numPr>
        <w:tabs>
          <w:tab w:pos="1115" w:val="left" w:leader="none"/>
          <w:tab w:pos="1116" w:val="left" w:leader="none"/>
        </w:tabs>
        <w:spacing w:line="235" w:lineRule="auto" w:before="114" w:after="0"/>
        <w:ind w:left="1116" w:right="1088" w:hanging="540"/>
        <w:jc w:val="left"/>
        <w:rPr>
          <w:sz w:val="48"/>
        </w:rPr>
      </w:pPr>
      <w:r>
        <w:rPr>
          <w:sz w:val="48"/>
        </w:rPr>
        <w:t>114 </w:t>
      </w:r>
      <w:r>
        <w:rPr>
          <w:spacing w:val="-3"/>
          <w:sz w:val="48"/>
        </w:rPr>
        <w:t>programs</w:t>
      </w:r>
      <w:r>
        <w:rPr>
          <w:spacing w:val="-15"/>
          <w:sz w:val="48"/>
        </w:rPr>
        <w:t> </w:t>
      </w:r>
      <w:r>
        <w:rPr>
          <w:sz w:val="48"/>
        </w:rPr>
        <w:t>currently operating across 33 communities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379" w:lineRule="auto" w:before="0"/>
        <w:ind w:left="1029" w:right="1" w:firstLine="425"/>
        <w:jc w:val="right"/>
        <w:rPr>
          <w:sz w:val="18"/>
        </w:rPr>
      </w:pPr>
      <w:r>
        <w:rPr>
          <w:color w:val="585858"/>
          <w:sz w:val="18"/>
        </w:rPr>
        <w:t>Vaccinations (by</w:t>
      </w:r>
      <w:r>
        <w:rPr>
          <w:color w:val="585858"/>
          <w:spacing w:val="-9"/>
          <w:sz w:val="18"/>
        </w:rPr>
        <w:t> </w:t>
      </w:r>
      <w:r>
        <w:rPr>
          <w:color w:val="585858"/>
          <w:sz w:val="18"/>
        </w:rPr>
        <w:t>Paramedics</w:t>
      </w:r>
      <w:r>
        <w:rPr>
          <w:color w:val="585858"/>
          <w:spacing w:val="-3"/>
          <w:sz w:val="18"/>
        </w:rPr>
        <w:t> </w:t>
      </w:r>
      <w:r>
        <w:rPr>
          <w:color w:val="585858"/>
          <w:sz w:val="18"/>
        </w:rPr>
        <w:t>only) Naloxone Information</w:t>
      </w:r>
      <w:r>
        <w:rPr>
          <w:color w:val="585858"/>
          <w:spacing w:val="-9"/>
          <w:sz w:val="18"/>
        </w:rPr>
        <w:t> </w:t>
      </w:r>
      <w:r>
        <w:rPr>
          <w:color w:val="585858"/>
          <w:sz w:val="18"/>
        </w:rPr>
        <w:t>and</w:t>
      </w:r>
      <w:r>
        <w:rPr>
          <w:color w:val="585858"/>
          <w:spacing w:val="-3"/>
          <w:sz w:val="18"/>
        </w:rPr>
        <w:t> </w:t>
      </w:r>
      <w:r>
        <w:rPr>
          <w:color w:val="585858"/>
          <w:sz w:val="18"/>
        </w:rPr>
        <w:t>Training Home and Community</w:t>
      </w:r>
      <w:r>
        <w:rPr>
          <w:color w:val="585858"/>
          <w:spacing w:val="-11"/>
          <w:sz w:val="18"/>
        </w:rPr>
        <w:t> </w:t>
      </w:r>
      <w:r>
        <w:rPr>
          <w:color w:val="585858"/>
          <w:sz w:val="18"/>
        </w:rPr>
        <w:t>Falls</w:t>
      </w:r>
      <w:r>
        <w:rPr>
          <w:color w:val="585858"/>
          <w:spacing w:val="-1"/>
          <w:sz w:val="18"/>
        </w:rPr>
        <w:t> </w:t>
      </w:r>
      <w:r>
        <w:rPr>
          <w:color w:val="585858"/>
          <w:sz w:val="18"/>
        </w:rPr>
        <w:t>Prevention Fire and Burn Prevention and</w:t>
      </w:r>
      <w:r>
        <w:rPr>
          <w:color w:val="585858"/>
          <w:spacing w:val="-14"/>
          <w:sz w:val="18"/>
        </w:rPr>
        <w:t> </w:t>
      </w:r>
      <w:r>
        <w:rPr>
          <w:color w:val="585858"/>
          <w:sz w:val="18"/>
        </w:rPr>
        <w:t>Education</w:t>
      </w:r>
    </w:p>
    <w:p>
      <w:pPr>
        <w:spacing w:line="379" w:lineRule="auto" w:before="0"/>
        <w:ind w:left="2297" w:right="0" w:firstLine="300"/>
        <w:jc w:val="right"/>
        <w:rPr>
          <w:sz w:val="18"/>
        </w:rPr>
      </w:pPr>
      <w:r>
        <w:rPr>
          <w:color w:val="585858"/>
          <w:sz w:val="18"/>
        </w:rPr>
        <w:t>Well-Being </w:t>
      </w:r>
      <w:r>
        <w:rPr>
          <w:color w:val="585858"/>
          <w:spacing w:val="-3"/>
          <w:sz w:val="18"/>
        </w:rPr>
        <w:t>Checks</w:t>
      </w:r>
      <w:r>
        <w:rPr>
          <w:color w:val="585858"/>
          <w:sz w:val="18"/>
        </w:rPr>
        <w:t> Sharps</w:t>
      </w:r>
      <w:r>
        <w:rPr>
          <w:color w:val="585858"/>
          <w:spacing w:val="-7"/>
          <w:sz w:val="18"/>
        </w:rPr>
        <w:t> </w:t>
      </w:r>
      <w:r>
        <w:rPr>
          <w:color w:val="585858"/>
          <w:sz w:val="18"/>
        </w:rPr>
        <w:t>Awareness</w:t>
      </w:r>
      <w:r>
        <w:rPr>
          <w:color w:val="585858"/>
          <w:spacing w:val="-1"/>
          <w:sz w:val="18"/>
        </w:rPr>
        <w:t> </w:t>
      </w:r>
      <w:r>
        <w:rPr>
          <w:color w:val="585858"/>
          <w:sz w:val="18"/>
        </w:rPr>
        <w:t>Child Passenger</w:t>
      </w:r>
      <w:r>
        <w:rPr>
          <w:color w:val="585858"/>
          <w:spacing w:val="-1"/>
          <w:sz w:val="18"/>
        </w:rPr>
        <w:t> </w:t>
      </w:r>
      <w:r>
        <w:rPr>
          <w:color w:val="585858"/>
          <w:spacing w:val="-3"/>
          <w:sz w:val="18"/>
        </w:rPr>
        <w:t>Safety</w:t>
      </w:r>
    </w:p>
    <w:p>
      <w:pPr>
        <w:spacing w:line="379" w:lineRule="auto" w:before="0"/>
        <w:ind w:left="143" w:right="0" w:firstLine="2844"/>
        <w:jc w:val="right"/>
        <w:rPr>
          <w:sz w:val="18"/>
        </w:rPr>
      </w:pPr>
      <w:r>
        <w:rPr>
          <w:color w:val="585858"/>
          <w:sz w:val="18"/>
        </w:rPr>
        <w:t>Water </w:t>
      </w:r>
      <w:r>
        <w:rPr>
          <w:color w:val="585858"/>
          <w:spacing w:val="-3"/>
          <w:sz w:val="18"/>
        </w:rPr>
        <w:t>Safety</w:t>
      </w:r>
      <w:r>
        <w:rPr>
          <w:color w:val="585858"/>
          <w:spacing w:val="-1"/>
          <w:sz w:val="18"/>
        </w:rPr>
        <w:t> </w:t>
      </w:r>
      <w:r>
        <w:rPr>
          <w:color w:val="585858"/>
          <w:sz w:val="18"/>
        </w:rPr>
        <w:t>Provision of Primary Care Resource List and</w:t>
      </w:r>
      <w:r>
        <w:rPr>
          <w:color w:val="585858"/>
          <w:spacing w:val="-15"/>
          <w:sz w:val="18"/>
        </w:rPr>
        <w:t> </w:t>
      </w:r>
      <w:r>
        <w:rPr>
          <w:color w:val="585858"/>
          <w:sz w:val="18"/>
        </w:rPr>
        <w:t>Referral</w:t>
      </w:r>
    </w:p>
    <w:p>
      <w:pPr>
        <w:spacing w:line="379" w:lineRule="auto" w:before="0"/>
        <w:ind w:left="257" w:right="1" w:firstLine="1940"/>
        <w:jc w:val="right"/>
        <w:rPr>
          <w:sz w:val="18"/>
        </w:rPr>
      </w:pPr>
      <w:r>
        <w:rPr>
          <w:color w:val="585858"/>
          <w:sz w:val="18"/>
        </w:rPr>
        <w:t>Home</w:t>
      </w:r>
      <w:r>
        <w:rPr>
          <w:color w:val="585858"/>
          <w:spacing w:val="4"/>
          <w:sz w:val="18"/>
        </w:rPr>
        <w:t> </w:t>
      </w:r>
      <w:r>
        <w:rPr>
          <w:color w:val="585858"/>
          <w:sz w:val="18"/>
        </w:rPr>
        <w:t>Safety</w:t>
      </w:r>
      <w:r>
        <w:rPr>
          <w:color w:val="585858"/>
          <w:spacing w:val="6"/>
          <w:sz w:val="18"/>
        </w:rPr>
        <w:t> </w:t>
      </w:r>
      <w:r>
        <w:rPr>
          <w:color w:val="585858"/>
          <w:spacing w:val="-3"/>
          <w:sz w:val="18"/>
        </w:rPr>
        <w:t>Evaluation</w:t>
      </w:r>
      <w:r>
        <w:rPr>
          <w:color w:val="585858"/>
          <w:sz w:val="18"/>
        </w:rPr>
        <w:t> Behavioral Health Home and Community</w:t>
      </w:r>
      <w:r>
        <w:rPr>
          <w:color w:val="585858"/>
          <w:spacing w:val="-16"/>
          <w:sz w:val="18"/>
        </w:rPr>
        <w:t> </w:t>
      </w:r>
      <w:r>
        <w:rPr>
          <w:color w:val="585858"/>
          <w:sz w:val="18"/>
        </w:rPr>
        <w:t>Referrals</w:t>
      </w:r>
    </w:p>
    <w:p>
      <w:pPr>
        <w:spacing w:line="379" w:lineRule="auto" w:before="0"/>
        <w:ind w:left="1880" w:right="1" w:hanging="513"/>
        <w:jc w:val="right"/>
        <w:rPr>
          <w:sz w:val="18"/>
        </w:rPr>
      </w:pPr>
      <w:r>
        <w:rPr>
          <w:color w:val="585858"/>
          <w:sz w:val="18"/>
        </w:rPr>
        <w:t>Substance Use</w:t>
      </w:r>
      <w:r>
        <w:rPr>
          <w:color w:val="585858"/>
          <w:spacing w:val="-10"/>
          <w:sz w:val="18"/>
        </w:rPr>
        <w:t> </w:t>
      </w:r>
      <w:r>
        <w:rPr>
          <w:color w:val="585858"/>
          <w:sz w:val="18"/>
        </w:rPr>
        <w:t>Disorders</w:t>
      </w:r>
      <w:r>
        <w:rPr>
          <w:color w:val="585858"/>
          <w:spacing w:val="-5"/>
          <w:sz w:val="18"/>
        </w:rPr>
        <w:t> </w:t>
      </w:r>
      <w:r>
        <w:rPr>
          <w:color w:val="585858"/>
          <w:sz w:val="18"/>
        </w:rPr>
        <w:t>Education Health Promotion</w:t>
      </w:r>
      <w:r>
        <w:rPr>
          <w:color w:val="585858"/>
          <w:spacing w:val="-10"/>
          <w:sz w:val="18"/>
        </w:rPr>
        <w:t> </w:t>
      </w:r>
      <w:r>
        <w:rPr>
          <w:color w:val="585858"/>
          <w:sz w:val="18"/>
        </w:rPr>
        <w:t>Screening</w:t>
      </w:r>
    </w:p>
    <w:p>
      <w:pPr>
        <w:spacing w:line="379" w:lineRule="auto" w:before="0"/>
        <w:ind w:left="724" w:right="0" w:hanging="197"/>
        <w:jc w:val="right"/>
        <w:rPr>
          <w:sz w:val="18"/>
        </w:rPr>
      </w:pPr>
      <w:r>
        <w:rPr>
          <w:color w:val="585858"/>
          <w:sz w:val="18"/>
        </w:rPr>
        <w:t>Emergency Preparedness</w:t>
      </w:r>
      <w:r>
        <w:rPr>
          <w:color w:val="585858"/>
          <w:spacing w:val="-11"/>
          <w:sz w:val="18"/>
        </w:rPr>
        <w:t> </w:t>
      </w:r>
      <w:r>
        <w:rPr>
          <w:color w:val="585858"/>
          <w:sz w:val="18"/>
        </w:rPr>
        <w:t>Individual</w:t>
      </w:r>
      <w:r>
        <w:rPr>
          <w:color w:val="585858"/>
          <w:spacing w:val="-4"/>
          <w:sz w:val="18"/>
        </w:rPr>
        <w:t> </w:t>
      </w:r>
      <w:r>
        <w:rPr>
          <w:color w:val="585858"/>
          <w:sz w:val="18"/>
        </w:rPr>
        <w:t>Evaluation Children with Special Care</w:t>
      </w:r>
      <w:r>
        <w:rPr>
          <w:color w:val="585858"/>
          <w:spacing w:val="-11"/>
          <w:sz w:val="18"/>
        </w:rPr>
        <w:t> </w:t>
      </w:r>
      <w:r>
        <w:rPr>
          <w:color w:val="585858"/>
          <w:sz w:val="18"/>
        </w:rPr>
        <w:t>Needs</w:t>
      </w:r>
      <w:r>
        <w:rPr>
          <w:color w:val="585858"/>
          <w:spacing w:val="-2"/>
          <w:sz w:val="18"/>
        </w:rPr>
        <w:t> </w:t>
      </w:r>
      <w:r>
        <w:rPr>
          <w:color w:val="585858"/>
          <w:sz w:val="18"/>
        </w:rPr>
        <w:t>Evaluation Poison Control Home</w:t>
      </w:r>
      <w:r>
        <w:rPr>
          <w:color w:val="585858"/>
          <w:spacing w:val="-11"/>
          <w:sz w:val="18"/>
        </w:rPr>
        <w:t> </w:t>
      </w:r>
      <w:r>
        <w:rPr>
          <w:color w:val="585858"/>
          <w:sz w:val="18"/>
        </w:rPr>
        <w:t>Evaluation</w:t>
      </w:r>
    </w:p>
    <w:p>
      <w:pPr>
        <w:spacing w:before="44"/>
        <w:ind w:left="464" w:right="0" w:firstLine="0"/>
        <w:jc w:val="left"/>
        <w:rPr>
          <w:sz w:val="28"/>
        </w:rPr>
      </w:pPr>
      <w:r>
        <w:rPr/>
        <w:br w:type="column"/>
      </w:r>
      <w:r>
        <w:rPr>
          <w:color w:val="585858"/>
          <w:sz w:val="28"/>
        </w:rPr>
        <w:t>CEMS Programs</w:t>
      </w:r>
    </w:p>
    <w:p>
      <w:pPr>
        <w:pStyle w:val="BodyText"/>
        <w:spacing w:before="7"/>
        <w:rPr>
          <w:sz w:val="25"/>
        </w:rPr>
      </w:pPr>
    </w:p>
    <w:p>
      <w:pPr>
        <w:spacing w:before="1"/>
        <w:ind w:left="0" w:right="1153" w:firstLine="0"/>
        <w:jc w:val="right"/>
        <w:rPr>
          <w:sz w:val="18"/>
        </w:rPr>
      </w:pPr>
      <w:r>
        <w:rPr/>
        <w:pict>
          <v:group style="position:absolute;margin-left:545.025024pt;margin-top:-3.011459pt;width:342.05pt;height:363.6pt;mso-position-horizontal-relative:page;mso-position-vertical-relative:paragraph;z-index:251678720" coordorigin="10901,-60" coordsize="6841,7272">
            <v:shape style="position:absolute;left:12393;top:-61;width:4457;height:7272" coordorigin="12394,-60" coordsize="4457,7272" path="m12394,-60l12394,57m12394,165l12394,403m13879,-60l13879,57m13879,165l13879,7212m15365,-60l15365,57m15365,165l15365,7212m16850,-60l16850,57m16850,165l16850,7212e" filled="false" stroked="true" strokeweight=".75pt" strokecolor="#d9d9d9">
              <v:path arrowok="t"/>
              <v:stroke dashstyle="solid"/>
            </v:shape>
            <v:line style="position:absolute" from="10908,111" to="17741,111" stroked="true" strokeweight="5.4pt" strokecolor="#4471c4">
              <v:stroke dashstyle="solid"/>
            </v:line>
            <v:line style="position:absolute" from="12394,513" to="12394,751" stroked="true" strokeweight=".75pt" strokecolor="#d9d9d9">
              <v:stroke dashstyle="solid"/>
            </v:line>
            <v:line style="position:absolute" from="10908,458" to="13879,458" stroked="true" strokeweight="5.52pt" strokecolor="#4471c4">
              <v:stroke dashstyle="solid"/>
            </v:line>
            <v:line style="position:absolute" from="12394,859" to="12394,1097" stroked="true" strokeweight=".75pt" strokecolor="#d9d9d9">
              <v:stroke dashstyle="solid"/>
            </v:line>
            <v:line style="position:absolute" from="10908,805" to="13879,805" stroked="true" strokeweight="5.4pt" strokecolor="#4471c4">
              <v:stroke dashstyle="solid"/>
            </v:line>
            <v:line style="position:absolute" from="12394,1205" to="12394,1442" stroked="true" strokeweight=".75pt" strokecolor="#d9d9d9">
              <v:stroke dashstyle="solid"/>
            </v:line>
            <v:line style="position:absolute" from="10908,1151" to="13879,1151" stroked="true" strokeweight="5.4pt" strokecolor="#4471c4">
              <v:stroke dashstyle="solid"/>
            </v:line>
            <v:line style="position:absolute" from="12394,1553" to="12394,1790" stroked="true" strokeweight=".75pt" strokecolor="#d9d9d9">
              <v:stroke dashstyle="solid"/>
            </v:line>
            <v:line style="position:absolute" from="10908,1497" to="13582,1497" stroked="true" strokeweight="5.521pt" strokecolor="#4471c4">
              <v:stroke dashstyle="solid"/>
            </v:line>
            <v:line style="position:absolute" from="12394,1898" to="12394,2136" stroked="true" strokeweight=".75pt" strokecolor="#d9d9d9">
              <v:stroke dashstyle="solid"/>
            </v:line>
            <v:line style="position:absolute" from="10908,1844" to="12986,1844" stroked="true" strokeweight="5.4pt" strokecolor="#4471c4">
              <v:stroke dashstyle="solid"/>
            </v:line>
            <v:line style="position:absolute" from="12394,2244" to="12394,7212" stroked="true" strokeweight=".75pt" strokecolor="#d9d9d9">
              <v:stroke dashstyle="solid"/>
            </v:line>
            <v:shape style="position:absolute;left:10908;top:2189;width:1781;height:1040" coordorigin="10908,2190" coordsize="1781,1040" path="m10908,2190l12689,2190m10908,2535l12394,2535m10908,2883l12394,2883m10908,3229l12394,3229e" filled="false" stroked="true" strokeweight="5.4pt" strokecolor="#4471c4">
              <v:path arrowok="t"/>
              <v:stroke dashstyle="solid"/>
            </v:shape>
            <v:line style="position:absolute" from="10908,3575" to="12096,3575" stroked="true" strokeweight="5.4pt" strokecolor="#4471c4">
              <v:stroke dashstyle="solid"/>
            </v:line>
            <v:line style="position:absolute" from="10908,3921" to="11798,3921" stroked="true" strokeweight="5.52pt" strokecolor="#4471c4">
              <v:stroke dashstyle="solid"/>
            </v:line>
            <v:shape style="position:absolute;left:10908;top:4268;width:891;height:346" coordorigin="10908,4268" coordsize="891,346" path="m10908,4268l11798,4268m10908,4614l11798,4614e" filled="false" stroked="true" strokeweight="5.4pt" strokecolor="#4471c4">
              <v:path arrowok="t"/>
              <v:stroke dashstyle="solid"/>
            </v:shape>
            <v:line style="position:absolute" from="10908,4961" to="11798,4961" stroked="true" strokeweight="5.521pt" strokecolor="#4471c4">
              <v:stroke dashstyle="solid"/>
            </v:line>
            <v:shape style="position:absolute;left:10908;top:5307;width:593;height:692" coordorigin="10908,5307" coordsize="593,692" path="m10908,5307l11501,5307m10908,5653l11501,5653m10908,5999l11203,5999e" filled="false" stroked="true" strokeweight="5.4pt" strokecolor="#4471c4">
              <v:path arrowok="t"/>
              <v:stroke dashstyle="solid"/>
            </v:shape>
            <v:line style="position:absolute" from="10908,6345" to="11203,6345" stroked="true" strokeweight="5.52pt" strokecolor="#4471c4">
              <v:stroke dashstyle="solid"/>
            </v:line>
            <v:shape style="position:absolute;left:10908;top:6692;width:296;height:346" coordorigin="10908,6692" coordsize="296,346" path="m10908,6692l11203,6692m10908,7038l11203,7038e" filled="false" stroked="true" strokeweight="5.4pt" strokecolor="#4471c4">
              <v:path arrowok="t"/>
              <v:stroke dashstyle="solid"/>
            </v:shape>
            <v:line style="position:absolute" from="10908,7212" to="10908,-60" stroked="true" strokeweight=".75pt" strokecolor="#d9d9d9">
              <v:stroke dashstyle="solid"/>
            </v:line>
            <v:shape style="position:absolute;left:13999;top:383;width:203;height:87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10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10</w:t>
                    </w:r>
                  </w:p>
                  <w:p>
                    <w:pPr>
                      <w:spacing w:line="216" w:lineRule="exact" w:before="12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3701;top:1422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3107;top:1768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2810;top:2115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2513;top:2461;width:112;height:873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</w:t>
                    </w:r>
                  </w:p>
                  <w:p>
                    <w:pPr>
                      <w:spacing w:line="216" w:lineRule="exact" w:before="12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2215;top:3500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1918;top:3846;width:112;height:1219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3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3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3</w:t>
                    </w:r>
                  </w:p>
                  <w:p>
                    <w:pPr>
                      <w:spacing w:line="216" w:lineRule="exact"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621;top:5232;width:112;height:527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2</w:t>
                    </w:r>
                  </w:p>
                  <w:p>
                    <w:pPr>
                      <w:spacing w:line="216" w:lineRule="exact"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324;top:5924;width:112;height:1219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</w:t>
                    </w:r>
                  </w:p>
                  <w:p>
                    <w:pPr>
                      <w:spacing w:line="216" w:lineRule="exact" w:before="12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79744" from="916.799927pt,-3.011459pt" to="916.799927pt,360.588541pt" stroked="true" strokeweight=".75pt" strokecolor="#d9d9d9">
            <v:stroke dashstyle="solid"/>
            <w10:wrap type="none"/>
          </v:line>
        </w:pict>
      </w:r>
      <w:r>
        <w:rPr>
          <w:color w:val="404040"/>
          <w:sz w:val="18"/>
        </w:rPr>
        <w:t>23</w:t>
      </w:r>
    </w:p>
    <w:p>
      <w:pPr>
        <w:spacing w:after="0"/>
        <w:jc w:val="right"/>
        <w:rPr>
          <w:sz w:val="18"/>
        </w:rPr>
        <w:sectPr>
          <w:type w:val="continuous"/>
          <w:pgSz w:w="19200" w:h="10800" w:orient="landscape"/>
          <w:pgMar w:top="0" w:bottom="0" w:left="0" w:right="0"/>
          <w:cols w:num="3" w:equalWidth="0">
            <w:col w:w="6758" w:space="40"/>
            <w:col w:w="3945" w:space="39"/>
            <w:col w:w="8418"/>
          </w:cols>
        </w:sectPr>
      </w:pPr>
    </w:p>
    <w:p>
      <w:pPr>
        <w:spacing w:line="207" w:lineRule="exact" w:before="0"/>
        <w:ind w:left="5773" w:right="0" w:firstLine="0"/>
        <w:jc w:val="left"/>
        <w:rPr>
          <w:sz w:val="18"/>
        </w:rPr>
      </w:pPr>
      <w:r>
        <w:rPr>
          <w:color w:val="585858"/>
          <w:sz w:val="18"/>
        </w:rPr>
        <w:t>Depression and Suicide Prevention Resource Lists in the</w:t>
      </w:r>
      <w:r>
        <w:rPr>
          <w:color w:val="585858"/>
          <w:spacing w:val="-19"/>
          <w:sz w:val="18"/>
        </w:rPr>
        <w:t> </w:t>
      </w:r>
      <w:r>
        <w:rPr>
          <w:color w:val="585858"/>
          <w:sz w:val="18"/>
        </w:rPr>
        <w:t>Community</w:t>
      </w:r>
    </w:p>
    <w:p>
      <w:pPr>
        <w:spacing w:before="126"/>
        <w:ind w:left="0" w:right="8457" w:firstLine="0"/>
        <w:jc w:val="right"/>
        <w:rPr>
          <w:sz w:val="18"/>
        </w:rPr>
      </w:pPr>
      <w:r>
        <w:rPr>
          <w:color w:val="585858"/>
          <w:sz w:val="18"/>
        </w:rPr>
        <w:t>Welcome Family (Home Evaluation for New</w:t>
      </w:r>
      <w:r>
        <w:rPr>
          <w:color w:val="585858"/>
          <w:spacing w:val="-21"/>
          <w:sz w:val="18"/>
        </w:rPr>
        <w:t> </w:t>
      </w:r>
      <w:r>
        <w:rPr>
          <w:color w:val="585858"/>
          <w:sz w:val="18"/>
        </w:rPr>
        <w:t>Caregivers)</w:t>
      </w:r>
    </w:p>
    <w:p>
      <w:pPr>
        <w:spacing w:before="127"/>
        <w:ind w:left="0" w:right="8456" w:firstLine="0"/>
        <w:jc w:val="right"/>
        <w:rPr>
          <w:sz w:val="18"/>
        </w:rPr>
      </w:pPr>
      <w:r>
        <w:rPr>
          <w:color w:val="585858"/>
          <w:sz w:val="18"/>
        </w:rPr>
        <w:t>Homelessness and Housing</w:t>
      </w:r>
      <w:r>
        <w:rPr>
          <w:color w:val="585858"/>
          <w:spacing w:val="-11"/>
          <w:sz w:val="18"/>
        </w:rPr>
        <w:t> </w:t>
      </w:r>
      <w:r>
        <w:rPr>
          <w:color w:val="585858"/>
          <w:sz w:val="18"/>
        </w:rPr>
        <w:t>Instability</w:t>
      </w:r>
    </w:p>
    <w:p>
      <w:pPr>
        <w:spacing w:line="379" w:lineRule="auto" w:before="126"/>
        <w:ind w:left="9371" w:right="8457" w:firstLine="233"/>
        <w:jc w:val="right"/>
        <w:rPr>
          <w:sz w:val="18"/>
        </w:rPr>
      </w:pPr>
      <w:r>
        <w:rPr>
          <w:color w:val="585858"/>
          <w:sz w:val="18"/>
        </w:rPr>
        <w:t>Firearms</w:t>
      </w:r>
      <w:r>
        <w:rPr>
          <w:color w:val="585858"/>
          <w:spacing w:val="-7"/>
          <w:sz w:val="18"/>
        </w:rPr>
        <w:t> </w:t>
      </w:r>
      <w:r>
        <w:rPr>
          <w:color w:val="585858"/>
          <w:sz w:val="18"/>
        </w:rPr>
        <w:t>Safety</w:t>
      </w:r>
      <w:r>
        <w:rPr>
          <w:color w:val="585858"/>
          <w:spacing w:val="-1"/>
          <w:sz w:val="18"/>
        </w:rPr>
        <w:t> </w:t>
      </w:r>
      <w:r>
        <w:rPr>
          <w:color w:val="585858"/>
          <w:sz w:val="18"/>
        </w:rPr>
        <w:t>Asthma</w:t>
      </w:r>
      <w:r>
        <w:rPr>
          <w:color w:val="585858"/>
          <w:spacing w:val="13"/>
          <w:sz w:val="18"/>
        </w:rPr>
        <w:t> </w:t>
      </w:r>
      <w:r>
        <w:rPr>
          <w:color w:val="585858"/>
          <w:spacing w:val="-3"/>
          <w:sz w:val="18"/>
        </w:rPr>
        <w:t>Evaluation</w:t>
      </w:r>
    </w:p>
    <w:p>
      <w:pPr>
        <w:tabs>
          <w:tab w:pos="12347" w:val="left" w:leader="none"/>
          <w:tab w:pos="13787" w:val="left" w:leader="none"/>
          <w:tab w:pos="15273" w:val="left" w:leader="none"/>
          <w:tab w:pos="16758" w:val="left" w:leader="none"/>
          <w:tab w:pos="18244" w:val="left" w:leader="none"/>
        </w:tabs>
        <w:spacing w:before="60"/>
        <w:ind w:left="10861" w:right="0" w:firstLine="0"/>
        <w:jc w:val="left"/>
        <w:rPr>
          <w:sz w:val="18"/>
        </w:rPr>
      </w:pPr>
      <w:r>
        <w:rPr>
          <w:color w:val="585858"/>
          <w:sz w:val="18"/>
        </w:rPr>
        <w:t>0</w:t>
        <w:tab/>
        <w:t>5</w:t>
        <w:tab/>
        <w:t>10</w:t>
        <w:tab/>
        <w:t>15</w:t>
        <w:tab/>
        <w:t>20</w:t>
        <w:tab/>
        <w:t>25</w:t>
      </w:r>
    </w:p>
    <w:p>
      <w:pPr>
        <w:spacing w:after="0"/>
        <w:jc w:val="left"/>
        <w:rPr>
          <w:sz w:val="18"/>
        </w:rPr>
        <w:sectPr>
          <w:type w:val="continuous"/>
          <w:pgSz w:w="19200" w:h="10800" w:orient="landscape"/>
          <w:pgMar w:top="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3"/>
          <w:footerReference w:type="default" r:id="rId24"/>
          <w:pgSz w:w="19200" w:h="10800" w:orient="landscape"/>
          <w:pgMar w:header="412" w:footer="267" w:top="1280" w:bottom="460" w:left="0" w:right="0"/>
        </w:sectPr>
      </w:pPr>
    </w:p>
    <w:p>
      <w:pPr>
        <w:pStyle w:val="Heading2"/>
        <w:spacing w:line="240" w:lineRule="auto" w:before="157"/>
        <w:rPr>
          <w:u w:val="none"/>
        </w:rPr>
      </w:pPr>
      <w:bookmarkStart w:name="OEMS Update" w:id="10"/>
      <w:bookmarkEnd w:id="10"/>
      <w:r>
        <w:rPr>
          <w:b w:val="0"/>
          <w:u w:val="none"/>
        </w:rPr>
      </w:r>
      <w:r>
        <w:rPr>
          <w:u w:val="thick"/>
        </w:rPr>
        <w:t>MIH Updates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35" w:lineRule="auto" w:before="143" w:after="0"/>
        <w:ind w:left="1644" w:right="1224" w:hanging="540"/>
        <w:jc w:val="left"/>
        <w:rPr>
          <w:sz w:val="48"/>
        </w:rPr>
      </w:pPr>
      <w:r>
        <w:rPr>
          <w:spacing w:val="-6"/>
          <w:sz w:val="48"/>
        </w:rPr>
        <w:t>At </w:t>
      </w:r>
      <w:r>
        <w:rPr>
          <w:sz w:val="48"/>
        </w:rPr>
        <w:t>this time, there </w:t>
      </w:r>
      <w:r>
        <w:rPr>
          <w:spacing w:val="-3"/>
          <w:sz w:val="48"/>
        </w:rPr>
        <w:t>are </w:t>
      </w:r>
      <w:r>
        <w:rPr>
          <w:sz w:val="48"/>
        </w:rPr>
        <w:t>seven</w:t>
      </w:r>
      <w:r>
        <w:rPr>
          <w:spacing w:val="-13"/>
          <w:sz w:val="48"/>
        </w:rPr>
        <w:t> </w:t>
      </w:r>
      <w:r>
        <w:rPr>
          <w:sz w:val="48"/>
        </w:rPr>
        <w:t>MIH </w:t>
      </w:r>
      <w:r>
        <w:rPr>
          <w:spacing w:val="-3"/>
          <w:sz w:val="48"/>
        </w:rPr>
        <w:t>programs </w:t>
      </w:r>
      <w:r>
        <w:rPr>
          <w:spacing w:val="-2"/>
          <w:sz w:val="48"/>
        </w:rPr>
        <w:t>operating </w:t>
      </w:r>
      <w:r>
        <w:rPr>
          <w:sz w:val="48"/>
        </w:rPr>
        <w:t>across the Commonwealth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35" w:lineRule="auto" w:before="121" w:after="0"/>
        <w:ind w:left="1643" w:right="38" w:hanging="540"/>
        <w:jc w:val="left"/>
        <w:rPr>
          <w:sz w:val="48"/>
        </w:rPr>
      </w:pPr>
      <w:r>
        <w:rPr>
          <w:sz w:val="48"/>
        </w:rPr>
        <w:t>In response </w:t>
      </w:r>
      <w:r>
        <w:rPr>
          <w:spacing w:val="-3"/>
          <w:sz w:val="48"/>
        </w:rPr>
        <w:t>to </w:t>
      </w:r>
      <w:r>
        <w:rPr>
          <w:sz w:val="48"/>
        </w:rPr>
        <w:t>the COVID-19 Public Health </w:t>
      </w:r>
      <w:r>
        <w:rPr>
          <w:spacing w:val="-5"/>
          <w:sz w:val="48"/>
        </w:rPr>
        <w:t>Emergency, </w:t>
      </w:r>
      <w:r>
        <w:rPr>
          <w:sz w:val="48"/>
        </w:rPr>
        <w:t>MIH </w:t>
      </w:r>
      <w:r>
        <w:rPr>
          <w:spacing w:val="-3"/>
          <w:sz w:val="48"/>
        </w:rPr>
        <w:t>approved </w:t>
      </w:r>
      <w:r>
        <w:rPr>
          <w:sz w:val="48"/>
        </w:rPr>
        <w:t>eight additional </w:t>
      </w:r>
      <w:r>
        <w:rPr>
          <w:spacing w:val="-3"/>
          <w:sz w:val="48"/>
        </w:rPr>
        <w:t>programs </w:t>
      </w:r>
      <w:r>
        <w:rPr>
          <w:sz w:val="48"/>
        </w:rPr>
        <w:t>on a temporary basis</w:t>
      </w:r>
    </w:p>
    <w:p>
      <w:pPr>
        <w:pStyle w:val="BodyText"/>
        <w:spacing w:before="6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"/>
        <w:ind w:left="1104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251680768" from="517.440002pt,29.627565pt" to="911.400002pt,29.627565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517.065002pt;margin-top:57.092564pt;width:395.1pt;height:223.75pt;mso-position-horizontal-relative:page;mso-position-vertical-relative:paragraph;z-index:25168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2"/>
                    <w:gridCol w:w="823"/>
                    <w:gridCol w:w="1802"/>
                    <w:gridCol w:w="823"/>
                    <w:gridCol w:w="1805"/>
                    <w:gridCol w:w="823"/>
                    <w:gridCol w:w="900"/>
                  </w:tblGrid>
                  <w:tr>
                    <w:trPr>
                      <w:trHeight w:val="544" w:hRule="atLeast"/>
                    </w:trPr>
                    <w:tc>
                      <w:tcPr>
                        <w:tcW w:w="6155" w:type="dxa"/>
                        <w:gridSpan w:val="5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 w:val="restart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1" w:hRule="atLeast"/>
                    </w:trPr>
                    <w:tc>
                      <w:tcPr>
                        <w:tcW w:w="6155" w:type="dxa"/>
                        <w:gridSpan w:val="5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1" w:hRule="atLeast"/>
                    </w:trPr>
                    <w:tc>
                      <w:tcPr>
                        <w:tcW w:w="6155" w:type="dxa"/>
                        <w:gridSpan w:val="5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1" w:hRule="atLeast"/>
                    </w:trPr>
                    <w:tc>
                      <w:tcPr>
                        <w:tcW w:w="6155" w:type="dxa"/>
                        <w:gridSpan w:val="5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4" w:hRule="atLeast"/>
                    </w:trPr>
                    <w:tc>
                      <w:tcPr>
                        <w:tcW w:w="9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 w:val="restart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4430" w:type="dxa"/>
                        <w:gridSpan w:val="3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1" w:hRule="atLeast"/>
                    </w:trPr>
                    <w:tc>
                      <w:tcPr>
                        <w:tcW w:w="9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 w:val="restart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1" w:hRule="atLeast"/>
                    </w:trPr>
                    <w:tc>
                      <w:tcPr>
                        <w:tcW w:w="9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41" w:hRule="atLeast"/>
                    </w:trPr>
                    <w:tc>
                      <w:tcPr>
                        <w:tcW w:w="9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23" w:type="dxa"/>
                        <w:vMerge/>
                        <w:tcBorders>
                          <w:top w:val="nil"/>
                          <w:bottom w:val="single" w:sz="6" w:space="0" w:color="D9D9D9"/>
                        </w:tcBorders>
                        <w:shd w:val="clear" w:color="auto" w:fill="4F81B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D9D9D9"/>
                          <w:bottom w:val="single" w:sz="6" w:space="0" w:color="D9D9D9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050812pt;margin-top:25.411064pt;width:409.2pt;height:271.55pt;mso-position-horizontal-relative:page;mso-position-vertical-relative:paragraph;z-index:251682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3"/>
                    <w:gridCol w:w="2442"/>
                    <w:gridCol w:w="2412"/>
                    <w:gridCol w:w="2836"/>
                  </w:tblGrid>
                  <w:tr>
                    <w:trPr>
                      <w:trHeight w:val="368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769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602" w:hRule="atLeast"/>
                    </w:trPr>
                    <w:tc>
                      <w:tcPr>
                        <w:tcW w:w="493" w:type="dxa"/>
                      </w:tcPr>
                      <w:p>
                        <w:pPr>
                          <w:pStyle w:val="TableParagraph"/>
                          <w:spacing w:before="15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24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/>
                          <w:ind w:left="352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MIH Programs - 2019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/>
                          <w:ind w:left="53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MIH Programs - 2020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COVID Temporary MIH Programs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585858"/>
          <w:sz w:val="28"/>
        </w:rPr>
        <w:t>Approved MIH Programs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top="0" w:bottom="0" w:left="0" w:right="0"/>
          <w:cols w:num="2" w:equalWidth="0">
            <w:col w:w="9310" w:space="2150"/>
            <w:col w:w="774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Heading2"/>
        <w:rPr>
          <w:u w:val="none"/>
        </w:rPr>
      </w:pPr>
      <w:bookmarkStart w:name="Reports" w:id="11"/>
      <w:bookmarkEnd w:id="11"/>
      <w:r>
        <w:rPr>
          <w:b w:val="0"/>
          <w:u w:val="none"/>
        </w:rPr>
      </w:r>
      <w:r>
        <w:rPr>
          <w:u w:val="thick"/>
        </w:rPr>
        <w:t>Medical Services Committee Update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40" w:lineRule="auto" w:before="105" w:after="0"/>
        <w:ind w:left="1644" w:right="0" w:hanging="540"/>
        <w:jc w:val="left"/>
        <w:rPr>
          <w:sz w:val="48"/>
        </w:rPr>
      </w:pPr>
      <w:r>
        <w:rPr>
          <w:sz w:val="48"/>
        </w:rPr>
        <w:t>MSC continues </w:t>
      </w:r>
      <w:r>
        <w:rPr>
          <w:spacing w:val="-3"/>
          <w:sz w:val="48"/>
        </w:rPr>
        <w:t>to </w:t>
      </w:r>
      <w:r>
        <w:rPr>
          <w:sz w:val="48"/>
        </w:rPr>
        <w:t>meet virtually on a regular</w:t>
      </w:r>
      <w:r>
        <w:rPr>
          <w:spacing w:val="-20"/>
          <w:sz w:val="48"/>
        </w:rPr>
        <w:t> </w:t>
      </w:r>
      <w:r>
        <w:rPr>
          <w:sz w:val="48"/>
        </w:rPr>
        <w:t>basis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40" w:lineRule="auto" w:before="105" w:after="0"/>
        <w:ind w:left="1644" w:right="0" w:hanging="540"/>
        <w:jc w:val="left"/>
        <w:rPr>
          <w:sz w:val="48"/>
        </w:rPr>
      </w:pPr>
      <w:r>
        <w:rPr>
          <w:spacing w:val="-3"/>
          <w:sz w:val="48"/>
        </w:rPr>
        <w:t>Protocol </w:t>
      </w:r>
      <w:r>
        <w:rPr>
          <w:sz w:val="48"/>
        </w:rPr>
        <w:t>changes </w:t>
      </w:r>
      <w:r>
        <w:rPr>
          <w:spacing w:val="-4"/>
          <w:sz w:val="48"/>
        </w:rPr>
        <w:t>for </w:t>
      </w:r>
      <w:r>
        <w:rPr>
          <w:sz w:val="48"/>
        </w:rPr>
        <w:t>2021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6" w:after="0"/>
        <w:ind w:left="2275" w:right="0" w:hanging="452"/>
        <w:jc w:val="left"/>
        <w:rPr>
          <w:sz w:val="48"/>
        </w:rPr>
      </w:pPr>
      <w:r>
        <w:rPr>
          <w:sz w:val="48"/>
        </w:rPr>
        <w:t>Med Director</w:t>
      </w:r>
      <w:r>
        <w:rPr>
          <w:spacing w:val="-5"/>
          <w:sz w:val="48"/>
        </w:rPr>
        <w:t> </w:t>
      </w:r>
      <w:r>
        <w:rPr>
          <w:sz w:val="48"/>
        </w:rPr>
        <w:t>Options</w:t>
      </w:r>
    </w:p>
    <w:p>
      <w:pPr>
        <w:pStyle w:val="ListParagraph"/>
        <w:numPr>
          <w:ilvl w:val="3"/>
          <w:numId w:val="4"/>
        </w:numPr>
        <w:tabs>
          <w:tab w:pos="2903" w:val="left" w:leader="none"/>
          <w:tab w:pos="2904" w:val="left" w:leader="none"/>
        </w:tabs>
        <w:spacing w:line="240" w:lineRule="auto" w:before="87" w:after="0"/>
        <w:ind w:left="2904" w:right="0" w:hanging="360"/>
        <w:jc w:val="left"/>
        <w:rPr>
          <w:sz w:val="40"/>
        </w:rPr>
      </w:pPr>
      <w:r>
        <w:rPr>
          <w:sz w:val="40"/>
        </w:rPr>
        <w:t>Use of U/S, use of transport</w:t>
      </w:r>
      <w:r>
        <w:rPr>
          <w:spacing w:val="-6"/>
          <w:sz w:val="40"/>
        </w:rPr>
        <w:t> </w:t>
      </w:r>
      <w:r>
        <w:rPr>
          <w:spacing w:val="-3"/>
          <w:sz w:val="40"/>
        </w:rPr>
        <w:t>vents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6" w:after="0"/>
        <w:ind w:left="2275" w:right="0" w:hanging="452"/>
        <w:jc w:val="left"/>
        <w:rPr>
          <w:sz w:val="48"/>
        </w:rPr>
      </w:pPr>
      <w:r>
        <w:rPr>
          <w:sz w:val="48"/>
        </w:rPr>
        <w:t>Inter-Facility </w:t>
      </w:r>
      <w:r>
        <w:rPr>
          <w:spacing w:val="-8"/>
          <w:sz w:val="48"/>
        </w:rPr>
        <w:t>Transfer </w:t>
      </w:r>
      <w:r>
        <w:rPr>
          <w:spacing w:val="-3"/>
          <w:sz w:val="48"/>
        </w:rPr>
        <w:t>care </w:t>
      </w:r>
      <w:r>
        <w:rPr>
          <w:sz w:val="48"/>
        </w:rPr>
        <w:t>criteria</w:t>
      </w:r>
      <w:r>
        <w:rPr>
          <w:spacing w:val="-2"/>
          <w:sz w:val="48"/>
        </w:rPr>
        <w:t> </w:t>
      </w:r>
      <w:r>
        <w:rPr>
          <w:sz w:val="48"/>
        </w:rPr>
        <w:t>clarified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Code Black </w:t>
      </w:r>
      <w:r>
        <w:rPr>
          <w:spacing w:val="-3"/>
          <w:sz w:val="48"/>
        </w:rPr>
        <w:t>status </w:t>
      </w:r>
      <w:r>
        <w:rPr>
          <w:sz w:val="48"/>
        </w:rPr>
        <w:t>clarified in Routine </w:t>
      </w:r>
      <w:r>
        <w:rPr>
          <w:spacing w:val="-3"/>
          <w:sz w:val="48"/>
        </w:rPr>
        <w:t>Patient</w:t>
      </w:r>
      <w:r>
        <w:rPr>
          <w:spacing w:val="-22"/>
          <w:sz w:val="48"/>
        </w:rPr>
        <w:t> </w:t>
      </w:r>
      <w:r>
        <w:rPr>
          <w:sz w:val="48"/>
        </w:rPr>
        <w:t>Care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40" w:lineRule="auto" w:before="105" w:after="0"/>
        <w:ind w:left="1644" w:right="0" w:hanging="540"/>
        <w:jc w:val="left"/>
        <w:rPr>
          <w:sz w:val="48"/>
        </w:rPr>
      </w:pPr>
      <w:r>
        <w:rPr>
          <w:spacing w:val="-3"/>
          <w:sz w:val="48"/>
        </w:rPr>
        <w:t>COVID protocols </w:t>
      </w:r>
      <w:r>
        <w:rPr>
          <w:sz w:val="48"/>
        </w:rPr>
        <w:t>remain in</w:t>
      </w:r>
      <w:r>
        <w:rPr>
          <w:spacing w:val="-4"/>
          <w:sz w:val="48"/>
        </w:rPr>
        <w:t> effect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As emergency </w:t>
      </w:r>
      <w:r>
        <w:rPr>
          <w:spacing w:val="-3"/>
          <w:sz w:val="48"/>
        </w:rPr>
        <w:t>protocols </w:t>
      </w:r>
      <w:r>
        <w:rPr>
          <w:sz w:val="48"/>
        </w:rPr>
        <w:t>so not added </w:t>
      </w:r>
      <w:r>
        <w:rPr>
          <w:spacing w:val="-3"/>
          <w:sz w:val="48"/>
        </w:rPr>
        <w:t>to </w:t>
      </w:r>
      <w:r>
        <w:rPr>
          <w:sz w:val="48"/>
        </w:rPr>
        <w:t>STP</w:t>
      </w:r>
      <w:r>
        <w:rPr>
          <w:spacing w:val="-14"/>
          <w:sz w:val="48"/>
        </w:rPr>
        <w:t> </w:t>
      </w:r>
      <w:r>
        <w:rPr>
          <w:sz w:val="48"/>
        </w:rPr>
        <w:t>document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6" w:after="0"/>
        <w:ind w:left="2275" w:right="0" w:hanging="452"/>
        <w:jc w:val="left"/>
        <w:rPr>
          <w:sz w:val="48"/>
        </w:rPr>
      </w:pPr>
      <w:r>
        <w:rPr>
          <w:sz w:val="48"/>
        </w:rPr>
        <w:t>Will be added as generic “when </w:t>
      </w:r>
      <w:r>
        <w:rPr>
          <w:spacing w:val="-3"/>
          <w:sz w:val="48"/>
        </w:rPr>
        <w:t>ordered” </w:t>
      </w:r>
      <w:r>
        <w:rPr>
          <w:sz w:val="48"/>
        </w:rPr>
        <w:t>High-Risk ID in</w:t>
      </w:r>
      <w:r>
        <w:rPr>
          <w:spacing w:val="-16"/>
          <w:sz w:val="48"/>
        </w:rPr>
        <w:t> </w:t>
      </w:r>
      <w:r>
        <w:rPr>
          <w:sz w:val="48"/>
        </w:rPr>
        <w:t>2022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25"/>
          <w:footerReference w:type="default" r:id="rId26"/>
          <w:pgSz w:w="19200" w:h="10800" w:orient="landscape"/>
          <w:pgMar w:header="412" w:footer="267" w:top="1280" w:bottom="460" w:left="0" w:right="0"/>
          <w:pgNumType w:start="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rPr>
          <w:u w:val="none"/>
        </w:rPr>
      </w:pPr>
      <w:bookmarkStart w:name="Reports" w:id="12"/>
      <w:bookmarkEnd w:id="12"/>
      <w:r>
        <w:rPr>
          <w:b w:val="0"/>
          <w:u w:val="none"/>
        </w:rPr>
      </w:r>
      <w:r>
        <w:rPr>
          <w:u w:val="thick"/>
        </w:rPr>
        <w:t>Workforce Training Committee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40" w:lineRule="auto" w:before="105" w:after="0"/>
        <w:ind w:left="1644" w:right="0" w:hanging="540"/>
        <w:jc w:val="left"/>
        <w:rPr>
          <w:sz w:val="48"/>
        </w:rPr>
      </w:pPr>
      <w:r>
        <w:rPr>
          <w:sz w:val="48"/>
        </w:rPr>
        <w:t>Reviewed AR 2-305: “Minimum Skill Requirements </w:t>
      </w:r>
      <w:r>
        <w:rPr>
          <w:spacing w:val="-4"/>
          <w:sz w:val="48"/>
        </w:rPr>
        <w:t>for </w:t>
      </w:r>
      <w:r>
        <w:rPr>
          <w:spacing w:val="-3"/>
          <w:sz w:val="48"/>
        </w:rPr>
        <w:t>Paramedic </w:t>
      </w:r>
      <w:r>
        <w:rPr>
          <w:sz w:val="48"/>
        </w:rPr>
        <w:t>EMT</w:t>
      </w:r>
      <w:r>
        <w:rPr>
          <w:spacing w:val="-32"/>
          <w:sz w:val="48"/>
        </w:rPr>
        <w:t> </w:t>
      </w:r>
      <w:r>
        <w:rPr>
          <w:spacing w:val="-3"/>
          <w:sz w:val="48"/>
        </w:rPr>
        <w:t>Training”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35" w:lineRule="auto" w:before="114" w:after="0"/>
        <w:ind w:left="2275" w:right="2917" w:hanging="452"/>
        <w:jc w:val="left"/>
        <w:rPr>
          <w:sz w:val="48"/>
        </w:rPr>
      </w:pPr>
      <w:r>
        <w:rPr>
          <w:sz w:val="48"/>
        </w:rPr>
        <w:t>Identified</w:t>
      </w:r>
      <w:r>
        <w:rPr>
          <w:spacing w:val="-9"/>
          <w:sz w:val="48"/>
        </w:rPr>
        <w:t> </w:t>
      </w:r>
      <w:r>
        <w:rPr>
          <w:sz w:val="48"/>
        </w:rPr>
        <w:t>conflicts</w:t>
      </w:r>
      <w:r>
        <w:rPr>
          <w:spacing w:val="-12"/>
          <w:sz w:val="48"/>
        </w:rPr>
        <w:t> </w:t>
      </w:r>
      <w:r>
        <w:rPr>
          <w:sz w:val="48"/>
        </w:rPr>
        <w:t>between</w:t>
      </w:r>
      <w:r>
        <w:rPr>
          <w:spacing w:val="-9"/>
          <w:sz w:val="48"/>
        </w:rPr>
        <w:t> </w:t>
      </w:r>
      <w:r>
        <w:rPr>
          <w:sz w:val="48"/>
        </w:rPr>
        <w:t>existing</w:t>
      </w:r>
      <w:r>
        <w:rPr>
          <w:spacing w:val="-11"/>
          <w:sz w:val="48"/>
        </w:rPr>
        <w:t> </w:t>
      </w:r>
      <w:r>
        <w:rPr>
          <w:sz w:val="48"/>
        </w:rPr>
        <w:t>AR</w:t>
      </w:r>
      <w:r>
        <w:rPr>
          <w:spacing w:val="-13"/>
          <w:sz w:val="48"/>
        </w:rPr>
        <w:t> </w:t>
      </w:r>
      <w:r>
        <w:rPr>
          <w:sz w:val="48"/>
        </w:rPr>
        <w:t>and</w:t>
      </w:r>
      <w:r>
        <w:rPr>
          <w:spacing w:val="-9"/>
          <w:sz w:val="48"/>
        </w:rPr>
        <w:t> </w:t>
      </w:r>
      <w:r>
        <w:rPr>
          <w:sz w:val="48"/>
        </w:rPr>
        <w:t>current</w:t>
      </w:r>
      <w:r>
        <w:rPr>
          <w:spacing w:val="-9"/>
          <w:sz w:val="48"/>
        </w:rPr>
        <w:t> </w:t>
      </w:r>
      <w:r>
        <w:rPr>
          <w:sz w:val="48"/>
        </w:rPr>
        <w:t>national</w:t>
      </w:r>
      <w:r>
        <w:rPr>
          <w:spacing w:val="-10"/>
          <w:sz w:val="48"/>
        </w:rPr>
        <w:t> </w:t>
      </w:r>
      <w:r>
        <w:rPr>
          <w:sz w:val="48"/>
        </w:rPr>
        <w:t>accrediting </w:t>
      </w:r>
      <w:r>
        <w:rPr>
          <w:spacing w:val="-3"/>
          <w:sz w:val="48"/>
        </w:rPr>
        <w:t>standards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35" w:lineRule="auto" w:before="119" w:after="0"/>
        <w:ind w:left="1644" w:right="2504" w:hanging="540"/>
        <w:jc w:val="left"/>
        <w:rPr>
          <w:sz w:val="48"/>
        </w:rPr>
      </w:pPr>
      <w:r>
        <w:rPr>
          <w:sz w:val="48"/>
        </w:rPr>
        <w:t>Recommended aligning AR </w:t>
      </w:r>
      <w:r>
        <w:rPr>
          <w:spacing w:val="-3"/>
          <w:sz w:val="48"/>
        </w:rPr>
        <w:t>wording to </w:t>
      </w:r>
      <w:r>
        <w:rPr>
          <w:sz w:val="48"/>
        </w:rPr>
        <w:t>be </w:t>
      </w:r>
      <w:r>
        <w:rPr>
          <w:spacing w:val="-3"/>
          <w:sz w:val="48"/>
        </w:rPr>
        <w:t>consistent </w:t>
      </w:r>
      <w:r>
        <w:rPr>
          <w:sz w:val="48"/>
        </w:rPr>
        <w:t>with national</w:t>
      </w:r>
      <w:r>
        <w:rPr>
          <w:spacing w:val="-37"/>
          <w:sz w:val="48"/>
        </w:rPr>
        <w:t> </w:t>
      </w:r>
      <w:r>
        <w:rPr>
          <w:sz w:val="48"/>
        </w:rPr>
        <w:t>accrediting </w:t>
      </w:r>
      <w:r>
        <w:rPr>
          <w:spacing w:val="-3"/>
          <w:sz w:val="48"/>
        </w:rPr>
        <w:t>standards. </w:t>
      </w:r>
      <w:r>
        <w:rPr>
          <w:sz w:val="48"/>
        </w:rPr>
        <w:t>(updated by OEMS per recommendation</w:t>
      </w:r>
      <w:r>
        <w:rPr>
          <w:spacing w:val="-15"/>
          <w:sz w:val="48"/>
        </w:rPr>
        <w:t> </w:t>
      </w:r>
      <w:r>
        <w:rPr>
          <w:sz w:val="48"/>
        </w:rPr>
        <w:t>4/20)</w:t>
      </w:r>
    </w:p>
    <w:p>
      <w:pPr>
        <w:pStyle w:val="ListParagraph"/>
        <w:numPr>
          <w:ilvl w:val="1"/>
          <w:numId w:val="4"/>
        </w:numPr>
        <w:tabs>
          <w:tab w:pos="1643" w:val="left" w:leader="none"/>
          <w:tab w:pos="1644" w:val="left" w:leader="none"/>
        </w:tabs>
        <w:spacing w:line="240" w:lineRule="auto" w:before="110" w:after="0"/>
        <w:ind w:left="1644" w:right="0" w:hanging="540"/>
        <w:jc w:val="left"/>
        <w:rPr>
          <w:sz w:val="48"/>
        </w:rPr>
      </w:pPr>
      <w:r>
        <w:rPr>
          <w:sz w:val="48"/>
        </w:rPr>
        <w:t>Reviewed AR-2-307 “Minimum Skill Requirements </w:t>
      </w:r>
      <w:r>
        <w:rPr>
          <w:spacing w:val="-4"/>
          <w:sz w:val="48"/>
        </w:rPr>
        <w:t>for </w:t>
      </w:r>
      <w:r>
        <w:rPr>
          <w:sz w:val="48"/>
        </w:rPr>
        <w:t>Advanced EMT</w:t>
      </w:r>
      <w:r>
        <w:rPr>
          <w:spacing w:val="-29"/>
          <w:sz w:val="48"/>
        </w:rPr>
        <w:t> </w:t>
      </w:r>
      <w:r>
        <w:rPr>
          <w:spacing w:val="-3"/>
          <w:sz w:val="48"/>
        </w:rPr>
        <w:t>Training”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35" w:lineRule="auto" w:before="114" w:after="0"/>
        <w:ind w:left="2275" w:right="3311" w:hanging="452"/>
        <w:jc w:val="left"/>
        <w:rPr>
          <w:sz w:val="48"/>
        </w:rPr>
      </w:pPr>
      <w:r>
        <w:rPr>
          <w:sz w:val="48"/>
        </w:rPr>
        <w:t>Due </w:t>
      </w:r>
      <w:r>
        <w:rPr>
          <w:spacing w:val="-3"/>
          <w:sz w:val="48"/>
        </w:rPr>
        <w:t>to </w:t>
      </w:r>
      <w:r>
        <w:rPr>
          <w:sz w:val="48"/>
        </w:rPr>
        <w:t>low/no volume of AEMT training </w:t>
      </w:r>
      <w:r>
        <w:rPr>
          <w:spacing w:val="-3"/>
          <w:sz w:val="48"/>
        </w:rPr>
        <w:t>programs </w:t>
      </w:r>
      <w:r>
        <w:rPr>
          <w:sz w:val="48"/>
        </w:rPr>
        <w:t>and lack of</w:t>
      </w:r>
      <w:r>
        <w:rPr>
          <w:spacing w:val="-51"/>
          <w:sz w:val="48"/>
        </w:rPr>
        <w:t> </w:t>
      </w:r>
      <w:r>
        <w:rPr>
          <w:sz w:val="48"/>
        </w:rPr>
        <w:t>national accreditation </w:t>
      </w:r>
      <w:r>
        <w:rPr>
          <w:spacing w:val="-3"/>
          <w:sz w:val="48"/>
        </w:rPr>
        <w:t>standards, deferred </w:t>
      </w:r>
      <w:r>
        <w:rPr>
          <w:spacing w:val="-4"/>
          <w:sz w:val="48"/>
        </w:rPr>
        <w:t>any </w:t>
      </w:r>
      <w:r>
        <w:rPr>
          <w:sz w:val="48"/>
        </w:rPr>
        <w:t>recommendations </w:t>
      </w:r>
      <w:r>
        <w:rPr>
          <w:spacing w:val="-3"/>
          <w:sz w:val="48"/>
        </w:rPr>
        <w:t>at </w:t>
      </w:r>
      <w:r>
        <w:rPr>
          <w:sz w:val="48"/>
        </w:rPr>
        <w:t>this</w:t>
      </w:r>
      <w:r>
        <w:rPr>
          <w:spacing w:val="-22"/>
          <w:sz w:val="48"/>
        </w:rPr>
        <w:t> </w:t>
      </w:r>
      <w:r>
        <w:rPr>
          <w:sz w:val="48"/>
        </w:rPr>
        <w:t>time</w:t>
      </w:r>
    </w:p>
    <w:p>
      <w:pPr>
        <w:spacing w:after="0" w:line="235" w:lineRule="auto"/>
        <w:jc w:val="left"/>
        <w:rPr>
          <w:sz w:val="48"/>
        </w:rPr>
        <w:sectPr>
          <w:pgSz w:w="19200" w:h="10800" w:orient="landscape"/>
          <w:pgMar w:header="412" w:footer="267" w:top="1280" w:bottom="4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rPr>
          <w:u w:val="none"/>
        </w:rPr>
      </w:pPr>
      <w:bookmarkStart w:name="Reports" w:id="13"/>
      <w:bookmarkEnd w:id="13"/>
      <w:r>
        <w:rPr>
          <w:b w:val="0"/>
          <w:u w:val="none"/>
        </w:rPr>
      </w:r>
      <w:r>
        <w:rPr>
          <w:u w:val="thick"/>
        </w:rPr>
        <w:t>Workforce Training Committee</w:t>
      </w:r>
    </w:p>
    <w:p>
      <w:pPr>
        <w:pStyle w:val="ListParagraph"/>
        <w:numPr>
          <w:ilvl w:val="1"/>
          <w:numId w:val="4"/>
        </w:numPr>
        <w:tabs>
          <w:tab w:pos="539" w:val="left" w:leader="none"/>
          <w:tab w:pos="540" w:val="left" w:leader="none"/>
        </w:tabs>
        <w:spacing w:line="240" w:lineRule="auto" w:before="105" w:after="0"/>
        <w:ind w:left="1644" w:right="12465" w:hanging="1644"/>
        <w:jc w:val="right"/>
        <w:rPr>
          <w:sz w:val="48"/>
        </w:rPr>
      </w:pPr>
      <w:r>
        <w:rPr>
          <w:spacing w:val="-8"/>
          <w:sz w:val="48"/>
        </w:rPr>
        <w:t>Topics </w:t>
      </w:r>
      <w:r>
        <w:rPr>
          <w:spacing w:val="-4"/>
          <w:sz w:val="48"/>
        </w:rPr>
        <w:t>for </w:t>
      </w:r>
      <w:r>
        <w:rPr>
          <w:sz w:val="48"/>
        </w:rPr>
        <w:t>future meetings</w:t>
      </w:r>
    </w:p>
    <w:p>
      <w:pPr>
        <w:pStyle w:val="ListParagraph"/>
        <w:numPr>
          <w:ilvl w:val="2"/>
          <w:numId w:val="4"/>
        </w:numPr>
        <w:tabs>
          <w:tab w:pos="452" w:val="left" w:leader="none"/>
        </w:tabs>
        <w:spacing w:line="240" w:lineRule="auto" w:before="105" w:after="0"/>
        <w:ind w:left="2275" w:right="12427" w:hanging="2276"/>
        <w:jc w:val="right"/>
        <w:rPr>
          <w:sz w:val="48"/>
        </w:rPr>
      </w:pPr>
      <w:r>
        <w:rPr>
          <w:sz w:val="48"/>
        </w:rPr>
        <w:t>BLS </w:t>
      </w:r>
      <w:r>
        <w:rPr>
          <w:spacing w:val="-4"/>
          <w:sz w:val="48"/>
        </w:rPr>
        <w:t>Psychomotor</w:t>
      </w:r>
      <w:r>
        <w:rPr>
          <w:spacing w:val="8"/>
          <w:sz w:val="48"/>
        </w:rPr>
        <w:t> </w:t>
      </w:r>
      <w:r>
        <w:rPr>
          <w:spacing w:val="-3"/>
          <w:sz w:val="48"/>
        </w:rPr>
        <w:t>Exam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6" w:after="0"/>
        <w:ind w:left="2275" w:right="0" w:hanging="452"/>
        <w:jc w:val="left"/>
        <w:rPr>
          <w:sz w:val="48"/>
        </w:rPr>
      </w:pPr>
      <w:r>
        <w:rPr>
          <w:sz w:val="48"/>
        </w:rPr>
        <w:t>Examiner trainings/updates/new</w:t>
      </w:r>
      <w:r>
        <w:rPr>
          <w:spacing w:val="-7"/>
          <w:sz w:val="48"/>
        </w:rPr>
        <w:t> </w:t>
      </w:r>
      <w:r>
        <w:rPr>
          <w:spacing w:val="-3"/>
          <w:sz w:val="48"/>
        </w:rPr>
        <w:t>examiners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Instructor-Coordinator</w:t>
      </w:r>
      <w:r>
        <w:rPr>
          <w:spacing w:val="-4"/>
          <w:sz w:val="48"/>
        </w:rPr>
        <w:t> </w:t>
      </w:r>
      <w:r>
        <w:rPr>
          <w:sz w:val="48"/>
        </w:rPr>
        <w:t>requirements/updates</w:t>
      </w:r>
    </w:p>
    <w:p>
      <w:pPr>
        <w:pStyle w:val="ListParagraph"/>
        <w:numPr>
          <w:ilvl w:val="2"/>
          <w:numId w:val="4"/>
        </w:numPr>
        <w:tabs>
          <w:tab w:pos="2276" w:val="left" w:leader="none"/>
        </w:tabs>
        <w:spacing w:line="240" w:lineRule="auto" w:before="105" w:after="0"/>
        <w:ind w:left="2275" w:right="0" w:hanging="452"/>
        <w:jc w:val="left"/>
        <w:rPr>
          <w:sz w:val="48"/>
        </w:rPr>
      </w:pPr>
      <w:r>
        <w:rPr>
          <w:sz w:val="48"/>
        </w:rPr>
        <w:t>Defining Local Continued Competency Requirements</w:t>
      </w:r>
      <w:r>
        <w:rPr>
          <w:spacing w:val="-21"/>
          <w:sz w:val="48"/>
        </w:rPr>
        <w:t> </w:t>
      </w:r>
      <w:r>
        <w:rPr>
          <w:sz w:val="48"/>
        </w:rPr>
        <w:t>(LCCR)</w:t>
      </w:r>
    </w:p>
    <w:p>
      <w:pPr>
        <w:spacing w:after="0" w:line="240" w:lineRule="auto"/>
        <w:jc w:val="left"/>
        <w:rPr>
          <w:sz w:val="48"/>
        </w:rPr>
        <w:sectPr>
          <w:pgSz w:w="19200" w:h="10800" w:orient="landscape"/>
          <w:pgMar w:header="412" w:footer="267" w:top="1280" w:bottom="4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ind w:left="994"/>
        <w:rPr>
          <w:u w:val="none"/>
        </w:rPr>
      </w:pPr>
      <w:bookmarkStart w:name="OEMS Response to COVID" w:id="14"/>
      <w:bookmarkEnd w:id="14"/>
      <w:r>
        <w:rPr>
          <w:b w:val="0"/>
          <w:u w:val="none"/>
        </w:rPr>
      </w:r>
      <w:r>
        <w:rPr>
          <w:u w:val="thick"/>
        </w:rPr>
        <w:t>Summary of OEMS Actions and Updates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533" w:val="left" w:leader="none"/>
          <w:tab w:pos="1534" w:val="left" w:leader="none"/>
        </w:tabs>
        <w:spacing w:line="240" w:lineRule="auto" w:before="82" w:after="0"/>
        <w:ind w:left="1534" w:right="0" w:hanging="540"/>
        <w:jc w:val="left"/>
        <w:rPr>
          <w:sz w:val="40"/>
        </w:rPr>
      </w:pPr>
      <w:r>
        <w:rPr>
          <w:sz w:val="40"/>
          <w:u w:val="thick"/>
        </w:rPr>
        <w:t>Staffing/Workforce: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8" w:after="0"/>
        <w:ind w:left="2165" w:right="0" w:hanging="452"/>
        <w:jc w:val="left"/>
        <w:rPr>
          <w:sz w:val="36"/>
        </w:rPr>
      </w:pPr>
      <w:r>
        <w:rPr>
          <w:spacing w:val="-3"/>
          <w:sz w:val="36"/>
        </w:rPr>
        <w:t>Waiver </w:t>
      </w:r>
      <w:r>
        <w:rPr>
          <w:sz w:val="36"/>
        </w:rPr>
        <w:t>of requirements of 170.305 (Allow minimum </w:t>
      </w:r>
      <w:r>
        <w:rPr>
          <w:spacing w:val="-3"/>
          <w:sz w:val="36"/>
        </w:rPr>
        <w:t>staffing </w:t>
      </w:r>
      <w:r>
        <w:rPr>
          <w:sz w:val="36"/>
        </w:rPr>
        <w:t>at one </w:t>
      </w:r>
      <w:r>
        <w:rPr>
          <w:spacing w:val="-3"/>
          <w:sz w:val="36"/>
        </w:rPr>
        <w:t>EMT/Medic </w:t>
      </w:r>
      <w:r>
        <w:rPr>
          <w:sz w:val="36"/>
        </w:rPr>
        <w:t>and one </w:t>
      </w:r>
      <w:r>
        <w:rPr>
          <w:spacing w:val="-3"/>
          <w:sz w:val="36"/>
        </w:rPr>
        <w:t>first</w:t>
      </w:r>
      <w:r>
        <w:rPr>
          <w:spacing w:val="16"/>
          <w:sz w:val="36"/>
        </w:rPr>
        <w:t> </w:t>
      </w:r>
      <w:r>
        <w:rPr>
          <w:sz w:val="36"/>
        </w:rPr>
        <w:t>responder)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9" w:after="0"/>
        <w:ind w:left="2165" w:right="0" w:hanging="452"/>
        <w:jc w:val="left"/>
        <w:rPr>
          <w:sz w:val="36"/>
        </w:rPr>
      </w:pPr>
      <w:r>
        <w:rPr>
          <w:sz w:val="36"/>
        </w:rPr>
        <w:t>Governor’s Order – Certification of temporary </w:t>
      </w:r>
      <w:r>
        <w:rPr>
          <w:spacing w:val="-4"/>
          <w:sz w:val="36"/>
        </w:rPr>
        <w:t>EMTs/Paramedics </w:t>
      </w:r>
      <w:r>
        <w:rPr>
          <w:sz w:val="36"/>
        </w:rPr>
        <w:t>(recently</w:t>
      </w:r>
      <w:r>
        <w:rPr>
          <w:spacing w:val="8"/>
          <w:sz w:val="36"/>
        </w:rPr>
        <w:t> </w:t>
      </w:r>
      <w:r>
        <w:rPr>
          <w:sz w:val="36"/>
        </w:rPr>
        <w:t>expired)</w:t>
      </w:r>
    </w:p>
    <w:p>
      <w:pPr>
        <w:pStyle w:val="BodyText"/>
        <w:rPr>
          <w:sz w:val="45"/>
        </w:rPr>
      </w:pPr>
    </w:p>
    <w:p>
      <w:pPr>
        <w:pStyle w:val="ListParagraph"/>
        <w:numPr>
          <w:ilvl w:val="0"/>
          <w:numId w:val="5"/>
        </w:numPr>
        <w:tabs>
          <w:tab w:pos="1533" w:val="left" w:leader="none"/>
          <w:tab w:pos="1534" w:val="left" w:leader="none"/>
        </w:tabs>
        <w:spacing w:line="240" w:lineRule="auto" w:before="0" w:after="0"/>
        <w:ind w:left="1534" w:right="0" w:hanging="540"/>
        <w:jc w:val="left"/>
        <w:rPr>
          <w:sz w:val="40"/>
        </w:rPr>
      </w:pPr>
      <w:r>
        <w:rPr>
          <w:sz w:val="40"/>
          <w:u w:val="thick"/>
        </w:rPr>
        <w:t>Operational</w:t>
      </w:r>
      <w:r>
        <w:rPr>
          <w:spacing w:val="-1"/>
          <w:sz w:val="40"/>
          <w:u w:val="thick"/>
        </w:rPr>
        <w:t> </w:t>
      </w:r>
      <w:r>
        <w:rPr>
          <w:sz w:val="40"/>
          <w:u w:val="thick"/>
        </w:rPr>
        <w:t>Considerations: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8" w:after="0"/>
        <w:ind w:left="2165" w:right="0" w:hanging="452"/>
        <w:jc w:val="left"/>
        <w:rPr>
          <w:sz w:val="36"/>
        </w:rPr>
      </w:pPr>
      <w:r>
        <w:rPr>
          <w:sz w:val="36"/>
        </w:rPr>
        <w:t>Dispatching/PSAP information</w:t>
      </w:r>
      <w:r>
        <w:rPr>
          <w:spacing w:val="4"/>
          <w:sz w:val="36"/>
        </w:rPr>
        <w:t> </w:t>
      </w:r>
      <w:r>
        <w:rPr>
          <w:sz w:val="36"/>
        </w:rPr>
        <w:t>sharing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9" w:after="0"/>
        <w:ind w:left="2165" w:right="0" w:hanging="452"/>
        <w:jc w:val="left"/>
        <w:rPr>
          <w:sz w:val="36"/>
        </w:rPr>
      </w:pPr>
      <w:r>
        <w:rPr>
          <w:spacing w:val="-3"/>
          <w:sz w:val="36"/>
        </w:rPr>
        <w:t>Workplace </w:t>
      </w:r>
      <w:r>
        <w:rPr>
          <w:sz w:val="36"/>
        </w:rPr>
        <w:t>Screening, Mask </w:t>
      </w:r>
      <w:r>
        <w:rPr>
          <w:spacing w:val="-7"/>
          <w:sz w:val="36"/>
        </w:rPr>
        <w:t>Order, </w:t>
      </w:r>
      <w:r>
        <w:rPr>
          <w:sz w:val="36"/>
        </w:rPr>
        <w:t>PPE supply</w:t>
      </w:r>
      <w:r>
        <w:rPr>
          <w:spacing w:val="14"/>
          <w:sz w:val="36"/>
        </w:rPr>
        <w:t> </w:t>
      </w:r>
      <w:r>
        <w:rPr>
          <w:sz w:val="36"/>
        </w:rPr>
        <w:t>management</w:t>
      </w:r>
    </w:p>
    <w:p>
      <w:pPr>
        <w:pStyle w:val="BodyText"/>
        <w:rPr>
          <w:sz w:val="45"/>
        </w:rPr>
      </w:pPr>
    </w:p>
    <w:p>
      <w:pPr>
        <w:pStyle w:val="ListParagraph"/>
        <w:numPr>
          <w:ilvl w:val="0"/>
          <w:numId w:val="5"/>
        </w:numPr>
        <w:tabs>
          <w:tab w:pos="1533" w:val="left" w:leader="none"/>
          <w:tab w:pos="1534" w:val="left" w:leader="none"/>
        </w:tabs>
        <w:spacing w:line="240" w:lineRule="auto" w:before="0" w:after="0"/>
        <w:ind w:left="1534" w:right="0" w:hanging="540"/>
        <w:jc w:val="left"/>
        <w:rPr>
          <w:sz w:val="40"/>
        </w:rPr>
      </w:pPr>
      <w:r>
        <w:rPr>
          <w:sz w:val="40"/>
          <w:u w:val="thick"/>
        </w:rPr>
        <w:t>Clinical</w:t>
      </w:r>
      <w:r>
        <w:rPr>
          <w:spacing w:val="-2"/>
          <w:sz w:val="40"/>
          <w:u w:val="thick"/>
        </w:rPr>
        <w:t> </w:t>
      </w:r>
      <w:r>
        <w:rPr>
          <w:sz w:val="40"/>
          <w:u w:val="thick"/>
        </w:rPr>
        <w:t>Guidance: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8" w:after="0"/>
        <w:ind w:left="2165" w:right="0" w:hanging="452"/>
        <w:jc w:val="left"/>
        <w:rPr>
          <w:sz w:val="36"/>
        </w:rPr>
      </w:pPr>
      <w:r>
        <w:rPr>
          <w:sz w:val="36"/>
        </w:rPr>
        <w:t>COVID </w:t>
      </w:r>
      <w:r>
        <w:rPr>
          <w:spacing w:val="-3"/>
          <w:sz w:val="36"/>
        </w:rPr>
        <w:t>STPs </w:t>
      </w:r>
      <w:r>
        <w:rPr>
          <w:sz w:val="36"/>
        </w:rPr>
        <w:t>1.2 &amp; 1.3 (with</w:t>
      </w:r>
      <w:r>
        <w:rPr>
          <w:spacing w:val="5"/>
          <w:sz w:val="36"/>
        </w:rPr>
        <w:t> </w:t>
      </w:r>
      <w:r>
        <w:rPr>
          <w:sz w:val="36"/>
        </w:rPr>
        <w:t>waiver)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9" w:after="0"/>
        <w:ind w:left="2165" w:right="0" w:hanging="452"/>
        <w:jc w:val="left"/>
        <w:rPr>
          <w:sz w:val="36"/>
        </w:rPr>
      </w:pPr>
      <w:r>
        <w:rPr>
          <w:sz w:val="36"/>
        </w:rPr>
        <w:t>Scene Management, Risk of Aerosolizing Procedures, other considerations</w:t>
      </w:r>
    </w:p>
    <w:p>
      <w:pPr>
        <w:pStyle w:val="ListParagraph"/>
        <w:numPr>
          <w:ilvl w:val="1"/>
          <w:numId w:val="5"/>
        </w:numPr>
        <w:tabs>
          <w:tab w:pos="2165" w:val="left" w:leader="none"/>
          <w:tab w:pos="2166" w:val="left" w:leader="none"/>
        </w:tabs>
        <w:spacing w:line="240" w:lineRule="auto" w:before="79" w:after="0"/>
        <w:ind w:left="2165" w:right="0" w:hanging="452"/>
        <w:jc w:val="left"/>
        <w:rPr>
          <w:sz w:val="36"/>
        </w:rPr>
      </w:pPr>
      <w:r>
        <w:rPr>
          <w:sz w:val="36"/>
        </w:rPr>
        <w:t>EMS role in</w:t>
      </w:r>
      <w:r>
        <w:rPr>
          <w:spacing w:val="4"/>
          <w:sz w:val="36"/>
        </w:rPr>
        <w:t> </w:t>
      </w:r>
      <w:r>
        <w:rPr>
          <w:sz w:val="36"/>
        </w:rPr>
        <w:t>testing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27"/>
          <w:footerReference w:type="default" r:id="rId28"/>
          <w:pgSz w:w="19200" w:h="10800" w:orient="landscape"/>
          <w:pgMar w:header="412" w:footer="267" w:top="1280" w:bottom="4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39" w:val="left" w:leader="none"/>
          <w:tab w:pos="540" w:val="left" w:leader="none"/>
        </w:tabs>
        <w:spacing w:line="240" w:lineRule="auto" w:before="83" w:after="0"/>
        <w:ind w:left="1644" w:right="10349" w:hanging="1644"/>
        <w:jc w:val="right"/>
        <w:rPr>
          <w:sz w:val="40"/>
        </w:rPr>
      </w:pPr>
      <w:bookmarkStart w:name="OEMS Response to COVID (cont.)" w:id="15"/>
      <w:bookmarkEnd w:id="15"/>
      <w:r>
        <w:rPr/>
      </w:r>
      <w:bookmarkStart w:name="OEMS Response to COVID (cont.)" w:id="16"/>
      <w:bookmarkEnd w:id="16"/>
      <w:r>
        <w:rPr>
          <w:sz w:val="40"/>
          <w:u w:val="thick"/>
        </w:rPr>
        <w:t>E</w:t>
      </w:r>
      <w:r>
        <w:rPr>
          <w:sz w:val="40"/>
          <w:u w:val="thick"/>
        </w:rPr>
        <w:t>MS</w:t>
      </w:r>
      <w:r>
        <w:rPr>
          <w:spacing w:val="-36"/>
          <w:sz w:val="40"/>
          <w:u w:val="thick"/>
        </w:rPr>
        <w:t> </w:t>
      </w:r>
      <w:r>
        <w:rPr>
          <w:sz w:val="40"/>
          <w:u w:val="thick"/>
        </w:rPr>
        <w:t>Education/Certification/Recertification:</w:t>
      </w:r>
    </w:p>
    <w:p>
      <w:pPr>
        <w:pStyle w:val="ListParagraph"/>
        <w:numPr>
          <w:ilvl w:val="1"/>
          <w:numId w:val="6"/>
        </w:numPr>
        <w:tabs>
          <w:tab w:pos="451" w:val="left" w:leader="none"/>
          <w:tab w:pos="452" w:val="left" w:leader="none"/>
        </w:tabs>
        <w:spacing w:line="240" w:lineRule="auto" w:before="77" w:after="0"/>
        <w:ind w:left="2275" w:right="10427" w:hanging="2276"/>
        <w:jc w:val="right"/>
        <w:rPr>
          <w:rFonts w:ascii="Arial" w:hAnsi="Arial"/>
          <w:sz w:val="36"/>
        </w:rPr>
      </w:pPr>
      <w:r>
        <w:rPr>
          <w:spacing w:val="-5"/>
          <w:sz w:val="36"/>
        </w:rPr>
        <w:t>Temporary </w:t>
      </w:r>
      <w:r>
        <w:rPr>
          <w:sz w:val="36"/>
        </w:rPr>
        <w:t>Certification of</w:t>
      </w:r>
      <w:r>
        <w:rPr>
          <w:spacing w:val="10"/>
          <w:sz w:val="36"/>
        </w:rPr>
        <w:t> </w:t>
      </w:r>
      <w:r>
        <w:rPr>
          <w:spacing w:val="-4"/>
          <w:sz w:val="36"/>
        </w:rPr>
        <w:t>EMTs/Paramedics</w:t>
      </w:r>
    </w:p>
    <w:p>
      <w:pPr>
        <w:pStyle w:val="ListParagraph"/>
        <w:numPr>
          <w:ilvl w:val="1"/>
          <w:numId w:val="6"/>
        </w:numPr>
        <w:tabs>
          <w:tab w:pos="2275" w:val="left" w:leader="none"/>
          <w:tab w:pos="2276" w:val="left" w:leader="none"/>
        </w:tabs>
        <w:spacing w:line="240" w:lineRule="auto" w:before="79" w:after="0"/>
        <w:ind w:left="2275" w:right="0" w:hanging="452"/>
        <w:jc w:val="left"/>
        <w:rPr>
          <w:rFonts w:ascii="Arial" w:hAnsi="Arial"/>
          <w:sz w:val="36"/>
        </w:rPr>
      </w:pPr>
      <w:r>
        <w:rPr>
          <w:sz w:val="36"/>
        </w:rPr>
        <w:t>Certification Expiration</w:t>
      </w:r>
      <w:r>
        <w:rPr>
          <w:spacing w:val="4"/>
          <w:sz w:val="36"/>
        </w:rPr>
        <w:t> </w:t>
      </w:r>
      <w:r>
        <w:rPr>
          <w:sz w:val="36"/>
        </w:rPr>
        <w:t>Extensions</w:t>
      </w:r>
    </w:p>
    <w:p>
      <w:pPr>
        <w:pStyle w:val="ListParagraph"/>
        <w:numPr>
          <w:ilvl w:val="1"/>
          <w:numId w:val="6"/>
        </w:numPr>
        <w:tabs>
          <w:tab w:pos="2275" w:val="left" w:leader="none"/>
          <w:tab w:pos="2276" w:val="left" w:leader="none"/>
        </w:tabs>
        <w:spacing w:line="240" w:lineRule="auto" w:before="79" w:after="0"/>
        <w:ind w:left="2275" w:right="0" w:hanging="452"/>
        <w:jc w:val="left"/>
        <w:rPr>
          <w:rFonts w:ascii="Arial" w:hAnsi="Arial"/>
          <w:sz w:val="36"/>
        </w:rPr>
      </w:pPr>
      <w:r>
        <w:rPr>
          <w:sz w:val="36"/>
        </w:rPr>
        <w:t>Use of </w:t>
      </w:r>
      <w:r>
        <w:rPr>
          <w:spacing w:val="-7"/>
          <w:sz w:val="36"/>
        </w:rPr>
        <w:t>VILT </w:t>
      </w:r>
      <w:r>
        <w:rPr>
          <w:sz w:val="36"/>
        </w:rPr>
        <w:t>and increase in allowance of Distributive</w:t>
      </w:r>
      <w:r>
        <w:rPr>
          <w:spacing w:val="23"/>
          <w:sz w:val="36"/>
        </w:rPr>
        <w:t> </w:t>
      </w:r>
      <w:r>
        <w:rPr>
          <w:sz w:val="36"/>
        </w:rPr>
        <w:t>Education</w:t>
      </w:r>
    </w:p>
    <w:p>
      <w:pPr>
        <w:pStyle w:val="ListParagraph"/>
        <w:numPr>
          <w:ilvl w:val="1"/>
          <w:numId w:val="6"/>
        </w:numPr>
        <w:tabs>
          <w:tab w:pos="2275" w:val="left" w:leader="none"/>
          <w:tab w:pos="2276" w:val="left" w:leader="none"/>
        </w:tabs>
        <w:spacing w:line="240" w:lineRule="auto" w:before="79" w:after="0"/>
        <w:ind w:left="2275" w:right="0" w:hanging="452"/>
        <w:jc w:val="left"/>
        <w:rPr>
          <w:rFonts w:ascii="Arial" w:hAnsi="Arial"/>
          <w:sz w:val="36"/>
        </w:rPr>
      </w:pPr>
      <w:r>
        <w:rPr>
          <w:sz w:val="36"/>
        </w:rPr>
        <w:t>Changes to Initial </w:t>
      </w:r>
      <w:r>
        <w:rPr>
          <w:spacing w:val="-5"/>
          <w:sz w:val="36"/>
        </w:rPr>
        <w:t>Training </w:t>
      </w:r>
      <w:r>
        <w:rPr>
          <w:spacing w:val="-3"/>
          <w:sz w:val="36"/>
        </w:rPr>
        <w:t>Requirements/Testing </w:t>
      </w:r>
      <w:r>
        <w:rPr>
          <w:sz w:val="36"/>
        </w:rPr>
        <w:t>&amp;</w:t>
      </w:r>
      <w:r>
        <w:rPr>
          <w:spacing w:val="15"/>
          <w:sz w:val="36"/>
        </w:rPr>
        <w:t> </w:t>
      </w:r>
      <w:r>
        <w:rPr>
          <w:spacing w:val="-3"/>
          <w:sz w:val="36"/>
        </w:rPr>
        <w:t>Con-Ed</w:t>
      </w:r>
    </w:p>
    <w:p>
      <w:pPr>
        <w:pStyle w:val="BodyText"/>
        <w:spacing w:before="9"/>
        <w:rPr>
          <w:sz w:val="49"/>
        </w:rPr>
      </w:pPr>
    </w:p>
    <w:p>
      <w:pPr>
        <w:pStyle w:val="ListParagraph"/>
        <w:numPr>
          <w:ilvl w:val="0"/>
          <w:numId w:val="6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1644" w:right="0" w:hanging="540"/>
        <w:jc w:val="left"/>
        <w:rPr>
          <w:sz w:val="40"/>
        </w:rPr>
      </w:pPr>
      <w:r>
        <w:rPr>
          <w:spacing w:val="-3"/>
          <w:sz w:val="40"/>
          <w:u w:val="thick"/>
        </w:rPr>
        <w:t>Vaccination</w:t>
      </w:r>
      <w:r>
        <w:rPr>
          <w:spacing w:val="-1"/>
          <w:sz w:val="40"/>
          <w:u w:val="thick"/>
        </w:rPr>
        <w:t> </w:t>
      </w:r>
      <w:r>
        <w:rPr>
          <w:spacing w:val="-3"/>
          <w:sz w:val="40"/>
          <w:u w:val="thick"/>
        </w:rPr>
        <w:t>Involvement</w:t>
      </w:r>
    </w:p>
    <w:p>
      <w:pPr>
        <w:pStyle w:val="ListParagraph"/>
        <w:numPr>
          <w:ilvl w:val="1"/>
          <w:numId w:val="6"/>
        </w:numPr>
        <w:tabs>
          <w:tab w:pos="2275" w:val="left" w:leader="none"/>
          <w:tab w:pos="2276" w:val="left" w:leader="none"/>
        </w:tabs>
        <w:spacing w:line="240" w:lineRule="auto" w:before="71" w:after="0"/>
        <w:ind w:left="2275" w:right="0" w:hanging="452"/>
        <w:jc w:val="left"/>
        <w:rPr>
          <w:rFonts w:ascii="Arial" w:hAnsi="Arial"/>
          <w:sz w:val="32"/>
        </w:rPr>
      </w:pPr>
      <w:r>
        <w:rPr>
          <w:sz w:val="32"/>
        </w:rPr>
        <w:t>Direct Supply of </w:t>
      </w:r>
      <w:r>
        <w:rPr>
          <w:spacing w:val="-3"/>
          <w:sz w:val="32"/>
        </w:rPr>
        <w:t>Vaccine </w:t>
      </w:r>
      <w:r>
        <w:rPr>
          <w:sz w:val="32"/>
        </w:rPr>
        <w:t>to ambulance services (MIIS and</w:t>
      </w:r>
      <w:r>
        <w:rPr>
          <w:spacing w:val="1"/>
          <w:sz w:val="32"/>
        </w:rPr>
        <w:t> </w:t>
      </w:r>
      <w:r>
        <w:rPr>
          <w:sz w:val="32"/>
        </w:rPr>
        <w:t>MCVP)</w:t>
      </w:r>
    </w:p>
    <w:p>
      <w:pPr>
        <w:pStyle w:val="ListParagraph"/>
        <w:numPr>
          <w:ilvl w:val="1"/>
          <w:numId w:val="6"/>
        </w:numPr>
        <w:tabs>
          <w:tab w:pos="2275" w:val="left" w:leader="none"/>
          <w:tab w:pos="2276" w:val="left" w:leader="none"/>
        </w:tabs>
        <w:spacing w:line="240" w:lineRule="auto" w:before="70" w:after="0"/>
        <w:ind w:left="2275" w:right="0" w:hanging="452"/>
        <w:jc w:val="left"/>
        <w:rPr>
          <w:rFonts w:ascii="Arial" w:hAnsi="Arial"/>
          <w:sz w:val="32"/>
        </w:rPr>
      </w:pPr>
      <w:r>
        <w:rPr>
          <w:sz w:val="32"/>
        </w:rPr>
        <w:t>Utilization of EMS through LBOH and Mass Vaccination</w:t>
      </w:r>
      <w:r>
        <w:rPr>
          <w:spacing w:val="-9"/>
          <w:sz w:val="32"/>
        </w:rPr>
        <w:t> </w:t>
      </w:r>
      <w:r>
        <w:rPr>
          <w:sz w:val="32"/>
        </w:rPr>
        <w:t>Site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1643" w:val="left" w:leader="none"/>
          <w:tab w:pos="1644" w:val="left" w:leader="none"/>
        </w:tabs>
        <w:spacing w:line="240" w:lineRule="auto" w:before="224" w:after="0"/>
        <w:ind w:left="1644" w:right="0" w:hanging="540"/>
        <w:jc w:val="left"/>
        <w:rPr>
          <w:sz w:val="40"/>
        </w:rPr>
      </w:pPr>
      <w:r>
        <w:rPr>
          <w:sz w:val="40"/>
          <w:u w:val="thick"/>
        </w:rPr>
        <w:t>Changing Needs – EMS Adapts </w:t>
      </w:r>
      <w:r>
        <w:rPr>
          <w:spacing w:val="-3"/>
          <w:sz w:val="40"/>
          <w:u w:val="thick"/>
        </w:rPr>
        <w:t>to </w:t>
      </w:r>
      <w:r>
        <w:rPr>
          <w:sz w:val="40"/>
          <w:u w:val="thick"/>
        </w:rPr>
        <w:t>Changing</w:t>
      </w:r>
      <w:r>
        <w:rPr>
          <w:spacing w:val="-19"/>
          <w:sz w:val="40"/>
          <w:u w:val="thick"/>
        </w:rPr>
        <w:t> </w:t>
      </w:r>
      <w:r>
        <w:rPr>
          <w:sz w:val="40"/>
          <w:u w:val="thick"/>
        </w:rPr>
        <w:t>Roles/Responsibilities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29"/>
          <w:footerReference w:type="default" r:id="rId30"/>
          <w:pgSz w:w="19200" w:h="10800" w:orient="landscape"/>
          <w:pgMar w:header="412" w:footer="267" w:top="1280" w:bottom="46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84864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284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Future Meetings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41"/>
        <w:ind w:left="1104" w:right="0" w:firstLine="0"/>
        <w:jc w:val="left"/>
        <w:rPr>
          <w:sz w:val="64"/>
        </w:rPr>
      </w:pPr>
      <w:bookmarkStart w:name="Future Meetings" w:id="17"/>
      <w:bookmarkEnd w:id="17"/>
      <w:r>
        <w:rPr/>
      </w:r>
      <w:r>
        <w:rPr>
          <w:sz w:val="64"/>
        </w:rPr>
        <w:t>The next meeting of EMCAB will be in September 2021.</w:t>
      </w:r>
    </w:p>
    <w:sectPr>
      <w:headerReference w:type="default" r:id="rId31"/>
      <w:footerReference w:type="default" r:id="rId32"/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95200" filled="true" fillcolor="#2a3b4e" stroked="false">
          <v:fill type="solid"/>
          <w10:wrap type="none"/>
        </v:rect>
      </w:pict>
    </w:r>
    <w:r>
      <w:rPr/>
      <w:pict>
        <v:shape style="position:absolute;margin-left:888.570007pt;margin-top:519.674377pt;width:12.1pt;height:14pt;mso-position-horizontal-relative:page;mso-position-vertical-relative:page;z-index:-252594176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B5B5B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931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9212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55264" filled="true" fillcolor="#2a3b4e" stroked="false">
          <v:fill type="solid"/>
          <w10:wrap type="none"/>
        </v:rect>
      </w:pict>
    </w:r>
    <w:r>
      <w:rPr/>
      <w:pict>
        <v:shape style="position:absolute;margin-left:884.450012pt;margin-top:519.674377pt;width:14.25pt;height:14pt;mso-position-horizontal-relative:page;mso-position-vertical-relative:page;z-index:-25255424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B5B5B5"/>
                    <w:sz w:val="24"/>
                  </w:rPr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5321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5219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91104" filled="true" fillcolor="#2a3b4e" stroked="false">
          <v:fill type="solid"/>
          <w10:wrap type="none"/>
        </v:rect>
      </w:pict>
    </w:r>
    <w:r>
      <w:rPr/>
      <w:pict>
        <v:shape style="position:absolute;margin-left:888.570007pt;margin-top:519.674377pt;width:12.1pt;height:14pt;mso-position-horizontal-relative:page;mso-position-vertical-relative:page;z-index:-252590080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B5B5B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8905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8803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87008" filled="true" fillcolor="#2a3b4e" stroked="false">
          <v:fill type="solid"/>
          <w10:wrap type="none"/>
        </v:rect>
      </w:pict>
    </w:r>
    <w:r>
      <w:rPr/>
      <w:pict>
        <v:shape style="position:absolute;margin-left:888.570007pt;margin-top:519.674377pt;width:12.1pt;height:14pt;mso-position-horizontal-relative:page;mso-position-vertical-relative:page;z-index:-252585984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B5B5B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849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839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81888" filled="true" fillcolor="#2a3b4e" stroked="false">
          <v:fill type="solid"/>
          <w10:wrap type="none"/>
        </v:rect>
      </w:pict>
    </w:r>
    <w:r>
      <w:rPr/>
      <w:pict>
        <v:shape style="position:absolute;margin-left:888.570007pt;margin-top:519.674377pt;width:12.1pt;height:14pt;mso-position-horizontal-relative:page;mso-position-vertical-relative:page;z-index:-252580864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B5B5B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7984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7881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76768" filled="true" fillcolor="#2a3b4e" stroked="false">
          <v:fill type="solid"/>
          <w10:wrap type="none"/>
        </v:rect>
      </w:pict>
    </w:r>
    <w:r>
      <w:rPr/>
      <w:pict>
        <v:shape style="position:absolute;margin-left:888.570007pt;margin-top:519.674377pt;width:12.1pt;height:14pt;mso-position-horizontal-relative:page;mso-position-vertical-relative:page;z-index:-252575744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B5B5B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7472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7369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71648" filled="true" fillcolor="#2a3b4e" stroked="false">
          <v:fill type="solid"/>
          <w10:wrap type="none"/>
        </v:rect>
      </w:pict>
    </w:r>
    <w:r>
      <w:rPr/>
      <w:pict>
        <v:shape style="position:absolute;margin-left:54.320599pt;margin-top:521.769409pt;width:184.1pt;height:12pt;mso-position-horizontal-relative:page;mso-position-vertical-relative:page;z-index:-2525706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190475pt;margin-top:521.769409pt;width:142pt;height:12pt;mso-position-horizontal-relative:page;mso-position-vertical-relative:page;z-index:-2525696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hyperlink r:id="rId1">
                  <w:r>
                    <w:rPr>
                      <w:b/>
                      <w:color w:val="B5B5B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67552" filled="true" fillcolor="#2a3b4e" stroked="false">
          <v:fill type="solid"/>
          <w10:wrap type="none"/>
        </v:rect>
      </w:pict>
    </w:r>
    <w:r>
      <w:rPr/>
      <w:pict>
        <v:shape style="position:absolute;margin-left:882.450012pt;margin-top:519.674377pt;width:18.25pt;height:14pt;mso-position-horizontal-relative:page;mso-position-vertical-relative:page;z-index:-252566528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B5B5B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0599pt;margin-top:521.769409pt;width:180.05pt;height:12pt;mso-position-horizontal-relative:page;mso-position-vertical-relative:page;z-index:-25256550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6448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62432" filled="true" fillcolor="#2a3b4e" stroked="false">
          <v:fill type="solid"/>
          <w10:wrap type="none"/>
        </v:rect>
      </w:pict>
    </w:r>
    <w:r>
      <w:rPr/>
      <w:pict>
        <v:shape style="position:absolute;margin-left:54.320599pt;margin-top:521.769409pt;width:180.05pt;height:12pt;mso-position-horizontal-relative:page;mso-position-vertical-relative:page;z-index:-25256140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6038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2558336" filled="true" fillcolor="#2a3b4e" stroked="false">
          <v:fill type="solid"/>
          <w10:wrap type="none"/>
        </v:rect>
      </w:pict>
    </w:r>
    <w:r>
      <w:rPr/>
      <w:pict>
        <v:shape style="position:absolute;margin-left:54.320599pt;margin-top:521.769409pt;width:180.05pt;height:12pt;mso-position-horizontal-relative:page;mso-position-vertical-relative:page;z-index:-25255731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705pt;margin-top:521.769409pt;width:136.2pt;height:12pt;mso-position-horizontal-relative:page;mso-position-vertical-relative:page;z-index:-25255628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color w:val="B5B5B5"/>
                      <w:w w:val="95"/>
                      <w:sz w:val="20"/>
                    </w:rPr>
                    <w:t>http://www.mass.gov/dph/oems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rect style="position:absolute;margin-left:0pt;margin-top:76.919998pt;width:960pt;height:435.72pt;mso-position-horizontal-relative:page;mso-position-vertical-relative:page;z-index:-252596224" filled="true" fillcolor="#4376ba" stroked="false">
          <v:fill type="solid"/>
          <w10:wrap type="non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2559360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color w:val="FFFFFF"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ab/>
                  <w:t>OEMS Response </w:t>
                </w:r>
                <w:r>
                  <w:rPr>
                    <w:b/>
                    <w:color w:val="FFFFFF"/>
                    <w:spacing w:val="-6"/>
                    <w:sz w:val="88"/>
                    <w:shd w:fill="4376BA" w:color="auto" w:val="clear"/>
                  </w:rPr>
                  <w:t>to </w:t>
                </w:r>
                <w:r>
                  <w:rPr>
                    <w:b/>
                    <w:color w:val="FFFFFF"/>
                    <w:spacing w:val="-5"/>
                    <w:sz w:val="88"/>
                    <w:shd w:fill="4376BA" w:color="auto" w:val="clear"/>
                  </w:rPr>
                  <w:t>COVID</w:t>
                </w:r>
                <w:r>
                  <w:rPr>
                    <w:b/>
                    <w:color w:val="FFFFFF"/>
                    <w:spacing w:val="-2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>(cont.)</w:t>
                  <w:tab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2582912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color w:val="FFFFFF"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ab/>
                  <w:t>Department</w:t>
                </w:r>
                <w:r>
                  <w:rPr>
                    <w:b/>
                    <w:color w:val="FFFFFF"/>
                    <w:spacing w:val="-11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pacing w:val="-3"/>
                    <w:sz w:val="88"/>
                    <w:shd w:fill="4376BA" w:color="auto" w:val="clear"/>
                  </w:rPr>
                  <w:t>Update</w:t>
                  <w:tab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2577792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color w:val="FFFFFF"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ab/>
                  <w:t>OEMS</w:t>
                </w:r>
                <w:r>
                  <w:rPr>
                    <w:b/>
                    <w:color w:val="FFFFFF"/>
                    <w:spacing w:val="1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pacing w:val="-3"/>
                    <w:sz w:val="88"/>
                    <w:shd w:fill="4376BA" w:color="auto" w:val="clear"/>
                  </w:rPr>
                  <w:t>Update</w:t>
                  <w:tab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2572672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color w:val="FFFFFF"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ab/>
                  <w:t>OEMS</w:t>
                </w:r>
                <w:r>
                  <w:rPr>
                    <w:b/>
                    <w:color w:val="FFFFFF"/>
                    <w:spacing w:val="1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pacing w:val="-3"/>
                    <w:sz w:val="88"/>
                    <w:shd w:fill="4376BA" w:color="auto" w:val="clear"/>
                  </w:rPr>
                  <w:t>Update</w:t>
                  <w:tab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2568576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color w:val="FFFFFF"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ab/>
                </w:r>
                <w:r>
                  <w:rPr>
                    <w:b/>
                    <w:color w:val="FFFFFF"/>
                    <w:spacing w:val="-3"/>
                    <w:sz w:val="88"/>
                    <w:shd w:fill="4376BA" w:color="auto" w:val="clear"/>
                  </w:rPr>
                  <w:t>Reports</w:t>
                  <w:tab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2563456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color w:val="FFFFFF"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z w:val="88"/>
                    <w:shd w:fill="4376BA" w:color="auto" w:val="clear"/>
                  </w:rPr>
                  <w:tab/>
                  <w:t>OEMS Response </w:t>
                </w:r>
                <w:r>
                  <w:rPr>
                    <w:b/>
                    <w:color w:val="FFFFFF"/>
                    <w:spacing w:val="-6"/>
                    <w:sz w:val="88"/>
                    <w:shd w:fill="4376BA" w:color="auto" w:val="clear"/>
                  </w:rPr>
                  <w:t>to</w:t>
                </w:r>
                <w:r>
                  <w:rPr>
                    <w:b/>
                    <w:color w:val="FFFFFF"/>
                    <w:spacing w:val="-15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color w:val="FFFFFF"/>
                    <w:spacing w:val="-5"/>
                    <w:sz w:val="88"/>
                    <w:shd w:fill="4376BA" w:color="auto" w:val="clear"/>
                  </w:rPr>
                  <w:t>COVID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w w:val="100"/>
        <w:sz w:val="40"/>
        <w:szCs w:val="40"/>
        <w:lang w:val="en-us" w:eastAsia="en-us" w:bidi="en-us"/>
      </w:rPr>
    </w:lvl>
    <w:lvl w:ilvl="1">
      <w:start w:val="0"/>
      <w:numFmt w:val="bullet"/>
      <w:lvlText w:val="–"/>
      <w:lvlJc w:val="left"/>
      <w:pPr>
        <w:ind w:left="2275" w:hanging="452"/>
      </w:pPr>
      <w:rPr>
        <w:rFonts w:hint="default"/>
        <w:w w:val="99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160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040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800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680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560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440" w:hanging="452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34" w:hanging="540"/>
      </w:pPr>
      <w:rPr>
        <w:rFonts w:hint="default" w:ascii="Arial" w:hAnsi="Arial" w:eastAsia="Arial" w:cs="Arial"/>
        <w:w w:val="100"/>
        <w:sz w:val="40"/>
        <w:szCs w:val="40"/>
        <w:lang w:val="en-us" w:eastAsia="en-us" w:bidi="en-us"/>
      </w:rPr>
    </w:lvl>
    <w:lvl w:ilvl="1">
      <w:start w:val="0"/>
      <w:numFmt w:val="bullet"/>
      <w:lvlText w:val="–"/>
      <w:lvlJc w:val="left"/>
      <w:pPr>
        <w:ind w:left="2165" w:hanging="452"/>
      </w:pPr>
      <w:rPr>
        <w:rFonts w:hint="default" w:ascii="Arial" w:hAnsi="Arial" w:eastAsia="Arial" w:cs="Arial"/>
        <w:spacing w:val="-20"/>
        <w:w w:val="100"/>
        <w:sz w:val="36"/>
        <w:szCs w:val="3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053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946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840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733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626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520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413" w:hanging="452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116" w:hanging="540"/>
      </w:pPr>
      <w:rPr>
        <w:rFonts w:hint="default" w:ascii="Arial" w:hAnsi="Arial" w:eastAsia="Arial" w:cs="Arial"/>
        <w:spacing w:val="-9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spacing w:val="-12"/>
        <w:w w:val="100"/>
        <w:sz w:val="48"/>
        <w:szCs w:val="48"/>
        <w:lang w:val="en-us" w:eastAsia="en-us" w:bidi="en-us"/>
      </w:rPr>
    </w:lvl>
    <w:lvl w:ilvl="2">
      <w:start w:val="0"/>
      <w:numFmt w:val="bullet"/>
      <w:lvlText w:val="–"/>
      <w:lvlJc w:val="left"/>
      <w:pPr>
        <w:ind w:left="2275" w:hanging="452"/>
      </w:pPr>
      <w:rPr>
        <w:rFonts w:hint="default" w:ascii="Arial" w:hAnsi="Arial" w:eastAsia="Arial" w:cs="Arial"/>
        <w:w w:val="100"/>
        <w:sz w:val="48"/>
        <w:szCs w:val="48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04" w:hanging="360"/>
      </w:pPr>
      <w:rPr>
        <w:rFonts w:hint="default" w:ascii="Arial" w:hAnsi="Arial" w:eastAsia="Arial" w:cs="Arial"/>
        <w:w w:val="100"/>
        <w:sz w:val="40"/>
        <w:szCs w:val="40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86" w:hanging="540"/>
      </w:pPr>
      <w:rPr>
        <w:rFonts w:hint="default" w:ascii="Arial" w:hAnsi="Arial" w:eastAsia="Arial" w:cs="Arial"/>
        <w:spacing w:val="-5"/>
        <w:w w:val="100"/>
        <w:sz w:val="48"/>
        <w:szCs w:val="4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spacing w:val="-7"/>
        <w:w w:val="100"/>
        <w:sz w:val="48"/>
        <w:szCs w:val="48"/>
        <w:lang w:val="en-us" w:eastAsia="en-us" w:bidi="en-us"/>
      </w:rPr>
    </w:lvl>
    <w:lvl w:ilvl="2">
      <w:start w:val="0"/>
      <w:numFmt w:val="bullet"/>
      <w:lvlText w:val="–"/>
      <w:lvlJc w:val="left"/>
      <w:pPr>
        <w:ind w:left="2275" w:hanging="452"/>
      </w:pPr>
      <w:rPr>
        <w:rFonts w:hint="default" w:ascii="Arial" w:hAnsi="Arial" w:eastAsia="Arial" w:cs="Arial"/>
        <w:w w:val="100"/>
        <w:sz w:val="48"/>
        <w:szCs w:val="48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80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97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114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9531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1948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4365" w:hanging="452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147" w:hanging="272"/>
      </w:pPr>
      <w:rPr>
        <w:rFonts w:hint="default" w:ascii="Arial" w:hAnsi="Arial" w:eastAsia="Arial" w:cs="Arial"/>
        <w:w w:val="100"/>
        <w:sz w:val="36"/>
        <w:szCs w:val="3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67" w:hanging="272"/>
      </w:pPr>
      <w:rPr>
        <w:rFonts w:hint="default" w:ascii="Arial" w:hAnsi="Arial" w:eastAsia="Arial" w:cs="Arial"/>
        <w:w w:val="100"/>
        <w:sz w:val="28"/>
        <w:szCs w:val="2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86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713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640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566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493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420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346" w:hanging="27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17" w:hanging="540"/>
      </w:pPr>
      <w:rPr>
        <w:rFonts w:hint="default" w:ascii="Arial" w:hAnsi="Arial" w:eastAsia="Arial" w:cs="Arial"/>
        <w:w w:val="99"/>
        <w:sz w:val="56"/>
        <w:szCs w:val="56"/>
        <w:lang w:val="en-us" w:eastAsia="en-us" w:bidi="en-us"/>
      </w:rPr>
    </w:lvl>
    <w:lvl w:ilvl="1">
      <w:start w:val="0"/>
      <w:numFmt w:val="bullet"/>
      <w:lvlText w:val="–"/>
      <w:lvlJc w:val="left"/>
      <w:pPr>
        <w:ind w:left="2248" w:hanging="452"/>
      </w:pPr>
      <w:rPr>
        <w:rFonts w:hint="default" w:ascii="Arial" w:hAnsi="Arial" w:eastAsia="Arial" w:cs="Arial"/>
        <w:w w:val="100"/>
        <w:sz w:val="48"/>
        <w:szCs w:val="4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124" w:hanging="4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008" w:hanging="4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7893" w:hanging="4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9777" w:hanging="4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1662" w:hanging="4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546" w:hanging="4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431" w:hanging="452"/>
      </w:pPr>
      <w:rPr>
        <w:rFonts w:hint="default"/>
        <w:lang w:val="en-us" w:eastAsia="en-us" w:bidi="en-u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8"/>
      <w:szCs w:val="48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917" w:lineRule="exact"/>
      <w:ind w:left="20"/>
      <w:outlineLvl w:val="1"/>
    </w:pPr>
    <w:rPr>
      <w:rFonts w:ascii="Calibri" w:hAnsi="Calibri" w:eastAsia="Calibri" w:cs="Calibri"/>
      <w:b/>
      <w:bCs/>
      <w:sz w:val="88"/>
      <w:szCs w:val="88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line="671" w:lineRule="exact"/>
      <w:ind w:left="1104"/>
      <w:outlineLvl w:val="2"/>
    </w:pPr>
    <w:rPr>
      <w:rFonts w:ascii="Calibri" w:hAnsi="Calibri" w:eastAsia="Calibri" w:cs="Calibri"/>
      <w:b/>
      <w:bCs/>
      <w:sz w:val="56"/>
      <w:szCs w:val="56"/>
      <w:u w:val="single" w:color="000000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73"/>
      <w:ind w:left="1617" w:hanging="541"/>
      <w:outlineLvl w:val="3"/>
    </w:pPr>
    <w:rPr>
      <w:rFonts w:ascii="Calibri" w:hAnsi="Calibri" w:eastAsia="Calibri" w:cs="Calibri"/>
      <w:sz w:val="56"/>
      <w:szCs w:val="56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05"/>
      <w:ind w:left="2275" w:hanging="452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hyperlink" Target="http://www.mass.gov/the-open-meeting-law" TargetMode="External"/><Relationship Id="rId16" Type="http://schemas.openxmlformats.org/officeDocument/2006/relationships/header" Target="header4.xml"/><Relationship Id="rId17" Type="http://schemas.openxmlformats.org/officeDocument/2006/relationships/footer" Target="footer3.xml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20" Type="http://schemas.openxmlformats.org/officeDocument/2006/relationships/image" Target="media/image6.jpeg"/><Relationship Id="rId21" Type="http://schemas.openxmlformats.org/officeDocument/2006/relationships/header" Target="header6.xml"/><Relationship Id="rId22" Type="http://schemas.openxmlformats.org/officeDocument/2006/relationships/footer" Target="footer5.xml"/><Relationship Id="rId23" Type="http://schemas.openxmlformats.org/officeDocument/2006/relationships/header" Target="header7.xml"/><Relationship Id="rId24" Type="http://schemas.openxmlformats.org/officeDocument/2006/relationships/footer" Target="footer6.xml"/><Relationship Id="rId25" Type="http://schemas.openxmlformats.org/officeDocument/2006/relationships/header" Target="header8.xml"/><Relationship Id="rId26" Type="http://schemas.openxmlformats.org/officeDocument/2006/relationships/footer" Target="footer7.xml"/><Relationship Id="rId27" Type="http://schemas.openxmlformats.org/officeDocument/2006/relationships/header" Target="header9.xml"/><Relationship Id="rId28" Type="http://schemas.openxmlformats.org/officeDocument/2006/relationships/footer" Target="footer8.xml"/><Relationship Id="rId29" Type="http://schemas.openxmlformats.org/officeDocument/2006/relationships/header" Target="header10.xml"/><Relationship Id="rId30" Type="http://schemas.openxmlformats.org/officeDocument/2006/relationships/footer" Target="footer9.xml"/><Relationship Id="rId31" Type="http://schemas.openxmlformats.org/officeDocument/2006/relationships/header" Target="header11.xml"/><Relationship Id="rId32" Type="http://schemas.openxmlformats.org/officeDocument/2006/relationships/footer" Target="footer10.xml"/><Relationship Id="rId3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ph/oem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BHCSQ</dc:creator>
  <dc:title>PowerPoint Presentation</dc:title>
  <dcterms:created xsi:type="dcterms:W3CDTF">2021-02-26T16:34:18Z</dcterms:created>
  <dcterms:modified xsi:type="dcterms:W3CDTF">2021-02-26T16:34:18Z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2021-02-26T00:00:00Z</vt:filetime>
  </property>
</Properties>
</file>