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9144000" cy="1135380"/>
            <wp:effectExtent l="0" t="0" r="0" b="7620"/>
            <wp:wrapNone/>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68"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3366"/>
          <w:sz w:val="79"/>
          <w:szCs w:val="79"/>
        </w:rPr>
        <w:t>Drug Formulary Commission</w:t>
      </w:r>
    </w:p>
    <w:p w:rsidR="00000000" w:rsidRDefault="0005308F">
      <w:pPr>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1440" w:right="2320" w:bottom="282" w:left="2660" w:header="720" w:footer="720" w:gutter="0"/>
          <w:cols w:space="720" w:equalWidth="0">
            <w:col w:w="94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42"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003366"/>
          <w:sz w:val="47"/>
          <w:szCs w:val="47"/>
        </w:rPr>
        <w:t>Bureau of Health Care Safety and Quality</w:t>
      </w:r>
    </w:p>
    <w:p w:rsidR="00000000" w:rsidRDefault="0005308F">
      <w:pPr>
        <w:pStyle w:val="DefaultParagraphFont"/>
        <w:widowControl w:val="0"/>
        <w:autoSpaceDE w:val="0"/>
        <w:autoSpaceDN w:val="0"/>
        <w:adjustRightInd w:val="0"/>
        <w:spacing w:after="0" w:line="236" w:lineRule="auto"/>
        <w:ind w:left="1220"/>
        <w:rPr>
          <w:rFonts w:ascii="Times New Roman" w:hAnsi="Times New Roman" w:cs="Times New Roman"/>
          <w:sz w:val="24"/>
          <w:szCs w:val="24"/>
        </w:rPr>
      </w:pPr>
      <w:r>
        <w:rPr>
          <w:rFonts w:ascii="Calibri" w:hAnsi="Calibri" w:cs="Calibri"/>
          <w:b/>
          <w:bCs/>
          <w:color w:val="003366"/>
          <w:sz w:val="48"/>
          <w:szCs w:val="48"/>
        </w:rPr>
        <w:t>Department of Public Health</w:t>
      </w:r>
    </w:p>
    <w:p w:rsidR="00000000" w:rsidRDefault="0005308F">
      <w:pPr>
        <w:pStyle w:val="DefaultParagraphFont"/>
        <w:widowControl w:val="0"/>
        <w:autoSpaceDE w:val="0"/>
        <w:autoSpaceDN w:val="0"/>
        <w:adjustRightInd w:val="0"/>
        <w:spacing w:after="0" w:line="236" w:lineRule="auto"/>
        <w:ind w:left="2240"/>
        <w:rPr>
          <w:rFonts w:ascii="Times New Roman" w:hAnsi="Times New Roman" w:cs="Times New Roman"/>
          <w:sz w:val="24"/>
          <w:szCs w:val="24"/>
        </w:rPr>
      </w:pPr>
      <w:r>
        <w:rPr>
          <w:rFonts w:ascii="Calibri" w:hAnsi="Calibri" w:cs="Calibri"/>
          <w:b/>
          <w:bCs/>
          <w:color w:val="003366"/>
          <w:sz w:val="48"/>
          <w:szCs w:val="48"/>
        </w:rPr>
        <w:t>November 5, 2015</w:t>
      </w:r>
    </w:p>
    <w:p w:rsidR="00000000" w:rsidRDefault="0005308F">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1440" w:right="3060" w:bottom="282" w:left="3200" w:header="720" w:footer="720" w:gutter="0"/>
          <w:cols w:space="720" w:equalWidth="0">
            <w:col w:w="814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9"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w:t>
      </w:r>
    </w:p>
    <w:p w:rsidR="00000000" w:rsidRDefault="0005308F">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1440" w:right="480" w:bottom="282" w:left="13140" w:header="720" w:footer="720" w:gutter="0"/>
          <w:cols w:space="720" w:equalWidth="0">
            <w:col w:w="78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noProof/>
        </w:rPr>
        <w:lastRenderedPageBreak/>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9144000" cy="1135380"/>
            <wp:effectExtent l="0" t="0" r="0" b="7620"/>
            <wp:wrapNone/>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5"/>
          <w:szCs w:val="55"/>
        </w:rPr>
        <w:t>Opening Remarks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63" w:right="2020" w:bottom="282" w:left="8280" w:header="720" w:footer="720" w:gutter="0"/>
          <w:cols w:space="720" w:equalWidth="0">
            <w:col w:w="4100"/>
          </w:cols>
          <w:noEndnote/>
        </w:sectPr>
      </w:pPr>
      <w:r>
        <w:rPr>
          <w:noProof/>
        </w:rPr>
        <w:drawing>
          <wp:anchor distT="0" distB="0" distL="114300" distR="114300" simplePos="0" relativeHeight="251660288" behindDoc="1" locked="0" layoutInCell="0" allowOverlap="1">
            <wp:simplePos x="0" y="0"/>
            <wp:positionH relativeFrom="column">
              <wp:posOffset>-5175885</wp:posOffset>
            </wp:positionH>
            <wp:positionV relativeFrom="paragraph">
              <wp:posOffset>425450</wp:posOffset>
            </wp:positionV>
            <wp:extent cx="8963025" cy="4714875"/>
            <wp:effectExtent l="0" t="0" r="9525" b="9525"/>
            <wp:wrapNone/>
            <wp:docPr id="31" name="Picture 4" descr="Picture showing the steps of the Drug Formulary Commission Statutory Mission to formation of Draft Form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showing the steps of the Drug Formulary Commission Statutory Mission to formation of Draft Formul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3025" cy="47148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10"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sz w:val="28"/>
          <w:szCs w:val="28"/>
        </w:rPr>
        <w:t>Draft Formulary</w:t>
      </w:r>
    </w:p>
    <w:p w:rsidR="00000000" w:rsidRDefault="0005308F">
      <w:pPr>
        <w:pStyle w:val="DefaultParagraphFont"/>
        <w:widowControl w:val="0"/>
        <w:autoSpaceDE w:val="0"/>
        <w:autoSpaceDN w:val="0"/>
        <w:adjustRightInd w:val="0"/>
        <w:spacing w:after="0" w:line="25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7440"/>
        <w:rPr>
          <w:rFonts w:ascii="Times New Roman" w:hAnsi="Times New Roman" w:cs="Times New Roman"/>
          <w:sz w:val="24"/>
          <w:szCs w:val="24"/>
        </w:rPr>
      </w:pPr>
      <w:r>
        <w:rPr>
          <w:rFonts w:ascii="Calibri" w:hAnsi="Calibri" w:cs="Calibri"/>
          <w:sz w:val="28"/>
          <w:szCs w:val="28"/>
          <w:u w:val="single"/>
        </w:rPr>
        <w:t>Component 3:</w:t>
      </w:r>
      <w:r>
        <w:rPr>
          <w:rFonts w:ascii="Calibri" w:hAnsi="Calibri" w:cs="Calibri"/>
          <w:sz w:val="28"/>
          <w:szCs w:val="28"/>
        </w:rPr>
        <w:t xml:space="preserve"> “Cross Walk”</w:t>
      </w:r>
    </w:p>
    <w:p w:rsidR="00000000" w:rsidRDefault="0005308F">
      <w:pPr>
        <w:pStyle w:val="DefaultParagraphFont"/>
        <w:widowControl w:val="0"/>
        <w:autoSpaceDE w:val="0"/>
        <w:autoSpaceDN w:val="0"/>
        <w:adjustRightInd w:val="0"/>
        <w:spacing w:after="0" w:line="193"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ind w:left="5240"/>
        <w:rPr>
          <w:rFonts w:ascii="Times New Roman" w:hAnsi="Times New Roman" w:cs="Times New Roman"/>
          <w:sz w:val="24"/>
          <w:szCs w:val="24"/>
        </w:rPr>
      </w:pPr>
      <w:r>
        <w:rPr>
          <w:rFonts w:ascii="Calibri" w:hAnsi="Calibri" w:cs="Calibri"/>
          <w:sz w:val="28"/>
          <w:szCs w:val="28"/>
          <w:u w:val="single"/>
        </w:rPr>
        <w:t>Component 2:</w:t>
      </w:r>
      <w:r>
        <w:rPr>
          <w:rFonts w:ascii="Calibri" w:hAnsi="Calibri" w:cs="Calibri"/>
          <w:sz w:val="28"/>
          <w:szCs w:val="28"/>
        </w:rPr>
        <w:t xml:space="preserve"> Drug Formulary Therapeutic</w:t>
      </w:r>
    </w:p>
    <w:p w:rsidR="00000000" w:rsidRDefault="0005308F">
      <w:pPr>
        <w:pStyle w:val="DefaultParagraphFont"/>
        <w:widowControl w:val="0"/>
        <w:autoSpaceDE w:val="0"/>
        <w:autoSpaceDN w:val="0"/>
        <w:adjustRightInd w:val="0"/>
        <w:spacing w:after="0" w:line="216" w:lineRule="auto"/>
        <w:ind w:left="5240"/>
        <w:rPr>
          <w:rFonts w:ascii="Times New Roman" w:hAnsi="Times New Roman" w:cs="Times New Roman"/>
          <w:sz w:val="24"/>
          <w:szCs w:val="24"/>
        </w:rPr>
      </w:pPr>
      <w:r>
        <w:rPr>
          <w:rFonts w:ascii="Calibri" w:hAnsi="Calibri" w:cs="Calibri"/>
          <w:sz w:val="28"/>
          <w:szCs w:val="28"/>
        </w:rPr>
        <w:t>Substitutes With Abuse Deterrent Properties</w:t>
      </w:r>
    </w:p>
    <w:p w:rsidR="00000000" w:rsidRDefault="0005308F">
      <w:pPr>
        <w:pStyle w:val="DefaultParagraphFont"/>
        <w:widowControl w:val="0"/>
        <w:autoSpaceDE w:val="0"/>
        <w:autoSpaceDN w:val="0"/>
        <w:adjustRightInd w:val="0"/>
        <w:spacing w:after="0" w:line="64"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3040"/>
        <w:rPr>
          <w:rFonts w:ascii="Times New Roman" w:hAnsi="Times New Roman" w:cs="Times New Roman"/>
          <w:sz w:val="24"/>
          <w:szCs w:val="24"/>
        </w:rPr>
      </w:pPr>
      <w:r>
        <w:rPr>
          <w:rFonts w:ascii="Calibri" w:hAnsi="Calibri" w:cs="Calibri"/>
          <w:sz w:val="28"/>
          <w:szCs w:val="28"/>
          <w:u w:val="single"/>
        </w:rPr>
        <w:t>Component 1:</w:t>
      </w:r>
      <w:r>
        <w:rPr>
          <w:rFonts w:ascii="Calibri" w:hAnsi="Calibri" w:cs="Calibri"/>
          <w:sz w:val="28"/>
          <w:szCs w:val="28"/>
        </w:rPr>
        <w:t xml:space="preserve"> Drugs Of</w:t>
      </w:r>
    </w:p>
    <w:p w:rsidR="00000000" w:rsidRDefault="0005308F">
      <w:pPr>
        <w:pStyle w:val="DefaultParagraphFont"/>
        <w:widowControl w:val="0"/>
        <w:autoSpaceDE w:val="0"/>
        <w:autoSpaceDN w:val="0"/>
        <w:adjustRightInd w:val="0"/>
        <w:spacing w:after="0" w:line="215" w:lineRule="auto"/>
        <w:ind w:left="3040"/>
        <w:rPr>
          <w:rFonts w:ascii="Times New Roman" w:hAnsi="Times New Roman" w:cs="Times New Roman"/>
          <w:sz w:val="24"/>
          <w:szCs w:val="24"/>
        </w:rPr>
      </w:pPr>
      <w:r>
        <w:rPr>
          <w:rFonts w:ascii="Calibri" w:hAnsi="Calibri" w:cs="Calibri"/>
          <w:sz w:val="28"/>
          <w:szCs w:val="28"/>
        </w:rPr>
        <w:t>Heightened Public Health Risk</w:t>
      </w:r>
    </w:p>
    <w:p w:rsidR="00000000" w:rsidRDefault="0005308F">
      <w:pPr>
        <w:pStyle w:val="DefaultParagraphFont"/>
        <w:widowControl w:val="0"/>
        <w:autoSpaceDE w:val="0"/>
        <w:autoSpaceDN w:val="0"/>
        <w:adjustRightInd w:val="0"/>
        <w:spacing w:after="0" w:line="174"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2020"/>
        <w:rPr>
          <w:rFonts w:ascii="Times New Roman" w:hAnsi="Times New Roman" w:cs="Times New Roman"/>
          <w:sz w:val="24"/>
          <w:szCs w:val="24"/>
        </w:rPr>
      </w:pPr>
      <w:r>
        <w:rPr>
          <w:rFonts w:ascii="Calibri" w:hAnsi="Calibri" w:cs="Calibri"/>
          <w:sz w:val="28"/>
          <w:szCs w:val="28"/>
        </w:rPr>
        <w:t>Schedule II and III Opioid Universe</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8"/>
          <w:szCs w:val="28"/>
        </w:rPr>
        <w:t>Drug Formulary Commission</w:t>
      </w:r>
    </w:p>
    <w:p w:rsidR="00000000" w:rsidRDefault="0005308F">
      <w:pPr>
        <w:pStyle w:val="DefaultParagraphFont"/>
        <w:widowControl w:val="0"/>
        <w:autoSpaceDE w:val="0"/>
        <w:autoSpaceDN w:val="0"/>
        <w:adjustRightInd w:val="0"/>
        <w:spacing w:after="0" w:line="215" w:lineRule="auto"/>
        <w:rPr>
          <w:rFonts w:ascii="Times New Roman" w:hAnsi="Times New Roman" w:cs="Times New Roman"/>
          <w:sz w:val="24"/>
          <w:szCs w:val="24"/>
        </w:rPr>
      </w:pPr>
      <w:r>
        <w:rPr>
          <w:rFonts w:ascii="Calibri" w:hAnsi="Calibri" w:cs="Calibri"/>
          <w:sz w:val="28"/>
          <w:szCs w:val="28"/>
        </w:rPr>
        <w:t>Statutory Mission</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63" w:right="1720" w:bottom="282" w:left="960" w:header="720" w:footer="720" w:gutter="0"/>
          <w:cols w:space="720" w:equalWidth="0">
            <w:col w:w="117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73"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2</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63" w:right="860" w:bottom="282" w:left="12780" w:header="720" w:footer="720" w:gutter="0"/>
          <w:cols w:space="720" w:equalWidth="0">
            <w:col w:w="760"/>
          </w:cols>
          <w:noEndnote/>
        </w:sectPr>
      </w:pPr>
    </w:p>
    <w:p w:rsidR="00000000" w:rsidRDefault="0005308F">
      <w:pPr>
        <w:pStyle w:val="DefaultParagraphFont"/>
        <w:widowControl w:val="0"/>
        <w:autoSpaceDE w:val="0"/>
        <w:autoSpaceDN w:val="0"/>
        <w:adjustRightInd w:val="0"/>
        <w:spacing w:after="0" w:line="239" w:lineRule="auto"/>
        <w:rPr>
          <w:rFonts w:ascii="Times New Roman" w:hAnsi="Times New Roman" w:cs="Times New Roman"/>
          <w:sz w:val="24"/>
          <w:szCs w:val="24"/>
        </w:rPr>
      </w:pPr>
      <w:bookmarkStart w:id="2" w:name="page3"/>
      <w:bookmarkEnd w:id="2"/>
      <w:r>
        <w:rPr>
          <w:noProof/>
        </w:rPr>
        <w:lastRenderedPageBreak/>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9144000" cy="1135380"/>
            <wp:effectExtent l="0" t="0" r="0" b="7620"/>
            <wp:wrapNone/>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Presentation Agenda</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79" w:right="1580" w:bottom="282" w:left="7940" w:header="720" w:footer="720" w:gutter="0"/>
          <w:cols w:space="720" w:equalWidth="0">
            <w:col w:w="48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05308F">
      <w:pPr>
        <w:pStyle w:val="DefaultParagraphFont"/>
        <w:widowControl w:val="0"/>
        <w:numPr>
          <w:ilvl w:val="0"/>
          <w:numId w:val="1"/>
        </w:numPr>
        <w:tabs>
          <w:tab w:val="clear" w:pos="720"/>
          <w:tab w:val="num" w:pos="540"/>
        </w:tabs>
        <w:overflowPunct w:val="0"/>
        <w:autoSpaceDE w:val="0"/>
        <w:autoSpaceDN w:val="0"/>
        <w:adjustRightInd w:val="0"/>
        <w:spacing w:after="0" w:line="240" w:lineRule="auto"/>
        <w:ind w:left="540" w:hanging="536"/>
        <w:jc w:val="both"/>
        <w:rPr>
          <w:rFonts w:ascii="Calibri" w:hAnsi="Calibri" w:cs="Calibri"/>
          <w:sz w:val="48"/>
          <w:szCs w:val="48"/>
        </w:rPr>
      </w:pPr>
      <w:r>
        <w:rPr>
          <w:rFonts w:ascii="Calibri" w:hAnsi="Calibri" w:cs="Calibri"/>
          <w:sz w:val="64"/>
          <w:szCs w:val="64"/>
        </w:rPr>
        <w:t xml:space="preserve">Review of October 15 Meeting </w:t>
      </w:r>
    </w:p>
    <w:p w:rsidR="00000000" w:rsidRDefault="0005308F">
      <w:pPr>
        <w:pStyle w:val="DefaultParagraphFont"/>
        <w:widowControl w:val="0"/>
        <w:autoSpaceDE w:val="0"/>
        <w:autoSpaceDN w:val="0"/>
        <w:adjustRightInd w:val="0"/>
        <w:spacing w:after="0" w:line="200" w:lineRule="exact"/>
        <w:rPr>
          <w:rFonts w:ascii="Calibri" w:hAnsi="Calibri" w:cs="Calibri"/>
          <w:sz w:val="48"/>
          <w:szCs w:val="48"/>
        </w:rPr>
      </w:pPr>
    </w:p>
    <w:p w:rsidR="00000000" w:rsidRDefault="0005308F">
      <w:pPr>
        <w:pStyle w:val="DefaultParagraphFont"/>
        <w:widowControl w:val="0"/>
        <w:autoSpaceDE w:val="0"/>
        <w:autoSpaceDN w:val="0"/>
        <w:adjustRightInd w:val="0"/>
        <w:spacing w:after="0" w:line="300" w:lineRule="exact"/>
        <w:rPr>
          <w:rFonts w:ascii="Calibri" w:hAnsi="Calibri" w:cs="Calibri"/>
          <w:sz w:val="48"/>
          <w:szCs w:val="48"/>
        </w:rPr>
      </w:pPr>
    </w:p>
    <w:p w:rsidR="00000000" w:rsidRDefault="0005308F">
      <w:pPr>
        <w:pStyle w:val="DefaultParagraphFont"/>
        <w:widowControl w:val="0"/>
        <w:numPr>
          <w:ilvl w:val="0"/>
          <w:numId w:val="1"/>
        </w:numPr>
        <w:tabs>
          <w:tab w:val="clear" w:pos="720"/>
          <w:tab w:val="num" w:pos="540"/>
        </w:tabs>
        <w:overflowPunct w:val="0"/>
        <w:autoSpaceDE w:val="0"/>
        <w:autoSpaceDN w:val="0"/>
        <w:adjustRightInd w:val="0"/>
        <w:spacing w:after="0" w:line="240" w:lineRule="auto"/>
        <w:ind w:left="540" w:hanging="536"/>
        <w:jc w:val="both"/>
        <w:rPr>
          <w:rFonts w:ascii="Calibri" w:hAnsi="Calibri" w:cs="Calibri"/>
          <w:sz w:val="48"/>
          <w:szCs w:val="48"/>
        </w:rPr>
      </w:pPr>
      <w:r>
        <w:rPr>
          <w:rFonts w:ascii="Calibri" w:hAnsi="Calibri" w:cs="Calibri"/>
          <w:sz w:val="64"/>
          <w:szCs w:val="64"/>
        </w:rPr>
        <w:t xml:space="preserve">Discussion of Evaluation Criteria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75"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ind w:left="720"/>
        <w:rPr>
          <w:rFonts w:ascii="Times New Roman" w:hAnsi="Times New Roman" w:cs="Times New Roman"/>
          <w:sz w:val="24"/>
          <w:szCs w:val="24"/>
        </w:rPr>
      </w:pPr>
      <w:r>
        <w:rPr>
          <w:rFonts w:ascii="Courier New" w:hAnsi="Courier New" w:cs="Courier New"/>
          <w:sz w:val="42"/>
          <w:szCs w:val="42"/>
        </w:rPr>
        <w:t xml:space="preserve">o </w:t>
      </w:r>
      <w:r>
        <w:rPr>
          <w:rFonts w:ascii="Calibri" w:hAnsi="Calibri" w:cs="Calibri"/>
          <w:sz w:val="55"/>
          <w:szCs w:val="55"/>
        </w:rPr>
        <w:t>Therapeutically Equivalent Substitution Criteria</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05308F">
      <w:pPr>
        <w:pStyle w:val="DefaultParagraphFont"/>
        <w:widowControl w:val="0"/>
        <w:numPr>
          <w:ilvl w:val="1"/>
          <w:numId w:val="2"/>
        </w:numPr>
        <w:tabs>
          <w:tab w:val="clear" w:pos="1440"/>
          <w:tab w:val="num" w:pos="1180"/>
        </w:tabs>
        <w:overflowPunct w:val="0"/>
        <w:autoSpaceDE w:val="0"/>
        <w:autoSpaceDN w:val="0"/>
        <w:adjustRightInd w:val="0"/>
        <w:spacing w:after="0" w:line="215" w:lineRule="auto"/>
        <w:ind w:left="1180" w:right="980" w:hanging="456"/>
        <w:jc w:val="both"/>
        <w:rPr>
          <w:rFonts w:ascii="Courier New" w:hAnsi="Courier New" w:cs="Courier New"/>
          <w:sz w:val="42"/>
          <w:szCs w:val="42"/>
        </w:rPr>
      </w:pPr>
      <w:r>
        <w:rPr>
          <w:rFonts w:ascii="Calibri" w:hAnsi="Calibri" w:cs="Calibri"/>
          <w:sz w:val="56"/>
          <w:szCs w:val="56"/>
        </w:rPr>
        <w:t xml:space="preserve">Inclusion of Drug Products with FDA Approved Labeling </w:t>
      </w:r>
    </w:p>
    <w:p w:rsidR="00000000" w:rsidRDefault="0005308F">
      <w:pPr>
        <w:pStyle w:val="DefaultParagraphFont"/>
        <w:widowControl w:val="0"/>
        <w:autoSpaceDE w:val="0"/>
        <w:autoSpaceDN w:val="0"/>
        <w:adjustRightInd w:val="0"/>
        <w:spacing w:after="0" w:line="200" w:lineRule="exact"/>
        <w:rPr>
          <w:rFonts w:ascii="Courier New" w:hAnsi="Courier New" w:cs="Courier New"/>
          <w:sz w:val="42"/>
          <w:szCs w:val="42"/>
        </w:rPr>
      </w:pPr>
    </w:p>
    <w:p w:rsidR="00000000" w:rsidRDefault="0005308F">
      <w:pPr>
        <w:pStyle w:val="DefaultParagraphFont"/>
        <w:widowControl w:val="0"/>
        <w:autoSpaceDE w:val="0"/>
        <w:autoSpaceDN w:val="0"/>
        <w:adjustRightInd w:val="0"/>
        <w:spacing w:after="0" w:line="308" w:lineRule="exact"/>
        <w:rPr>
          <w:rFonts w:ascii="Courier New" w:hAnsi="Courier New" w:cs="Courier New"/>
          <w:sz w:val="42"/>
          <w:szCs w:val="42"/>
        </w:rPr>
      </w:pPr>
    </w:p>
    <w:p w:rsidR="00000000" w:rsidRDefault="0005308F">
      <w:pPr>
        <w:pStyle w:val="DefaultParagraphFont"/>
        <w:widowControl w:val="0"/>
        <w:numPr>
          <w:ilvl w:val="0"/>
          <w:numId w:val="2"/>
        </w:numPr>
        <w:tabs>
          <w:tab w:val="clear" w:pos="720"/>
          <w:tab w:val="num" w:pos="540"/>
        </w:tabs>
        <w:overflowPunct w:val="0"/>
        <w:autoSpaceDE w:val="0"/>
        <w:autoSpaceDN w:val="0"/>
        <w:adjustRightInd w:val="0"/>
        <w:spacing w:after="0" w:line="240" w:lineRule="auto"/>
        <w:ind w:left="540" w:hanging="536"/>
        <w:jc w:val="both"/>
        <w:rPr>
          <w:rFonts w:ascii="Calibri" w:hAnsi="Calibri" w:cs="Calibri"/>
          <w:sz w:val="48"/>
          <w:szCs w:val="48"/>
        </w:rPr>
      </w:pPr>
      <w:r>
        <w:rPr>
          <w:rFonts w:ascii="Calibri" w:hAnsi="Calibri" w:cs="Calibri"/>
          <w:sz w:val="64"/>
          <w:szCs w:val="64"/>
        </w:rPr>
        <w:t xml:space="preserve">Update on Data Requests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3</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79" w:right="860" w:bottom="282" w:left="860" w:header="720" w:footer="720" w:gutter="0"/>
          <w:cols w:space="720" w:equalWidth="0">
            <w:col w:w="126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4"/>
      <w:bookmarkEnd w:id="3"/>
      <w:r>
        <w:rPr>
          <w:noProof/>
        </w:rPr>
        <w:lastRenderedPageBreak/>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9144000" cy="1135380"/>
            <wp:effectExtent l="0" t="0" r="0" b="762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66"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72"/>
          <w:szCs w:val="72"/>
        </w:rPr>
        <w:t>Development of Draft Formulary</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18"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4</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1440" w:right="860" w:bottom="282" w:left="2320" w:header="720" w:footer="720" w:gutter="0"/>
          <w:cols w:space="720" w:equalWidth="0">
            <w:col w:w="11220"/>
          </w:cols>
          <w:noEndnote/>
        </w:sect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4" w:name="page5"/>
      <w:bookmarkEnd w:id="4"/>
      <w:r>
        <w:rPr>
          <w:noProof/>
        </w:rPr>
        <w:drawing>
          <wp:anchor distT="0" distB="0" distL="114300" distR="114300" simplePos="0" relativeHeight="251663360" behindDoc="1" locked="0" layoutInCell="0" allowOverlap="1">
            <wp:simplePos x="0" y="0"/>
            <wp:positionH relativeFrom="page">
              <wp:posOffset>0</wp:posOffset>
            </wp:positionH>
            <wp:positionV relativeFrom="page">
              <wp:posOffset>0</wp:posOffset>
            </wp:positionV>
            <wp:extent cx="9144000" cy="1135380"/>
            <wp:effectExtent l="0" t="0" r="0" b="7620"/>
            <wp:wrapNone/>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Development of the Draft</w:t>
      </w:r>
    </w:p>
    <w:p w:rsidR="00000000" w:rsidRDefault="0005308F">
      <w:pPr>
        <w:pStyle w:val="DefaultParagraphFont"/>
        <w:widowControl w:val="0"/>
        <w:autoSpaceDE w:val="0"/>
        <w:autoSpaceDN w:val="0"/>
        <w:adjustRightInd w:val="0"/>
        <w:spacing w:after="0" w:line="236" w:lineRule="auto"/>
        <w:ind w:left="8280"/>
        <w:rPr>
          <w:rFonts w:ascii="Times New Roman" w:hAnsi="Times New Roman" w:cs="Times New Roman"/>
          <w:sz w:val="24"/>
          <w:szCs w:val="24"/>
        </w:rPr>
      </w:pPr>
      <w:r>
        <w:rPr>
          <w:rFonts w:ascii="Calibri" w:hAnsi="Calibri" w:cs="Calibri"/>
          <w:b/>
          <w:bCs/>
          <w:color w:val="FFFFFF"/>
          <w:sz w:val="56"/>
          <w:szCs w:val="56"/>
        </w:rPr>
        <w:t>Formulary</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64"/>
          <w:szCs w:val="64"/>
        </w:rPr>
        <w:t>Draft Formulary:</w:t>
      </w:r>
    </w:p>
    <w:p w:rsidR="00000000" w:rsidRDefault="0005308F">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05308F">
      <w:pPr>
        <w:pStyle w:val="DefaultParagraphFont"/>
        <w:widowControl w:val="0"/>
        <w:numPr>
          <w:ilvl w:val="0"/>
          <w:numId w:val="3"/>
        </w:numPr>
        <w:tabs>
          <w:tab w:val="clear" w:pos="720"/>
          <w:tab w:val="num" w:pos="1180"/>
        </w:tabs>
        <w:overflowPunct w:val="0"/>
        <w:autoSpaceDE w:val="0"/>
        <w:autoSpaceDN w:val="0"/>
        <w:adjustRightInd w:val="0"/>
        <w:spacing w:after="0" w:line="215" w:lineRule="auto"/>
        <w:ind w:left="1180" w:right="1360" w:hanging="456"/>
        <w:jc w:val="both"/>
        <w:rPr>
          <w:rFonts w:ascii="Arial" w:hAnsi="Arial" w:cs="Arial"/>
          <w:sz w:val="56"/>
          <w:szCs w:val="56"/>
        </w:rPr>
      </w:pPr>
      <w:r>
        <w:rPr>
          <w:rFonts w:ascii="Calibri" w:hAnsi="Calibri" w:cs="Calibri"/>
          <w:sz w:val="56"/>
          <w:szCs w:val="56"/>
        </w:rPr>
        <w:t xml:space="preserve">Guidance document for the prescribing and </w:t>
      </w:r>
      <w:r>
        <w:rPr>
          <w:rFonts w:ascii="Calibri" w:hAnsi="Calibri" w:cs="Calibri"/>
          <w:sz w:val="55"/>
          <w:szCs w:val="55"/>
        </w:rPr>
        <w:t xml:space="preserve">dispensing community. </w:t>
      </w:r>
    </w:p>
    <w:p w:rsidR="00000000" w:rsidRDefault="0005308F">
      <w:pPr>
        <w:pStyle w:val="DefaultParagraphFont"/>
        <w:widowControl w:val="0"/>
        <w:autoSpaceDE w:val="0"/>
        <w:autoSpaceDN w:val="0"/>
        <w:adjustRightInd w:val="0"/>
        <w:spacing w:after="0" w:line="127" w:lineRule="exact"/>
        <w:rPr>
          <w:rFonts w:ascii="Arial" w:hAnsi="Arial" w:cs="Arial"/>
          <w:sz w:val="56"/>
          <w:szCs w:val="56"/>
        </w:rPr>
      </w:pPr>
    </w:p>
    <w:p w:rsidR="00000000" w:rsidRDefault="0005308F">
      <w:pPr>
        <w:pStyle w:val="DefaultParagraphFont"/>
        <w:widowControl w:val="0"/>
        <w:numPr>
          <w:ilvl w:val="0"/>
          <w:numId w:val="3"/>
        </w:numPr>
        <w:tabs>
          <w:tab w:val="clear" w:pos="720"/>
          <w:tab w:val="num" w:pos="1180"/>
        </w:tabs>
        <w:overflowPunct w:val="0"/>
        <w:autoSpaceDE w:val="0"/>
        <w:autoSpaceDN w:val="0"/>
        <w:adjustRightInd w:val="0"/>
        <w:spacing w:after="0" w:line="239" w:lineRule="auto"/>
        <w:ind w:left="1180" w:hanging="456"/>
        <w:jc w:val="both"/>
        <w:rPr>
          <w:rFonts w:ascii="Arial" w:hAnsi="Arial" w:cs="Arial"/>
          <w:sz w:val="56"/>
          <w:szCs w:val="56"/>
        </w:rPr>
      </w:pPr>
      <w:r>
        <w:rPr>
          <w:rFonts w:ascii="Calibri" w:hAnsi="Calibri" w:cs="Calibri"/>
          <w:sz w:val="56"/>
          <w:szCs w:val="56"/>
        </w:rPr>
        <w:t xml:space="preserve">Consists of 3 components: </w:t>
      </w:r>
    </w:p>
    <w:p w:rsidR="00000000" w:rsidRDefault="0005308F">
      <w:pPr>
        <w:pStyle w:val="DefaultParagraphFont"/>
        <w:widowControl w:val="0"/>
        <w:autoSpaceDE w:val="0"/>
        <w:autoSpaceDN w:val="0"/>
        <w:adjustRightInd w:val="0"/>
        <w:spacing w:after="0" w:line="217" w:lineRule="exact"/>
        <w:rPr>
          <w:rFonts w:ascii="Arial" w:hAnsi="Arial" w:cs="Arial"/>
          <w:sz w:val="56"/>
          <w:szCs w:val="56"/>
        </w:rPr>
      </w:pPr>
    </w:p>
    <w:p w:rsidR="00000000" w:rsidRDefault="0005308F">
      <w:pPr>
        <w:pStyle w:val="DefaultParagraphFont"/>
        <w:widowControl w:val="0"/>
        <w:numPr>
          <w:ilvl w:val="1"/>
          <w:numId w:val="3"/>
        </w:numPr>
        <w:tabs>
          <w:tab w:val="clear" w:pos="1440"/>
          <w:tab w:val="num" w:pos="2160"/>
        </w:tabs>
        <w:overflowPunct w:val="0"/>
        <w:autoSpaceDE w:val="0"/>
        <w:autoSpaceDN w:val="0"/>
        <w:adjustRightInd w:val="0"/>
        <w:spacing w:after="0" w:line="216" w:lineRule="auto"/>
        <w:ind w:left="2160" w:right="1760" w:hanging="716"/>
        <w:jc w:val="both"/>
        <w:rPr>
          <w:rFonts w:ascii="Calibri" w:hAnsi="Calibri" w:cs="Calibri"/>
          <w:sz w:val="48"/>
          <w:szCs w:val="48"/>
        </w:rPr>
      </w:pPr>
      <w:r>
        <w:rPr>
          <w:rFonts w:ascii="Calibri" w:hAnsi="Calibri" w:cs="Calibri"/>
          <w:sz w:val="48"/>
          <w:szCs w:val="48"/>
        </w:rPr>
        <w:t xml:space="preserve">Component 1: Drugs considered as having a heightened public health risk. </w:t>
      </w:r>
    </w:p>
    <w:p w:rsidR="00000000" w:rsidRDefault="0005308F">
      <w:pPr>
        <w:pStyle w:val="DefaultParagraphFont"/>
        <w:widowControl w:val="0"/>
        <w:autoSpaceDE w:val="0"/>
        <w:autoSpaceDN w:val="0"/>
        <w:adjustRightInd w:val="0"/>
        <w:spacing w:after="0" w:line="212" w:lineRule="exact"/>
        <w:rPr>
          <w:rFonts w:ascii="Calibri" w:hAnsi="Calibri" w:cs="Calibri"/>
          <w:sz w:val="48"/>
          <w:szCs w:val="48"/>
        </w:rPr>
      </w:pPr>
    </w:p>
    <w:p w:rsidR="00000000" w:rsidRDefault="0005308F">
      <w:pPr>
        <w:pStyle w:val="DefaultParagraphFont"/>
        <w:widowControl w:val="0"/>
        <w:numPr>
          <w:ilvl w:val="1"/>
          <w:numId w:val="3"/>
        </w:numPr>
        <w:tabs>
          <w:tab w:val="clear" w:pos="1440"/>
          <w:tab w:val="num" w:pos="2160"/>
        </w:tabs>
        <w:overflowPunct w:val="0"/>
        <w:autoSpaceDE w:val="0"/>
        <w:autoSpaceDN w:val="0"/>
        <w:adjustRightInd w:val="0"/>
        <w:spacing w:after="0" w:line="216" w:lineRule="auto"/>
        <w:ind w:left="2160" w:right="2560" w:hanging="716"/>
        <w:jc w:val="both"/>
        <w:rPr>
          <w:rFonts w:ascii="Calibri" w:hAnsi="Calibri" w:cs="Calibri"/>
          <w:sz w:val="48"/>
          <w:szCs w:val="48"/>
        </w:rPr>
      </w:pPr>
      <w:r>
        <w:rPr>
          <w:rFonts w:ascii="Calibri" w:hAnsi="Calibri" w:cs="Calibri"/>
          <w:sz w:val="48"/>
          <w:szCs w:val="48"/>
        </w:rPr>
        <w:t xml:space="preserve">Component 2: Drugs considered to be a therapeutically equivalent substitute. </w:t>
      </w:r>
    </w:p>
    <w:p w:rsidR="00000000" w:rsidRDefault="0005308F">
      <w:pPr>
        <w:pStyle w:val="DefaultParagraphFont"/>
        <w:widowControl w:val="0"/>
        <w:autoSpaceDE w:val="0"/>
        <w:autoSpaceDN w:val="0"/>
        <w:adjustRightInd w:val="0"/>
        <w:spacing w:after="0" w:line="107" w:lineRule="exact"/>
        <w:rPr>
          <w:rFonts w:ascii="Calibri" w:hAnsi="Calibri" w:cs="Calibri"/>
          <w:sz w:val="48"/>
          <w:szCs w:val="48"/>
        </w:rPr>
      </w:pPr>
    </w:p>
    <w:p w:rsidR="00000000" w:rsidRDefault="0005308F">
      <w:pPr>
        <w:pStyle w:val="DefaultParagraphFont"/>
        <w:widowControl w:val="0"/>
        <w:numPr>
          <w:ilvl w:val="1"/>
          <w:numId w:val="3"/>
        </w:numPr>
        <w:tabs>
          <w:tab w:val="clear" w:pos="1440"/>
          <w:tab w:val="num" w:pos="2160"/>
        </w:tabs>
        <w:overflowPunct w:val="0"/>
        <w:autoSpaceDE w:val="0"/>
        <w:autoSpaceDN w:val="0"/>
        <w:adjustRightInd w:val="0"/>
        <w:spacing w:after="0" w:line="240" w:lineRule="auto"/>
        <w:ind w:left="2160" w:hanging="716"/>
        <w:jc w:val="both"/>
        <w:rPr>
          <w:rFonts w:ascii="Calibri" w:hAnsi="Calibri" w:cs="Calibri"/>
          <w:sz w:val="48"/>
          <w:szCs w:val="48"/>
        </w:rPr>
      </w:pPr>
      <w:r>
        <w:rPr>
          <w:rFonts w:ascii="Calibri" w:hAnsi="Calibri" w:cs="Calibri"/>
          <w:sz w:val="48"/>
          <w:szCs w:val="48"/>
        </w:rPr>
        <w:t xml:space="preserve">Component 3: Crosswalk of Components 1 and 2.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1080" w:bottom="282" w:left="860" w:header="720" w:footer="720" w:gutter="0"/>
          <w:cols w:space="720" w:equalWidth="0">
            <w:col w:w="1246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5</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780" w:header="720" w:footer="720" w:gutter="0"/>
          <w:cols w:space="720" w:equalWidth="0">
            <w:col w:w="760"/>
          </w:cols>
          <w:noEndnote/>
        </w:sectPr>
      </w:pPr>
    </w:p>
    <w:p w:rsidR="00000000" w:rsidRDefault="0005308F">
      <w:pPr>
        <w:pStyle w:val="DefaultParagraphFont"/>
        <w:widowControl w:val="0"/>
        <w:autoSpaceDE w:val="0"/>
        <w:autoSpaceDN w:val="0"/>
        <w:adjustRightInd w:val="0"/>
        <w:spacing w:after="0" w:line="240" w:lineRule="auto"/>
        <w:ind w:left="6856"/>
        <w:rPr>
          <w:rFonts w:ascii="Times New Roman" w:hAnsi="Times New Roman" w:cs="Times New Roman"/>
          <w:sz w:val="24"/>
          <w:szCs w:val="24"/>
        </w:rPr>
      </w:pPr>
      <w:bookmarkStart w:id="5" w:name="page6"/>
      <w:bookmarkEnd w:id="5"/>
      <w:r>
        <w:rPr>
          <w:noProof/>
        </w:rPr>
        <w:drawing>
          <wp:anchor distT="0" distB="0" distL="114300" distR="114300" simplePos="0" relativeHeight="251664384" behindDoc="1" locked="0" layoutInCell="0" allowOverlap="1">
            <wp:simplePos x="0" y="0"/>
            <wp:positionH relativeFrom="page">
              <wp:posOffset>0</wp:posOffset>
            </wp:positionH>
            <wp:positionV relativeFrom="page">
              <wp:posOffset>0</wp:posOffset>
            </wp:positionV>
            <wp:extent cx="9144000" cy="1135380"/>
            <wp:effectExtent l="0" t="0" r="0" b="7620"/>
            <wp:wrapNone/>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Drug Formulary:</w:t>
      </w:r>
    </w:p>
    <w:p w:rsidR="00000000" w:rsidRDefault="0005308F">
      <w:pPr>
        <w:pStyle w:val="DefaultParagraphFont"/>
        <w:widowControl w:val="0"/>
        <w:autoSpaceDE w:val="0"/>
        <w:autoSpaceDN w:val="0"/>
        <w:adjustRightInd w:val="0"/>
        <w:spacing w:after="0" w:line="236" w:lineRule="auto"/>
        <w:ind w:left="5916"/>
        <w:rPr>
          <w:rFonts w:ascii="Times New Roman" w:hAnsi="Times New Roman" w:cs="Times New Roman"/>
          <w:sz w:val="24"/>
          <w:szCs w:val="24"/>
        </w:rPr>
      </w:pPr>
      <w:r>
        <w:rPr>
          <w:rFonts w:ascii="Calibri" w:hAnsi="Calibri" w:cs="Calibri"/>
          <w:b/>
          <w:bCs/>
          <w:color w:val="FFFFFF"/>
          <w:sz w:val="56"/>
          <w:szCs w:val="56"/>
        </w:rPr>
        <w:t>Mandatory or Voluntary</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3" w:lineRule="exact"/>
        <w:rPr>
          <w:rFonts w:ascii="Times New Roman" w:hAnsi="Times New Roman" w:cs="Times New Roman"/>
          <w:sz w:val="24"/>
          <w:szCs w:val="24"/>
        </w:rPr>
      </w:pPr>
    </w:p>
    <w:p w:rsidR="00000000" w:rsidRDefault="0005308F">
      <w:pPr>
        <w:pStyle w:val="DefaultParagraphFont"/>
        <w:widowControl w:val="0"/>
        <w:numPr>
          <w:ilvl w:val="0"/>
          <w:numId w:val="4"/>
        </w:numPr>
        <w:tabs>
          <w:tab w:val="clear" w:pos="720"/>
          <w:tab w:val="num" w:pos="456"/>
        </w:tabs>
        <w:overflowPunct w:val="0"/>
        <w:autoSpaceDE w:val="0"/>
        <w:autoSpaceDN w:val="0"/>
        <w:adjustRightInd w:val="0"/>
        <w:spacing w:after="0" w:line="239" w:lineRule="auto"/>
        <w:ind w:left="456" w:hanging="456"/>
        <w:jc w:val="both"/>
        <w:rPr>
          <w:rFonts w:ascii="Arial" w:hAnsi="Arial" w:cs="Arial"/>
          <w:sz w:val="56"/>
          <w:szCs w:val="56"/>
        </w:rPr>
      </w:pPr>
      <w:r>
        <w:rPr>
          <w:rFonts w:ascii="Calibri" w:hAnsi="Calibri" w:cs="Calibri"/>
          <w:sz w:val="56"/>
          <w:szCs w:val="56"/>
        </w:rPr>
        <w:t xml:space="preserve">The Formulary is voluntary for physicians. </w:t>
      </w:r>
    </w:p>
    <w:p w:rsidR="00000000" w:rsidRDefault="0005308F">
      <w:pPr>
        <w:pStyle w:val="DefaultParagraphFont"/>
        <w:widowControl w:val="0"/>
        <w:autoSpaceDE w:val="0"/>
        <w:autoSpaceDN w:val="0"/>
        <w:adjustRightInd w:val="0"/>
        <w:spacing w:after="0" w:line="251" w:lineRule="exact"/>
        <w:rPr>
          <w:rFonts w:ascii="Arial" w:hAnsi="Arial" w:cs="Arial"/>
          <w:sz w:val="56"/>
          <w:szCs w:val="56"/>
        </w:rPr>
      </w:pPr>
    </w:p>
    <w:p w:rsidR="00000000" w:rsidRDefault="0005308F">
      <w:pPr>
        <w:pStyle w:val="DefaultParagraphFont"/>
        <w:widowControl w:val="0"/>
        <w:numPr>
          <w:ilvl w:val="0"/>
          <w:numId w:val="4"/>
        </w:numPr>
        <w:tabs>
          <w:tab w:val="clear" w:pos="720"/>
          <w:tab w:val="num" w:pos="456"/>
        </w:tabs>
        <w:overflowPunct w:val="0"/>
        <w:autoSpaceDE w:val="0"/>
        <w:autoSpaceDN w:val="0"/>
        <w:adjustRightInd w:val="0"/>
        <w:spacing w:after="0" w:line="215" w:lineRule="auto"/>
        <w:ind w:left="456" w:right="1540" w:hanging="456"/>
        <w:jc w:val="both"/>
        <w:rPr>
          <w:rFonts w:ascii="Arial" w:hAnsi="Arial" w:cs="Arial"/>
          <w:sz w:val="56"/>
          <w:szCs w:val="56"/>
        </w:rPr>
      </w:pPr>
      <w:r>
        <w:rPr>
          <w:rFonts w:ascii="Calibri" w:hAnsi="Calibri" w:cs="Calibri"/>
          <w:sz w:val="56"/>
          <w:szCs w:val="56"/>
        </w:rPr>
        <w:t xml:space="preserve">Insurance must pay equally for a Formulary substitute. </w:t>
      </w:r>
    </w:p>
    <w:p w:rsidR="00000000" w:rsidRDefault="0005308F">
      <w:pPr>
        <w:pStyle w:val="DefaultParagraphFont"/>
        <w:widowControl w:val="0"/>
        <w:autoSpaceDE w:val="0"/>
        <w:autoSpaceDN w:val="0"/>
        <w:adjustRightInd w:val="0"/>
        <w:spacing w:after="0" w:line="253" w:lineRule="exact"/>
        <w:rPr>
          <w:rFonts w:ascii="Arial" w:hAnsi="Arial" w:cs="Arial"/>
          <w:sz w:val="56"/>
          <w:szCs w:val="56"/>
        </w:rPr>
      </w:pPr>
    </w:p>
    <w:p w:rsidR="00000000" w:rsidRDefault="0005308F">
      <w:pPr>
        <w:pStyle w:val="DefaultParagraphFont"/>
        <w:widowControl w:val="0"/>
        <w:numPr>
          <w:ilvl w:val="0"/>
          <w:numId w:val="4"/>
        </w:numPr>
        <w:tabs>
          <w:tab w:val="clear" w:pos="720"/>
          <w:tab w:val="num" w:pos="456"/>
        </w:tabs>
        <w:overflowPunct w:val="0"/>
        <w:autoSpaceDE w:val="0"/>
        <w:autoSpaceDN w:val="0"/>
        <w:adjustRightInd w:val="0"/>
        <w:spacing w:after="0" w:line="223" w:lineRule="auto"/>
        <w:ind w:left="456" w:hanging="456"/>
        <w:rPr>
          <w:rFonts w:ascii="Arial" w:hAnsi="Arial" w:cs="Arial"/>
          <w:sz w:val="56"/>
          <w:szCs w:val="56"/>
        </w:rPr>
      </w:pPr>
      <w:r>
        <w:rPr>
          <w:rFonts w:ascii="Calibri" w:hAnsi="Calibri" w:cs="Calibri"/>
          <w:sz w:val="56"/>
          <w:szCs w:val="56"/>
        </w:rPr>
        <w:t xml:space="preserve">A pharmacy must dispense a Formulary substitute </w:t>
      </w:r>
      <w:r>
        <w:rPr>
          <w:rFonts w:ascii="Calibri" w:hAnsi="Calibri" w:cs="Calibri"/>
          <w:sz w:val="55"/>
          <w:szCs w:val="55"/>
        </w:rPr>
        <w:t>unless “</w:t>
      </w:r>
      <w:r>
        <w:rPr>
          <w:rFonts w:ascii="Calibri" w:hAnsi="Calibri" w:cs="Calibri"/>
          <w:sz w:val="55"/>
          <w:szCs w:val="55"/>
        </w:rPr>
        <w:t xml:space="preserve">no substitutions” appears on the prescription.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980" w:bottom="282" w:left="1584" w:header="720" w:footer="720" w:gutter="0"/>
          <w:cols w:space="720" w:equalWidth="0">
            <w:col w:w="11836"/>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82"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6</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780" w:header="720" w:footer="720" w:gutter="0"/>
          <w:cols w:space="720" w:equalWidth="0">
            <w:col w:w="760"/>
          </w:cols>
          <w:noEndnote/>
        </w:sectPr>
      </w:pPr>
    </w:p>
    <w:p w:rsidR="00000000" w:rsidRDefault="0005308F">
      <w:pPr>
        <w:pStyle w:val="DefaultParagraphFont"/>
        <w:widowControl w:val="0"/>
        <w:autoSpaceDE w:val="0"/>
        <w:autoSpaceDN w:val="0"/>
        <w:adjustRightInd w:val="0"/>
        <w:spacing w:after="0" w:line="240" w:lineRule="auto"/>
        <w:ind w:left="6420"/>
        <w:rPr>
          <w:rFonts w:ascii="Times New Roman" w:hAnsi="Times New Roman" w:cs="Times New Roman"/>
          <w:sz w:val="24"/>
          <w:szCs w:val="24"/>
        </w:rPr>
      </w:pPr>
      <w:bookmarkStart w:id="6" w:name="page7"/>
      <w:bookmarkEnd w:id="6"/>
      <w:r>
        <w:rPr>
          <w:noProof/>
        </w:rPr>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9144000" cy="1135380"/>
            <wp:effectExtent l="0" t="0" r="0" b="7620"/>
            <wp:wrapNone/>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Component 1: Heightened</w:t>
      </w:r>
    </w:p>
    <w:p w:rsidR="00000000" w:rsidRDefault="0005308F">
      <w:pPr>
        <w:pStyle w:val="DefaultParagraphFont"/>
        <w:widowControl w:val="0"/>
        <w:autoSpaceDE w:val="0"/>
        <w:autoSpaceDN w:val="0"/>
        <w:adjustRightInd w:val="0"/>
        <w:spacing w:after="0" w:line="236" w:lineRule="auto"/>
        <w:ind w:left="7400"/>
        <w:rPr>
          <w:rFonts w:ascii="Times New Roman" w:hAnsi="Times New Roman" w:cs="Times New Roman"/>
          <w:sz w:val="24"/>
          <w:szCs w:val="24"/>
        </w:rPr>
      </w:pPr>
      <w:r>
        <w:rPr>
          <w:rFonts w:ascii="Calibri" w:hAnsi="Calibri" w:cs="Calibri"/>
          <w:b/>
          <w:bCs/>
          <w:color w:val="FFFFFF"/>
          <w:sz w:val="56"/>
          <w:szCs w:val="56"/>
        </w:rPr>
        <w:t>Public Health Risk</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64"/>
          <w:szCs w:val="64"/>
        </w:rPr>
        <w:t>Component 1:</w:t>
      </w:r>
    </w:p>
    <w:p w:rsidR="00000000" w:rsidRDefault="0005308F">
      <w:pPr>
        <w:pStyle w:val="DefaultParagraphFont"/>
        <w:widowControl w:val="0"/>
        <w:autoSpaceDE w:val="0"/>
        <w:autoSpaceDN w:val="0"/>
        <w:adjustRightInd w:val="0"/>
        <w:spacing w:after="0" w:line="246" w:lineRule="exact"/>
        <w:rPr>
          <w:rFonts w:ascii="Times New Roman" w:hAnsi="Times New Roman" w:cs="Times New Roman"/>
          <w:sz w:val="24"/>
          <w:szCs w:val="24"/>
        </w:rPr>
      </w:pPr>
    </w:p>
    <w:p w:rsidR="00000000" w:rsidRDefault="0005308F">
      <w:pPr>
        <w:pStyle w:val="DefaultParagraphFont"/>
        <w:widowControl w:val="0"/>
        <w:numPr>
          <w:ilvl w:val="0"/>
          <w:numId w:val="5"/>
        </w:numPr>
        <w:tabs>
          <w:tab w:val="clear" w:pos="720"/>
          <w:tab w:val="num" w:pos="1180"/>
        </w:tabs>
        <w:overflowPunct w:val="0"/>
        <w:autoSpaceDE w:val="0"/>
        <w:autoSpaceDN w:val="0"/>
        <w:adjustRightInd w:val="0"/>
        <w:spacing w:after="0" w:line="229" w:lineRule="auto"/>
        <w:ind w:left="1180" w:hanging="456"/>
        <w:rPr>
          <w:rFonts w:ascii="Arial" w:hAnsi="Arial" w:cs="Arial"/>
          <w:sz w:val="56"/>
          <w:szCs w:val="56"/>
        </w:rPr>
      </w:pPr>
      <w:r>
        <w:rPr>
          <w:rFonts w:ascii="Calibri" w:hAnsi="Calibri" w:cs="Calibri"/>
          <w:sz w:val="56"/>
          <w:szCs w:val="56"/>
        </w:rPr>
        <w:t>Vote on October 15, 2015, to include all Schedule II and III opioids on the Formulary as having a heightened public health risk as these drug groups have been determined by the DEA as having a higher likelihood of being addictive, able to be tampered with,</w:t>
      </w:r>
      <w:r>
        <w:rPr>
          <w:rFonts w:ascii="Calibri" w:hAnsi="Calibri" w:cs="Calibri"/>
          <w:sz w:val="56"/>
          <w:szCs w:val="56"/>
        </w:rPr>
        <w:t xml:space="preserve"> and misused.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900" w:bottom="282" w:left="860" w:header="720" w:footer="720" w:gutter="0"/>
          <w:cols w:space="720" w:equalWidth="0">
            <w:col w:w="1264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69"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7</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780" w:header="720" w:footer="720" w:gutter="0"/>
          <w:cols w:space="720" w:equalWidth="0">
            <w:col w:w="760"/>
          </w:cols>
          <w:noEndnote/>
        </w:sect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7" w:name="page8"/>
      <w:bookmarkEnd w:id="7"/>
      <w:r>
        <w:rPr>
          <w:noProof/>
        </w:rPr>
        <w:drawing>
          <wp:anchor distT="0" distB="0" distL="114300" distR="114300" simplePos="0" relativeHeight="251666432" behindDoc="1" locked="0" layoutInCell="0" allowOverlap="1">
            <wp:simplePos x="0" y="0"/>
            <wp:positionH relativeFrom="page">
              <wp:posOffset>0</wp:posOffset>
            </wp:positionH>
            <wp:positionV relativeFrom="page">
              <wp:posOffset>0</wp:posOffset>
            </wp:positionV>
            <wp:extent cx="9144000" cy="1135380"/>
            <wp:effectExtent l="0" t="0" r="0" b="762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Component 2: Therapeutically</w:t>
      </w:r>
    </w:p>
    <w:p w:rsidR="00000000" w:rsidRDefault="0005308F">
      <w:pPr>
        <w:pStyle w:val="DefaultParagraphFont"/>
        <w:widowControl w:val="0"/>
        <w:autoSpaceDE w:val="0"/>
        <w:autoSpaceDN w:val="0"/>
        <w:adjustRightInd w:val="0"/>
        <w:spacing w:after="0" w:line="236" w:lineRule="auto"/>
        <w:ind w:left="6880"/>
        <w:rPr>
          <w:rFonts w:ascii="Times New Roman" w:hAnsi="Times New Roman" w:cs="Times New Roman"/>
          <w:sz w:val="24"/>
          <w:szCs w:val="24"/>
        </w:rPr>
      </w:pPr>
      <w:r>
        <w:rPr>
          <w:rFonts w:ascii="Calibri" w:hAnsi="Calibri" w:cs="Calibri"/>
          <w:b/>
          <w:bCs/>
          <w:color w:val="FFFFFF"/>
          <w:sz w:val="56"/>
          <w:szCs w:val="56"/>
        </w:rPr>
        <w:t>Equivalent Substitutes</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64"/>
          <w:szCs w:val="64"/>
        </w:rPr>
        <w:t>Component 2:</w:t>
      </w:r>
    </w:p>
    <w:p w:rsidR="00000000" w:rsidRDefault="0005308F">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sz w:val="56"/>
          <w:szCs w:val="56"/>
        </w:rPr>
        <w:t xml:space="preserve">• </w:t>
      </w:r>
      <w:r>
        <w:rPr>
          <w:rFonts w:ascii="Calibri" w:hAnsi="Calibri" w:cs="Calibri"/>
          <w:sz w:val="56"/>
          <w:szCs w:val="56"/>
        </w:rPr>
        <w:t>At the October 15, 2015 meeting:</w:t>
      </w:r>
    </w:p>
    <w:p w:rsidR="00000000" w:rsidRDefault="0005308F">
      <w:pPr>
        <w:pStyle w:val="DefaultParagraphFont"/>
        <w:widowControl w:val="0"/>
        <w:autoSpaceDE w:val="0"/>
        <w:autoSpaceDN w:val="0"/>
        <w:adjustRightInd w:val="0"/>
        <w:spacing w:after="0" w:line="218"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23" w:lineRule="auto"/>
        <w:ind w:left="1800" w:right="420" w:hanging="360"/>
        <w:rPr>
          <w:rFonts w:ascii="Times New Roman" w:hAnsi="Times New Roman" w:cs="Times New Roman"/>
          <w:sz w:val="24"/>
          <w:szCs w:val="24"/>
        </w:rPr>
      </w:pPr>
      <w:r>
        <w:rPr>
          <w:rFonts w:ascii="Courier New" w:hAnsi="Courier New" w:cs="Courier New"/>
          <w:sz w:val="48"/>
          <w:szCs w:val="48"/>
        </w:rPr>
        <w:t xml:space="preserve">o </w:t>
      </w:r>
      <w:r>
        <w:rPr>
          <w:rFonts w:ascii="Calibri" w:hAnsi="Calibri" w:cs="Calibri"/>
          <w:sz w:val="48"/>
          <w:szCs w:val="48"/>
        </w:rPr>
        <w:t>Final discussion on the criteria to use in the</w:t>
      </w:r>
      <w:r>
        <w:rPr>
          <w:rFonts w:ascii="Courier New" w:hAnsi="Courier New" w:cs="Courier New"/>
          <w:sz w:val="48"/>
          <w:szCs w:val="48"/>
        </w:rPr>
        <w:t xml:space="preserve"> </w:t>
      </w:r>
      <w:r>
        <w:rPr>
          <w:rFonts w:ascii="Calibri" w:hAnsi="Calibri" w:cs="Calibri"/>
          <w:sz w:val="48"/>
          <w:szCs w:val="48"/>
        </w:rPr>
        <w:t>development of the evaluation of drugs to determine if they should be placed on the formulary as therapeutically equivalent substitutes.</w:t>
      </w:r>
    </w:p>
    <w:p w:rsidR="00000000" w:rsidRDefault="0005308F">
      <w:pPr>
        <w:pStyle w:val="DefaultParagraphFont"/>
        <w:widowControl w:val="0"/>
        <w:autoSpaceDE w:val="0"/>
        <w:autoSpaceDN w:val="0"/>
        <w:adjustRightInd w:val="0"/>
        <w:spacing w:after="0" w:line="214"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10" w:lineRule="auto"/>
        <w:ind w:left="1800" w:right="500" w:hanging="360"/>
        <w:rPr>
          <w:rFonts w:ascii="Times New Roman" w:hAnsi="Times New Roman" w:cs="Times New Roman"/>
          <w:sz w:val="24"/>
          <w:szCs w:val="24"/>
        </w:rPr>
      </w:pPr>
      <w:r>
        <w:rPr>
          <w:rFonts w:ascii="Courier New" w:hAnsi="Courier New" w:cs="Courier New"/>
          <w:sz w:val="48"/>
          <w:szCs w:val="48"/>
        </w:rPr>
        <w:t xml:space="preserve">o </w:t>
      </w:r>
      <w:r>
        <w:rPr>
          <w:rFonts w:ascii="Calibri" w:hAnsi="Calibri" w:cs="Calibri"/>
          <w:sz w:val="48"/>
          <w:szCs w:val="48"/>
        </w:rPr>
        <w:t>Introduction of a draft monograph to apply the criteria</w:t>
      </w:r>
      <w:r>
        <w:rPr>
          <w:rFonts w:ascii="Courier New" w:hAnsi="Courier New" w:cs="Courier New"/>
          <w:sz w:val="48"/>
          <w:szCs w:val="48"/>
        </w:rPr>
        <w:t xml:space="preserve"> </w:t>
      </w:r>
      <w:r>
        <w:rPr>
          <w:rFonts w:ascii="Calibri" w:hAnsi="Calibri" w:cs="Calibri"/>
          <w:sz w:val="48"/>
          <w:szCs w:val="48"/>
        </w:rPr>
        <w:t>in the evaluation tool.</w:t>
      </w:r>
    </w:p>
    <w:p w:rsidR="00000000" w:rsidRDefault="0005308F">
      <w:pPr>
        <w:pStyle w:val="DefaultParagraphFont"/>
        <w:widowControl w:val="0"/>
        <w:autoSpaceDE w:val="0"/>
        <w:autoSpaceDN w:val="0"/>
        <w:adjustRightInd w:val="0"/>
        <w:spacing w:after="0" w:line="181"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16" w:lineRule="auto"/>
        <w:ind w:left="2520" w:right="760" w:hanging="360"/>
        <w:jc w:val="both"/>
        <w:rPr>
          <w:rFonts w:ascii="Times New Roman" w:hAnsi="Times New Roman" w:cs="Times New Roman"/>
          <w:sz w:val="24"/>
          <w:szCs w:val="24"/>
        </w:rPr>
      </w:pPr>
      <w:r>
        <w:rPr>
          <w:rFonts w:ascii="Calibri" w:hAnsi="Calibri" w:cs="Calibri"/>
          <w:sz w:val="40"/>
          <w:szCs w:val="40"/>
        </w:rPr>
        <w:t xml:space="preserve">– </w:t>
      </w:r>
      <w:r>
        <w:rPr>
          <w:rFonts w:ascii="Calibri" w:hAnsi="Calibri" w:cs="Calibri"/>
          <w:sz w:val="40"/>
          <w:szCs w:val="40"/>
        </w:rPr>
        <w:t xml:space="preserve">The monograph will be used to standardize the process and ensure a transparent review.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560" w:bottom="282" w:left="860" w:header="720" w:footer="720" w:gutter="0"/>
          <w:cols w:space="720" w:equalWidth="0">
            <w:col w:w="129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8"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8</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780" w:header="720" w:footer="720" w:gutter="0"/>
          <w:cols w:space="720" w:equalWidth="0">
            <w:col w:w="760"/>
          </w:cols>
          <w:noEndnote/>
        </w:sect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8" w:name="page9"/>
      <w:bookmarkEnd w:id="8"/>
      <w:r>
        <w:rPr>
          <w:noProof/>
        </w:rPr>
        <w:drawing>
          <wp:anchor distT="0" distB="0" distL="114300" distR="114300" simplePos="0" relativeHeight="251667456" behindDoc="1" locked="0" layoutInCell="0" allowOverlap="1">
            <wp:simplePos x="0" y="0"/>
            <wp:positionH relativeFrom="page">
              <wp:posOffset>0</wp:posOffset>
            </wp:positionH>
            <wp:positionV relativeFrom="page">
              <wp:posOffset>0</wp:posOffset>
            </wp:positionV>
            <wp:extent cx="9144000" cy="1135380"/>
            <wp:effectExtent l="0" t="0" r="0" b="7620"/>
            <wp:wrapNone/>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Therapeutically Equivalent</w:t>
      </w:r>
    </w:p>
    <w:p w:rsidR="00000000" w:rsidRDefault="0005308F">
      <w:pPr>
        <w:pStyle w:val="DefaultParagraphFont"/>
        <w:widowControl w:val="0"/>
        <w:autoSpaceDE w:val="0"/>
        <w:autoSpaceDN w:val="0"/>
        <w:adjustRightInd w:val="0"/>
        <w:spacing w:after="0" w:line="236" w:lineRule="auto"/>
        <w:ind w:left="2380"/>
        <w:rPr>
          <w:rFonts w:ascii="Times New Roman" w:hAnsi="Times New Roman" w:cs="Times New Roman"/>
          <w:sz w:val="24"/>
          <w:szCs w:val="24"/>
        </w:rPr>
      </w:pPr>
      <w:r>
        <w:rPr>
          <w:rFonts w:ascii="Calibri" w:hAnsi="Calibri" w:cs="Calibri"/>
          <w:b/>
          <w:bCs/>
          <w:color w:val="FFFFFF"/>
          <w:sz w:val="56"/>
          <w:szCs w:val="56"/>
        </w:rPr>
        <w:t>Substitutes: Criteria</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64"/>
          <w:szCs w:val="64"/>
        </w:rPr>
        <w:t>Monograph</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980" w:bottom="282" w:left="5640" w:header="720" w:footer="720" w:gutter="0"/>
          <w:cols w:space="720" w:equalWidth="0">
            <w:col w:w="77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7"/>
          <w:szCs w:val="27"/>
        </w:rPr>
        <w:t>Slide 9</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780" w:header="720" w:footer="720" w:gutter="0"/>
          <w:cols w:space="720" w:equalWidth="0">
            <w:col w:w="760"/>
          </w:cols>
          <w:noEndnote/>
        </w:sectPr>
      </w:pPr>
    </w:p>
    <w:p w:rsidR="00000000" w:rsidRDefault="0005308F">
      <w:pPr>
        <w:pStyle w:val="DefaultParagraphFont"/>
        <w:widowControl w:val="0"/>
        <w:autoSpaceDE w:val="0"/>
        <w:autoSpaceDN w:val="0"/>
        <w:adjustRightInd w:val="0"/>
        <w:spacing w:after="0" w:line="240" w:lineRule="auto"/>
        <w:ind w:left="6140"/>
        <w:rPr>
          <w:rFonts w:ascii="Times New Roman" w:hAnsi="Times New Roman" w:cs="Times New Roman"/>
          <w:sz w:val="24"/>
          <w:szCs w:val="24"/>
        </w:rPr>
      </w:pPr>
      <w:bookmarkStart w:id="9" w:name="page10"/>
      <w:bookmarkEnd w:id="9"/>
      <w:r>
        <w:rPr>
          <w:noProof/>
        </w:rPr>
        <w:drawing>
          <wp:anchor distT="0" distB="0" distL="114300" distR="114300" simplePos="0" relativeHeight="251668480" behindDoc="1" locked="0" layoutInCell="0" allowOverlap="1">
            <wp:simplePos x="0" y="0"/>
            <wp:positionH relativeFrom="page">
              <wp:posOffset>0</wp:posOffset>
            </wp:positionH>
            <wp:positionV relativeFrom="page">
              <wp:posOffset>0</wp:posOffset>
            </wp:positionV>
            <wp:extent cx="9144000" cy="1135380"/>
            <wp:effectExtent l="0" t="0" r="0" b="7620"/>
            <wp:wrapNone/>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Therapeutically Equivalent</w:t>
      </w:r>
    </w:p>
    <w:p w:rsidR="00000000" w:rsidRDefault="0005308F">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b/>
          <w:bCs/>
          <w:color w:val="FFFFFF"/>
          <w:sz w:val="56"/>
          <w:szCs w:val="56"/>
        </w:rPr>
        <w:t>Substitutes: Draft Monograph</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9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64"/>
          <w:szCs w:val="64"/>
        </w:rPr>
        <w:t>Overview of the Draft Monograph:</w:t>
      </w:r>
    </w:p>
    <w:p w:rsidR="00000000" w:rsidRDefault="0005308F">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00000" w:rsidRDefault="0005308F">
      <w:pPr>
        <w:pStyle w:val="DefaultParagraphFont"/>
        <w:widowControl w:val="0"/>
        <w:numPr>
          <w:ilvl w:val="0"/>
          <w:numId w:val="7"/>
        </w:numPr>
        <w:tabs>
          <w:tab w:val="clear" w:pos="720"/>
          <w:tab w:val="num" w:pos="1440"/>
        </w:tabs>
        <w:overflowPunct w:val="0"/>
        <w:autoSpaceDE w:val="0"/>
        <w:autoSpaceDN w:val="0"/>
        <w:adjustRightInd w:val="0"/>
        <w:spacing w:after="0" w:line="239" w:lineRule="auto"/>
        <w:ind w:left="1440" w:hanging="716"/>
        <w:jc w:val="both"/>
        <w:rPr>
          <w:rFonts w:ascii="Arial" w:hAnsi="Arial" w:cs="Arial"/>
          <w:sz w:val="56"/>
          <w:szCs w:val="56"/>
        </w:rPr>
      </w:pPr>
      <w:r>
        <w:rPr>
          <w:rFonts w:ascii="Calibri" w:hAnsi="Calibri" w:cs="Calibri"/>
          <w:sz w:val="56"/>
          <w:szCs w:val="56"/>
        </w:rPr>
        <w:t xml:space="preserve">Transparent and standardized process. </w:t>
      </w:r>
    </w:p>
    <w:p w:rsidR="00000000" w:rsidRDefault="0005308F">
      <w:pPr>
        <w:pStyle w:val="DefaultParagraphFont"/>
        <w:widowControl w:val="0"/>
        <w:autoSpaceDE w:val="0"/>
        <w:autoSpaceDN w:val="0"/>
        <w:adjustRightInd w:val="0"/>
        <w:spacing w:after="0" w:line="252" w:lineRule="exact"/>
        <w:rPr>
          <w:rFonts w:ascii="Arial" w:hAnsi="Arial" w:cs="Arial"/>
          <w:sz w:val="56"/>
          <w:szCs w:val="56"/>
        </w:rPr>
      </w:pPr>
    </w:p>
    <w:p w:rsidR="00000000" w:rsidRDefault="0005308F">
      <w:pPr>
        <w:pStyle w:val="DefaultParagraphFont"/>
        <w:widowControl w:val="0"/>
        <w:numPr>
          <w:ilvl w:val="0"/>
          <w:numId w:val="7"/>
        </w:numPr>
        <w:tabs>
          <w:tab w:val="clear" w:pos="720"/>
          <w:tab w:val="num" w:pos="1440"/>
        </w:tabs>
        <w:overflowPunct w:val="0"/>
        <w:autoSpaceDE w:val="0"/>
        <w:autoSpaceDN w:val="0"/>
        <w:adjustRightInd w:val="0"/>
        <w:spacing w:after="0" w:line="215" w:lineRule="auto"/>
        <w:ind w:left="1440" w:right="820" w:hanging="716"/>
        <w:jc w:val="both"/>
        <w:rPr>
          <w:rFonts w:ascii="Arial" w:hAnsi="Arial" w:cs="Arial"/>
          <w:sz w:val="56"/>
          <w:szCs w:val="56"/>
        </w:rPr>
      </w:pPr>
      <w:r>
        <w:rPr>
          <w:rFonts w:ascii="Calibri" w:hAnsi="Calibri" w:cs="Calibri"/>
          <w:sz w:val="56"/>
          <w:szCs w:val="56"/>
        </w:rPr>
        <w:t xml:space="preserve">Will begin with review of all Schedule II and III opioids: </w:t>
      </w:r>
    </w:p>
    <w:p w:rsidR="00000000" w:rsidRDefault="0005308F">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05308F">
      <w:pPr>
        <w:pStyle w:val="DefaultParagraphFont"/>
        <w:widowControl w:val="0"/>
        <w:numPr>
          <w:ilvl w:val="0"/>
          <w:numId w:val="8"/>
        </w:numPr>
        <w:tabs>
          <w:tab w:val="clear" w:pos="720"/>
          <w:tab w:val="num" w:pos="1980"/>
        </w:tabs>
        <w:overflowPunct w:val="0"/>
        <w:autoSpaceDE w:val="0"/>
        <w:autoSpaceDN w:val="0"/>
        <w:adjustRightInd w:val="0"/>
        <w:spacing w:after="0" w:line="213" w:lineRule="auto"/>
        <w:ind w:left="1980" w:right="1340" w:hanging="536"/>
        <w:jc w:val="both"/>
        <w:rPr>
          <w:rFonts w:ascii="Courier New" w:hAnsi="Courier New" w:cs="Courier New"/>
          <w:sz w:val="48"/>
          <w:szCs w:val="48"/>
        </w:rPr>
      </w:pPr>
      <w:r>
        <w:rPr>
          <w:rFonts w:ascii="Calibri" w:hAnsi="Calibri" w:cs="Calibri"/>
          <w:sz w:val="48"/>
          <w:szCs w:val="48"/>
        </w:rPr>
        <w:t xml:space="preserve">All 28 drug groups that have been designated as having a heightened public health risk. </w:t>
      </w:r>
    </w:p>
    <w:p w:rsidR="00000000" w:rsidRDefault="0005308F">
      <w:pPr>
        <w:pStyle w:val="DefaultParagraphFont"/>
        <w:widowControl w:val="0"/>
        <w:autoSpaceDE w:val="0"/>
        <w:autoSpaceDN w:val="0"/>
        <w:adjustRightInd w:val="0"/>
        <w:spacing w:after="0" w:line="214" w:lineRule="exact"/>
        <w:rPr>
          <w:rFonts w:ascii="Times New Roman" w:hAnsi="Times New Roman" w:cs="Times New Roman"/>
          <w:sz w:val="24"/>
          <w:szCs w:val="24"/>
        </w:rPr>
      </w:pPr>
    </w:p>
    <w:p w:rsidR="00000000" w:rsidRDefault="0005308F">
      <w:pPr>
        <w:pStyle w:val="DefaultParagraphFont"/>
        <w:widowControl w:val="0"/>
        <w:numPr>
          <w:ilvl w:val="0"/>
          <w:numId w:val="9"/>
        </w:numPr>
        <w:tabs>
          <w:tab w:val="clear" w:pos="720"/>
          <w:tab w:val="num" w:pos="1980"/>
        </w:tabs>
        <w:overflowPunct w:val="0"/>
        <w:autoSpaceDE w:val="0"/>
        <w:autoSpaceDN w:val="0"/>
        <w:adjustRightInd w:val="0"/>
        <w:spacing w:after="0" w:line="213" w:lineRule="auto"/>
        <w:ind w:left="1980" w:right="1000" w:hanging="536"/>
        <w:jc w:val="both"/>
        <w:rPr>
          <w:rFonts w:ascii="Courier New" w:hAnsi="Courier New" w:cs="Courier New"/>
          <w:sz w:val="48"/>
          <w:szCs w:val="48"/>
        </w:rPr>
      </w:pPr>
      <w:r>
        <w:rPr>
          <w:rFonts w:ascii="Calibri" w:hAnsi="Calibri" w:cs="Calibri"/>
          <w:sz w:val="48"/>
          <w:szCs w:val="48"/>
        </w:rPr>
        <w:t xml:space="preserve">381 individual drug products that compose the 28 drug groups. </w:t>
      </w:r>
    </w:p>
    <w:p w:rsidR="00000000" w:rsidRDefault="0005308F">
      <w:pPr>
        <w:pStyle w:val="DefaultParagraphFont"/>
        <w:widowControl w:val="0"/>
        <w:autoSpaceDE w:val="0"/>
        <w:autoSpaceDN w:val="0"/>
        <w:adjustRightInd w:val="0"/>
        <w:spacing w:after="0" w:line="108" w:lineRule="exact"/>
        <w:rPr>
          <w:rFonts w:ascii="Courier New" w:hAnsi="Courier New" w:cs="Courier New"/>
          <w:sz w:val="48"/>
          <w:szCs w:val="48"/>
        </w:rPr>
      </w:pPr>
    </w:p>
    <w:p w:rsidR="00000000" w:rsidRDefault="0005308F">
      <w:pPr>
        <w:pStyle w:val="DefaultParagraphFont"/>
        <w:widowControl w:val="0"/>
        <w:numPr>
          <w:ilvl w:val="1"/>
          <w:numId w:val="9"/>
        </w:numPr>
        <w:tabs>
          <w:tab w:val="clear" w:pos="1440"/>
          <w:tab w:val="num" w:pos="2520"/>
        </w:tabs>
        <w:overflowPunct w:val="0"/>
        <w:autoSpaceDE w:val="0"/>
        <w:autoSpaceDN w:val="0"/>
        <w:adjustRightInd w:val="0"/>
        <w:spacing w:after="0" w:line="240" w:lineRule="auto"/>
        <w:ind w:left="2520" w:hanging="356"/>
        <w:jc w:val="both"/>
        <w:rPr>
          <w:rFonts w:ascii="Calibri" w:hAnsi="Calibri" w:cs="Calibri"/>
          <w:sz w:val="48"/>
          <w:szCs w:val="48"/>
        </w:rPr>
      </w:pPr>
      <w:r>
        <w:rPr>
          <w:rFonts w:ascii="Calibri" w:hAnsi="Calibri" w:cs="Calibri"/>
          <w:sz w:val="48"/>
          <w:szCs w:val="48"/>
        </w:rPr>
        <w:t xml:space="preserve">338 individual drug products in Schedule II. </w:t>
      </w:r>
    </w:p>
    <w:p w:rsidR="00000000" w:rsidRDefault="0005308F">
      <w:pPr>
        <w:pStyle w:val="DefaultParagraphFont"/>
        <w:widowControl w:val="0"/>
        <w:autoSpaceDE w:val="0"/>
        <w:autoSpaceDN w:val="0"/>
        <w:adjustRightInd w:val="0"/>
        <w:spacing w:after="0" w:line="105" w:lineRule="exact"/>
        <w:rPr>
          <w:rFonts w:ascii="Calibri" w:hAnsi="Calibri" w:cs="Calibri"/>
          <w:sz w:val="48"/>
          <w:szCs w:val="48"/>
        </w:rPr>
      </w:pPr>
    </w:p>
    <w:p w:rsidR="00000000" w:rsidRDefault="0005308F">
      <w:pPr>
        <w:pStyle w:val="DefaultParagraphFont"/>
        <w:widowControl w:val="0"/>
        <w:numPr>
          <w:ilvl w:val="1"/>
          <w:numId w:val="9"/>
        </w:numPr>
        <w:tabs>
          <w:tab w:val="clear" w:pos="1440"/>
          <w:tab w:val="num" w:pos="2520"/>
        </w:tabs>
        <w:overflowPunct w:val="0"/>
        <w:autoSpaceDE w:val="0"/>
        <w:autoSpaceDN w:val="0"/>
        <w:adjustRightInd w:val="0"/>
        <w:spacing w:after="0" w:line="240" w:lineRule="auto"/>
        <w:ind w:left="2520" w:hanging="356"/>
        <w:jc w:val="both"/>
        <w:rPr>
          <w:rFonts w:ascii="Calibri" w:hAnsi="Calibri" w:cs="Calibri"/>
          <w:sz w:val="48"/>
          <w:szCs w:val="48"/>
        </w:rPr>
      </w:pPr>
      <w:r>
        <w:rPr>
          <w:rFonts w:ascii="Calibri" w:hAnsi="Calibri" w:cs="Calibri"/>
          <w:sz w:val="48"/>
          <w:szCs w:val="48"/>
        </w:rPr>
        <w:t xml:space="preserve">43 individual drug products in Schedule III.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53"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11520"/>
        <w:rPr>
          <w:rFonts w:ascii="Times New Roman" w:hAnsi="Times New Roman" w:cs="Times New Roman"/>
          <w:sz w:val="24"/>
          <w:szCs w:val="24"/>
        </w:rPr>
      </w:pPr>
      <w:r>
        <w:rPr>
          <w:rFonts w:ascii="Calibri" w:hAnsi="Calibri" w:cs="Calibri"/>
          <w:b/>
          <w:bCs/>
          <w:sz w:val="28"/>
          <w:szCs w:val="28"/>
        </w:rPr>
        <w:t>Slide 10</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600" w:bottom="282" w:left="1100" w:header="720" w:footer="720" w:gutter="0"/>
          <w:cols w:space="720" w:equalWidth="0">
            <w:col w:w="12700"/>
          </w:cols>
          <w:noEndnote/>
        </w:sectPr>
      </w:pPr>
    </w:p>
    <w:p w:rsidR="00000000" w:rsidRDefault="0005308F">
      <w:pPr>
        <w:pStyle w:val="DefaultParagraphFont"/>
        <w:widowControl w:val="0"/>
        <w:autoSpaceDE w:val="0"/>
        <w:autoSpaceDN w:val="0"/>
        <w:adjustRightInd w:val="0"/>
        <w:spacing w:after="0" w:line="240" w:lineRule="auto"/>
        <w:ind w:left="6140"/>
        <w:rPr>
          <w:rFonts w:ascii="Times New Roman" w:hAnsi="Times New Roman" w:cs="Times New Roman"/>
          <w:sz w:val="24"/>
          <w:szCs w:val="24"/>
        </w:rPr>
      </w:pPr>
      <w:bookmarkStart w:id="10" w:name="page11"/>
      <w:bookmarkEnd w:id="10"/>
      <w:r>
        <w:rPr>
          <w:noProof/>
        </w:rPr>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9144000" cy="1135380"/>
            <wp:effectExtent l="0" t="0" r="0" b="7620"/>
            <wp:wrapNone/>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Therapeutically Equivalent</w:t>
      </w:r>
    </w:p>
    <w:p w:rsidR="00000000" w:rsidRDefault="0005308F">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b/>
          <w:bCs/>
          <w:color w:val="FFFFFF"/>
          <w:sz w:val="56"/>
          <w:szCs w:val="56"/>
        </w:rPr>
        <w:t>Substitutes: Draft Monograph</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47"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72"/>
          <w:szCs w:val="72"/>
        </w:rPr>
        <w:t>Filtering Question:</w:t>
      </w:r>
    </w:p>
    <w:p w:rsidR="00000000" w:rsidRDefault="0005308F">
      <w:pPr>
        <w:pStyle w:val="DefaultParagraphFont"/>
        <w:widowControl w:val="0"/>
        <w:autoSpaceDE w:val="0"/>
        <w:autoSpaceDN w:val="0"/>
        <w:adjustRightInd w:val="0"/>
        <w:spacing w:after="0" w:line="146"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64"/>
          <w:szCs w:val="64"/>
        </w:rPr>
        <w:t xml:space="preserve">•  </w:t>
      </w:r>
      <w:r>
        <w:rPr>
          <w:rFonts w:ascii="Calibri" w:hAnsi="Calibri" w:cs="Calibri"/>
          <w:sz w:val="64"/>
          <w:szCs w:val="64"/>
        </w:rPr>
        <w:t>Proposed filtering question</w:t>
      </w:r>
    </w:p>
    <w:p w:rsidR="00000000" w:rsidRDefault="0005308F">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05308F">
      <w:pPr>
        <w:pStyle w:val="DefaultParagraphFont"/>
        <w:widowControl w:val="0"/>
        <w:numPr>
          <w:ilvl w:val="1"/>
          <w:numId w:val="10"/>
        </w:numPr>
        <w:tabs>
          <w:tab w:val="clear" w:pos="1440"/>
          <w:tab w:val="num" w:pos="2160"/>
        </w:tabs>
        <w:overflowPunct w:val="0"/>
        <w:autoSpaceDE w:val="0"/>
        <w:autoSpaceDN w:val="0"/>
        <w:adjustRightInd w:val="0"/>
        <w:spacing w:after="0" w:line="213" w:lineRule="auto"/>
        <w:ind w:left="2160" w:right="220" w:hanging="716"/>
        <w:jc w:val="both"/>
        <w:rPr>
          <w:rFonts w:ascii="Courier New" w:hAnsi="Courier New" w:cs="Courier New"/>
          <w:sz w:val="48"/>
          <w:szCs w:val="48"/>
        </w:rPr>
      </w:pPr>
      <w:r>
        <w:rPr>
          <w:rFonts w:ascii="Calibri" w:hAnsi="Calibri" w:cs="Calibri"/>
          <w:sz w:val="48"/>
          <w:szCs w:val="48"/>
        </w:rPr>
        <w:t xml:space="preserve">“Does the drug have FDA abuse deterrent labeling or an abuse deterrent property?” </w:t>
      </w:r>
    </w:p>
    <w:p w:rsidR="00000000" w:rsidRDefault="0005308F">
      <w:pPr>
        <w:pStyle w:val="DefaultParagraphFont"/>
        <w:widowControl w:val="0"/>
        <w:autoSpaceDE w:val="0"/>
        <w:autoSpaceDN w:val="0"/>
        <w:adjustRightInd w:val="0"/>
        <w:spacing w:after="0" w:line="142" w:lineRule="exact"/>
        <w:rPr>
          <w:rFonts w:ascii="Courier New" w:hAnsi="Courier New" w:cs="Courier New"/>
          <w:sz w:val="48"/>
          <w:szCs w:val="48"/>
        </w:rPr>
      </w:pPr>
    </w:p>
    <w:p w:rsidR="00000000" w:rsidRDefault="0005308F">
      <w:pPr>
        <w:pStyle w:val="DefaultParagraphFont"/>
        <w:widowControl w:val="0"/>
        <w:numPr>
          <w:ilvl w:val="0"/>
          <w:numId w:val="10"/>
        </w:numPr>
        <w:tabs>
          <w:tab w:val="clear" w:pos="720"/>
          <w:tab w:val="num" w:pos="1440"/>
        </w:tabs>
        <w:overflowPunct w:val="0"/>
        <w:autoSpaceDE w:val="0"/>
        <w:autoSpaceDN w:val="0"/>
        <w:adjustRightInd w:val="0"/>
        <w:spacing w:after="0" w:line="240" w:lineRule="auto"/>
        <w:ind w:left="1440" w:hanging="716"/>
        <w:jc w:val="both"/>
        <w:rPr>
          <w:rFonts w:ascii="Arial" w:hAnsi="Arial" w:cs="Arial"/>
          <w:sz w:val="64"/>
          <w:szCs w:val="64"/>
        </w:rPr>
      </w:pPr>
      <w:r>
        <w:rPr>
          <w:rFonts w:ascii="Calibri" w:hAnsi="Calibri" w:cs="Calibri"/>
          <w:sz w:val="64"/>
          <w:szCs w:val="64"/>
        </w:rPr>
        <w:t xml:space="preserve">Goal of filtering question </w:t>
      </w:r>
    </w:p>
    <w:p w:rsidR="00000000" w:rsidRDefault="0005308F">
      <w:pPr>
        <w:pStyle w:val="DefaultParagraphFont"/>
        <w:widowControl w:val="0"/>
        <w:autoSpaceDE w:val="0"/>
        <w:autoSpaceDN w:val="0"/>
        <w:adjustRightInd w:val="0"/>
        <w:spacing w:after="0" w:line="212" w:lineRule="exact"/>
        <w:rPr>
          <w:rFonts w:ascii="Arial" w:hAnsi="Arial" w:cs="Arial"/>
          <w:sz w:val="64"/>
          <w:szCs w:val="64"/>
        </w:rPr>
      </w:pPr>
    </w:p>
    <w:p w:rsidR="00000000" w:rsidRDefault="0005308F">
      <w:pPr>
        <w:pStyle w:val="DefaultParagraphFont"/>
        <w:widowControl w:val="0"/>
        <w:numPr>
          <w:ilvl w:val="1"/>
          <w:numId w:val="10"/>
        </w:numPr>
        <w:tabs>
          <w:tab w:val="clear" w:pos="1440"/>
          <w:tab w:val="num" w:pos="2160"/>
        </w:tabs>
        <w:overflowPunct w:val="0"/>
        <w:autoSpaceDE w:val="0"/>
        <w:autoSpaceDN w:val="0"/>
        <w:adjustRightInd w:val="0"/>
        <w:spacing w:after="0" w:line="224" w:lineRule="auto"/>
        <w:ind w:left="2160" w:right="860" w:hanging="716"/>
        <w:rPr>
          <w:rFonts w:ascii="Courier New" w:hAnsi="Courier New" w:cs="Courier New"/>
          <w:sz w:val="48"/>
          <w:szCs w:val="48"/>
        </w:rPr>
      </w:pPr>
      <w:r>
        <w:rPr>
          <w:rFonts w:ascii="Calibri" w:hAnsi="Calibri" w:cs="Calibri"/>
          <w:sz w:val="48"/>
          <w:szCs w:val="48"/>
        </w:rPr>
        <w:t xml:space="preserve">To enable the Commission to prioritize review of individual drug products that are most likely to be </w:t>
      </w:r>
      <w:r>
        <w:rPr>
          <w:rFonts w:ascii="Calibri" w:hAnsi="Calibri" w:cs="Calibri"/>
          <w:sz w:val="48"/>
          <w:szCs w:val="48"/>
        </w:rPr>
        <w:t xml:space="preserve">considered therapeutically equivalent substitutes based on specific criteria, including: </w:t>
      </w:r>
    </w:p>
    <w:p w:rsidR="00000000" w:rsidRDefault="0005308F">
      <w:pPr>
        <w:pStyle w:val="DefaultParagraphFont"/>
        <w:widowControl w:val="0"/>
        <w:autoSpaceDE w:val="0"/>
        <w:autoSpaceDN w:val="0"/>
        <w:adjustRightInd w:val="0"/>
        <w:spacing w:after="0" w:line="96" w:lineRule="exact"/>
        <w:rPr>
          <w:rFonts w:ascii="Courier New" w:hAnsi="Courier New" w:cs="Courier New"/>
          <w:sz w:val="48"/>
          <w:szCs w:val="48"/>
        </w:rPr>
      </w:pPr>
    </w:p>
    <w:p w:rsidR="00000000" w:rsidRDefault="0005308F">
      <w:pPr>
        <w:pStyle w:val="DefaultParagraphFont"/>
        <w:widowControl w:val="0"/>
        <w:numPr>
          <w:ilvl w:val="2"/>
          <w:numId w:val="10"/>
        </w:numPr>
        <w:tabs>
          <w:tab w:val="clear" w:pos="2160"/>
          <w:tab w:val="num" w:pos="2880"/>
        </w:tabs>
        <w:overflowPunct w:val="0"/>
        <w:autoSpaceDE w:val="0"/>
        <w:autoSpaceDN w:val="0"/>
        <w:adjustRightInd w:val="0"/>
        <w:spacing w:after="0" w:line="239" w:lineRule="auto"/>
        <w:ind w:left="2880" w:hanging="716"/>
        <w:jc w:val="both"/>
        <w:rPr>
          <w:rFonts w:ascii="Arial" w:hAnsi="Arial" w:cs="Arial"/>
          <w:sz w:val="40"/>
          <w:szCs w:val="40"/>
        </w:rPr>
      </w:pPr>
      <w:r>
        <w:rPr>
          <w:rFonts w:ascii="Calibri" w:hAnsi="Calibri" w:cs="Calibri"/>
          <w:sz w:val="40"/>
          <w:szCs w:val="40"/>
        </w:rPr>
        <w:t xml:space="preserve">FDA approved ADF labeling </w:t>
      </w:r>
    </w:p>
    <w:p w:rsidR="00000000" w:rsidRDefault="0005308F">
      <w:pPr>
        <w:pStyle w:val="DefaultParagraphFont"/>
        <w:widowControl w:val="0"/>
        <w:autoSpaceDE w:val="0"/>
        <w:autoSpaceDN w:val="0"/>
        <w:adjustRightInd w:val="0"/>
        <w:spacing w:after="0" w:line="89" w:lineRule="exact"/>
        <w:rPr>
          <w:rFonts w:ascii="Arial" w:hAnsi="Arial" w:cs="Arial"/>
          <w:sz w:val="40"/>
          <w:szCs w:val="40"/>
        </w:rPr>
      </w:pPr>
    </w:p>
    <w:p w:rsidR="00000000" w:rsidRDefault="0005308F">
      <w:pPr>
        <w:pStyle w:val="DefaultParagraphFont"/>
        <w:widowControl w:val="0"/>
        <w:numPr>
          <w:ilvl w:val="2"/>
          <w:numId w:val="10"/>
        </w:numPr>
        <w:tabs>
          <w:tab w:val="clear" w:pos="2160"/>
          <w:tab w:val="num" w:pos="2880"/>
        </w:tabs>
        <w:overflowPunct w:val="0"/>
        <w:autoSpaceDE w:val="0"/>
        <w:autoSpaceDN w:val="0"/>
        <w:adjustRightInd w:val="0"/>
        <w:spacing w:after="0" w:line="239" w:lineRule="auto"/>
        <w:ind w:left="2880" w:hanging="716"/>
        <w:jc w:val="both"/>
        <w:rPr>
          <w:rFonts w:ascii="Arial" w:hAnsi="Arial" w:cs="Arial"/>
          <w:sz w:val="40"/>
          <w:szCs w:val="40"/>
        </w:rPr>
      </w:pPr>
      <w:r>
        <w:rPr>
          <w:rFonts w:ascii="Calibri" w:hAnsi="Calibri" w:cs="Calibri"/>
          <w:sz w:val="40"/>
          <w:szCs w:val="40"/>
        </w:rPr>
        <w:t xml:space="preserve">ADF properties </w:t>
      </w:r>
    </w:p>
    <w:p w:rsidR="00000000" w:rsidRDefault="0005308F">
      <w:pPr>
        <w:pStyle w:val="DefaultParagraphFont"/>
        <w:widowControl w:val="0"/>
        <w:autoSpaceDE w:val="0"/>
        <w:autoSpaceDN w:val="0"/>
        <w:adjustRightInd w:val="0"/>
        <w:spacing w:after="0" w:line="217"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11520"/>
        <w:rPr>
          <w:rFonts w:ascii="Times New Roman" w:hAnsi="Times New Roman" w:cs="Times New Roman"/>
          <w:sz w:val="24"/>
          <w:szCs w:val="24"/>
        </w:rPr>
      </w:pPr>
      <w:r>
        <w:rPr>
          <w:rFonts w:ascii="Calibri" w:hAnsi="Calibri" w:cs="Calibri"/>
          <w:b/>
          <w:bCs/>
          <w:sz w:val="28"/>
          <w:szCs w:val="28"/>
        </w:rPr>
        <w:t>Slide 11</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600" w:bottom="282" w:left="1100" w:header="720" w:footer="720" w:gutter="0"/>
          <w:cols w:space="720" w:equalWidth="0">
            <w:col w:w="12700"/>
          </w:cols>
          <w:noEndnote/>
        </w:sectPr>
      </w:pPr>
    </w:p>
    <w:p w:rsidR="00000000" w:rsidRDefault="0005308F">
      <w:pPr>
        <w:pStyle w:val="DefaultParagraphFont"/>
        <w:widowControl w:val="0"/>
        <w:autoSpaceDE w:val="0"/>
        <w:autoSpaceDN w:val="0"/>
        <w:adjustRightInd w:val="0"/>
        <w:spacing w:after="0" w:line="240" w:lineRule="auto"/>
        <w:ind w:left="3080"/>
        <w:rPr>
          <w:rFonts w:ascii="Times New Roman" w:hAnsi="Times New Roman" w:cs="Times New Roman"/>
          <w:sz w:val="24"/>
          <w:szCs w:val="24"/>
        </w:rPr>
      </w:pPr>
      <w:bookmarkStart w:id="11" w:name="page12"/>
      <w:bookmarkEnd w:id="11"/>
      <w:r>
        <w:rPr>
          <w:noProof/>
        </w:rPr>
        <w:drawing>
          <wp:anchor distT="0" distB="0" distL="114300" distR="114300" simplePos="0" relativeHeight="251670528" behindDoc="1" locked="0" layoutInCell="0" allowOverlap="1">
            <wp:simplePos x="0" y="0"/>
            <wp:positionH relativeFrom="page">
              <wp:posOffset>0</wp:posOffset>
            </wp:positionH>
            <wp:positionV relativeFrom="page">
              <wp:posOffset>0</wp:posOffset>
            </wp:positionV>
            <wp:extent cx="9144000" cy="1135380"/>
            <wp:effectExtent l="0" t="0" r="0" b="7620"/>
            <wp:wrapNone/>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Therapeutically Equivalent</w:t>
      </w:r>
    </w:p>
    <w:p w:rsidR="00000000" w:rsidRDefault="0005308F">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b/>
          <w:bCs/>
          <w:color w:val="FFFFFF"/>
          <w:sz w:val="56"/>
          <w:szCs w:val="56"/>
        </w:rPr>
        <w:t>Substitutes: Draft Monograph</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72"/>
          <w:szCs w:val="72"/>
        </w:rPr>
        <w:t>Sample Monograph:</w:t>
      </w:r>
    </w:p>
    <w:p w:rsidR="00000000" w:rsidRDefault="0005308F">
      <w:pPr>
        <w:pStyle w:val="DefaultParagraphFont"/>
        <w:widowControl w:val="0"/>
        <w:autoSpaceDE w:val="0"/>
        <w:autoSpaceDN w:val="0"/>
        <w:adjustRightInd w:val="0"/>
        <w:spacing w:after="0" w:line="158"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9" w:lineRule="auto"/>
        <w:ind w:left="360"/>
        <w:rPr>
          <w:rFonts w:ascii="Times New Roman" w:hAnsi="Times New Roman" w:cs="Times New Roman"/>
          <w:sz w:val="24"/>
          <w:szCs w:val="24"/>
        </w:rPr>
      </w:pPr>
      <w:r>
        <w:rPr>
          <w:rFonts w:ascii="Calibri" w:hAnsi="Calibri" w:cs="Calibri"/>
          <w:b/>
          <w:bCs/>
          <w:i/>
          <w:iCs/>
          <w:sz w:val="72"/>
          <w:szCs w:val="72"/>
        </w:rPr>
        <w:t>Oxycontin CR ADF</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600" w:bottom="282" w:left="4160" w:header="720" w:footer="720" w:gutter="0"/>
          <w:cols w:space="720" w:equalWidth="0">
            <w:col w:w="964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07"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12</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2" w:name="page13"/>
      <w:bookmarkEnd w:id="12"/>
      <w:r>
        <w:rPr>
          <w:noProof/>
        </w:rPr>
        <w:drawing>
          <wp:anchor distT="0" distB="0" distL="114300" distR="114300" simplePos="0" relativeHeight="251671552" behindDoc="1" locked="0" layoutInCell="0" allowOverlap="1">
            <wp:simplePos x="0" y="0"/>
            <wp:positionH relativeFrom="page">
              <wp:posOffset>0</wp:posOffset>
            </wp:positionH>
            <wp:positionV relativeFrom="page">
              <wp:posOffset>0</wp:posOffset>
            </wp:positionV>
            <wp:extent cx="9144000" cy="1135380"/>
            <wp:effectExtent l="0" t="0" r="0" b="7620"/>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Draft Formulary</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51" w:right="2200" w:bottom="282" w:left="8480" w:header="720" w:footer="720" w:gutter="0"/>
          <w:cols w:space="720" w:equalWidth="0">
            <w:col w:w="37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ind w:firstLine="283"/>
        <w:rPr>
          <w:rFonts w:ascii="Times New Roman" w:hAnsi="Times New Roman" w:cs="Times New Roman"/>
          <w:sz w:val="24"/>
          <w:szCs w:val="24"/>
        </w:rPr>
      </w:pPr>
      <w:r>
        <w:rPr>
          <w:rFonts w:ascii="Calibri" w:hAnsi="Calibri" w:cs="Calibri"/>
          <w:b/>
          <w:bCs/>
          <w:sz w:val="64"/>
          <w:szCs w:val="64"/>
        </w:rPr>
        <w:t>Inclusion of Drug Products with FDA Approved Labeling</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3420" w:bottom="282" w:left="3420" w:header="720" w:footer="720" w:gutter="0"/>
          <w:cols w:space="720" w:equalWidth="0">
            <w:col w:w="756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13</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ind w:left="7620"/>
        <w:rPr>
          <w:rFonts w:ascii="Times New Roman" w:hAnsi="Times New Roman" w:cs="Times New Roman"/>
          <w:sz w:val="24"/>
          <w:szCs w:val="24"/>
        </w:rPr>
      </w:pPr>
      <w:bookmarkStart w:id="13" w:name="page14"/>
      <w:bookmarkEnd w:id="13"/>
      <w:r>
        <w:rPr>
          <w:noProof/>
        </w:rPr>
        <w:drawing>
          <wp:anchor distT="0" distB="0" distL="114300" distR="114300" simplePos="0" relativeHeight="251672576" behindDoc="1" locked="0" layoutInCell="0" allowOverlap="1">
            <wp:simplePos x="0" y="0"/>
            <wp:positionH relativeFrom="page">
              <wp:posOffset>0</wp:posOffset>
            </wp:positionH>
            <wp:positionV relativeFrom="page">
              <wp:posOffset>0</wp:posOffset>
            </wp:positionV>
            <wp:extent cx="9144000" cy="1135380"/>
            <wp:effectExtent l="0" t="0" r="0" b="762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Draft Formulary</w:t>
      </w:r>
    </w:p>
    <w:p w:rsidR="00000000" w:rsidRDefault="0005308F">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b/>
          <w:bCs/>
          <w:color w:val="FFFFFF"/>
          <w:sz w:val="56"/>
          <w:szCs w:val="56"/>
        </w:rPr>
        <w:t>FDA Approved ADF Labeling</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05308F">
      <w:pPr>
        <w:pStyle w:val="DefaultParagraphFont"/>
        <w:widowControl w:val="0"/>
        <w:numPr>
          <w:ilvl w:val="0"/>
          <w:numId w:val="11"/>
        </w:numPr>
        <w:tabs>
          <w:tab w:val="clear" w:pos="720"/>
          <w:tab w:val="num" w:pos="540"/>
        </w:tabs>
        <w:overflowPunct w:val="0"/>
        <w:autoSpaceDE w:val="0"/>
        <w:autoSpaceDN w:val="0"/>
        <w:adjustRightInd w:val="0"/>
        <w:spacing w:after="0" w:line="229" w:lineRule="auto"/>
        <w:ind w:left="540" w:right="280" w:hanging="536"/>
        <w:rPr>
          <w:rFonts w:ascii="Calibri" w:hAnsi="Calibri" w:cs="Calibri"/>
          <w:sz w:val="56"/>
          <w:szCs w:val="56"/>
        </w:rPr>
      </w:pPr>
      <w:r>
        <w:rPr>
          <w:rFonts w:ascii="Calibri" w:hAnsi="Calibri" w:cs="Calibri"/>
          <w:sz w:val="56"/>
          <w:szCs w:val="56"/>
        </w:rPr>
        <w:t xml:space="preserve">The US Food and Drug Administration (FDA) has a comprehensive review process for manufacturers to </w:t>
      </w:r>
      <w:r>
        <w:rPr>
          <w:rFonts w:ascii="Calibri" w:hAnsi="Calibri" w:cs="Calibri"/>
          <w:sz w:val="55"/>
          <w:szCs w:val="55"/>
        </w:rPr>
        <w:t xml:space="preserve">comply with in order to be approved by the FDA to label their products as abuse deterrent formulation (ADF). </w:t>
      </w:r>
    </w:p>
    <w:p w:rsidR="00000000" w:rsidRDefault="0005308F">
      <w:pPr>
        <w:pStyle w:val="DefaultParagraphFont"/>
        <w:widowControl w:val="0"/>
        <w:autoSpaceDE w:val="0"/>
        <w:autoSpaceDN w:val="0"/>
        <w:adjustRightInd w:val="0"/>
        <w:spacing w:after="0" w:line="130" w:lineRule="exact"/>
        <w:rPr>
          <w:rFonts w:ascii="Calibri" w:hAnsi="Calibri" w:cs="Calibri"/>
          <w:sz w:val="56"/>
          <w:szCs w:val="56"/>
        </w:rPr>
      </w:pPr>
    </w:p>
    <w:p w:rsidR="00000000" w:rsidRDefault="0005308F">
      <w:pPr>
        <w:pStyle w:val="DefaultParagraphFont"/>
        <w:widowControl w:val="0"/>
        <w:numPr>
          <w:ilvl w:val="0"/>
          <w:numId w:val="11"/>
        </w:numPr>
        <w:overflowPunct w:val="0"/>
        <w:autoSpaceDE w:val="0"/>
        <w:autoSpaceDN w:val="0"/>
        <w:adjustRightInd w:val="0"/>
        <w:spacing w:after="0" w:line="239" w:lineRule="auto"/>
        <w:ind w:hanging="716"/>
        <w:jc w:val="both"/>
        <w:rPr>
          <w:rFonts w:ascii="Arial" w:hAnsi="Arial" w:cs="Arial"/>
          <w:sz w:val="56"/>
          <w:szCs w:val="56"/>
        </w:rPr>
      </w:pPr>
      <w:r>
        <w:rPr>
          <w:rFonts w:ascii="Calibri" w:hAnsi="Calibri" w:cs="Calibri"/>
          <w:sz w:val="56"/>
          <w:szCs w:val="56"/>
        </w:rPr>
        <w:t xml:space="preserve">Some elements of this review process include: </w:t>
      </w:r>
    </w:p>
    <w:p w:rsidR="00000000" w:rsidRDefault="0005308F">
      <w:pPr>
        <w:pStyle w:val="DefaultParagraphFont"/>
        <w:widowControl w:val="0"/>
        <w:autoSpaceDE w:val="0"/>
        <w:autoSpaceDN w:val="0"/>
        <w:adjustRightInd w:val="0"/>
        <w:spacing w:after="0" w:line="111" w:lineRule="exact"/>
        <w:rPr>
          <w:rFonts w:ascii="Arial" w:hAnsi="Arial" w:cs="Arial"/>
          <w:sz w:val="56"/>
          <w:szCs w:val="56"/>
        </w:rPr>
      </w:pPr>
    </w:p>
    <w:p w:rsidR="00000000" w:rsidRDefault="0005308F">
      <w:pPr>
        <w:pStyle w:val="DefaultParagraphFont"/>
        <w:widowControl w:val="0"/>
        <w:overflowPunct w:val="0"/>
        <w:autoSpaceDE w:val="0"/>
        <w:autoSpaceDN w:val="0"/>
        <w:adjustRightInd w:val="0"/>
        <w:spacing w:after="0" w:line="240" w:lineRule="auto"/>
        <w:ind w:left="640"/>
        <w:jc w:val="both"/>
        <w:rPr>
          <w:rFonts w:ascii="Arial" w:hAnsi="Arial" w:cs="Arial"/>
          <w:sz w:val="56"/>
          <w:szCs w:val="56"/>
        </w:rPr>
      </w:pPr>
      <w:r>
        <w:rPr>
          <w:rFonts w:ascii="Calibri" w:hAnsi="Calibri" w:cs="Calibri"/>
          <w:sz w:val="48"/>
          <w:szCs w:val="48"/>
        </w:rPr>
        <w:t xml:space="preserve">–  Laboratory Manipulation and Extraction Studies </w:t>
      </w:r>
    </w:p>
    <w:p w:rsidR="00000000" w:rsidRDefault="0005308F">
      <w:pPr>
        <w:pStyle w:val="DefaultParagraphFont"/>
        <w:widowControl w:val="0"/>
        <w:autoSpaceDE w:val="0"/>
        <w:autoSpaceDN w:val="0"/>
        <w:adjustRightInd w:val="0"/>
        <w:spacing w:after="0" w:line="105" w:lineRule="exact"/>
        <w:rPr>
          <w:rFonts w:ascii="Arial" w:hAnsi="Arial" w:cs="Arial"/>
          <w:sz w:val="56"/>
          <w:szCs w:val="56"/>
        </w:rPr>
      </w:pPr>
    </w:p>
    <w:p w:rsidR="00000000" w:rsidRDefault="0005308F">
      <w:pPr>
        <w:pStyle w:val="DefaultParagraphFont"/>
        <w:widowControl w:val="0"/>
        <w:overflowPunct w:val="0"/>
        <w:autoSpaceDE w:val="0"/>
        <w:autoSpaceDN w:val="0"/>
        <w:adjustRightInd w:val="0"/>
        <w:spacing w:after="0" w:line="240" w:lineRule="auto"/>
        <w:ind w:left="640"/>
        <w:jc w:val="both"/>
        <w:rPr>
          <w:rFonts w:ascii="Arial" w:hAnsi="Arial" w:cs="Arial"/>
          <w:sz w:val="56"/>
          <w:szCs w:val="56"/>
        </w:rPr>
      </w:pPr>
      <w:r>
        <w:rPr>
          <w:rFonts w:ascii="Calibri" w:hAnsi="Calibri" w:cs="Calibri"/>
          <w:sz w:val="48"/>
          <w:szCs w:val="48"/>
        </w:rPr>
        <w:t xml:space="preserve">–  Pharmacokinetic Studies </w:t>
      </w:r>
    </w:p>
    <w:p w:rsidR="00000000" w:rsidRDefault="0005308F">
      <w:pPr>
        <w:pStyle w:val="DefaultParagraphFont"/>
        <w:widowControl w:val="0"/>
        <w:autoSpaceDE w:val="0"/>
        <w:autoSpaceDN w:val="0"/>
        <w:adjustRightInd w:val="0"/>
        <w:spacing w:after="0" w:line="105" w:lineRule="exact"/>
        <w:rPr>
          <w:rFonts w:ascii="Arial" w:hAnsi="Arial" w:cs="Arial"/>
          <w:sz w:val="56"/>
          <w:szCs w:val="56"/>
        </w:rPr>
      </w:pPr>
    </w:p>
    <w:p w:rsidR="00000000" w:rsidRDefault="0005308F">
      <w:pPr>
        <w:pStyle w:val="DefaultParagraphFont"/>
        <w:widowControl w:val="0"/>
        <w:overflowPunct w:val="0"/>
        <w:autoSpaceDE w:val="0"/>
        <w:autoSpaceDN w:val="0"/>
        <w:adjustRightInd w:val="0"/>
        <w:spacing w:after="0" w:line="239" w:lineRule="auto"/>
        <w:ind w:left="640"/>
        <w:jc w:val="both"/>
        <w:rPr>
          <w:rFonts w:ascii="Arial" w:hAnsi="Arial" w:cs="Arial"/>
          <w:sz w:val="56"/>
          <w:szCs w:val="56"/>
        </w:rPr>
      </w:pPr>
      <w:r>
        <w:rPr>
          <w:rFonts w:ascii="Calibri" w:hAnsi="Calibri" w:cs="Calibri"/>
          <w:sz w:val="48"/>
          <w:szCs w:val="48"/>
        </w:rPr>
        <w:t>–  Clinica</w:t>
      </w:r>
      <w:r>
        <w:rPr>
          <w:rFonts w:ascii="Calibri" w:hAnsi="Calibri" w:cs="Calibri"/>
          <w:sz w:val="48"/>
          <w:szCs w:val="48"/>
        </w:rPr>
        <w:t xml:space="preserve">l Abuse Potential Studies </w:t>
      </w:r>
    </w:p>
    <w:p w:rsidR="00000000" w:rsidRDefault="0005308F">
      <w:pPr>
        <w:pStyle w:val="DefaultParagraphFont"/>
        <w:widowControl w:val="0"/>
        <w:autoSpaceDE w:val="0"/>
        <w:autoSpaceDN w:val="0"/>
        <w:adjustRightInd w:val="0"/>
        <w:spacing w:after="0" w:line="107" w:lineRule="exact"/>
        <w:rPr>
          <w:rFonts w:ascii="Arial" w:hAnsi="Arial" w:cs="Arial"/>
          <w:sz w:val="56"/>
          <w:szCs w:val="56"/>
        </w:rPr>
      </w:pPr>
    </w:p>
    <w:p w:rsidR="00000000" w:rsidRDefault="0005308F">
      <w:pPr>
        <w:pStyle w:val="DefaultParagraphFont"/>
        <w:widowControl w:val="0"/>
        <w:overflowPunct w:val="0"/>
        <w:autoSpaceDE w:val="0"/>
        <w:autoSpaceDN w:val="0"/>
        <w:adjustRightInd w:val="0"/>
        <w:spacing w:after="0" w:line="240" w:lineRule="auto"/>
        <w:ind w:left="640"/>
        <w:jc w:val="both"/>
        <w:rPr>
          <w:rFonts w:ascii="Arial" w:hAnsi="Arial" w:cs="Arial"/>
          <w:sz w:val="56"/>
          <w:szCs w:val="56"/>
        </w:rPr>
      </w:pPr>
      <w:r>
        <w:rPr>
          <w:rFonts w:ascii="Calibri" w:hAnsi="Calibri" w:cs="Calibri"/>
          <w:sz w:val="48"/>
          <w:szCs w:val="48"/>
        </w:rPr>
        <w:t xml:space="preserve">–  Post Market Studies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9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11760"/>
        <w:rPr>
          <w:rFonts w:ascii="Times New Roman" w:hAnsi="Times New Roman" w:cs="Times New Roman"/>
          <w:sz w:val="24"/>
          <w:szCs w:val="24"/>
        </w:rPr>
      </w:pPr>
      <w:r>
        <w:rPr>
          <w:rFonts w:ascii="Calibri" w:hAnsi="Calibri" w:cs="Calibri"/>
          <w:b/>
          <w:bCs/>
          <w:sz w:val="28"/>
          <w:szCs w:val="28"/>
        </w:rPr>
        <w:t>Slide 14</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820" w:bottom="282" w:left="860" w:header="720" w:footer="720" w:gutter="0"/>
          <w:cols w:space="720" w:equalWidth="0">
            <w:col w:w="12720"/>
          </w:cols>
          <w:noEndnote/>
        </w:sectPr>
      </w:pPr>
    </w:p>
    <w:p w:rsidR="00000000" w:rsidRDefault="0005308F">
      <w:pPr>
        <w:pStyle w:val="DefaultParagraphFont"/>
        <w:widowControl w:val="0"/>
        <w:autoSpaceDE w:val="0"/>
        <w:autoSpaceDN w:val="0"/>
        <w:adjustRightInd w:val="0"/>
        <w:spacing w:after="0" w:line="240" w:lineRule="auto"/>
        <w:ind w:left="8240"/>
        <w:rPr>
          <w:rFonts w:ascii="Times New Roman" w:hAnsi="Times New Roman" w:cs="Times New Roman"/>
          <w:sz w:val="24"/>
          <w:szCs w:val="24"/>
        </w:rPr>
      </w:pPr>
      <w:bookmarkStart w:id="14" w:name="page15"/>
      <w:bookmarkEnd w:id="14"/>
      <w:r>
        <w:rPr>
          <w:noProof/>
        </w:rPr>
        <w:drawing>
          <wp:anchor distT="0" distB="0" distL="114300" distR="114300" simplePos="0" relativeHeight="251673600" behindDoc="1" locked="0" layoutInCell="0" allowOverlap="1">
            <wp:simplePos x="0" y="0"/>
            <wp:positionH relativeFrom="page">
              <wp:posOffset>0</wp:posOffset>
            </wp:positionH>
            <wp:positionV relativeFrom="page">
              <wp:posOffset>0</wp:posOffset>
            </wp:positionV>
            <wp:extent cx="9144000" cy="1135380"/>
            <wp:effectExtent l="0" t="0" r="0" b="7620"/>
            <wp:wrapNone/>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40"/>
          <w:szCs w:val="40"/>
        </w:rPr>
        <w:t>Draft Formulary</w:t>
      </w:r>
    </w:p>
    <w:p w:rsidR="00000000" w:rsidRDefault="0005308F">
      <w:pPr>
        <w:pStyle w:val="DefaultParagraphFont"/>
        <w:widowControl w:val="0"/>
        <w:autoSpaceDE w:val="0"/>
        <w:autoSpaceDN w:val="0"/>
        <w:adjustRightInd w:val="0"/>
        <w:spacing w:after="0" w:line="235" w:lineRule="auto"/>
        <w:ind w:left="7240"/>
        <w:rPr>
          <w:rFonts w:ascii="Times New Roman" w:hAnsi="Times New Roman" w:cs="Times New Roman"/>
          <w:sz w:val="24"/>
          <w:szCs w:val="24"/>
        </w:rPr>
      </w:pPr>
      <w:r>
        <w:rPr>
          <w:rFonts w:ascii="Calibri" w:hAnsi="Calibri" w:cs="Calibri"/>
          <w:b/>
          <w:bCs/>
          <w:color w:val="FFFFFF"/>
          <w:sz w:val="40"/>
          <w:szCs w:val="40"/>
        </w:rPr>
        <w:t>FDA Approved ADF Labeling</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74624" behindDoc="1" locked="0" layoutInCell="0" allowOverlap="1">
                <wp:simplePos x="0" y="0"/>
                <wp:positionH relativeFrom="column">
                  <wp:posOffset>-180975</wp:posOffset>
                </wp:positionH>
                <wp:positionV relativeFrom="paragraph">
                  <wp:posOffset>607695</wp:posOffset>
                </wp:positionV>
                <wp:extent cx="8461375" cy="73977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1375" cy="73977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4.25pt;margin-top:47.85pt;width:666.25pt;height:5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" o:allowincell="f" fillcolor="yellow" stroked="f"/>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1110615</wp:posOffset>
                </wp:positionH>
                <wp:positionV relativeFrom="paragraph">
                  <wp:posOffset>1344295</wp:posOffset>
                </wp:positionV>
                <wp:extent cx="0" cy="360299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105.85pt" to="87.4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o+HQIAAEM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" o:allowincell="f" strokeweight=".5p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2362200</wp:posOffset>
                </wp:positionH>
                <wp:positionV relativeFrom="paragraph">
                  <wp:posOffset>1344295</wp:posOffset>
                </wp:positionV>
                <wp:extent cx="0" cy="360299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05.85pt" to="186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a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" o:allowincell="f" strokeweight=".5p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4765675</wp:posOffset>
                </wp:positionH>
                <wp:positionV relativeFrom="paragraph">
                  <wp:posOffset>1344295</wp:posOffset>
                </wp:positionV>
                <wp:extent cx="0" cy="3602990"/>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25pt,105.85pt" to="375.2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NZHwIAAEMEAAAOAAAAZHJzL2Uyb0RvYy54bWysU8uu2jAQ3VfqP1jeQxLIpR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" o:allowincell="f" strokeweight=".5p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5776595</wp:posOffset>
                </wp:positionH>
                <wp:positionV relativeFrom="paragraph">
                  <wp:posOffset>1344295</wp:posOffset>
                </wp:positionV>
                <wp:extent cx="0" cy="360299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299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85pt,105.85pt" to="454.8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ZkHQIAAEMEAAAOAAAAZHJzL2Uyb0RvYy54bWysU82O2jAQvlfqO1i+Q35gKU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" o:allowincell="f" strokeweight=".5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-184150</wp:posOffset>
                </wp:positionH>
                <wp:positionV relativeFrom="paragraph">
                  <wp:posOffset>1347470</wp:posOffset>
                </wp:positionV>
                <wp:extent cx="8467725"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6.1pt" to="652.2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4S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" o:allowincell="f" strokeweight=".5p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-184150</wp:posOffset>
                </wp:positionH>
                <wp:positionV relativeFrom="paragraph">
                  <wp:posOffset>2066925</wp:posOffset>
                </wp:positionV>
                <wp:extent cx="8467725"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2.75pt" to="652.25pt,1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iW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" o:allowincell="f" strokeweight=".5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-184150</wp:posOffset>
                </wp:positionH>
                <wp:positionV relativeFrom="paragraph">
                  <wp:posOffset>2786380</wp:posOffset>
                </wp:positionV>
                <wp:extent cx="8467725"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19.4pt" to="652.2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" o:allowincell="f" strokeweight=".5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-184150</wp:posOffset>
                </wp:positionH>
                <wp:positionV relativeFrom="paragraph">
                  <wp:posOffset>3505200</wp:posOffset>
                </wp:positionV>
                <wp:extent cx="8467725" cy="0"/>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76pt" to="652.2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GY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" o:allowincell="f" strokeweight=".5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-184150</wp:posOffset>
                </wp:positionH>
                <wp:positionV relativeFrom="paragraph">
                  <wp:posOffset>4224655</wp:posOffset>
                </wp:positionV>
                <wp:extent cx="8467725" cy="0"/>
                <wp:effectExtent l="0" t="0" r="0" b="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32.65pt" to="652.25pt,3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" o:allowincell="f" strokeweight=".5p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-180975</wp:posOffset>
                </wp:positionH>
                <wp:positionV relativeFrom="paragraph">
                  <wp:posOffset>604520</wp:posOffset>
                </wp:positionV>
                <wp:extent cx="0" cy="4342765"/>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27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47.6pt" to="-14.25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" o:allowincell="f" strokeweight=".5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8280400</wp:posOffset>
                </wp:positionH>
                <wp:positionV relativeFrom="paragraph">
                  <wp:posOffset>604520</wp:posOffset>
                </wp:positionV>
                <wp:extent cx="0" cy="434276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27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47.6pt" to="652pt,3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" o:allowincell="f" strokeweight=".5p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-184150</wp:posOffset>
                </wp:positionH>
                <wp:positionV relativeFrom="paragraph">
                  <wp:posOffset>607695</wp:posOffset>
                </wp:positionV>
                <wp:extent cx="8467725"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47.85pt" to="652.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" o:allowincell="f" strokeweight=".5pt"/>
            </w:pict>
          </mc:Fallback>
        </mc:AlternateConten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56"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ind w:left="1100"/>
        <w:rPr>
          <w:rFonts w:ascii="Times New Roman" w:hAnsi="Times New Roman" w:cs="Times New Roman"/>
          <w:sz w:val="24"/>
          <w:szCs w:val="24"/>
        </w:rPr>
      </w:pPr>
      <w:r>
        <w:rPr>
          <w:rFonts w:ascii="Times New Roman" w:hAnsi="Times New Roman" w:cs="Times New Roman"/>
          <w:b/>
          <w:bCs/>
          <w:sz w:val="32"/>
          <w:szCs w:val="32"/>
        </w:rPr>
        <w:t>List of Medications with Abuse-Deterrent Claims in FDA-Approved Labeling</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2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740"/>
        <w:gridCol w:w="2460"/>
        <w:gridCol w:w="2800"/>
        <w:gridCol w:w="2240"/>
        <w:gridCol w:w="3300"/>
      </w:tblGrid>
      <w:tr w:rsidR="00000000">
        <w:tblPrEx>
          <w:tblCellMar>
            <w:top w:w="0" w:type="dxa"/>
            <w:left w:w="0" w:type="dxa"/>
            <w:bottom w:w="0" w:type="dxa"/>
            <w:right w:w="0" w:type="dxa"/>
          </w:tblCellMar>
        </w:tblPrEx>
        <w:trPr>
          <w:trHeight w:val="276"/>
        </w:trPr>
        <w:tc>
          <w:tcPr>
            <w:tcW w:w="17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Product Name</w:t>
            </w:r>
          </w:p>
        </w:tc>
        <w:tc>
          <w:tcPr>
            <w:tcW w:w="24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b/>
                <w:bCs/>
                <w:sz w:val="24"/>
                <w:szCs w:val="24"/>
              </w:rPr>
              <w:t>Manufacturer</w:t>
            </w:r>
          </w:p>
        </w:tc>
        <w:tc>
          <w:tcPr>
            <w:tcW w:w="28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b/>
                <w:bCs/>
                <w:sz w:val="24"/>
                <w:szCs w:val="24"/>
              </w:rPr>
              <w:t>Ingredient(s)</w:t>
            </w:r>
          </w:p>
        </w:tc>
        <w:tc>
          <w:tcPr>
            <w:tcW w:w="22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b/>
                <w:bCs/>
                <w:sz w:val="24"/>
                <w:szCs w:val="24"/>
              </w:rPr>
              <w:t>Dose Form</w:t>
            </w:r>
          </w:p>
        </w:tc>
        <w:tc>
          <w:tcPr>
            <w:tcW w:w="33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w w:val="98"/>
                <w:sz w:val="24"/>
                <w:szCs w:val="24"/>
              </w:rPr>
              <w:t>Method of Abuse Deterrence</w:t>
            </w:r>
          </w:p>
        </w:tc>
      </w:tr>
    </w:tbl>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7" w:lineRule="exact"/>
        <w:rPr>
          <w:rFonts w:ascii="Times New Roman" w:hAnsi="Times New Roman" w:cs="Times New Roman"/>
          <w:sz w:val="24"/>
          <w:szCs w:val="24"/>
        </w:rPr>
      </w:pPr>
    </w:p>
    <w:tbl>
      <w:tblPr>
        <w:tblW w:w="0" w:type="auto"/>
        <w:tblInd w:w="140" w:type="dxa"/>
        <w:tblLayout w:type="fixed"/>
        <w:tblCellMar>
          <w:left w:w="0" w:type="dxa"/>
          <w:right w:w="0" w:type="dxa"/>
        </w:tblCellMar>
        <w:tblLook w:val="0000" w:firstRow="0" w:lastRow="0" w:firstColumn="0" w:lastColumn="0" w:noHBand="0" w:noVBand="0"/>
      </w:tblPr>
      <w:tblGrid>
        <w:gridCol w:w="1720"/>
        <w:gridCol w:w="1760"/>
        <w:gridCol w:w="3900"/>
        <w:gridCol w:w="2060"/>
        <w:gridCol w:w="2020"/>
      </w:tblGrid>
      <w:tr w:rsidR="00000000">
        <w:tblPrEx>
          <w:tblCellMar>
            <w:top w:w="0" w:type="dxa"/>
            <w:left w:w="0" w:type="dxa"/>
            <w:bottom w:w="0" w:type="dxa"/>
            <w:right w:w="0" w:type="dxa"/>
          </w:tblCellMar>
        </w:tblPrEx>
        <w:trPr>
          <w:trHeight w:val="276"/>
        </w:trPr>
        <w:tc>
          <w:tcPr>
            <w:tcW w:w="172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Targiniq ER</w:t>
            </w:r>
          </w:p>
        </w:tc>
        <w:tc>
          <w:tcPr>
            <w:tcW w:w="17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Purdue</w:t>
            </w:r>
          </w:p>
        </w:tc>
        <w:tc>
          <w:tcPr>
            <w:tcW w:w="39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Oxycodone ER and Naloxone</w:t>
            </w:r>
          </w:p>
        </w:tc>
        <w:tc>
          <w:tcPr>
            <w:tcW w:w="20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Tablet</w:t>
            </w:r>
          </w:p>
        </w:tc>
        <w:tc>
          <w:tcPr>
            <w:tcW w:w="202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960"/>
              <w:rPr>
                <w:rFonts w:ascii="Times New Roman" w:hAnsi="Times New Roman" w:cs="Times New Roman"/>
                <w:sz w:val="24"/>
                <w:szCs w:val="24"/>
              </w:rPr>
            </w:pPr>
            <w:r>
              <w:rPr>
                <w:rFonts w:ascii="Times New Roman" w:hAnsi="Times New Roman" w:cs="Times New Roman"/>
                <w:w w:val="98"/>
                <w:sz w:val="24"/>
                <w:szCs w:val="24"/>
              </w:rPr>
              <w:t>Antagonist</w:t>
            </w:r>
          </w:p>
        </w:tc>
      </w:tr>
    </w:tbl>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7" w:lineRule="exact"/>
        <w:rPr>
          <w:rFonts w:ascii="Times New Roman" w:hAnsi="Times New Roman" w:cs="Times New Roman"/>
          <w:sz w:val="24"/>
          <w:szCs w:val="24"/>
        </w:rPr>
      </w:pPr>
    </w:p>
    <w:tbl>
      <w:tblPr>
        <w:tblW w:w="0" w:type="auto"/>
        <w:tblInd w:w="200" w:type="dxa"/>
        <w:tblLayout w:type="fixed"/>
        <w:tblCellMar>
          <w:left w:w="0" w:type="dxa"/>
          <w:right w:w="0" w:type="dxa"/>
        </w:tblCellMar>
        <w:tblLook w:val="0000" w:firstRow="0" w:lastRow="0" w:firstColumn="0" w:lastColumn="0" w:noHBand="0" w:noVBand="0"/>
      </w:tblPr>
      <w:tblGrid>
        <w:gridCol w:w="1620"/>
        <w:gridCol w:w="2160"/>
        <w:gridCol w:w="3200"/>
        <w:gridCol w:w="1980"/>
        <w:gridCol w:w="3260"/>
      </w:tblGrid>
      <w:tr w:rsidR="00000000">
        <w:tblPrEx>
          <w:tblCellMar>
            <w:top w:w="0" w:type="dxa"/>
            <w:left w:w="0" w:type="dxa"/>
            <w:bottom w:w="0" w:type="dxa"/>
            <w:right w:w="0" w:type="dxa"/>
          </w:tblCellMar>
        </w:tblPrEx>
        <w:trPr>
          <w:trHeight w:val="276"/>
        </w:trPr>
        <w:tc>
          <w:tcPr>
            <w:tcW w:w="162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OxyContin</w:t>
            </w:r>
          </w:p>
        </w:tc>
        <w:tc>
          <w:tcPr>
            <w:tcW w:w="21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sz w:val="24"/>
                <w:szCs w:val="24"/>
              </w:rPr>
              <w:t>Purdue</w:t>
            </w:r>
          </w:p>
        </w:tc>
        <w:tc>
          <w:tcPr>
            <w:tcW w:w="32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900"/>
              <w:rPr>
                <w:rFonts w:ascii="Times New Roman" w:hAnsi="Times New Roman" w:cs="Times New Roman"/>
                <w:sz w:val="24"/>
                <w:szCs w:val="24"/>
              </w:rPr>
            </w:pPr>
            <w:r>
              <w:rPr>
                <w:rFonts w:ascii="Times New Roman" w:hAnsi="Times New Roman" w:cs="Times New Roman"/>
                <w:sz w:val="24"/>
                <w:szCs w:val="24"/>
              </w:rPr>
              <w:t>Oxycodone ER</w:t>
            </w:r>
          </w:p>
        </w:tc>
        <w:tc>
          <w:tcPr>
            <w:tcW w:w="198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4"/>
                <w:szCs w:val="24"/>
              </w:rPr>
              <w:t>Tablet</w:t>
            </w:r>
          </w:p>
        </w:tc>
        <w:tc>
          <w:tcPr>
            <w:tcW w:w="32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w w:val="99"/>
                <w:sz w:val="24"/>
                <w:szCs w:val="24"/>
              </w:rPr>
              <w:t>Crush-resistant Formulation</w:t>
            </w:r>
          </w:p>
        </w:tc>
      </w:tr>
    </w:tbl>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1760"/>
        <w:gridCol w:w="2040"/>
        <w:gridCol w:w="3300"/>
        <w:gridCol w:w="1940"/>
        <w:gridCol w:w="3260"/>
      </w:tblGrid>
      <w:tr w:rsidR="00000000">
        <w:tblPrEx>
          <w:tblCellMar>
            <w:top w:w="0" w:type="dxa"/>
            <w:left w:w="0" w:type="dxa"/>
            <w:bottom w:w="0" w:type="dxa"/>
            <w:right w:w="0" w:type="dxa"/>
          </w:tblCellMar>
        </w:tblPrEx>
        <w:trPr>
          <w:trHeight w:val="276"/>
        </w:trPr>
        <w:tc>
          <w:tcPr>
            <w:tcW w:w="17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Hysingla ER</w:t>
            </w:r>
          </w:p>
        </w:tc>
        <w:tc>
          <w:tcPr>
            <w:tcW w:w="20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24"/>
                <w:szCs w:val="24"/>
              </w:rPr>
              <w:t>Purdue</w:t>
            </w:r>
          </w:p>
        </w:tc>
        <w:tc>
          <w:tcPr>
            <w:tcW w:w="33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860"/>
              <w:rPr>
                <w:rFonts w:ascii="Times New Roman" w:hAnsi="Times New Roman" w:cs="Times New Roman"/>
                <w:sz w:val="24"/>
                <w:szCs w:val="24"/>
              </w:rPr>
            </w:pPr>
            <w:r>
              <w:rPr>
                <w:rFonts w:ascii="Times New Roman" w:hAnsi="Times New Roman" w:cs="Times New Roman"/>
                <w:sz w:val="24"/>
                <w:szCs w:val="24"/>
              </w:rPr>
              <w:t>Hydrocodone ER</w:t>
            </w:r>
          </w:p>
        </w:tc>
        <w:tc>
          <w:tcPr>
            <w:tcW w:w="19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sz w:val="24"/>
                <w:szCs w:val="24"/>
              </w:rPr>
              <w:t>Tablet</w:t>
            </w:r>
          </w:p>
        </w:tc>
        <w:tc>
          <w:tcPr>
            <w:tcW w:w="326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w w:val="99"/>
                <w:sz w:val="24"/>
                <w:szCs w:val="24"/>
              </w:rPr>
              <w:t>Crush-resistant Formulation</w:t>
            </w:r>
          </w:p>
        </w:tc>
      </w:tr>
    </w:tbl>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57" w:lineRule="exact"/>
        <w:rPr>
          <w:rFonts w:ascii="Times New Roman" w:hAnsi="Times New Roman" w:cs="Times New Roman"/>
          <w:sz w:val="24"/>
          <w:szCs w:val="24"/>
        </w:rPr>
      </w:pPr>
    </w:p>
    <w:tbl>
      <w:tblPr>
        <w:tblW w:w="0" w:type="auto"/>
        <w:tblInd w:w="340" w:type="dxa"/>
        <w:tblLayout w:type="fixed"/>
        <w:tblCellMar>
          <w:left w:w="0" w:type="dxa"/>
          <w:right w:w="0" w:type="dxa"/>
        </w:tblCellMar>
        <w:tblLook w:val="0000" w:firstRow="0" w:lastRow="0" w:firstColumn="0" w:lastColumn="0" w:noHBand="0" w:noVBand="0"/>
      </w:tblPr>
      <w:tblGrid>
        <w:gridCol w:w="1440"/>
        <w:gridCol w:w="1820"/>
        <w:gridCol w:w="3880"/>
        <w:gridCol w:w="2140"/>
        <w:gridCol w:w="1980"/>
      </w:tblGrid>
      <w:tr w:rsidR="00000000">
        <w:tblPrEx>
          <w:tblCellMar>
            <w:top w:w="0" w:type="dxa"/>
            <w:left w:w="0" w:type="dxa"/>
            <w:bottom w:w="0" w:type="dxa"/>
            <w:right w:w="0" w:type="dxa"/>
          </w:tblCellMar>
        </w:tblPrEx>
        <w:trPr>
          <w:trHeight w:val="276"/>
        </w:trPr>
        <w:tc>
          <w:tcPr>
            <w:tcW w:w="14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Embeda</w:t>
            </w:r>
          </w:p>
        </w:tc>
        <w:tc>
          <w:tcPr>
            <w:tcW w:w="182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Pfizer</w:t>
            </w:r>
          </w:p>
        </w:tc>
        <w:tc>
          <w:tcPr>
            <w:tcW w:w="388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sz w:val="24"/>
                <w:szCs w:val="24"/>
              </w:rPr>
              <w:t>Morphine ER and Naltrexone</w:t>
            </w:r>
          </w:p>
        </w:tc>
        <w:tc>
          <w:tcPr>
            <w:tcW w:w="214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Capsule</w:t>
            </w:r>
          </w:p>
        </w:tc>
        <w:tc>
          <w:tcPr>
            <w:tcW w:w="198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ind w:left="920"/>
              <w:rPr>
                <w:rFonts w:ascii="Times New Roman" w:hAnsi="Times New Roman" w:cs="Times New Roman"/>
                <w:sz w:val="24"/>
                <w:szCs w:val="24"/>
              </w:rPr>
            </w:pPr>
            <w:r>
              <w:rPr>
                <w:rFonts w:ascii="Times New Roman" w:hAnsi="Times New Roman" w:cs="Times New Roman"/>
                <w:w w:val="98"/>
                <w:sz w:val="24"/>
                <w:szCs w:val="24"/>
              </w:rPr>
              <w:t>Antagonist</w:t>
            </w:r>
          </w:p>
        </w:tc>
      </w:tr>
    </w:tbl>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88" w:right="1100" w:bottom="282" w:left="760" w:header="720" w:footer="720" w:gutter="0"/>
          <w:cols w:space="720" w:equalWidth="0">
            <w:col w:w="12540"/>
          </w:cols>
          <w:noEndnote/>
        </w:sectPr>
      </w:pPr>
      <w:r>
        <w:rPr>
          <w:noProof/>
        </w:rPr>
        <mc:AlternateContent>
          <mc:Choice Requires="wps">
            <w:drawing>
              <wp:anchor distT="0" distB="0" distL="114300" distR="114300" simplePos="0" relativeHeight="251687936" behindDoc="1" locked="0" layoutInCell="0" allowOverlap="1">
                <wp:simplePos x="0" y="0"/>
                <wp:positionH relativeFrom="column">
                  <wp:posOffset>-184150</wp:posOffset>
                </wp:positionH>
                <wp:positionV relativeFrom="paragraph">
                  <wp:posOffset>271145</wp:posOffset>
                </wp:positionV>
                <wp:extent cx="8467725"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72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1.35pt" to="65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" o:allowincell="f" strokeweight=".5pt"/>
            </w:pict>
          </mc:Fallback>
        </mc:AlternateConten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86"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15</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88"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ind w:left="7620"/>
        <w:rPr>
          <w:rFonts w:ascii="Times New Roman" w:hAnsi="Times New Roman" w:cs="Times New Roman"/>
          <w:sz w:val="24"/>
          <w:szCs w:val="24"/>
        </w:rPr>
      </w:pPr>
      <w:bookmarkStart w:id="15" w:name="page16"/>
      <w:bookmarkEnd w:id="15"/>
      <w:r>
        <w:rPr>
          <w:noProof/>
        </w:rPr>
        <w:drawing>
          <wp:anchor distT="0" distB="0" distL="114300" distR="114300" simplePos="0" relativeHeight="251688960" behindDoc="1" locked="0" layoutInCell="0" allowOverlap="1">
            <wp:simplePos x="0" y="0"/>
            <wp:positionH relativeFrom="page">
              <wp:posOffset>0</wp:posOffset>
            </wp:positionH>
            <wp:positionV relativeFrom="page">
              <wp:posOffset>0</wp:posOffset>
            </wp:positionV>
            <wp:extent cx="9144000" cy="1135380"/>
            <wp:effectExtent l="0" t="0" r="0" b="762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Draft Formulary</w:t>
      </w:r>
    </w:p>
    <w:p w:rsidR="00000000" w:rsidRDefault="0005308F">
      <w:pPr>
        <w:pStyle w:val="DefaultParagraphFont"/>
        <w:widowControl w:val="0"/>
        <w:overflowPunct w:val="0"/>
        <w:autoSpaceDE w:val="0"/>
        <w:autoSpaceDN w:val="0"/>
        <w:adjustRightInd w:val="0"/>
        <w:spacing w:after="0" w:line="236" w:lineRule="auto"/>
        <w:jc w:val="right"/>
        <w:rPr>
          <w:rFonts w:ascii="Times New Roman" w:hAnsi="Times New Roman" w:cs="Times New Roman"/>
          <w:sz w:val="24"/>
          <w:szCs w:val="24"/>
        </w:rPr>
      </w:pPr>
      <w:r>
        <w:rPr>
          <w:rFonts w:ascii="Calibri" w:hAnsi="Calibri" w:cs="Calibri"/>
          <w:b/>
          <w:bCs/>
          <w:color w:val="FFFFFF"/>
          <w:sz w:val="56"/>
          <w:szCs w:val="56"/>
        </w:rPr>
        <w:t>FDA Approved ADF Labeling</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05308F">
      <w:pPr>
        <w:pStyle w:val="DefaultParagraphFont"/>
        <w:widowControl w:val="0"/>
        <w:numPr>
          <w:ilvl w:val="0"/>
          <w:numId w:val="12"/>
        </w:numPr>
        <w:tabs>
          <w:tab w:val="clear" w:pos="720"/>
          <w:tab w:val="num" w:pos="540"/>
        </w:tabs>
        <w:overflowPunct w:val="0"/>
        <w:autoSpaceDE w:val="0"/>
        <w:autoSpaceDN w:val="0"/>
        <w:adjustRightInd w:val="0"/>
        <w:spacing w:after="0" w:line="228" w:lineRule="auto"/>
        <w:ind w:left="540" w:right="160" w:hanging="536"/>
        <w:rPr>
          <w:rFonts w:ascii="Calibri" w:hAnsi="Calibri" w:cs="Calibri"/>
          <w:sz w:val="64"/>
          <w:szCs w:val="64"/>
        </w:rPr>
      </w:pPr>
      <w:r>
        <w:rPr>
          <w:rFonts w:ascii="Calibri" w:hAnsi="Calibri" w:cs="Calibri"/>
          <w:sz w:val="64"/>
          <w:szCs w:val="64"/>
        </w:rPr>
        <w:t xml:space="preserve">Does the Drug Formulary Commission want to place all Schedule II and III drug products with FDA approved ADF labeling on the drug formulary as therapeutically equivalent substitutes?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820" w:bottom="282" w:left="860" w:header="720" w:footer="720" w:gutter="0"/>
          <w:cols w:space="720" w:equalWidth="0">
            <w:col w:w="127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16</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620" w:header="720" w:footer="720" w:gutter="0"/>
          <w:cols w:space="720" w:equalWidth="0">
            <w:col w:w="920"/>
          </w:cols>
          <w:noEndnote/>
        </w:sect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16" w:name="page17"/>
      <w:bookmarkEnd w:id="16"/>
      <w:r>
        <w:rPr>
          <w:noProof/>
        </w:rPr>
        <w:drawing>
          <wp:anchor distT="0" distB="0" distL="114300" distR="114300" simplePos="0" relativeHeight="251689984" behindDoc="1" locked="0" layoutInCell="0" allowOverlap="1">
            <wp:simplePos x="0" y="0"/>
            <wp:positionH relativeFrom="page">
              <wp:posOffset>0</wp:posOffset>
            </wp:positionH>
            <wp:positionV relativeFrom="page">
              <wp:posOffset>0</wp:posOffset>
            </wp:positionV>
            <wp:extent cx="9144000" cy="11353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Drug Formulary Commission:</w:t>
      </w:r>
    </w:p>
    <w:p w:rsidR="00000000" w:rsidRDefault="0005308F">
      <w:pPr>
        <w:pStyle w:val="DefaultParagraphFont"/>
        <w:widowControl w:val="0"/>
        <w:autoSpaceDE w:val="0"/>
        <w:autoSpaceDN w:val="0"/>
        <w:adjustRightInd w:val="0"/>
        <w:spacing w:after="0" w:line="236" w:lineRule="auto"/>
        <w:ind w:left="4840"/>
        <w:rPr>
          <w:rFonts w:ascii="Times New Roman" w:hAnsi="Times New Roman" w:cs="Times New Roman"/>
          <w:sz w:val="24"/>
          <w:szCs w:val="24"/>
        </w:rPr>
      </w:pPr>
      <w:r>
        <w:rPr>
          <w:rFonts w:ascii="Calibri" w:hAnsi="Calibri" w:cs="Calibri"/>
          <w:b/>
          <w:bCs/>
          <w:color w:val="FFFFFF"/>
          <w:sz w:val="56"/>
          <w:szCs w:val="56"/>
        </w:rPr>
        <w:t>Data Requests</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15"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64"/>
          <w:szCs w:val="64"/>
        </w:rPr>
        <w:t>Update on Data Requests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700" w:bottom="282" w:left="3820" w:header="720" w:footer="720" w:gutter="0"/>
          <w:cols w:space="720" w:equalWidth="0">
            <w:col w:w="98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17</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620" w:header="720" w:footer="720" w:gutter="0"/>
          <w:cols w:space="720" w:equalWidth="0">
            <w:col w:w="920"/>
          </w:cols>
          <w:noEndnote/>
        </w:sectPr>
      </w:pPr>
    </w:p>
    <w:p w:rsidR="00000000" w:rsidRDefault="0005308F">
      <w:pPr>
        <w:pStyle w:val="DefaultParagraphFont"/>
        <w:widowControl w:val="0"/>
        <w:overflowPunct w:val="0"/>
        <w:autoSpaceDE w:val="0"/>
        <w:autoSpaceDN w:val="0"/>
        <w:adjustRightInd w:val="0"/>
        <w:spacing w:after="0" w:line="239" w:lineRule="auto"/>
        <w:jc w:val="right"/>
        <w:rPr>
          <w:rFonts w:ascii="Times New Roman" w:hAnsi="Times New Roman" w:cs="Times New Roman"/>
          <w:sz w:val="24"/>
          <w:szCs w:val="24"/>
        </w:rPr>
      </w:pPr>
      <w:bookmarkStart w:id="17" w:name="page18"/>
      <w:bookmarkEnd w:id="17"/>
      <w:r>
        <w:rPr>
          <w:noProof/>
        </w:rPr>
        <w:drawing>
          <wp:anchor distT="0" distB="0" distL="114300" distR="114300" simplePos="0" relativeHeight="251691008" behindDoc="1" locked="0" layoutInCell="0" allowOverlap="1">
            <wp:simplePos x="0" y="0"/>
            <wp:positionH relativeFrom="page">
              <wp:posOffset>0</wp:posOffset>
            </wp:positionH>
            <wp:positionV relativeFrom="page">
              <wp:posOffset>0</wp:posOffset>
            </wp:positionV>
            <wp:extent cx="9144000" cy="1135380"/>
            <wp:effectExtent l="0" t="0" r="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Update on Data Requests:</w:t>
      </w:r>
    </w:p>
    <w:p w:rsidR="00000000" w:rsidRDefault="0005308F">
      <w:pPr>
        <w:pStyle w:val="DefaultParagraphFont"/>
        <w:widowControl w:val="0"/>
        <w:autoSpaceDE w:val="0"/>
        <w:autoSpaceDN w:val="0"/>
        <w:adjustRightInd w:val="0"/>
        <w:spacing w:after="0" w:line="236" w:lineRule="auto"/>
        <w:ind w:left="8020"/>
        <w:rPr>
          <w:rFonts w:ascii="Times New Roman" w:hAnsi="Times New Roman" w:cs="Times New Roman"/>
          <w:sz w:val="24"/>
          <w:szCs w:val="24"/>
        </w:rPr>
      </w:pPr>
      <w:r>
        <w:rPr>
          <w:rFonts w:ascii="Calibri" w:hAnsi="Calibri" w:cs="Calibri"/>
          <w:b/>
          <w:bCs/>
          <w:color w:val="FFFFFF"/>
          <w:sz w:val="56"/>
          <w:szCs w:val="56"/>
        </w:rPr>
        <w:t>Introduction</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05308F">
      <w:pPr>
        <w:pStyle w:val="DefaultParagraphFont"/>
        <w:widowControl w:val="0"/>
        <w:numPr>
          <w:ilvl w:val="0"/>
          <w:numId w:val="13"/>
        </w:numPr>
        <w:tabs>
          <w:tab w:val="clear" w:pos="720"/>
          <w:tab w:val="num" w:pos="540"/>
        </w:tabs>
        <w:overflowPunct w:val="0"/>
        <w:autoSpaceDE w:val="0"/>
        <w:autoSpaceDN w:val="0"/>
        <w:adjustRightInd w:val="0"/>
        <w:spacing w:after="0" w:line="216" w:lineRule="auto"/>
        <w:ind w:left="540" w:right="400" w:hanging="536"/>
        <w:jc w:val="both"/>
        <w:rPr>
          <w:rFonts w:ascii="Calibri" w:hAnsi="Calibri" w:cs="Calibri"/>
          <w:sz w:val="64"/>
          <w:szCs w:val="64"/>
        </w:rPr>
      </w:pPr>
      <w:r>
        <w:rPr>
          <w:rFonts w:ascii="Calibri" w:hAnsi="Calibri" w:cs="Calibri"/>
          <w:sz w:val="64"/>
          <w:szCs w:val="64"/>
        </w:rPr>
        <w:t xml:space="preserve">The Commission has made requests for data to assist the development of its work. </w:t>
      </w:r>
    </w:p>
    <w:p w:rsidR="00000000" w:rsidRDefault="0005308F">
      <w:pPr>
        <w:pStyle w:val="DefaultParagraphFont"/>
        <w:widowControl w:val="0"/>
        <w:autoSpaceDE w:val="0"/>
        <w:autoSpaceDN w:val="0"/>
        <w:adjustRightInd w:val="0"/>
        <w:spacing w:after="0" w:line="248" w:lineRule="exact"/>
        <w:rPr>
          <w:rFonts w:ascii="Calibri" w:hAnsi="Calibri" w:cs="Calibri"/>
          <w:sz w:val="64"/>
          <w:szCs w:val="64"/>
        </w:rPr>
      </w:pPr>
    </w:p>
    <w:p w:rsidR="00000000" w:rsidRDefault="0005308F">
      <w:pPr>
        <w:pStyle w:val="DefaultParagraphFont"/>
        <w:widowControl w:val="0"/>
        <w:overflowPunct w:val="0"/>
        <w:autoSpaceDE w:val="0"/>
        <w:autoSpaceDN w:val="0"/>
        <w:adjustRightInd w:val="0"/>
        <w:spacing w:after="0" w:line="215" w:lineRule="auto"/>
        <w:ind w:left="1180" w:right="960" w:hanging="451"/>
        <w:jc w:val="both"/>
        <w:rPr>
          <w:rFonts w:ascii="Calibri" w:hAnsi="Calibri" w:cs="Calibri"/>
          <w:sz w:val="64"/>
          <w:szCs w:val="64"/>
        </w:rPr>
      </w:pPr>
      <w:r>
        <w:rPr>
          <w:rFonts w:ascii="Calibri" w:hAnsi="Calibri" w:cs="Calibri"/>
          <w:sz w:val="56"/>
          <w:szCs w:val="56"/>
        </w:rPr>
        <w:t xml:space="preserve">– Some of the data is collected and analyzed by </w:t>
      </w:r>
      <w:r>
        <w:rPr>
          <w:rFonts w:ascii="Calibri" w:hAnsi="Calibri" w:cs="Calibri"/>
          <w:sz w:val="55"/>
          <w:szCs w:val="55"/>
        </w:rPr>
        <w:t xml:space="preserve">agencies outside of DPH. </w:t>
      </w:r>
    </w:p>
    <w:p w:rsidR="00000000" w:rsidRDefault="0005308F">
      <w:pPr>
        <w:pStyle w:val="DefaultParagraphFont"/>
        <w:widowControl w:val="0"/>
        <w:autoSpaceDE w:val="0"/>
        <w:autoSpaceDN w:val="0"/>
        <w:adjustRightInd w:val="0"/>
        <w:spacing w:after="0" w:line="289" w:lineRule="exact"/>
        <w:rPr>
          <w:rFonts w:ascii="Calibri" w:hAnsi="Calibri" w:cs="Calibri"/>
          <w:sz w:val="64"/>
          <w:szCs w:val="64"/>
        </w:rPr>
      </w:pPr>
    </w:p>
    <w:p w:rsidR="00000000" w:rsidRDefault="0005308F">
      <w:pPr>
        <w:pStyle w:val="DefaultParagraphFont"/>
        <w:widowControl w:val="0"/>
        <w:numPr>
          <w:ilvl w:val="0"/>
          <w:numId w:val="13"/>
        </w:numPr>
        <w:tabs>
          <w:tab w:val="clear" w:pos="720"/>
          <w:tab w:val="num" w:pos="540"/>
        </w:tabs>
        <w:overflowPunct w:val="0"/>
        <w:autoSpaceDE w:val="0"/>
        <w:autoSpaceDN w:val="0"/>
        <w:adjustRightInd w:val="0"/>
        <w:spacing w:after="0" w:line="216" w:lineRule="auto"/>
        <w:ind w:left="540" w:right="960" w:hanging="536"/>
        <w:jc w:val="both"/>
        <w:rPr>
          <w:rFonts w:ascii="Calibri" w:hAnsi="Calibri" w:cs="Calibri"/>
          <w:sz w:val="64"/>
          <w:szCs w:val="64"/>
        </w:rPr>
      </w:pPr>
      <w:r>
        <w:rPr>
          <w:rFonts w:ascii="Calibri" w:hAnsi="Calibri" w:cs="Calibri"/>
          <w:sz w:val="64"/>
          <w:szCs w:val="64"/>
        </w:rPr>
        <w:t xml:space="preserve">The Department is working to compile the requested data. </w:t>
      </w:r>
    </w:p>
    <w:p w:rsidR="00000000" w:rsidRDefault="0005308F">
      <w:pPr>
        <w:pStyle w:val="DefaultParagraphFont"/>
        <w:widowControl w:val="0"/>
        <w:autoSpaceDE w:val="0"/>
        <w:autoSpaceDN w:val="0"/>
        <w:adjustRightInd w:val="0"/>
        <w:spacing w:after="0" w:line="283" w:lineRule="exact"/>
        <w:rPr>
          <w:rFonts w:ascii="Calibri" w:hAnsi="Calibri" w:cs="Calibri"/>
          <w:sz w:val="64"/>
          <w:szCs w:val="64"/>
        </w:rPr>
      </w:pPr>
    </w:p>
    <w:p w:rsidR="00000000" w:rsidRDefault="0005308F">
      <w:pPr>
        <w:pStyle w:val="DefaultParagraphFont"/>
        <w:widowControl w:val="0"/>
        <w:numPr>
          <w:ilvl w:val="0"/>
          <w:numId w:val="13"/>
        </w:numPr>
        <w:tabs>
          <w:tab w:val="clear" w:pos="720"/>
          <w:tab w:val="num" w:pos="540"/>
        </w:tabs>
        <w:overflowPunct w:val="0"/>
        <w:autoSpaceDE w:val="0"/>
        <w:autoSpaceDN w:val="0"/>
        <w:adjustRightInd w:val="0"/>
        <w:spacing w:after="0" w:line="222" w:lineRule="auto"/>
        <w:ind w:left="540" w:right="1740" w:hanging="536"/>
        <w:jc w:val="both"/>
        <w:rPr>
          <w:rFonts w:ascii="Calibri" w:hAnsi="Calibri" w:cs="Calibri"/>
          <w:sz w:val="64"/>
          <w:szCs w:val="64"/>
        </w:rPr>
      </w:pPr>
      <w:r>
        <w:rPr>
          <w:rFonts w:ascii="Calibri" w:hAnsi="Calibri" w:cs="Calibri"/>
          <w:sz w:val="64"/>
          <w:szCs w:val="64"/>
        </w:rPr>
        <w:t xml:space="preserve">We will begin by providing data on the Massachusetts Prescription Monitoring Program (MA PMP.)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437" w:right="1040" w:bottom="282" w:left="860" w:header="720" w:footer="720" w:gutter="0"/>
          <w:cols w:space="720" w:equalWidth="0">
            <w:col w:w="1250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18</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437"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8" w:name="page19"/>
      <w:bookmarkEnd w:id="18"/>
      <w:r>
        <w:rPr>
          <w:noProof/>
        </w:rPr>
        <w:drawing>
          <wp:anchor distT="0" distB="0" distL="114300" distR="114300" simplePos="0" relativeHeight="251692032" behindDoc="1" locked="0" layoutInCell="0" allowOverlap="1">
            <wp:simplePos x="0" y="0"/>
            <wp:positionH relativeFrom="page">
              <wp:posOffset>0</wp:posOffset>
            </wp:positionH>
            <wp:positionV relativeFrom="page">
              <wp:posOffset>0</wp:posOffset>
            </wp:positionV>
            <wp:extent cx="9144000" cy="12192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2192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05308F">
      <w:pPr>
        <w:pStyle w:val="DefaultParagraphFont"/>
        <w:widowControl w:val="0"/>
        <w:numPr>
          <w:ilvl w:val="0"/>
          <w:numId w:val="14"/>
        </w:numPr>
        <w:tabs>
          <w:tab w:val="clear" w:pos="720"/>
          <w:tab w:val="num" w:pos="540"/>
        </w:tabs>
        <w:overflowPunct w:val="0"/>
        <w:autoSpaceDE w:val="0"/>
        <w:autoSpaceDN w:val="0"/>
        <w:adjustRightInd w:val="0"/>
        <w:spacing w:after="0" w:line="240" w:lineRule="auto"/>
        <w:ind w:left="540" w:hanging="536"/>
        <w:jc w:val="both"/>
        <w:rPr>
          <w:rFonts w:ascii="Arial" w:hAnsi="Arial" w:cs="Arial"/>
          <w:sz w:val="64"/>
          <w:szCs w:val="64"/>
        </w:rPr>
      </w:pPr>
      <w:r>
        <w:rPr>
          <w:rFonts w:ascii="Calibri" w:hAnsi="Calibri" w:cs="Calibri"/>
          <w:sz w:val="64"/>
          <w:szCs w:val="64"/>
        </w:rPr>
        <w:t xml:space="preserve">Data overview of MA PMP data, including: </w:t>
      </w:r>
    </w:p>
    <w:p w:rsidR="00000000" w:rsidRDefault="0005308F">
      <w:pPr>
        <w:pStyle w:val="DefaultParagraphFont"/>
        <w:widowControl w:val="0"/>
        <w:autoSpaceDE w:val="0"/>
        <w:autoSpaceDN w:val="0"/>
        <w:adjustRightInd w:val="0"/>
        <w:spacing w:after="0" w:line="239" w:lineRule="exact"/>
        <w:rPr>
          <w:rFonts w:ascii="Arial" w:hAnsi="Arial" w:cs="Arial"/>
          <w:sz w:val="64"/>
          <w:szCs w:val="64"/>
        </w:rPr>
      </w:pPr>
    </w:p>
    <w:p w:rsidR="00000000" w:rsidRDefault="0005308F">
      <w:pPr>
        <w:pStyle w:val="DefaultParagraphFont"/>
        <w:widowControl w:val="0"/>
        <w:numPr>
          <w:ilvl w:val="1"/>
          <w:numId w:val="14"/>
        </w:numPr>
        <w:tabs>
          <w:tab w:val="clear" w:pos="1440"/>
          <w:tab w:val="num" w:pos="1180"/>
        </w:tabs>
        <w:overflowPunct w:val="0"/>
        <w:autoSpaceDE w:val="0"/>
        <w:autoSpaceDN w:val="0"/>
        <w:adjustRightInd w:val="0"/>
        <w:spacing w:after="0" w:line="239" w:lineRule="auto"/>
        <w:ind w:left="1180" w:hanging="544"/>
        <w:jc w:val="both"/>
        <w:rPr>
          <w:rFonts w:ascii="Arial" w:hAnsi="Arial" w:cs="Arial"/>
          <w:sz w:val="56"/>
          <w:szCs w:val="56"/>
        </w:rPr>
      </w:pPr>
      <w:r>
        <w:rPr>
          <w:rFonts w:ascii="Calibri" w:hAnsi="Calibri" w:cs="Calibri"/>
          <w:sz w:val="56"/>
          <w:szCs w:val="56"/>
        </w:rPr>
        <w:t xml:space="preserve">The annual number of prescriptions; </w:t>
      </w:r>
    </w:p>
    <w:p w:rsidR="00000000" w:rsidRDefault="0005308F">
      <w:pPr>
        <w:pStyle w:val="DefaultParagraphFont"/>
        <w:widowControl w:val="0"/>
        <w:autoSpaceDE w:val="0"/>
        <w:autoSpaceDN w:val="0"/>
        <w:adjustRightInd w:val="0"/>
        <w:spacing w:after="0" w:line="246" w:lineRule="exact"/>
        <w:rPr>
          <w:rFonts w:ascii="Arial" w:hAnsi="Arial" w:cs="Arial"/>
          <w:sz w:val="56"/>
          <w:szCs w:val="56"/>
        </w:rPr>
      </w:pPr>
    </w:p>
    <w:p w:rsidR="00000000" w:rsidRDefault="0005308F">
      <w:pPr>
        <w:pStyle w:val="DefaultParagraphFont"/>
        <w:widowControl w:val="0"/>
        <w:numPr>
          <w:ilvl w:val="1"/>
          <w:numId w:val="14"/>
        </w:numPr>
        <w:tabs>
          <w:tab w:val="clear" w:pos="1440"/>
          <w:tab w:val="num" w:pos="1180"/>
        </w:tabs>
        <w:overflowPunct w:val="0"/>
        <w:autoSpaceDE w:val="0"/>
        <w:autoSpaceDN w:val="0"/>
        <w:adjustRightInd w:val="0"/>
        <w:spacing w:after="0" w:line="239" w:lineRule="auto"/>
        <w:ind w:left="1180" w:hanging="544"/>
        <w:jc w:val="both"/>
        <w:rPr>
          <w:rFonts w:ascii="Arial" w:hAnsi="Arial" w:cs="Arial"/>
          <w:sz w:val="56"/>
          <w:szCs w:val="56"/>
        </w:rPr>
      </w:pPr>
      <w:r>
        <w:rPr>
          <w:rFonts w:ascii="Calibri" w:hAnsi="Calibri" w:cs="Calibri"/>
          <w:sz w:val="56"/>
          <w:szCs w:val="56"/>
        </w:rPr>
        <w:t xml:space="preserve">The geographic location of those prescriptions; </w:t>
      </w:r>
    </w:p>
    <w:p w:rsidR="00000000" w:rsidRDefault="0005308F">
      <w:pPr>
        <w:pStyle w:val="DefaultParagraphFont"/>
        <w:widowControl w:val="0"/>
        <w:autoSpaceDE w:val="0"/>
        <w:autoSpaceDN w:val="0"/>
        <w:adjustRightInd w:val="0"/>
        <w:spacing w:after="0" w:line="245" w:lineRule="exact"/>
        <w:rPr>
          <w:rFonts w:ascii="Arial" w:hAnsi="Arial" w:cs="Arial"/>
          <w:sz w:val="56"/>
          <w:szCs w:val="56"/>
        </w:rPr>
      </w:pPr>
    </w:p>
    <w:p w:rsidR="00000000" w:rsidRDefault="0005308F">
      <w:pPr>
        <w:pStyle w:val="DefaultParagraphFont"/>
        <w:widowControl w:val="0"/>
        <w:numPr>
          <w:ilvl w:val="1"/>
          <w:numId w:val="14"/>
        </w:numPr>
        <w:tabs>
          <w:tab w:val="clear" w:pos="1440"/>
          <w:tab w:val="num" w:pos="1180"/>
        </w:tabs>
        <w:overflowPunct w:val="0"/>
        <w:autoSpaceDE w:val="0"/>
        <w:autoSpaceDN w:val="0"/>
        <w:adjustRightInd w:val="0"/>
        <w:spacing w:after="0" w:line="239" w:lineRule="auto"/>
        <w:ind w:left="1180" w:hanging="544"/>
        <w:jc w:val="both"/>
        <w:rPr>
          <w:rFonts w:ascii="Arial" w:hAnsi="Arial" w:cs="Arial"/>
          <w:sz w:val="56"/>
          <w:szCs w:val="56"/>
        </w:rPr>
      </w:pPr>
      <w:r>
        <w:rPr>
          <w:rFonts w:ascii="Calibri" w:hAnsi="Calibri" w:cs="Calibri"/>
          <w:sz w:val="56"/>
          <w:szCs w:val="56"/>
        </w:rPr>
        <w:t xml:space="preserve">An analysis of high utilizers; and </w:t>
      </w:r>
    </w:p>
    <w:p w:rsidR="00000000" w:rsidRDefault="0005308F">
      <w:pPr>
        <w:pStyle w:val="DefaultParagraphFont"/>
        <w:widowControl w:val="0"/>
        <w:autoSpaceDE w:val="0"/>
        <w:autoSpaceDN w:val="0"/>
        <w:adjustRightInd w:val="0"/>
        <w:spacing w:after="0" w:line="246" w:lineRule="exact"/>
        <w:rPr>
          <w:rFonts w:ascii="Arial" w:hAnsi="Arial" w:cs="Arial"/>
          <w:sz w:val="56"/>
          <w:szCs w:val="56"/>
        </w:rPr>
      </w:pPr>
    </w:p>
    <w:p w:rsidR="00000000" w:rsidRDefault="0005308F">
      <w:pPr>
        <w:pStyle w:val="DefaultParagraphFont"/>
        <w:widowControl w:val="0"/>
        <w:numPr>
          <w:ilvl w:val="1"/>
          <w:numId w:val="14"/>
        </w:numPr>
        <w:tabs>
          <w:tab w:val="clear" w:pos="1440"/>
          <w:tab w:val="num" w:pos="1180"/>
        </w:tabs>
        <w:overflowPunct w:val="0"/>
        <w:autoSpaceDE w:val="0"/>
        <w:autoSpaceDN w:val="0"/>
        <w:adjustRightInd w:val="0"/>
        <w:spacing w:after="0" w:line="239" w:lineRule="auto"/>
        <w:ind w:left="1180" w:hanging="544"/>
        <w:jc w:val="both"/>
        <w:rPr>
          <w:rFonts w:ascii="Arial" w:hAnsi="Arial" w:cs="Arial"/>
          <w:sz w:val="56"/>
          <w:szCs w:val="56"/>
        </w:rPr>
      </w:pPr>
      <w:r>
        <w:rPr>
          <w:rFonts w:ascii="Calibri" w:hAnsi="Calibri" w:cs="Calibri"/>
          <w:sz w:val="56"/>
          <w:szCs w:val="56"/>
        </w:rPr>
        <w:t xml:space="preserve">An analysis of high prescribers.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56"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19</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1440" w:right="860" w:bottom="282" w:left="860" w:header="720" w:footer="720" w:gutter="0"/>
          <w:cols w:space="720" w:equalWidth="0">
            <w:col w:w="1268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9" w:name="page20"/>
      <w:bookmarkEnd w:id="19"/>
      <w:r>
        <w:rPr>
          <w:noProof/>
        </w:rPr>
        <w:drawing>
          <wp:anchor distT="0" distB="0" distL="114300" distR="114300" simplePos="0" relativeHeight="251693056" behindDoc="1" locked="0" layoutInCell="0" allowOverlap="1">
            <wp:simplePos x="0" y="0"/>
            <wp:positionH relativeFrom="page">
              <wp:posOffset>0</wp:posOffset>
            </wp:positionH>
            <wp:positionV relativeFrom="page">
              <wp:posOffset>0</wp:posOffset>
            </wp:positionV>
            <wp:extent cx="9144000" cy="1135380"/>
            <wp:effectExtent l="0" t="0" r="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05308F">
      <w:pPr>
        <w:pStyle w:val="DefaultParagraphFont"/>
        <w:widowControl w:val="0"/>
        <w:numPr>
          <w:ilvl w:val="0"/>
          <w:numId w:val="15"/>
        </w:numPr>
        <w:tabs>
          <w:tab w:val="clear" w:pos="720"/>
          <w:tab w:val="num" w:pos="460"/>
        </w:tabs>
        <w:overflowPunct w:val="0"/>
        <w:autoSpaceDE w:val="0"/>
        <w:autoSpaceDN w:val="0"/>
        <w:adjustRightInd w:val="0"/>
        <w:spacing w:after="0" w:line="222" w:lineRule="auto"/>
        <w:ind w:left="460" w:right="20" w:hanging="456"/>
        <w:rPr>
          <w:rFonts w:ascii="Arial" w:hAnsi="Arial" w:cs="Arial"/>
          <w:sz w:val="48"/>
          <w:szCs w:val="48"/>
        </w:rPr>
      </w:pPr>
      <w:r>
        <w:rPr>
          <w:rFonts w:ascii="Calibri" w:hAnsi="Calibri" w:cs="Calibri"/>
          <w:sz w:val="48"/>
          <w:szCs w:val="48"/>
        </w:rPr>
        <w:t xml:space="preserve">In CY 2011, the MA Online PMP began requiring pharmacies to submit Schedules III-V controlled substance prescriptions in addition to Schedule II controlled substance prescriptions. </w:t>
      </w:r>
    </w:p>
    <w:p w:rsidR="00000000" w:rsidRDefault="0005308F">
      <w:pPr>
        <w:pStyle w:val="DefaultParagraphFont"/>
        <w:widowControl w:val="0"/>
        <w:autoSpaceDE w:val="0"/>
        <w:autoSpaceDN w:val="0"/>
        <w:adjustRightInd w:val="0"/>
        <w:spacing w:after="0" w:line="342" w:lineRule="exact"/>
        <w:rPr>
          <w:rFonts w:ascii="Arial" w:hAnsi="Arial" w:cs="Arial"/>
          <w:sz w:val="48"/>
          <w:szCs w:val="48"/>
        </w:rPr>
      </w:pPr>
    </w:p>
    <w:p w:rsidR="00000000" w:rsidRDefault="0005308F">
      <w:pPr>
        <w:pStyle w:val="DefaultParagraphFont"/>
        <w:widowControl w:val="0"/>
        <w:numPr>
          <w:ilvl w:val="0"/>
          <w:numId w:val="15"/>
        </w:numPr>
        <w:tabs>
          <w:tab w:val="clear" w:pos="720"/>
          <w:tab w:val="num" w:pos="540"/>
        </w:tabs>
        <w:overflowPunct w:val="0"/>
        <w:autoSpaceDE w:val="0"/>
        <w:autoSpaceDN w:val="0"/>
        <w:adjustRightInd w:val="0"/>
        <w:spacing w:after="0" w:line="240" w:lineRule="auto"/>
        <w:ind w:left="540" w:hanging="536"/>
        <w:jc w:val="both"/>
        <w:rPr>
          <w:rFonts w:ascii="Arial" w:hAnsi="Arial" w:cs="Arial"/>
          <w:sz w:val="48"/>
          <w:szCs w:val="48"/>
        </w:rPr>
      </w:pPr>
      <w:r>
        <w:rPr>
          <w:rFonts w:ascii="Calibri" w:hAnsi="Calibri" w:cs="Calibri"/>
          <w:sz w:val="48"/>
          <w:szCs w:val="48"/>
        </w:rPr>
        <w:t xml:space="preserve">Automatic enrollment of prescribers began in 2013. </w:t>
      </w:r>
    </w:p>
    <w:p w:rsidR="00000000" w:rsidRDefault="0005308F">
      <w:pPr>
        <w:pStyle w:val="DefaultParagraphFont"/>
        <w:widowControl w:val="0"/>
        <w:autoSpaceDE w:val="0"/>
        <w:autoSpaceDN w:val="0"/>
        <w:adjustRightInd w:val="0"/>
        <w:spacing w:after="0" w:line="225" w:lineRule="exact"/>
        <w:rPr>
          <w:rFonts w:ascii="Arial" w:hAnsi="Arial" w:cs="Arial"/>
          <w:sz w:val="48"/>
          <w:szCs w:val="48"/>
        </w:rPr>
      </w:pPr>
    </w:p>
    <w:p w:rsidR="00000000" w:rsidRDefault="0005308F">
      <w:pPr>
        <w:pStyle w:val="DefaultParagraphFont"/>
        <w:widowControl w:val="0"/>
        <w:numPr>
          <w:ilvl w:val="0"/>
          <w:numId w:val="15"/>
        </w:numPr>
        <w:tabs>
          <w:tab w:val="clear" w:pos="720"/>
          <w:tab w:val="num" w:pos="540"/>
        </w:tabs>
        <w:overflowPunct w:val="0"/>
        <w:autoSpaceDE w:val="0"/>
        <w:autoSpaceDN w:val="0"/>
        <w:adjustRightInd w:val="0"/>
        <w:spacing w:after="0" w:line="240" w:lineRule="auto"/>
        <w:ind w:left="540" w:hanging="536"/>
        <w:jc w:val="both"/>
        <w:rPr>
          <w:rFonts w:ascii="Arial" w:hAnsi="Arial" w:cs="Arial"/>
          <w:sz w:val="48"/>
          <w:szCs w:val="48"/>
        </w:rPr>
      </w:pPr>
      <w:r>
        <w:rPr>
          <w:rFonts w:ascii="Calibri" w:hAnsi="Calibri" w:cs="Calibri"/>
          <w:sz w:val="48"/>
          <w:szCs w:val="48"/>
        </w:rPr>
        <w:t xml:space="preserve">Automatic enrollment of mid-level prescribers began in 2015. </w:t>
      </w:r>
    </w:p>
    <w:p w:rsidR="00000000" w:rsidRDefault="0005308F">
      <w:pPr>
        <w:pStyle w:val="DefaultParagraphFont"/>
        <w:widowControl w:val="0"/>
        <w:autoSpaceDE w:val="0"/>
        <w:autoSpaceDN w:val="0"/>
        <w:adjustRightInd w:val="0"/>
        <w:spacing w:after="0" w:line="331" w:lineRule="exact"/>
        <w:rPr>
          <w:rFonts w:ascii="Arial" w:hAnsi="Arial" w:cs="Arial"/>
          <w:sz w:val="48"/>
          <w:szCs w:val="48"/>
        </w:rPr>
      </w:pPr>
    </w:p>
    <w:p w:rsidR="00000000" w:rsidRDefault="0005308F">
      <w:pPr>
        <w:pStyle w:val="DefaultParagraphFont"/>
        <w:widowControl w:val="0"/>
        <w:numPr>
          <w:ilvl w:val="0"/>
          <w:numId w:val="15"/>
        </w:numPr>
        <w:tabs>
          <w:tab w:val="clear" w:pos="720"/>
          <w:tab w:val="num" w:pos="540"/>
        </w:tabs>
        <w:overflowPunct w:val="0"/>
        <w:autoSpaceDE w:val="0"/>
        <w:autoSpaceDN w:val="0"/>
        <w:adjustRightInd w:val="0"/>
        <w:spacing w:after="0" w:line="222" w:lineRule="auto"/>
        <w:ind w:left="540" w:right="720" w:hanging="536"/>
        <w:rPr>
          <w:rFonts w:ascii="Arial" w:hAnsi="Arial" w:cs="Arial"/>
          <w:sz w:val="48"/>
          <w:szCs w:val="48"/>
        </w:rPr>
      </w:pPr>
      <w:r>
        <w:rPr>
          <w:rFonts w:ascii="Calibri" w:hAnsi="Calibri" w:cs="Calibri"/>
          <w:sz w:val="48"/>
          <w:szCs w:val="48"/>
        </w:rPr>
        <w:t xml:space="preserve">Automatically enrolled prescribers now include physicians, dentist, podiatrists, physicians assistants and advance practice nurses, including nurse anesthetists. </w:t>
      </w:r>
    </w:p>
    <w:p w:rsidR="00000000" w:rsidRDefault="0005308F">
      <w:pPr>
        <w:pStyle w:val="DefaultParagraphFont"/>
        <w:widowControl w:val="0"/>
        <w:autoSpaceDE w:val="0"/>
        <w:autoSpaceDN w:val="0"/>
        <w:adjustRightInd w:val="0"/>
        <w:spacing w:after="0" w:line="337" w:lineRule="exact"/>
        <w:rPr>
          <w:rFonts w:ascii="Arial" w:hAnsi="Arial" w:cs="Arial"/>
          <w:sz w:val="48"/>
          <w:szCs w:val="48"/>
        </w:rPr>
      </w:pPr>
    </w:p>
    <w:p w:rsidR="00000000" w:rsidRDefault="0005308F">
      <w:pPr>
        <w:pStyle w:val="DefaultParagraphFont"/>
        <w:widowControl w:val="0"/>
        <w:numPr>
          <w:ilvl w:val="0"/>
          <w:numId w:val="15"/>
        </w:numPr>
        <w:tabs>
          <w:tab w:val="clear" w:pos="720"/>
          <w:tab w:val="num" w:pos="540"/>
        </w:tabs>
        <w:overflowPunct w:val="0"/>
        <w:autoSpaceDE w:val="0"/>
        <w:autoSpaceDN w:val="0"/>
        <w:adjustRightInd w:val="0"/>
        <w:spacing w:after="0" w:line="216" w:lineRule="auto"/>
        <w:ind w:left="540" w:right="780" w:hanging="536"/>
        <w:jc w:val="both"/>
        <w:rPr>
          <w:rFonts w:ascii="Arial" w:hAnsi="Arial" w:cs="Arial"/>
          <w:sz w:val="48"/>
          <w:szCs w:val="48"/>
        </w:rPr>
      </w:pPr>
      <w:r>
        <w:rPr>
          <w:rFonts w:ascii="Calibri" w:hAnsi="Calibri" w:cs="Calibri"/>
          <w:sz w:val="48"/>
          <w:szCs w:val="48"/>
        </w:rPr>
        <w:t>Based on surveys on the</w:t>
      </w:r>
      <w:r>
        <w:rPr>
          <w:rFonts w:ascii="Calibri" w:hAnsi="Calibri" w:cs="Calibri"/>
          <w:sz w:val="48"/>
          <w:szCs w:val="48"/>
        </w:rPr>
        <w:t xml:space="preserve"> audits, prescribers find electronic prescriber alerts very helpful. </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20</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1440" w:right="860" w:bottom="282" w:left="860" w:header="720" w:footer="720" w:gutter="0"/>
          <w:cols w:space="720" w:equalWidth="0">
            <w:col w:w="12680"/>
          </w:cols>
          <w:noEndnote/>
        </w:sectPr>
      </w:pPr>
    </w:p>
    <w:p w:rsidR="00000000" w:rsidRDefault="0005308F">
      <w:pPr>
        <w:pStyle w:val="DefaultParagraphFont"/>
        <w:widowControl w:val="0"/>
        <w:autoSpaceDE w:val="0"/>
        <w:autoSpaceDN w:val="0"/>
        <w:adjustRightInd w:val="0"/>
        <w:spacing w:after="0" w:line="240" w:lineRule="auto"/>
        <w:ind w:left="6856"/>
        <w:rPr>
          <w:rFonts w:ascii="Times New Roman" w:hAnsi="Times New Roman" w:cs="Times New Roman"/>
          <w:sz w:val="24"/>
          <w:szCs w:val="24"/>
        </w:rPr>
      </w:pPr>
      <w:bookmarkStart w:id="20" w:name="page21"/>
      <w:bookmarkEnd w:id="20"/>
      <w:r>
        <w:rPr>
          <w:noProof/>
        </w:rPr>
        <w:drawing>
          <wp:anchor distT="0" distB="0" distL="114300" distR="114300" simplePos="0" relativeHeight="251694080" behindDoc="1" locked="0" layoutInCell="0" allowOverlap="1">
            <wp:simplePos x="0" y="0"/>
            <wp:positionH relativeFrom="page">
              <wp:posOffset>0</wp:posOffset>
            </wp:positionH>
            <wp:positionV relativeFrom="page">
              <wp:posOffset>0</wp:posOffset>
            </wp:positionV>
            <wp:extent cx="9144000" cy="1135380"/>
            <wp:effectExtent l="0" t="0" r="0" b="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Number of Prescriptions</w:t>
      </w:r>
    </w:p>
    <w:p w:rsidR="00000000" w:rsidRDefault="0005308F">
      <w:pPr>
        <w:pStyle w:val="DefaultParagraphFont"/>
        <w:widowControl w:val="0"/>
        <w:autoSpaceDE w:val="0"/>
        <w:autoSpaceDN w:val="0"/>
        <w:adjustRightInd w:val="0"/>
        <w:spacing w:after="0" w:line="236" w:lineRule="auto"/>
        <w:ind w:left="8656"/>
        <w:rPr>
          <w:rFonts w:ascii="Times New Roman" w:hAnsi="Times New Roman" w:cs="Times New Roman"/>
          <w:sz w:val="24"/>
          <w:szCs w:val="24"/>
        </w:rPr>
      </w:pPr>
      <w:r>
        <w:rPr>
          <w:rFonts w:ascii="Calibri" w:hAnsi="Calibri" w:cs="Calibri"/>
          <w:b/>
          <w:bCs/>
          <w:color w:val="FFFFFF"/>
          <w:sz w:val="56"/>
          <w:szCs w:val="56"/>
        </w:rPr>
        <w:t>Annually</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05308F">
      <w:pPr>
        <w:pStyle w:val="DefaultParagraphFont"/>
        <w:widowControl w:val="0"/>
        <w:numPr>
          <w:ilvl w:val="0"/>
          <w:numId w:val="16"/>
        </w:numPr>
        <w:tabs>
          <w:tab w:val="clear" w:pos="720"/>
          <w:tab w:val="num" w:pos="456"/>
        </w:tabs>
        <w:overflowPunct w:val="0"/>
        <w:autoSpaceDE w:val="0"/>
        <w:autoSpaceDN w:val="0"/>
        <w:adjustRightInd w:val="0"/>
        <w:spacing w:after="0" w:line="226" w:lineRule="auto"/>
        <w:ind w:left="456" w:right="420" w:hanging="456"/>
        <w:jc w:val="both"/>
        <w:rPr>
          <w:rFonts w:ascii="Arial" w:hAnsi="Arial" w:cs="Arial"/>
          <w:sz w:val="48"/>
          <w:szCs w:val="48"/>
        </w:rPr>
      </w:pPr>
      <w:r>
        <w:rPr>
          <w:rFonts w:ascii="Calibri" w:hAnsi="Calibri" w:cs="Calibri"/>
          <w:sz w:val="48"/>
          <w:szCs w:val="48"/>
        </w:rPr>
        <w:t xml:space="preserve">Since CY 2012, there has been a 3.1 percent decrease in the number of Schedule II and III opioid prescriptions dispensed and reported to the MA Online PMP. The total solid quantity has decreased by 5.4 percent since CY 2012. </w:t>
      </w:r>
    </w:p>
    <w:p w:rsidR="00000000" w:rsidRDefault="0005308F">
      <w:pPr>
        <w:pStyle w:val="DefaultParagraphFont"/>
        <w:widowControl w:val="0"/>
        <w:autoSpaceDE w:val="0"/>
        <w:autoSpaceDN w:val="0"/>
        <w:adjustRightInd w:val="0"/>
        <w:spacing w:after="0" w:line="212" w:lineRule="exact"/>
        <w:rPr>
          <w:rFonts w:ascii="Arial" w:hAnsi="Arial" w:cs="Arial"/>
          <w:sz w:val="48"/>
          <w:szCs w:val="48"/>
        </w:rPr>
      </w:pPr>
    </w:p>
    <w:p w:rsidR="00000000" w:rsidRDefault="0005308F">
      <w:pPr>
        <w:pStyle w:val="DefaultParagraphFont"/>
        <w:widowControl w:val="0"/>
        <w:numPr>
          <w:ilvl w:val="0"/>
          <w:numId w:val="16"/>
        </w:numPr>
        <w:tabs>
          <w:tab w:val="clear" w:pos="720"/>
          <w:tab w:val="num" w:pos="536"/>
        </w:tabs>
        <w:overflowPunct w:val="0"/>
        <w:autoSpaceDE w:val="0"/>
        <w:autoSpaceDN w:val="0"/>
        <w:adjustRightInd w:val="0"/>
        <w:spacing w:after="0" w:line="222" w:lineRule="auto"/>
        <w:ind w:left="536" w:hanging="536"/>
        <w:rPr>
          <w:rFonts w:ascii="Arial" w:hAnsi="Arial" w:cs="Arial"/>
          <w:sz w:val="48"/>
          <w:szCs w:val="48"/>
        </w:rPr>
      </w:pPr>
      <w:r>
        <w:rPr>
          <w:rFonts w:ascii="Calibri" w:hAnsi="Calibri" w:cs="Calibri"/>
          <w:sz w:val="48"/>
          <w:szCs w:val="48"/>
        </w:rPr>
        <w:t xml:space="preserve">Please note that this Table includes all Schedule II and III opioid prescriptions dispensed and reported to the MA Online PMP, for both in- and out-of-state residents.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880" w:bottom="282" w:left="864" w:header="720" w:footer="720" w:gutter="0"/>
          <w:cols w:space="720" w:equalWidth="0">
            <w:col w:w="12656"/>
          </w:cols>
          <w:noEndnote/>
        </w:sectPr>
      </w:pPr>
      <w:r>
        <w:rPr>
          <w:noProof/>
        </w:rPr>
        <w:drawing>
          <wp:anchor distT="0" distB="0" distL="114300" distR="114300" simplePos="0" relativeHeight="251695104" behindDoc="1" locked="0" layoutInCell="0" allowOverlap="1">
            <wp:simplePos x="0" y="0"/>
            <wp:positionH relativeFrom="column">
              <wp:posOffset>413385</wp:posOffset>
            </wp:positionH>
            <wp:positionV relativeFrom="paragraph">
              <wp:posOffset>410845</wp:posOffset>
            </wp:positionV>
            <wp:extent cx="7724775" cy="1640205"/>
            <wp:effectExtent l="0" t="0" r="9525" b="0"/>
            <wp:wrapNone/>
            <wp:docPr id="38" name="Picture 38" descr="Table showing number of prescription and solid quantity of schedule 2 and 3 opioids from 2011 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able showing number of prescription and solid quantity of schedule 2 and 3 opioids from 2011 to 20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24775" cy="164020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21</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ind w:left="7000"/>
        <w:rPr>
          <w:rFonts w:ascii="Times New Roman" w:hAnsi="Times New Roman" w:cs="Times New Roman"/>
          <w:sz w:val="24"/>
          <w:szCs w:val="24"/>
        </w:rPr>
      </w:pPr>
      <w:bookmarkStart w:id="21" w:name="page22"/>
      <w:bookmarkEnd w:id="21"/>
      <w:r>
        <w:rPr>
          <w:noProof/>
        </w:rPr>
        <w:drawing>
          <wp:anchor distT="0" distB="0" distL="114300" distR="114300" simplePos="0" relativeHeight="251696128" behindDoc="1" locked="0" layoutInCell="0" allowOverlap="1">
            <wp:simplePos x="0" y="0"/>
            <wp:positionH relativeFrom="page">
              <wp:posOffset>0</wp:posOffset>
            </wp:positionH>
            <wp:positionV relativeFrom="page">
              <wp:posOffset>0</wp:posOffset>
            </wp:positionV>
            <wp:extent cx="9144000" cy="1135380"/>
            <wp:effectExtent l="0" t="0" r="0" b="762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Geographic Location of</w:t>
      </w:r>
    </w:p>
    <w:p w:rsidR="00000000" w:rsidRDefault="0005308F">
      <w:pPr>
        <w:pStyle w:val="DefaultParagraphFont"/>
        <w:widowControl w:val="0"/>
        <w:autoSpaceDE w:val="0"/>
        <w:autoSpaceDN w:val="0"/>
        <w:adjustRightInd w:val="0"/>
        <w:spacing w:after="0" w:line="236" w:lineRule="auto"/>
        <w:ind w:left="8180"/>
        <w:rPr>
          <w:rFonts w:ascii="Times New Roman" w:hAnsi="Times New Roman" w:cs="Times New Roman"/>
          <w:sz w:val="24"/>
          <w:szCs w:val="24"/>
        </w:rPr>
      </w:pPr>
      <w:r>
        <w:rPr>
          <w:rFonts w:ascii="Calibri" w:hAnsi="Calibri" w:cs="Calibri"/>
          <w:b/>
          <w:bCs/>
          <w:color w:val="FFFFFF"/>
          <w:sz w:val="56"/>
          <w:szCs w:val="56"/>
        </w:rPr>
        <w:t>Prescriptions</w:t>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400" w:lineRule="exact"/>
        <w:rPr>
          <w:rFonts w:ascii="Times New Roman" w:hAnsi="Times New Roman" w:cs="Times New Roman"/>
          <w:sz w:val="24"/>
          <w:szCs w:val="24"/>
        </w:rPr>
      </w:pPr>
    </w:p>
    <w:p w:rsidR="00000000" w:rsidRDefault="0005308F">
      <w:pPr>
        <w:pStyle w:val="DefaultParagraphFont"/>
        <w:widowControl w:val="0"/>
        <w:numPr>
          <w:ilvl w:val="0"/>
          <w:numId w:val="17"/>
        </w:numPr>
        <w:tabs>
          <w:tab w:val="clear" w:pos="720"/>
          <w:tab w:val="num" w:pos="540"/>
        </w:tabs>
        <w:overflowPunct w:val="0"/>
        <w:autoSpaceDE w:val="0"/>
        <w:autoSpaceDN w:val="0"/>
        <w:adjustRightInd w:val="0"/>
        <w:spacing w:after="0" w:line="222" w:lineRule="auto"/>
        <w:ind w:left="540" w:right="1820" w:hanging="536"/>
        <w:jc w:val="both"/>
        <w:rPr>
          <w:rFonts w:ascii="Arial" w:hAnsi="Arial" w:cs="Arial"/>
          <w:sz w:val="48"/>
          <w:szCs w:val="48"/>
        </w:rPr>
      </w:pPr>
      <w:r>
        <w:rPr>
          <w:rFonts w:ascii="Calibri" w:hAnsi="Calibri" w:cs="Calibri"/>
          <w:sz w:val="48"/>
          <w:szCs w:val="48"/>
        </w:rPr>
        <w:t xml:space="preserve">Geographic location of prescriptions, an analysis was completed on the zip codes of patients who received Schedule II and III opioids. </w:t>
      </w:r>
    </w:p>
    <w:p w:rsidR="00000000" w:rsidRDefault="0005308F">
      <w:pPr>
        <w:pStyle w:val="DefaultParagraphFont"/>
        <w:widowControl w:val="0"/>
        <w:autoSpaceDE w:val="0"/>
        <w:autoSpaceDN w:val="0"/>
        <w:adjustRightInd w:val="0"/>
        <w:spacing w:after="0" w:line="217" w:lineRule="exact"/>
        <w:rPr>
          <w:rFonts w:ascii="Arial" w:hAnsi="Arial" w:cs="Arial"/>
          <w:sz w:val="48"/>
          <w:szCs w:val="48"/>
        </w:rPr>
      </w:pPr>
    </w:p>
    <w:p w:rsidR="00000000" w:rsidRDefault="0005308F">
      <w:pPr>
        <w:pStyle w:val="DefaultParagraphFont"/>
        <w:widowControl w:val="0"/>
        <w:numPr>
          <w:ilvl w:val="0"/>
          <w:numId w:val="17"/>
        </w:numPr>
        <w:tabs>
          <w:tab w:val="clear" w:pos="720"/>
          <w:tab w:val="num" w:pos="540"/>
        </w:tabs>
        <w:overflowPunct w:val="0"/>
        <w:autoSpaceDE w:val="0"/>
        <w:autoSpaceDN w:val="0"/>
        <w:adjustRightInd w:val="0"/>
        <w:spacing w:after="0" w:line="216" w:lineRule="auto"/>
        <w:ind w:left="540" w:right="720" w:hanging="536"/>
        <w:jc w:val="both"/>
        <w:rPr>
          <w:rFonts w:ascii="Arial" w:hAnsi="Arial" w:cs="Arial"/>
          <w:sz w:val="48"/>
          <w:szCs w:val="48"/>
        </w:rPr>
      </w:pPr>
      <w:r>
        <w:rPr>
          <w:rFonts w:ascii="Calibri" w:hAnsi="Calibri" w:cs="Calibri"/>
          <w:sz w:val="48"/>
          <w:szCs w:val="48"/>
        </w:rPr>
        <w:t>The following Table sets out that information by county, in w</w:t>
      </w:r>
      <w:r>
        <w:rPr>
          <w:rFonts w:ascii="Calibri" w:hAnsi="Calibri" w:cs="Calibri"/>
          <w:sz w:val="48"/>
          <w:szCs w:val="48"/>
        </w:rPr>
        <w:t xml:space="preserve">hich the patient resides. </w:t>
      </w:r>
    </w:p>
    <w:p w:rsidR="00000000" w:rsidRDefault="0005308F">
      <w:pPr>
        <w:pStyle w:val="DefaultParagraphFont"/>
        <w:widowControl w:val="0"/>
        <w:autoSpaceDE w:val="0"/>
        <w:autoSpaceDN w:val="0"/>
        <w:adjustRightInd w:val="0"/>
        <w:spacing w:after="0" w:line="332" w:lineRule="exact"/>
        <w:rPr>
          <w:rFonts w:ascii="Arial" w:hAnsi="Arial" w:cs="Arial"/>
          <w:sz w:val="48"/>
          <w:szCs w:val="48"/>
        </w:rPr>
      </w:pPr>
    </w:p>
    <w:p w:rsidR="00000000" w:rsidRDefault="0005308F">
      <w:pPr>
        <w:pStyle w:val="DefaultParagraphFont"/>
        <w:widowControl w:val="0"/>
        <w:numPr>
          <w:ilvl w:val="0"/>
          <w:numId w:val="17"/>
        </w:numPr>
        <w:tabs>
          <w:tab w:val="clear" w:pos="720"/>
          <w:tab w:val="num" w:pos="540"/>
        </w:tabs>
        <w:overflowPunct w:val="0"/>
        <w:autoSpaceDE w:val="0"/>
        <w:autoSpaceDN w:val="0"/>
        <w:adjustRightInd w:val="0"/>
        <w:spacing w:after="0" w:line="226" w:lineRule="auto"/>
        <w:ind w:left="540" w:right="300" w:hanging="536"/>
        <w:rPr>
          <w:rFonts w:ascii="Arial" w:hAnsi="Arial" w:cs="Arial"/>
          <w:sz w:val="48"/>
          <w:szCs w:val="48"/>
        </w:rPr>
      </w:pPr>
      <w:r>
        <w:rPr>
          <w:rFonts w:ascii="Calibri" w:hAnsi="Calibri" w:cs="Calibri"/>
          <w:sz w:val="48"/>
          <w:szCs w:val="48"/>
        </w:rPr>
        <w:t xml:space="preserve">The total number of prescriptions in the following Table includes only those prescribed to Massachusetts residents and excludes those prescriptions for individuals who have an out-of-state address. </w:t>
      </w:r>
    </w:p>
    <w:p w:rsidR="00000000" w:rsidRDefault="0005308F">
      <w:pPr>
        <w:pStyle w:val="DefaultParagraphFont"/>
        <w:widowControl w:val="0"/>
        <w:autoSpaceDE w:val="0"/>
        <w:autoSpaceDN w:val="0"/>
        <w:adjustRightInd w:val="0"/>
        <w:spacing w:after="0" w:line="226" w:lineRule="exact"/>
        <w:rPr>
          <w:rFonts w:ascii="Arial" w:hAnsi="Arial" w:cs="Arial"/>
          <w:sz w:val="48"/>
          <w:szCs w:val="48"/>
        </w:rPr>
      </w:pPr>
    </w:p>
    <w:p w:rsidR="00000000" w:rsidRDefault="0005308F">
      <w:pPr>
        <w:pStyle w:val="DefaultParagraphFont"/>
        <w:widowControl w:val="0"/>
        <w:numPr>
          <w:ilvl w:val="0"/>
          <w:numId w:val="17"/>
        </w:numPr>
        <w:tabs>
          <w:tab w:val="clear" w:pos="720"/>
          <w:tab w:val="num" w:pos="540"/>
        </w:tabs>
        <w:overflowPunct w:val="0"/>
        <w:autoSpaceDE w:val="0"/>
        <w:autoSpaceDN w:val="0"/>
        <w:adjustRightInd w:val="0"/>
        <w:spacing w:after="0" w:line="239" w:lineRule="auto"/>
        <w:ind w:left="540" w:hanging="536"/>
        <w:jc w:val="both"/>
        <w:rPr>
          <w:rFonts w:ascii="Arial" w:hAnsi="Arial" w:cs="Arial"/>
          <w:sz w:val="48"/>
          <w:szCs w:val="48"/>
        </w:rPr>
      </w:pPr>
      <w:r>
        <w:rPr>
          <w:rFonts w:ascii="Calibri" w:hAnsi="Calibri" w:cs="Calibri"/>
          <w:sz w:val="48"/>
          <w:szCs w:val="48"/>
        </w:rPr>
        <w:t xml:space="preserve">The Map compares the county percentages to the state total. </w:t>
      </w:r>
    </w:p>
    <w:p w:rsidR="00000000" w:rsidRDefault="0005308F">
      <w:pPr>
        <w:pStyle w:val="DefaultParagraphFont"/>
        <w:widowControl w:val="0"/>
        <w:autoSpaceDE w:val="0"/>
        <w:autoSpaceDN w:val="0"/>
        <w:adjustRightInd w:val="0"/>
        <w:spacing w:after="0" w:line="267" w:lineRule="exact"/>
        <w:rPr>
          <w:rFonts w:ascii="Arial" w:hAnsi="Arial" w:cs="Arial"/>
          <w:sz w:val="48"/>
          <w:szCs w:val="48"/>
        </w:rPr>
      </w:pPr>
    </w:p>
    <w:p w:rsidR="00000000" w:rsidRDefault="0005308F">
      <w:pPr>
        <w:pStyle w:val="DefaultParagraphFont"/>
        <w:widowControl w:val="0"/>
        <w:numPr>
          <w:ilvl w:val="1"/>
          <w:numId w:val="17"/>
        </w:numPr>
        <w:tabs>
          <w:tab w:val="clear" w:pos="1440"/>
          <w:tab w:val="num" w:pos="1180"/>
        </w:tabs>
        <w:overflowPunct w:val="0"/>
        <w:autoSpaceDE w:val="0"/>
        <w:autoSpaceDN w:val="0"/>
        <w:adjustRightInd w:val="0"/>
        <w:spacing w:after="0" w:line="222" w:lineRule="auto"/>
        <w:ind w:left="1180" w:right="740" w:hanging="544"/>
        <w:rPr>
          <w:rFonts w:ascii="Arial" w:hAnsi="Arial" w:cs="Arial"/>
          <w:sz w:val="32"/>
          <w:szCs w:val="32"/>
        </w:rPr>
      </w:pPr>
      <w:r>
        <w:rPr>
          <w:rFonts w:ascii="Calibri" w:hAnsi="Calibri" w:cs="Calibri"/>
          <w:sz w:val="32"/>
          <w:szCs w:val="32"/>
        </w:rPr>
        <w:t xml:space="preserve">The percentages range from 16.8% in Middlesex County (i.e., individuals residing in Middlesex County account for 16.8 percent of all the Schedule II and III opioid </w:t>
      </w:r>
      <w:r>
        <w:rPr>
          <w:rFonts w:ascii="Calibri" w:hAnsi="Calibri" w:cs="Calibri"/>
          <w:sz w:val="31"/>
          <w:szCs w:val="31"/>
        </w:rPr>
        <w:t>prescriptions reported to t</w:t>
      </w:r>
      <w:r>
        <w:rPr>
          <w:rFonts w:ascii="Calibri" w:hAnsi="Calibri" w:cs="Calibri"/>
          <w:sz w:val="31"/>
          <w:szCs w:val="31"/>
        </w:rPr>
        <w:t xml:space="preserve">he MA PMP) to 0.2% in Nantucket County. </w:t>
      </w:r>
    </w:p>
    <w:p w:rsidR="00000000" w:rsidRDefault="0005308F">
      <w:pPr>
        <w:pStyle w:val="DefaultParagraphFont"/>
        <w:widowControl w:val="0"/>
        <w:autoSpaceDE w:val="0"/>
        <w:autoSpaceDN w:val="0"/>
        <w:adjustRightInd w:val="0"/>
        <w:spacing w:after="0" w:line="129"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22</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860" w:bottom="282" w:left="860" w:header="720" w:footer="720" w:gutter="0"/>
          <w:cols w:space="720" w:equalWidth="0">
            <w:col w:w="1268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2" w:name="page23"/>
      <w:bookmarkEnd w:id="22"/>
      <w:r>
        <w:rPr>
          <w:noProof/>
        </w:rPr>
        <w:drawing>
          <wp:anchor distT="0" distB="0" distL="114300" distR="114300" simplePos="0" relativeHeight="251697152" behindDoc="1" locked="0" layoutInCell="0" allowOverlap="1">
            <wp:simplePos x="0" y="0"/>
            <wp:positionH relativeFrom="page">
              <wp:posOffset>0</wp:posOffset>
            </wp:positionH>
            <wp:positionV relativeFrom="page">
              <wp:posOffset>0</wp:posOffset>
            </wp:positionV>
            <wp:extent cx="9144000" cy="1135380"/>
            <wp:effectExtent l="0" t="0" r="0" b="762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Geographic Location of</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1160" w:bottom="282" w:left="7860" w:header="720" w:footer="720" w:gutter="0"/>
          <w:cols w:space="720" w:equalWidth="0">
            <w:col w:w="5380"/>
          </w:cols>
          <w:noEndnote/>
        </w:sectPr>
      </w:pPr>
    </w:p>
    <w:p w:rsidR="00000000" w:rsidRDefault="0005308F">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sz w:val="55"/>
          <w:szCs w:val="55"/>
        </w:rPr>
        <w:t>Prescriptions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2340" w:bottom="282" w:left="9040" w:header="720" w:footer="720" w:gutter="0"/>
          <w:cols w:space="720" w:equalWidth="0">
            <w:col w:w="3020"/>
          </w:cols>
          <w:noEndnote/>
        </w:sectPr>
      </w:pPr>
      <w:r>
        <w:rPr>
          <w:noProof/>
        </w:rPr>
        <w:drawing>
          <wp:anchor distT="0" distB="0" distL="114300" distR="114300" simplePos="0" relativeHeight="251698176" behindDoc="1" locked="0" layoutInCell="0" allowOverlap="1">
            <wp:simplePos x="0" y="0"/>
            <wp:positionH relativeFrom="column">
              <wp:posOffset>-4932045</wp:posOffset>
            </wp:positionH>
            <wp:positionV relativeFrom="paragraph">
              <wp:posOffset>629285</wp:posOffset>
            </wp:positionV>
            <wp:extent cx="7612380" cy="4617720"/>
            <wp:effectExtent l="0" t="0" r="7620" b="0"/>
            <wp:wrapNone/>
            <wp:docPr id="41" name="Picture 41" descr="table showing population, number of prescriptions and solid quantity of schedule 2 and 3 opioids by county i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able showing population, number of prescriptions and solid quantity of schedule 2 and 3 opioids by county in 20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2380" cy="461772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28"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23</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3" w:name="page24"/>
      <w:bookmarkEnd w:id="23"/>
      <w:r>
        <w:rPr>
          <w:noProof/>
        </w:rPr>
        <w:drawing>
          <wp:anchor distT="0" distB="0" distL="114300" distR="114300" simplePos="0" relativeHeight="251699200" behindDoc="1" locked="0" layoutInCell="0" allowOverlap="1">
            <wp:simplePos x="0" y="0"/>
            <wp:positionH relativeFrom="page">
              <wp:posOffset>0</wp:posOffset>
            </wp:positionH>
            <wp:positionV relativeFrom="page">
              <wp:posOffset>0</wp:posOffset>
            </wp:positionV>
            <wp:extent cx="9144000" cy="6851015"/>
            <wp:effectExtent l="0" t="0" r="0" b="0"/>
            <wp:wrapNone/>
            <wp:docPr id="42" name="Picture 42" descr="map showing percent of total number of schedule 2 and 3 opioid prescriptions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p showing percent of total number of schedule 2 and 3 opioid prescriptions by county"/>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68510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Geographic Location of</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215" w:right="1160" w:bottom="1440" w:left="7860" w:header="720" w:footer="720" w:gutter="0"/>
          <w:cols w:space="720" w:equalWidth="0">
            <w:col w:w="5380"/>
          </w:cols>
          <w:noEndnote/>
        </w:sectPr>
      </w:pPr>
    </w:p>
    <w:p w:rsidR="00000000" w:rsidRDefault="0005308F">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color w:val="FFFFFF"/>
          <w:sz w:val="55"/>
          <w:szCs w:val="55"/>
        </w:rPr>
        <w:t>Prescriptions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215" w:right="2340" w:bottom="1440" w:left="9040" w:header="720" w:footer="720" w:gutter="0"/>
          <w:cols w:space="720" w:equalWidth="0">
            <w:col w:w="30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4" w:name="page25"/>
      <w:bookmarkEnd w:id="24"/>
      <w:r>
        <w:rPr>
          <w:noProof/>
        </w:rPr>
        <w:drawing>
          <wp:anchor distT="0" distB="0" distL="114300" distR="114300" simplePos="0" relativeHeight="251700224" behindDoc="1" locked="0" layoutInCell="0" allowOverlap="1">
            <wp:simplePos x="0" y="0"/>
            <wp:positionH relativeFrom="page">
              <wp:posOffset>0</wp:posOffset>
            </wp:positionH>
            <wp:positionV relativeFrom="page">
              <wp:posOffset>0</wp:posOffset>
            </wp:positionV>
            <wp:extent cx="9144000" cy="11353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Analysis of High Utilizers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51" w:right="1000" w:bottom="282" w:left="7680" w:header="720" w:footer="720" w:gutter="0"/>
          <w:cols w:space="720" w:equalWidth="0">
            <w:col w:w="572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02" w:lineRule="exact"/>
        <w:rPr>
          <w:rFonts w:ascii="Times New Roman" w:hAnsi="Times New Roman" w:cs="Times New Roman"/>
          <w:sz w:val="24"/>
          <w:szCs w:val="24"/>
        </w:rPr>
      </w:pPr>
    </w:p>
    <w:p w:rsidR="00000000" w:rsidRDefault="0005308F">
      <w:pPr>
        <w:pStyle w:val="DefaultParagraphFont"/>
        <w:widowControl w:val="0"/>
        <w:numPr>
          <w:ilvl w:val="0"/>
          <w:numId w:val="18"/>
        </w:numPr>
        <w:tabs>
          <w:tab w:val="clear" w:pos="720"/>
          <w:tab w:val="num" w:pos="456"/>
        </w:tabs>
        <w:overflowPunct w:val="0"/>
        <w:autoSpaceDE w:val="0"/>
        <w:autoSpaceDN w:val="0"/>
        <w:adjustRightInd w:val="0"/>
        <w:spacing w:after="0" w:line="228" w:lineRule="auto"/>
        <w:ind w:left="456" w:hanging="456"/>
        <w:rPr>
          <w:rFonts w:ascii="Arial" w:hAnsi="Arial" w:cs="Arial"/>
          <w:sz w:val="52"/>
          <w:szCs w:val="52"/>
        </w:rPr>
      </w:pPr>
      <w:r>
        <w:rPr>
          <w:rFonts w:ascii="Calibri" w:hAnsi="Calibri" w:cs="Calibri"/>
          <w:sz w:val="52"/>
          <w:szCs w:val="52"/>
        </w:rPr>
        <w:t xml:space="preserve">The following Figure provides an example of Multiple </w:t>
      </w:r>
      <w:r>
        <w:rPr>
          <w:rFonts w:ascii="Calibri" w:hAnsi="Calibri" w:cs="Calibri"/>
          <w:sz w:val="52"/>
          <w:szCs w:val="52"/>
        </w:rPr>
        <w:t xml:space="preserve">Provider Episode (MPE) trends among high utilizers, and displays the MPE rates (per 100,000) for three prescriber/pharmacy thresholds between CY 2009 and CY 2014. </w:t>
      </w:r>
    </w:p>
    <w:p w:rsidR="00000000" w:rsidRDefault="0005308F">
      <w:pPr>
        <w:pStyle w:val="DefaultParagraphFont"/>
        <w:widowControl w:val="0"/>
        <w:autoSpaceDE w:val="0"/>
        <w:autoSpaceDN w:val="0"/>
        <w:adjustRightInd w:val="0"/>
        <w:spacing w:after="0" w:line="200" w:lineRule="exact"/>
        <w:rPr>
          <w:rFonts w:ascii="Arial" w:hAnsi="Arial" w:cs="Arial"/>
          <w:sz w:val="52"/>
          <w:szCs w:val="52"/>
        </w:rPr>
      </w:pPr>
    </w:p>
    <w:p w:rsidR="00000000" w:rsidRDefault="0005308F">
      <w:pPr>
        <w:pStyle w:val="DefaultParagraphFont"/>
        <w:widowControl w:val="0"/>
        <w:autoSpaceDE w:val="0"/>
        <w:autoSpaceDN w:val="0"/>
        <w:adjustRightInd w:val="0"/>
        <w:spacing w:after="0" w:line="310" w:lineRule="exact"/>
        <w:rPr>
          <w:rFonts w:ascii="Arial" w:hAnsi="Arial" w:cs="Arial"/>
          <w:sz w:val="52"/>
          <w:szCs w:val="52"/>
        </w:rPr>
      </w:pPr>
    </w:p>
    <w:p w:rsidR="00000000" w:rsidRDefault="0005308F">
      <w:pPr>
        <w:pStyle w:val="DefaultParagraphFont"/>
        <w:widowControl w:val="0"/>
        <w:numPr>
          <w:ilvl w:val="1"/>
          <w:numId w:val="18"/>
        </w:numPr>
        <w:tabs>
          <w:tab w:val="clear" w:pos="1440"/>
          <w:tab w:val="num" w:pos="1076"/>
        </w:tabs>
        <w:overflowPunct w:val="0"/>
        <w:autoSpaceDE w:val="0"/>
        <w:autoSpaceDN w:val="0"/>
        <w:adjustRightInd w:val="0"/>
        <w:spacing w:after="0" w:line="240" w:lineRule="auto"/>
        <w:ind w:left="1076" w:hanging="445"/>
        <w:jc w:val="both"/>
        <w:rPr>
          <w:rFonts w:ascii="Arial" w:hAnsi="Arial" w:cs="Arial"/>
          <w:sz w:val="48"/>
          <w:szCs w:val="48"/>
        </w:rPr>
      </w:pPr>
      <w:r>
        <w:rPr>
          <w:rFonts w:ascii="Calibri" w:hAnsi="Calibri" w:cs="Calibri"/>
          <w:sz w:val="48"/>
          <w:szCs w:val="48"/>
        </w:rPr>
        <w:t xml:space="preserve">Six prescriptions and six pharmacies; </w:t>
      </w:r>
    </w:p>
    <w:p w:rsidR="00000000" w:rsidRDefault="0005308F">
      <w:pPr>
        <w:pStyle w:val="DefaultParagraphFont"/>
        <w:widowControl w:val="0"/>
        <w:autoSpaceDE w:val="0"/>
        <w:autoSpaceDN w:val="0"/>
        <w:adjustRightInd w:val="0"/>
        <w:spacing w:after="0" w:line="105" w:lineRule="exact"/>
        <w:rPr>
          <w:rFonts w:ascii="Arial" w:hAnsi="Arial" w:cs="Arial"/>
          <w:sz w:val="48"/>
          <w:szCs w:val="48"/>
        </w:rPr>
      </w:pPr>
    </w:p>
    <w:p w:rsidR="00000000" w:rsidRDefault="0005308F">
      <w:pPr>
        <w:pStyle w:val="DefaultParagraphFont"/>
        <w:widowControl w:val="0"/>
        <w:numPr>
          <w:ilvl w:val="1"/>
          <w:numId w:val="18"/>
        </w:numPr>
        <w:tabs>
          <w:tab w:val="clear" w:pos="1440"/>
          <w:tab w:val="num" w:pos="1076"/>
        </w:tabs>
        <w:overflowPunct w:val="0"/>
        <w:autoSpaceDE w:val="0"/>
        <w:autoSpaceDN w:val="0"/>
        <w:adjustRightInd w:val="0"/>
        <w:spacing w:after="0" w:line="240" w:lineRule="auto"/>
        <w:ind w:left="1076" w:hanging="445"/>
        <w:jc w:val="both"/>
        <w:rPr>
          <w:rFonts w:ascii="Arial" w:hAnsi="Arial" w:cs="Arial"/>
          <w:sz w:val="48"/>
          <w:szCs w:val="48"/>
        </w:rPr>
      </w:pPr>
      <w:r>
        <w:rPr>
          <w:rFonts w:ascii="Calibri" w:hAnsi="Calibri" w:cs="Calibri"/>
          <w:sz w:val="48"/>
          <w:szCs w:val="48"/>
        </w:rPr>
        <w:t xml:space="preserve">Eight prescriptions and eight pharmacies; and </w:t>
      </w:r>
    </w:p>
    <w:p w:rsidR="00000000" w:rsidRDefault="0005308F">
      <w:pPr>
        <w:pStyle w:val="DefaultParagraphFont"/>
        <w:widowControl w:val="0"/>
        <w:autoSpaceDE w:val="0"/>
        <w:autoSpaceDN w:val="0"/>
        <w:adjustRightInd w:val="0"/>
        <w:spacing w:after="0" w:line="105" w:lineRule="exact"/>
        <w:rPr>
          <w:rFonts w:ascii="Arial" w:hAnsi="Arial" w:cs="Arial"/>
          <w:sz w:val="48"/>
          <w:szCs w:val="48"/>
        </w:rPr>
      </w:pPr>
    </w:p>
    <w:p w:rsidR="00000000" w:rsidRDefault="0005308F">
      <w:pPr>
        <w:pStyle w:val="DefaultParagraphFont"/>
        <w:widowControl w:val="0"/>
        <w:numPr>
          <w:ilvl w:val="1"/>
          <w:numId w:val="18"/>
        </w:numPr>
        <w:tabs>
          <w:tab w:val="clear" w:pos="1440"/>
          <w:tab w:val="num" w:pos="1076"/>
        </w:tabs>
        <w:overflowPunct w:val="0"/>
        <w:autoSpaceDE w:val="0"/>
        <w:autoSpaceDN w:val="0"/>
        <w:adjustRightInd w:val="0"/>
        <w:spacing w:after="0" w:line="240" w:lineRule="auto"/>
        <w:ind w:left="1076" w:hanging="445"/>
        <w:jc w:val="both"/>
        <w:rPr>
          <w:rFonts w:ascii="Arial" w:hAnsi="Arial" w:cs="Arial"/>
          <w:sz w:val="48"/>
          <w:szCs w:val="48"/>
        </w:rPr>
      </w:pPr>
      <w:r>
        <w:rPr>
          <w:rFonts w:ascii="Calibri" w:hAnsi="Calibri" w:cs="Calibri"/>
          <w:sz w:val="48"/>
          <w:szCs w:val="48"/>
        </w:rPr>
        <w:t xml:space="preserve">Ten prescriptions and ten pharmacies. </w:t>
      </w: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5" w:lineRule="exact"/>
        <w:rPr>
          <w:rFonts w:ascii="Arial" w:hAnsi="Arial" w:cs="Arial"/>
          <w:sz w:val="48"/>
          <w:szCs w:val="48"/>
        </w:rPr>
      </w:pPr>
    </w:p>
    <w:p w:rsidR="00000000" w:rsidRDefault="0005308F">
      <w:pPr>
        <w:pStyle w:val="DefaultParagraphFont"/>
        <w:widowControl w:val="0"/>
        <w:numPr>
          <w:ilvl w:val="0"/>
          <w:numId w:val="18"/>
        </w:numPr>
        <w:tabs>
          <w:tab w:val="clear" w:pos="720"/>
          <w:tab w:val="num" w:pos="456"/>
        </w:tabs>
        <w:overflowPunct w:val="0"/>
        <w:autoSpaceDE w:val="0"/>
        <w:autoSpaceDN w:val="0"/>
        <w:adjustRightInd w:val="0"/>
        <w:spacing w:after="0" w:line="216" w:lineRule="auto"/>
        <w:ind w:left="456" w:right="40" w:hanging="456"/>
        <w:jc w:val="both"/>
        <w:rPr>
          <w:rFonts w:ascii="Arial" w:hAnsi="Arial" w:cs="Arial"/>
          <w:sz w:val="52"/>
          <w:szCs w:val="52"/>
        </w:rPr>
      </w:pPr>
      <w:r>
        <w:rPr>
          <w:rFonts w:ascii="Calibri" w:hAnsi="Calibri" w:cs="Calibri"/>
          <w:sz w:val="52"/>
          <w:szCs w:val="52"/>
        </w:rPr>
        <w:t xml:space="preserve">As shown, the rates for each of the three thresholds have been cut nearly in half over this five year period.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1160" w:bottom="282" w:left="624" w:header="720" w:footer="720" w:gutter="0"/>
          <w:cols w:space="720" w:equalWidth="0">
            <w:col w:w="12616"/>
          </w:cols>
          <w:noEndnote/>
        </w:sectPr>
      </w:pPr>
    </w:p>
    <w:p w:rsidR="00000000" w:rsidRDefault="0005308F">
      <w:pPr>
        <w:pStyle w:val="DefaultParagraphFont"/>
        <w:widowControl w:val="0"/>
        <w:autoSpaceDE w:val="0"/>
        <w:autoSpaceDN w:val="0"/>
        <w:adjustRightInd w:val="0"/>
        <w:spacing w:after="0" w:line="12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25</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5" w:name="page26"/>
      <w:bookmarkEnd w:id="25"/>
      <w:r>
        <w:rPr>
          <w:noProof/>
        </w:rPr>
        <w:drawing>
          <wp:anchor distT="0" distB="0" distL="114300" distR="114300" simplePos="0" relativeHeight="251701248" behindDoc="1" locked="0" layoutInCell="0" allowOverlap="1">
            <wp:simplePos x="0" y="0"/>
            <wp:positionH relativeFrom="page">
              <wp:posOffset>0</wp:posOffset>
            </wp:positionH>
            <wp:positionV relativeFrom="page">
              <wp:posOffset>0</wp:posOffset>
            </wp:positionV>
            <wp:extent cx="9144000" cy="1135380"/>
            <wp:effectExtent l="0" t="0" r="0" b="762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Analysis of High Utilizers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51" w:right="1000" w:bottom="282" w:left="7680" w:header="720" w:footer="720" w:gutter="0"/>
          <w:cols w:space="720" w:equalWidth="0">
            <w:col w:w="5720"/>
          </w:cols>
          <w:noEndnote/>
        </w:sectPr>
      </w:pPr>
      <w:r>
        <w:rPr>
          <w:noProof/>
        </w:rPr>
        <w:drawing>
          <wp:anchor distT="0" distB="0" distL="114300" distR="114300" simplePos="0" relativeHeight="251702272" behindDoc="1" locked="0" layoutInCell="0" allowOverlap="1">
            <wp:simplePos x="0" y="0"/>
            <wp:positionH relativeFrom="column">
              <wp:posOffset>-4418965</wp:posOffset>
            </wp:positionH>
            <wp:positionV relativeFrom="paragraph">
              <wp:posOffset>491490</wp:posOffset>
            </wp:positionV>
            <wp:extent cx="8229600" cy="5105400"/>
            <wp:effectExtent l="0" t="0" r="0" b="0"/>
            <wp:wrapNone/>
            <wp:docPr id="45" name="Picture 45" descr="chart showing multiple provider episode trend descresing over time from 2009 t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hart showing multiple provider episode trend descresing over time from 2009 to 20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51054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26</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6" w:name="page27"/>
      <w:bookmarkEnd w:id="26"/>
      <w:r>
        <w:rPr>
          <w:noProof/>
        </w:rPr>
        <w:drawing>
          <wp:anchor distT="0" distB="0" distL="114300" distR="114300" simplePos="0" relativeHeight="251703296" behindDoc="1" locked="0" layoutInCell="0" allowOverlap="1">
            <wp:simplePos x="0" y="0"/>
            <wp:positionH relativeFrom="page">
              <wp:posOffset>0</wp:posOffset>
            </wp:positionH>
            <wp:positionV relativeFrom="page">
              <wp:posOffset>0</wp:posOffset>
            </wp:positionV>
            <wp:extent cx="9144000" cy="1135380"/>
            <wp:effectExtent l="0" t="0" r="0" b="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Analysis of High Prescribers</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51" w:right="660" w:bottom="1440" w:left="7340" w:header="720" w:footer="720" w:gutter="0"/>
          <w:cols w:space="720" w:equalWidth="0">
            <w:col w:w="640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30" w:lineRule="exact"/>
        <w:rPr>
          <w:rFonts w:ascii="Times New Roman" w:hAnsi="Times New Roman" w:cs="Times New Roman"/>
          <w:sz w:val="24"/>
          <w:szCs w:val="24"/>
        </w:rPr>
      </w:pPr>
    </w:p>
    <w:p w:rsidR="00000000" w:rsidRDefault="0005308F">
      <w:pPr>
        <w:pStyle w:val="DefaultParagraphFont"/>
        <w:widowControl w:val="0"/>
        <w:numPr>
          <w:ilvl w:val="0"/>
          <w:numId w:val="19"/>
        </w:numPr>
        <w:tabs>
          <w:tab w:val="clear" w:pos="720"/>
          <w:tab w:val="num" w:pos="456"/>
        </w:tabs>
        <w:overflowPunct w:val="0"/>
        <w:autoSpaceDE w:val="0"/>
        <w:autoSpaceDN w:val="0"/>
        <w:adjustRightInd w:val="0"/>
        <w:spacing w:after="0" w:line="215" w:lineRule="auto"/>
        <w:ind w:left="456" w:right="80" w:hanging="456"/>
        <w:jc w:val="both"/>
        <w:rPr>
          <w:rFonts w:ascii="Arial" w:hAnsi="Arial" w:cs="Arial"/>
          <w:sz w:val="44"/>
          <w:szCs w:val="44"/>
        </w:rPr>
      </w:pPr>
      <w:r>
        <w:rPr>
          <w:rFonts w:ascii="Calibri" w:hAnsi="Calibri" w:cs="Calibri"/>
          <w:sz w:val="44"/>
          <w:szCs w:val="44"/>
        </w:rPr>
        <w:t xml:space="preserve">The Department identified the top 10 Schedule II and III opioid drug products as reported to the PMP in CY 2014. </w:t>
      </w:r>
    </w:p>
    <w:p w:rsidR="00000000" w:rsidRDefault="0005308F">
      <w:pPr>
        <w:pStyle w:val="DefaultParagraphFont"/>
        <w:widowControl w:val="0"/>
        <w:autoSpaceDE w:val="0"/>
        <w:autoSpaceDN w:val="0"/>
        <w:adjustRightInd w:val="0"/>
        <w:spacing w:after="0" w:line="199" w:lineRule="exact"/>
        <w:rPr>
          <w:rFonts w:ascii="Arial" w:hAnsi="Arial" w:cs="Arial"/>
          <w:sz w:val="44"/>
          <w:szCs w:val="44"/>
        </w:rPr>
      </w:pPr>
    </w:p>
    <w:p w:rsidR="00000000" w:rsidRDefault="0005308F">
      <w:pPr>
        <w:pStyle w:val="DefaultParagraphFont"/>
        <w:widowControl w:val="0"/>
        <w:numPr>
          <w:ilvl w:val="0"/>
          <w:numId w:val="19"/>
        </w:numPr>
        <w:tabs>
          <w:tab w:val="clear" w:pos="720"/>
          <w:tab w:val="num" w:pos="456"/>
        </w:tabs>
        <w:overflowPunct w:val="0"/>
        <w:autoSpaceDE w:val="0"/>
        <w:autoSpaceDN w:val="0"/>
        <w:adjustRightInd w:val="0"/>
        <w:spacing w:after="0" w:line="222" w:lineRule="auto"/>
        <w:ind w:left="456" w:hanging="456"/>
        <w:rPr>
          <w:rFonts w:ascii="Arial" w:hAnsi="Arial" w:cs="Arial"/>
          <w:sz w:val="44"/>
          <w:szCs w:val="44"/>
        </w:rPr>
      </w:pPr>
      <w:r>
        <w:rPr>
          <w:rFonts w:ascii="Calibri" w:hAnsi="Calibri" w:cs="Calibri"/>
          <w:sz w:val="44"/>
          <w:szCs w:val="44"/>
        </w:rPr>
        <w:t>The data presented represents the top 10 Schedule II and III opioid drug products prescribed by number of prescriptions, solid quantity, a</w:t>
      </w:r>
      <w:r>
        <w:rPr>
          <w:rFonts w:ascii="Calibri" w:hAnsi="Calibri" w:cs="Calibri"/>
          <w:sz w:val="44"/>
          <w:szCs w:val="44"/>
        </w:rPr>
        <w:t xml:space="preserve">nd solid quantity per prescription.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900" w:bottom="1440" w:left="864" w:header="720" w:footer="720" w:gutter="0"/>
          <w:cols w:space="720" w:equalWidth="0">
            <w:col w:w="12636"/>
          </w:cols>
          <w:noEndnote/>
        </w:sectPr>
      </w:pPr>
      <w:r>
        <w:rPr>
          <w:noProof/>
        </w:rPr>
        <w:drawing>
          <wp:anchor distT="0" distB="0" distL="114300" distR="114300" simplePos="0" relativeHeight="251704320" behindDoc="1" locked="0" layoutInCell="0" allowOverlap="1">
            <wp:simplePos x="0" y="0"/>
            <wp:positionH relativeFrom="column">
              <wp:posOffset>-246380</wp:posOffset>
            </wp:positionH>
            <wp:positionV relativeFrom="paragraph">
              <wp:posOffset>147320</wp:posOffset>
            </wp:positionV>
            <wp:extent cx="8540750" cy="3286125"/>
            <wp:effectExtent l="0" t="0" r="0" b="9525"/>
            <wp:wrapNone/>
            <wp:docPr id="47" name="Picture 47" descr="table showing number of prescription and solid quantiy for top 10 schedule 2 and 3 opioids i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able showing number of prescription and solid quantiy for top 10 schedule 2 and 3 opioids in 20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40750" cy="32861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7" w:name="page28"/>
      <w:bookmarkEnd w:id="27"/>
      <w:r>
        <w:rPr>
          <w:noProof/>
        </w:rPr>
        <w:drawing>
          <wp:anchor distT="0" distB="0" distL="114300" distR="114300" simplePos="0" relativeHeight="251705344" behindDoc="1" locked="0" layoutInCell="0" allowOverlap="1">
            <wp:simplePos x="0" y="0"/>
            <wp:positionH relativeFrom="page">
              <wp:posOffset>0</wp:posOffset>
            </wp:positionH>
            <wp:positionV relativeFrom="page">
              <wp:posOffset>0</wp:posOffset>
            </wp:positionV>
            <wp:extent cx="9144000" cy="1135380"/>
            <wp:effectExtent l="0" t="0" r="0" b="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05308F">
      <w:pPr>
        <w:pStyle w:val="DefaultParagraphFont"/>
        <w:widowControl w:val="0"/>
        <w:numPr>
          <w:ilvl w:val="0"/>
          <w:numId w:val="20"/>
        </w:numPr>
        <w:tabs>
          <w:tab w:val="clear" w:pos="720"/>
          <w:tab w:val="num" w:pos="540"/>
        </w:tabs>
        <w:overflowPunct w:val="0"/>
        <w:autoSpaceDE w:val="0"/>
        <w:autoSpaceDN w:val="0"/>
        <w:adjustRightInd w:val="0"/>
        <w:spacing w:after="0" w:line="228" w:lineRule="auto"/>
        <w:ind w:left="540" w:right="100" w:hanging="536"/>
        <w:rPr>
          <w:rFonts w:ascii="Arial" w:hAnsi="Arial" w:cs="Arial"/>
          <w:sz w:val="48"/>
          <w:szCs w:val="48"/>
        </w:rPr>
      </w:pPr>
      <w:r>
        <w:rPr>
          <w:rFonts w:ascii="Calibri" w:hAnsi="Calibri" w:cs="Calibri"/>
          <w:sz w:val="48"/>
          <w:szCs w:val="48"/>
        </w:rPr>
        <w:t>This data provid</w:t>
      </w:r>
      <w:r>
        <w:rPr>
          <w:rFonts w:ascii="Calibri" w:hAnsi="Calibri" w:cs="Calibri"/>
          <w:sz w:val="48"/>
          <w:szCs w:val="48"/>
        </w:rPr>
        <w:t xml:space="preserve">es a snapshot to assist the Commission in the understanding and identification of the annual number of prescriptions; the geographic location of those prescriptions; an analysis of high utilizers; and an analysis of high prescribers. </w:t>
      </w: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303" w:lineRule="exact"/>
        <w:rPr>
          <w:rFonts w:ascii="Arial" w:hAnsi="Arial" w:cs="Arial"/>
          <w:sz w:val="48"/>
          <w:szCs w:val="48"/>
        </w:rPr>
      </w:pPr>
    </w:p>
    <w:p w:rsidR="00000000" w:rsidRDefault="0005308F">
      <w:pPr>
        <w:pStyle w:val="DefaultParagraphFont"/>
        <w:widowControl w:val="0"/>
        <w:numPr>
          <w:ilvl w:val="0"/>
          <w:numId w:val="20"/>
        </w:numPr>
        <w:tabs>
          <w:tab w:val="clear" w:pos="720"/>
          <w:tab w:val="num" w:pos="540"/>
        </w:tabs>
        <w:overflowPunct w:val="0"/>
        <w:autoSpaceDE w:val="0"/>
        <w:autoSpaceDN w:val="0"/>
        <w:adjustRightInd w:val="0"/>
        <w:spacing w:after="0" w:line="216" w:lineRule="auto"/>
        <w:ind w:left="540" w:right="760" w:hanging="536"/>
        <w:jc w:val="both"/>
        <w:rPr>
          <w:rFonts w:ascii="Arial" w:hAnsi="Arial" w:cs="Arial"/>
          <w:sz w:val="48"/>
          <w:szCs w:val="48"/>
        </w:rPr>
      </w:pPr>
      <w:r>
        <w:rPr>
          <w:rFonts w:ascii="Calibri" w:hAnsi="Calibri" w:cs="Calibri"/>
          <w:sz w:val="48"/>
          <w:szCs w:val="48"/>
        </w:rPr>
        <w:t xml:space="preserve">The MA Online </w:t>
      </w:r>
      <w:r>
        <w:rPr>
          <w:rFonts w:ascii="Calibri" w:hAnsi="Calibri" w:cs="Calibri"/>
          <w:sz w:val="48"/>
          <w:szCs w:val="48"/>
        </w:rPr>
        <w:t xml:space="preserve">PMP is one tool in the effort to combat the growing epidemic of opioid addiction and overdose. </w:t>
      </w: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200" w:lineRule="exact"/>
        <w:rPr>
          <w:rFonts w:ascii="Arial" w:hAnsi="Arial" w:cs="Arial"/>
          <w:sz w:val="48"/>
          <w:szCs w:val="48"/>
        </w:rPr>
      </w:pPr>
    </w:p>
    <w:p w:rsidR="00000000" w:rsidRDefault="0005308F">
      <w:pPr>
        <w:pStyle w:val="DefaultParagraphFont"/>
        <w:widowControl w:val="0"/>
        <w:autoSpaceDE w:val="0"/>
        <w:autoSpaceDN w:val="0"/>
        <w:adjustRightInd w:val="0"/>
        <w:spacing w:after="0" w:line="304" w:lineRule="exact"/>
        <w:rPr>
          <w:rFonts w:ascii="Arial" w:hAnsi="Arial" w:cs="Arial"/>
          <w:sz w:val="48"/>
          <w:szCs w:val="48"/>
        </w:rPr>
      </w:pPr>
    </w:p>
    <w:p w:rsidR="00000000" w:rsidRDefault="0005308F">
      <w:pPr>
        <w:pStyle w:val="DefaultParagraphFont"/>
        <w:widowControl w:val="0"/>
        <w:numPr>
          <w:ilvl w:val="0"/>
          <w:numId w:val="20"/>
        </w:numPr>
        <w:tabs>
          <w:tab w:val="clear" w:pos="720"/>
          <w:tab w:val="num" w:pos="540"/>
        </w:tabs>
        <w:overflowPunct w:val="0"/>
        <w:autoSpaceDE w:val="0"/>
        <w:autoSpaceDN w:val="0"/>
        <w:adjustRightInd w:val="0"/>
        <w:spacing w:after="0" w:line="216" w:lineRule="auto"/>
        <w:ind w:left="540" w:right="1940" w:hanging="536"/>
        <w:jc w:val="both"/>
        <w:rPr>
          <w:rFonts w:ascii="Arial" w:hAnsi="Arial" w:cs="Arial"/>
          <w:sz w:val="48"/>
          <w:szCs w:val="48"/>
        </w:rPr>
      </w:pPr>
      <w:r>
        <w:rPr>
          <w:rFonts w:ascii="Calibri" w:hAnsi="Calibri" w:cs="Calibri"/>
          <w:sz w:val="48"/>
          <w:szCs w:val="48"/>
        </w:rPr>
        <w:t xml:space="preserve">Its effectiveness as a data source for prescribers and dispensers continues to grow and improve. </w:t>
      </w:r>
    </w:p>
    <w:p w:rsidR="00000000" w:rsidRDefault="0005308F">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05308F">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Calibri" w:hAnsi="Calibri" w:cs="Calibri"/>
          <w:b/>
          <w:bCs/>
          <w:sz w:val="28"/>
          <w:szCs w:val="28"/>
        </w:rPr>
        <w:t>Slide 28</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1440" w:right="860" w:bottom="282" w:left="860" w:header="720" w:footer="720" w:gutter="0"/>
          <w:cols w:space="720" w:equalWidth="0">
            <w:col w:w="12680"/>
          </w:cols>
          <w:noEndnote/>
        </w:sectPr>
      </w:pPr>
    </w:p>
    <w:p w:rsidR="00000000" w:rsidRDefault="0005308F">
      <w:pPr>
        <w:pStyle w:val="DefaultParagraphFont"/>
        <w:widowControl w:val="0"/>
        <w:autoSpaceDE w:val="0"/>
        <w:autoSpaceDN w:val="0"/>
        <w:adjustRightInd w:val="0"/>
        <w:spacing w:after="0" w:line="240" w:lineRule="auto"/>
        <w:ind w:left="6520"/>
        <w:rPr>
          <w:rFonts w:ascii="Times New Roman" w:hAnsi="Times New Roman" w:cs="Times New Roman"/>
          <w:sz w:val="24"/>
          <w:szCs w:val="24"/>
        </w:rPr>
      </w:pPr>
      <w:bookmarkStart w:id="28" w:name="page29"/>
      <w:bookmarkEnd w:id="28"/>
      <w:r>
        <w:rPr>
          <w:noProof/>
        </w:rPr>
        <w:drawing>
          <wp:anchor distT="0" distB="0" distL="114300" distR="114300" simplePos="0" relativeHeight="251706368" behindDoc="1" locked="0" layoutInCell="0" allowOverlap="1">
            <wp:simplePos x="0" y="0"/>
            <wp:positionH relativeFrom="page">
              <wp:posOffset>0</wp:posOffset>
            </wp:positionH>
            <wp:positionV relativeFrom="page">
              <wp:posOffset>0</wp:posOffset>
            </wp:positionV>
            <wp:extent cx="9144000" cy="1135380"/>
            <wp:effectExtent l="0" t="0" r="0" b="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Drug Formulary Commission:</w:t>
      </w:r>
    </w:p>
    <w:tbl>
      <w:tblPr>
        <w:tblW w:w="0" w:type="auto"/>
        <w:tblLayout w:type="fixed"/>
        <w:tblCellMar>
          <w:left w:w="0" w:type="dxa"/>
          <w:right w:w="0" w:type="dxa"/>
        </w:tblCellMar>
        <w:tblLook w:val="0000" w:firstRow="0" w:lastRow="0" w:firstColumn="0" w:lastColumn="0" w:noHBand="0" w:noVBand="0"/>
      </w:tblPr>
      <w:tblGrid>
        <w:gridCol w:w="8500"/>
        <w:gridCol w:w="360"/>
        <w:gridCol w:w="1660"/>
        <w:gridCol w:w="3000"/>
        <w:gridCol w:w="30"/>
      </w:tblGrid>
      <w:tr w:rsidR="00000000">
        <w:tblPrEx>
          <w:tblCellMar>
            <w:top w:w="0" w:type="dxa"/>
            <w:left w:w="0" w:type="dxa"/>
            <w:bottom w:w="0" w:type="dxa"/>
            <w:right w:w="0" w:type="dxa"/>
          </w:tblCellMar>
        </w:tblPrEx>
        <w:trPr>
          <w:trHeight w:val="672"/>
        </w:trPr>
        <w:tc>
          <w:tcPr>
            <w:tcW w:w="850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5020" w:type="dxa"/>
            <w:gridSpan w:val="3"/>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669" w:lineRule="exact"/>
              <w:ind w:left="60"/>
              <w:rPr>
                <w:rFonts w:ascii="Times New Roman" w:hAnsi="Times New Roman" w:cs="Times New Roman"/>
                <w:sz w:val="24"/>
                <w:szCs w:val="24"/>
              </w:rPr>
            </w:pPr>
            <w:r>
              <w:rPr>
                <w:rFonts w:ascii="Calibri" w:hAnsi="Calibri" w:cs="Calibri"/>
                <w:b/>
                <w:bCs/>
                <w:color w:val="FFFFFF"/>
                <w:sz w:val="56"/>
                <w:szCs w:val="56"/>
              </w:rPr>
              <w:t>Data Requests</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8"/>
        </w:trPr>
        <w:tc>
          <w:tcPr>
            <w:tcW w:w="8500" w:type="dxa"/>
            <w:tcBorders>
              <w:top w:val="nil"/>
              <w:left w:val="nil"/>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3000" w:type="dxa"/>
            <w:tcBorders>
              <w:top w:val="nil"/>
              <w:left w:val="nil"/>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79"/>
        </w:trPr>
        <w:tc>
          <w:tcPr>
            <w:tcW w:w="8500" w:type="dxa"/>
            <w:vMerge w:val="restart"/>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3600"/>
              <w:rPr>
                <w:rFonts w:ascii="Times New Roman" w:hAnsi="Times New Roman" w:cs="Times New Roman"/>
                <w:sz w:val="24"/>
                <w:szCs w:val="24"/>
              </w:rPr>
            </w:pPr>
            <w:r>
              <w:rPr>
                <w:rFonts w:ascii="Calibri" w:hAnsi="Calibri" w:cs="Calibri"/>
                <w:b/>
                <w:bCs/>
                <w:sz w:val="28"/>
                <w:szCs w:val="28"/>
              </w:rPr>
              <w:t>Data Re</w:t>
            </w:r>
            <w:bookmarkStart w:id="29" w:name="_GoBack"/>
            <w:bookmarkEnd w:id="29"/>
            <w:r>
              <w:rPr>
                <w:rFonts w:ascii="Calibri" w:hAnsi="Calibri" w:cs="Calibri"/>
                <w:b/>
                <w:bCs/>
                <w:sz w:val="28"/>
                <w:szCs w:val="28"/>
              </w:rPr>
              <w:t>quests</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8"/>
                <w:szCs w:val="28"/>
              </w:rPr>
              <w:t>Date of</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8"/>
                <w:szCs w:val="28"/>
              </w:rPr>
              <w:t>Expected Presentation</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35" w:lineRule="exact"/>
              <w:jc w:val="center"/>
              <w:rPr>
                <w:rFonts w:ascii="Times New Roman" w:hAnsi="Times New Roman" w:cs="Times New Roman"/>
                <w:sz w:val="24"/>
                <w:szCs w:val="24"/>
              </w:rPr>
            </w:pPr>
            <w:r>
              <w:rPr>
                <w:rFonts w:ascii="Calibri" w:hAnsi="Calibri" w:cs="Calibri"/>
                <w:b/>
                <w:bCs/>
                <w:w w:val="99"/>
                <w:sz w:val="28"/>
                <w:szCs w:val="28"/>
              </w:rPr>
              <w:t>Request</w:t>
            </w:r>
          </w:p>
        </w:tc>
        <w:tc>
          <w:tcPr>
            <w:tcW w:w="300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35" w:lineRule="exact"/>
              <w:jc w:val="center"/>
              <w:rPr>
                <w:rFonts w:ascii="Times New Roman" w:hAnsi="Times New Roman" w:cs="Times New Roman"/>
                <w:sz w:val="24"/>
                <w:szCs w:val="24"/>
              </w:rPr>
            </w:pPr>
            <w:r>
              <w:rPr>
                <w:rFonts w:ascii="Calibri" w:hAnsi="Calibri" w:cs="Calibri"/>
                <w:b/>
                <w:bCs/>
                <w:sz w:val="28"/>
                <w:szCs w:val="28"/>
              </w:rPr>
              <w:t>to DFC</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37"/>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0"/>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High Prescriber Utilizers</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08/06/15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8"/>
                <w:szCs w:val="28"/>
              </w:rPr>
              <w:t>Today</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1"/>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0"/>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Abuse Deterrent or Near Abuse Deterrent Products</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08/06/15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8"/>
                <w:szCs w:val="28"/>
              </w:rPr>
              <w:t>December</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1"/>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0"/>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High Multiple Provider Episodes Utilizers</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08/06/15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8"/>
                <w:szCs w:val="28"/>
              </w:rPr>
              <w:t>December</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1"/>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63"/>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w w:val="99"/>
                <w:sz w:val="28"/>
                <w:szCs w:val="28"/>
              </w:rPr>
              <w:t>Opioid Prescriptions - # of Prescriptions, Solid Quantity, and Solid Quantity</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40" w:lineRule="exact"/>
              <w:jc w:val="center"/>
              <w:rPr>
                <w:rFonts w:ascii="Times New Roman" w:hAnsi="Times New Roman" w:cs="Times New Roman"/>
                <w:sz w:val="24"/>
                <w:szCs w:val="24"/>
              </w:rPr>
            </w:pPr>
            <w:r>
              <w:rPr>
                <w:rFonts w:ascii="Calibri" w:hAnsi="Calibri" w:cs="Calibri"/>
                <w:sz w:val="28"/>
                <w:szCs w:val="28"/>
              </w:rPr>
              <w:t>09/08/15</w:t>
            </w:r>
          </w:p>
        </w:tc>
        <w:tc>
          <w:tcPr>
            <w:tcW w:w="300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40" w:lineRule="exact"/>
              <w:jc w:val="center"/>
              <w:rPr>
                <w:rFonts w:ascii="Times New Roman" w:hAnsi="Times New Roman" w:cs="Times New Roman"/>
                <w:sz w:val="24"/>
                <w:szCs w:val="24"/>
              </w:rPr>
            </w:pPr>
            <w:r>
              <w:rPr>
                <w:rFonts w:ascii="Calibri" w:hAnsi="Calibri" w:cs="Calibri"/>
                <w:b/>
                <w:bCs/>
                <w:sz w:val="28"/>
                <w:szCs w:val="28"/>
              </w:rPr>
              <w:t>December</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val="restart"/>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335" w:lineRule="exact"/>
              <w:ind w:left="20"/>
              <w:rPr>
                <w:rFonts w:ascii="Times New Roman" w:hAnsi="Times New Roman" w:cs="Times New Roman"/>
                <w:sz w:val="24"/>
                <w:szCs w:val="24"/>
              </w:rPr>
            </w:pPr>
            <w:r>
              <w:rPr>
                <w:rFonts w:ascii="Calibri" w:hAnsi="Calibri" w:cs="Calibri"/>
                <w:sz w:val="28"/>
                <w:szCs w:val="28"/>
              </w:rPr>
              <w:t>per Prescription</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1"/>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Patient-Specific Overdose Death Data Linked to PMP</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08/06/15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8"/>
                <w:szCs w:val="28"/>
              </w:rPr>
              <w:t>TBD</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0"/>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1"/>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MA All payer Claims Database</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08/06/15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8"/>
                <w:szCs w:val="28"/>
              </w:rPr>
              <w:t>TBD</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0"/>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31"/>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340" w:lineRule="exact"/>
              <w:ind w:left="20"/>
              <w:rPr>
                <w:rFonts w:ascii="Times New Roman" w:hAnsi="Times New Roman" w:cs="Times New Roman"/>
                <w:sz w:val="24"/>
                <w:szCs w:val="24"/>
              </w:rPr>
            </w:pPr>
            <w:r>
              <w:rPr>
                <w:rFonts w:ascii="Calibri" w:hAnsi="Calibri" w:cs="Calibri"/>
                <w:sz w:val="28"/>
                <w:szCs w:val="28"/>
              </w:rPr>
              <w:t>Pharmacies with High Number of Individuals who exceed MPE Threshold</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40" w:lineRule="exact"/>
              <w:jc w:val="center"/>
              <w:rPr>
                <w:rFonts w:ascii="Times New Roman" w:hAnsi="Times New Roman" w:cs="Times New Roman"/>
                <w:sz w:val="24"/>
                <w:szCs w:val="24"/>
              </w:rPr>
            </w:pPr>
            <w:r>
              <w:rPr>
                <w:rFonts w:ascii="Calibri" w:hAnsi="Calibri" w:cs="Calibri"/>
                <w:sz w:val="28"/>
                <w:szCs w:val="28"/>
              </w:rPr>
              <w:t>09/08/15</w:t>
            </w: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340" w:lineRule="exact"/>
              <w:jc w:val="center"/>
              <w:rPr>
                <w:rFonts w:ascii="Times New Roman" w:hAnsi="Times New Roman" w:cs="Times New Roman"/>
                <w:sz w:val="24"/>
                <w:szCs w:val="24"/>
              </w:rPr>
            </w:pPr>
            <w:r>
              <w:rPr>
                <w:rFonts w:ascii="Calibri" w:hAnsi="Calibri" w:cs="Calibri"/>
                <w:w w:val="99"/>
                <w:sz w:val="28"/>
                <w:szCs w:val="28"/>
              </w:rPr>
              <w:t>TBD</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0"/>
        </w:trPr>
        <w:tc>
          <w:tcPr>
            <w:tcW w:w="8860" w:type="dxa"/>
            <w:gridSpan w:val="2"/>
            <w:tcBorders>
              <w:top w:val="nil"/>
              <w:left w:val="single" w:sz="8" w:space="0" w:color="auto"/>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63"/>
        </w:trPr>
        <w:tc>
          <w:tcPr>
            <w:tcW w:w="8860" w:type="dxa"/>
            <w:gridSpan w:val="2"/>
            <w:tcBorders>
              <w:top w:val="nil"/>
              <w:left w:val="single" w:sz="8" w:space="0" w:color="auto"/>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sz w:val="28"/>
                <w:szCs w:val="28"/>
              </w:rPr>
              <w:t>Frequency of Schedule II and III Drug Products that are also Prescribed with</w:t>
            </w:r>
          </w:p>
        </w:tc>
        <w:tc>
          <w:tcPr>
            <w:tcW w:w="166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09/08/15</w:t>
            </w:r>
          </w:p>
        </w:tc>
        <w:tc>
          <w:tcPr>
            <w:tcW w:w="300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8"/>
                <w:szCs w:val="28"/>
              </w:rPr>
              <w:t>TBD</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val="restart"/>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335" w:lineRule="exact"/>
              <w:ind w:left="20"/>
              <w:rPr>
                <w:rFonts w:ascii="Times New Roman" w:hAnsi="Times New Roman" w:cs="Times New Roman"/>
                <w:sz w:val="24"/>
                <w:szCs w:val="24"/>
              </w:rPr>
            </w:pPr>
            <w:r>
              <w:rPr>
                <w:rFonts w:ascii="Calibri" w:hAnsi="Calibri" w:cs="Calibri"/>
                <w:sz w:val="28"/>
                <w:szCs w:val="28"/>
              </w:rPr>
              <w:t>Potentiating Controlled Substance Drugs (Tramadol, Benzodiazepines)</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2"/>
        </w:trPr>
        <w:tc>
          <w:tcPr>
            <w:tcW w:w="8500" w:type="dxa"/>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36"/>
        </w:trPr>
        <w:tc>
          <w:tcPr>
            <w:tcW w:w="8500" w:type="dxa"/>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336" w:lineRule="exact"/>
              <w:ind w:left="20"/>
              <w:rPr>
                <w:rFonts w:ascii="Times New Roman" w:hAnsi="Times New Roman" w:cs="Times New Roman"/>
                <w:sz w:val="24"/>
                <w:szCs w:val="24"/>
              </w:rPr>
            </w:pPr>
            <w:r>
              <w:rPr>
                <w:rFonts w:ascii="Calibri" w:hAnsi="Calibri" w:cs="Calibri"/>
                <w:sz w:val="28"/>
                <w:szCs w:val="28"/>
              </w:rPr>
              <w:t>Opioid Drugs Associated with Emergency Department Visits for Opioid</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66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8"/>
                <w:szCs w:val="28"/>
              </w:rPr>
              <w:t>09/08/15</w:t>
            </w:r>
          </w:p>
        </w:tc>
        <w:tc>
          <w:tcPr>
            <w:tcW w:w="3000" w:type="dxa"/>
            <w:vMerge w:val="restart"/>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8"/>
                <w:szCs w:val="28"/>
              </w:rPr>
              <w:t>TBD</w:t>
            </w: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68"/>
        </w:trPr>
        <w:tc>
          <w:tcPr>
            <w:tcW w:w="8500" w:type="dxa"/>
            <w:vMerge w:val="restart"/>
            <w:tcBorders>
              <w:top w:val="nil"/>
              <w:left w:val="single" w:sz="8" w:space="0" w:color="auto"/>
              <w:bottom w:val="nil"/>
              <w:right w:val="nil"/>
            </w:tcBorders>
            <w:vAlign w:val="bottom"/>
          </w:tcPr>
          <w:p w:rsidR="00000000" w:rsidRDefault="0005308F">
            <w:pPr>
              <w:pStyle w:val="DefaultParagraphFont"/>
              <w:widowControl w:val="0"/>
              <w:autoSpaceDE w:val="0"/>
              <w:autoSpaceDN w:val="0"/>
              <w:adjustRightInd w:val="0"/>
              <w:spacing w:after="0" w:line="325" w:lineRule="exact"/>
              <w:ind w:left="20"/>
              <w:rPr>
                <w:rFonts w:ascii="Times New Roman" w:hAnsi="Times New Roman" w:cs="Times New Roman"/>
                <w:sz w:val="24"/>
                <w:szCs w:val="24"/>
              </w:rPr>
            </w:pPr>
            <w:r>
              <w:rPr>
                <w:rFonts w:ascii="Calibri" w:hAnsi="Calibri" w:cs="Calibri"/>
                <w:sz w:val="28"/>
                <w:szCs w:val="28"/>
              </w:rPr>
              <w:t>Overdose</w:t>
            </w:r>
          </w:p>
        </w:tc>
        <w:tc>
          <w:tcPr>
            <w:tcW w:w="360" w:type="dxa"/>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166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3000" w:type="dxa"/>
            <w:vMerge/>
            <w:tcBorders>
              <w:top w:val="nil"/>
              <w:left w:val="nil"/>
              <w:bottom w:val="nil"/>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8"/>
        </w:trPr>
        <w:tc>
          <w:tcPr>
            <w:tcW w:w="8500" w:type="dxa"/>
            <w:vMerge/>
            <w:tcBorders>
              <w:top w:val="nil"/>
              <w:left w:val="single" w:sz="8" w:space="0" w:color="auto"/>
              <w:bottom w:val="single" w:sz="8" w:space="0" w:color="auto"/>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66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00" w:type="dxa"/>
            <w:tcBorders>
              <w:top w:val="nil"/>
              <w:left w:val="nil"/>
              <w:bottom w:val="single" w:sz="8" w:space="0" w:color="auto"/>
              <w:right w:val="single" w:sz="8" w:space="0" w:color="auto"/>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357" w:right="380" w:bottom="282" w:left="500" w:header="720" w:footer="720" w:gutter="0"/>
          <w:cols w:space="720" w:equalWidth="0">
            <w:col w:w="13520"/>
          </w:cols>
          <w:noEndnote/>
        </w:sectPr>
      </w:pPr>
      <w:r>
        <w:rPr>
          <w:noProof/>
        </w:rPr>
        <mc:AlternateContent>
          <mc:Choice Requires="wps">
            <w:drawing>
              <wp:anchor distT="0" distB="0" distL="114300" distR="114300" simplePos="0" relativeHeight="251707392" behindDoc="1" locked="0" layoutInCell="0" allowOverlap="1">
                <wp:simplePos x="0" y="0"/>
                <wp:positionH relativeFrom="column">
                  <wp:posOffset>2540</wp:posOffset>
                </wp:positionH>
                <wp:positionV relativeFrom="paragraph">
                  <wp:posOffset>-4947285</wp:posOffset>
                </wp:positionV>
                <wp:extent cx="5612765" cy="741045"/>
                <wp:effectExtent l="0" t="0" r="0" b="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765" cy="7410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pt;margin-top:-389.55pt;width:441.95pt;height:58.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" o:allowincell="f" fillcolor="yellow" stroked="f"/>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column">
                  <wp:posOffset>5615940</wp:posOffset>
                </wp:positionH>
                <wp:positionV relativeFrom="paragraph">
                  <wp:posOffset>-4947285</wp:posOffset>
                </wp:positionV>
                <wp:extent cx="1056640" cy="741045"/>
                <wp:effectExtent l="0" t="0" r="0" b="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7410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442.2pt;margin-top:-389.55pt;width:83.2pt;height:58.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" o:allowincell="f" fillcolor="yellow" stroked="f"/>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column">
                  <wp:posOffset>6672580</wp:posOffset>
                </wp:positionH>
                <wp:positionV relativeFrom="paragraph">
                  <wp:posOffset>-4947285</wp:posOffset>
                </wp:positionV>
                <wp:extent cx="1904365" cy="741045"/>
                <wp:effectExtent l="0" t="0" r="0" b="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4365" cy="7410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525.4pt;margin-top:-389.55pt;width:149.95pt;height:58.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" o:allowincell="f" fillcolor="yellow" stroked="f"/>
            </w:pict>
          </mc:Fallback>
        </mc:AlternateContent>
      </w:r>
    </w:p>
    <w:p w:rsidR="00000000" w:rsidRDefault="0005308F">
      <w:pPr>
        <w:pStyle w:val="DefaultParagraphFont"/>
        <w:widowControl w:val="0"/>
        <w:autoSpaceDE w:val="0"/>
        <w:autoSpaceDN w:val="0"/>
        <w:adjustRightInd w:val="0"/>
        <w:spacing w:after="0" w:line="187"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29</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357" w:right="860" w:bottom="282" w:left="12620" w:header="720" w:footer="720" w:gutter="0"/>
          <w:cols w:space="720" w:equalWidth="0">
            <w:col w:w="920"/>
          </w:cols>
          <w:noEndnote/>
        </w:sect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0" w:name="page30"/>
      <w:bookmarkEnd w:id="30"/>
      <w:r>
        <w:rPr>
          <w:noProof/>
        </w:rPr>
        <w:drawing>
          <wp:anchor distT="0" distB="0" distL="114300" distR="114300" simplePos="0" relativeHeight="251710464" behindDoc="1" locked="0" layoutInCell="0" allowOverlap="1">
            <wp:simplePos x="0" y="0"/>
            <wp:positionH relativeFrom="page">
              <wp:posOffset>0</wp:posOffset>
            </wp:positionH>
            <wp:positionV relativeFrom="page">
              <wp:posOffset>0</wp:posOffset>
            </wp:positionV>
            <wp:extent cx="9144000" cy="1135380"/>
            <wp:effectExtent l="0" t="0" r="0" b="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0" cy="1135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FFFF"/>
          <w:sz w:val="56"/>
          <w:szCs w:val="56"/>
        </w:rPr>
        <w:t>Meeting Summary</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4400" w:h="10800" w:orient="landscape"/>
          <w:pgMar w:top="551" w:right="1920" w:bottom="282" w:left="8180" w:header="720" w:footer="720" w:gutter="0"/>
          <w:cols w:space="720" w:equalWidth="0">
            <w:col w:w="4300"/>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05308F">
      <w:pPr>
        <w:pStyle w:val="DefaultParagraphFont"/>
        <w:widowControl w:val="0"/>
        <w:numPr>
          <w:ilvl w:val="0"/>
          <w:numId w:val="21"/>
        </w:numPr>
        <w:tabs>
          <w:tab w:val="clear" w:pos="720"/>
          <w:tab w:val="num" w:pos="536"/>
        </w:tabs>
        <w:overflowPunct w:val="0"/>
        <w:autoSpaceDE w:val="0"/>
        <w:autoSpaceDN w:val="0"/>
        <w:adjustRightInd w:val="0"/>
        <w:spacing w:after="0" w:line="240" w:lineRule="auto"/>
        <w:ind w:left="536" w:hanging="536"/>
        <w:jc w:val="both"/>
        <w:rPr>
          <w:rFonts w:ascii="Calibri" w:hAnsi="Calibri" w:cs="Calibri"/>
          <w:sz w:val="64"/>
          <w:szCs w:val="64"/>
        </w:rPr>
      </w:pPr>
      <w:r>
        <w:rPr>
          <w:rFonts w:ascii="Calibri" w:hAnsi="Calibri" w:cs="Calibri"/>
          <w:sz w:val="64"/>
          <w:szCs w:val="64"/>
        </w:rPr>
        <w:t xml:space="preserve">Meeting Recap </w:t>
      </w:r>
    </w:p>
    <w:p w:rsidR="00000000" w:rsidRDefault="0005308F">
      <w:pPr>
        <w:pStyle w:val="DefaultParagraphFont"/>
        <w:widowControl w:val="0"/>
        <w:autoSpaceDE w:val="0"/>
        <w:autoSpaceDN w:val="0"/>
        <w:adjustRightInd w:val="0"/>
        <w:spacing w:after="0" w:line="200" w:lineRule="exact"/>
        <w:rPr>
          <w:rFonts w:ascii="Calibri" w:hAnsi="Calibri" w:cs="Calibri"/>
          <w:sz w:val="64"/>
          <w:szCs w:val="64"/>
        </w:rPr>
      </w:pPr>
    </w:p>
    <w:p w:rsidR="00000000" w:rsidRDefault="0005308F">
      <w:pPr>
        <w:pStyle w:val="DefaultParagraphFont"/>
        <w:widowControl w:val="0"/>
        <w:autoSpaceDE w:val="0"/>
        <w:autoSpaceDN w:val="0"/>
        <w:adjustRightInd w:val="0"/>
        <w:spacing w:after="0" w:line="200" w:lineRule="exact"/>
        <w:rPr>
          <w:rFonts w:ascii="Calibri" w:hAnsi="Calibri" w:cs="Calibri"/>
          <w:sz w:val="64"/>
          <w:szCs w:val="64"/>
        </w:rPr>
      </w:pPr>
    </w:p>
    <w:p w:rsidR="00000000" w:rsidRDefault="0005308F">
      <w:pPr>
        <w:pStyle w:val="DefaultParagraphFont"/>
        <w:widowControl w:val="0"/>
        <w:autoSpaceDE w:val="0"/>
        <w:autoSpaceDN w:val="0"/>
        <w:adjustRightInd w:val="0"/>
        <w:spacing w:after="0" w:line="200" w:lineRule="exact"/>
        <w:rPr>
          <w:rFonts w:ascii="Calibri" w:hAnsi="Calibri" w:cs="Calibri"/>
          <w:sz w:val="64"/>
          <w:szCs w:val="64"/>
        </w:rPr>
      </w:pPr>
    </w:p>
    <w:p w:rsidR="00000000" w:rsidRDefault="0005308F">
      <w:pPr>
        <w:pStyle w:val="DefaultParagraphFont"/>
        <w:widowControl w:val="0"/>
        <w:autoSpaceDE w:val="0"/>
        <w:autoSpaceDN w:val="0"/>
        <w:adjustRightInd w:val="0"/>
        <w:spacing w:after="0" w:line="200" w:lineRule="exact"/>
        <w:rPr>
          <w:rFonts w:ascii="Calibri" w:hAnsi="Calibri" w:cs="Calibri"/>
          <w:sz w:val="64"/>
          <w:szCs w:val="64"/>
        </w:rPr>
      </w:pPr>
    </w:p>
    <w:p w:rsidR="00000000" w:rsidRDefault="0005308F">
      <w:pPr>
        <w:pStyle w:val="DefaultParagraphFont"/>
        <w:widowControl w:val="0"/>
        <w:autoSpaceDE w:val="0"/>
        <w:autoSpaceDN w:val="0"/>
        <w:adjustRightInd w:val="0"/>
        <w:spacing w:after="0" w:line="274" w:lineRule="exact"/>
        <w:rPr>
          <w:rFonts w:ascii="Calibri" w:hAnsi="Calibri" w:cs="Calibri"/>
          <w:sz w:val="64"/>
          <w:szCs w:val="64"/>
        </w:rPr>
      </w:pPr>
    </w:p>
    <w:p w:rsidR="00000000" w:rsidRDefault="0005308F">
      <w:pPr>
        <w:pStyle w:val="DefaultParagraphFont"/>
        <w:widowControl w:val="0"/>
        <w:numPr>
          <w:ilvl w:val="0"/>
          <w:numId w:val="21"/>
        </w:numPr>
        <w:tabs>
          <w:tab w:val="clear" w:pos="720"/>
          <w:tab w:val="num" w:pos="536"/>
        </w:tabs>
        <w:overflowPunct w:val="0"/>
        <w:autoSpaceDE w:val="0"/>
        <w:autoSpaceDN w:val="0"/>
        <w:adjustRightInd w:val="0"/>
        <w:spacing w:after="0" w:line="240" w:lineRule="auto"/>
        <w:ind w:left="536" w:hanging="536"/>
        <w:jc w:val="both"/>
        <w:rPr>
          <w:rFonts w:ascii="Calibri" w:hAnsi="Calibri" w:cs="Calibri"/>
          <w:sz w:val="63"/>
          <w:szCs w:val="63"/>
        </w:rPr>
      </w:pPr>
      <w:r>
        <w:rPr>
          <w:rFonts w:ascii="Calibri" w:hAnsi="Calibri" w:cs="Calibri"/>
          <w:sz w:val="63"/>
          <w:szCs w:val="63"/>
        </w:rPr>
        <w:t xml:space="preserve">Review of takeaways </w:t>
      </w:r>
    </w:p>
    <w:p w:rsidR="00000000" w:rsidRDefault="0005308F">
      <w:pPr>
        <w:pStyle w:val="DefaultParagraphFont"/>
        <w:widowControl w:val="0"/>
        <w:autoSpaceDE w:val="0"/>
        <w:autoSpaceDN w:val="0"/>
        <w:adjustRightInd w:val="0"/>
        <w:spacing w:after="0" w:line="200" w:lineRule="exact"/>
        <w:rPr>
          <w:rFonts w:ascii="Calibri" w:hAnsi="Calibri" w:cs="Calibri"/>
          <w:sz w:val="63"/>
          <w:szCs w:val="63"/>
        </w:rPr>
      </w:pPr>
    </w:p>
    <w:p w:rsidR="00000000" w:rsidRDefault="0005308F">
      <w:pPr>
        <w:pStyle w:val="DefaultParagraphFont"/>
        <w:widowControl w:val="0"/>
        <w:autoSpaceDE w:val="0"/>
        <w:autoSpaceDN w:val="0"/>
        <w:adjustRightInd w:val="0"/>
        <w:spacing w:after="0" w:line="200" w:lineRule="exact"/>
        <w:rPr>
          <w:rFonts w:ascii="Calibri" w:hAnsi="Calibri" w:cs="Calibri"/>
          <w:sz w:val="63"/>
          <w:szCs w:val="63"/>
        </w:rPr>
      </w:pPr>
    </w:p>
    <w:p w:rsidR="00000000" w:rsidRDefault="0005308F">
      <w:pPr>
        <w:pStyle w:val="DefaultParagraphFont"/>
        <w:widowControl w:val="0"/>
        <w:autoSpaceDE w:val="0"/>
        <w:autoSpaceDN w:val="0"/>
        <w:adjustRightInd w:val="0"/>
        <w:spacing w:after="0" w:line="200" w:lineRule="exact"/>
        <w:rPr>
          <w:rFonts w:ascii="Calibri" w:hAnsi="Calibri" w:cs="Calibri"/>
          <w:sz w:val="63"/>
          <w:szCs w:val="63"/>
        </w:rPr>
      </w:pPr>
    </w:p>
    <w:p w:rsidR="00000000" w:rsidRDefault="0005308F">
      <w:pPr>
        <w:pStyle w:val="DefaultParagraphFont"/>
        <w:widowControl w:val="0"/>
        <w:autoSpaceDE w:val="0"/>
        <w:autoSpaceDN w:val="0"/>
        <w:adjustRightInd w:val="0"/>
        <w:spacing w:after="0" w:line="200" w:lineRule="exact"/>
        <w:rPr>
          <w:rFonts w:ascii="Calibri" w:hAnsi="Calibri" w:cs="Calibri"/>
          <w:sz w:val="63"/>
          <w:szCs w:val="63"/>
        </w:rPr>
      </w:pPr>
    </w:p>
    <w:p w:rsidR="00000000" w:rsidRDefault="0005308F">
      <w:pPr>
        <w:pStyle w:val="DefaultParagraphFont"/>
        <w:widowControl w:val="0"/>
        <w:autoSpaceDE w:val="0"/>
        <w:autoSpaceDN w:val="0"/>
        <w:adjustRightInd w:val="0"/>
        <w:spacing w:after="0" w:line="262" w:lineRule="exact"/>
        <w:rPr>
          <w:rFonts w:ascii="Calibri" w:hAnsi="Calibri" w:cs="Calibri"/>
          <w:sz w:val="63"/>
          <w:szCs w:val="63"/>
        </w:rPr>
      </w:pPr>
    </w:p>
    <w:p w:rsidR="00000000" w:rsidRDefault="0005308F">
      <w:pPr>
        <w:pStyle w:val="DefaultParagraphFont"/>
        <w:widowControl w:val="0"/>
        <w:numPr>
          <w:ilvl w:val="0"/>
          <w:numId w:val="21"/>
        </w:numPr>
        <w:tabs>
          <w:tab w:val="clear" w:pos="720"/>
          <w:tab w:val="num" w:pos="536"/>
        </w:tabs>
        <w:overflowPunct w:val="0"/>
        <w:autoSpaceDE w:val="0"/>
        <w:autoSpaceDN w:val="0"/>
        <w:adjustRightInd w:val="0"/>
        <w:spacing w:after="0" w:line="240" w:lineRule="auto"/>
        <w:ind w:left="536" w:hanging="536"/>
        <w:jc w:val="both"/>
        <w:rPr>
          <w:rFonts w:ascii="Calibri" w:hAnsi="Calibri" w:cs="Calibri"/>
          <w:sz w:val="64"/>
          <w:szCs w:val="64"/>
        </w:rPr>
      </w:pPr>
      <w:r>
        <w:rPr>
          <w:rFonts w:ascii="Calibri" w:hAnsi="Calibri" w:cs="Calibri"/>
          <w:sz w:val="64"/>
          <w:szCs w:val="64"/>
        </w:rPr>
        <w:t xml:space="preserve">Next steps </w:t>
      </w: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4400" w:h="10800" w:orient="landscape"/>
          <w:pgMar w:top="551" w:right="7560" w:bottom="282" w:left="864" w:header="720" w:footer="720" w:gutter="0"/>
          <w:cols w:space="720" w:equalWidth="0">
            <w:col w:w="5976"/>
          </w:cols>
          <w:noEndnote/>
        </w:sect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309" w:lineRule="exact"/>
        <w:rPr>
          <w:rFonts w:ascii="Times New Roman" w:hAnsi="Times New Roman" w:cs="Times New Roman"/>
          <w:sz w:val="24"/>
          <w:szCs w:val="24"/>
        </w:rPr>
      </w:pPr>
    </w:p>
    <w:p w:rsidR="00000000" w:rsidRDefault="0005308F">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8"/>
          <w:szCs w:val="28"/>
        </w:rPr>
        <w:t>Slide 30</w:t>
      </w:r>
    </w:p>
    <w:sectPr w:rsidR="00000000">
      <w:type w:val="continuous"/>
      <w:pgSz w:w="14400" w:h="10800" w:orient="landscape"/>
      <w:pgMar w:top="551" w:right="860" w:bottom="282" w:left="12620" w:header="720" w:footer="720" w:gutter="0"/>
      <w:cols w:space="720" w:equalWidth="0">
        <w:col w:w="9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47"/>
    <w:multiLevelType w:val="hybridMultilevel"/>
    <w:tmpl w:val="000054DE"/>
    <w:lvl w:ilvl="0" w:tplc="000039B3">
      <w:start w:val="1"/>
      <w:numFmt w:val="bullet"/>
      <w:lvlText w:val="•"/>
      <w:lvlJc w:val="left"/>
      <w:pPr>
        <w:tabs>
          <w:tab w:val="num" w:pos="720"/>
        </w:tabs>
        <w:ind w:left="720" w:hanging="360"/>
      </w:pPr>
    </w:lvl>
    <w:lvl w:ilvl="1" w:tplc="00002D12">
      <w:start w:val="15"/>
      <w:numFmt w:val="lowerLetter"/>
      <w:lvlText w:val="%2"/>
      <w:lvlJc w:val="left"/>
      <w:pPr>
        <w:tabs>
          <w:tab w:val="num" w:pos="1440"/>
        </w:tabs>
        <w:ind w:left="1440" w:hanging="360"/>
      </w:pPr>
    </w:lvl>
    <w:lvl w:ilvl="2" w:tplc="0000074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13"/>
    <w:multiLevelType w:val="hybridMultilevel"/>
    <w:tmpl w:val="0000260D"/>
    <w:lvl w:ilvl="0" w:tplc="00006B89">
      <w:start w:val="1"/>
      <w:numFmt w:val="bullet"/>
      <w:lvlText w:val="•"/>
      <w:lvlJc w:val="left"/>
      <w:pPr>
        <w:tabs>
          <w:tab w:val="num" w:pos="720"/>
        </w:tabs>
        <w:ind w:left="720" w:hanging="360"/>
      </w:pPr>
    </w:lvl>
    <w:lvl w:ilvl="1" w:tplc="0000030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EA6"/>
    <w:multiLevelType w:val="hybridMultilevel"/>
    <w:tmpl w:val="000012DB"/>
    <w:lvl w:ilvl="0" w:tplc="0000153C">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01C"/>
    <w:multiLevelType w:val="hybridMultilevel"/>
    <w:tmpl w:val="00000BDB"/>
    <w:lvl w:ilvl="0" w:tplc="000056AE">
      <w:start w:val="1"/>
      <w:numFmt w:val="bullet"/>
      <w:lvlText w:val="•"/>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25"/>
    <w:multiLevelType w:val="hybridMultilevel"/>
    <w:tmpl w:val="00001E1F"/>
    <w:lvl w:ilvl="0" w:tplc="00006E5D">
      <w:start w:val="1"/>
      <w:numFmt w:val="bullet"/>
      <w:lvlText w:val="•"/>
      <w:lvlJc w:val="left"/>
      <w:pPr>
        <w:tabs>
          <w:tab w:val="num" w:pos="720"/>
        </w:tabs>
        <w:ind w:left="720" w:hanging="360"/>
      </w:pPr>
    </w:lvl>
    <w:lvl w:ilvl="1" w:tplc="00001AD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40D"/>
    <w:multiLevelType w:val="hybridMultilevel"/>
    <w:tmpl w:val="0000491C"/>
    <w:lvl w:ilvl="0" w:tplc="00004D06">
      <w:start w:val="15"/>
      <w:numFmt w:val="lowerLetter"/>
      <w:lvlText w:val="%1"/>
      <w:lvlJc w:val="left"/>
      <w:pPr>
        <w:tabs>
          <w:tab w:val="num" w:pos="720"/>
        </w:tabs>
        <w:ind w:left="720" w:hanging="360"/>
      </w:pPr>
    </w:lvl>
    <w:lvl w:ilvl="1" w:tplc="00004DB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DC8"/>
    <w:multiLevelType w:val="hybridMultilevel"/>
    <w:tmpl w:val="00006443"/>
    <w:lvl w:ilvl="0" w:tplc="000066BB">
      <w:start w:val="1"/>
      <w:numFmt w:val="bullet"/>
      <w:lvlText w:val="•"/>
      <w:lvlJc w:val="left"/>
      <w:pPr>
        <w:tabs>
          <w:tab w:val="num" w:pos="720"/>
        </w:tabs>
        <w:ind w:left="720" w:hanging="360"/>
      </w:pPr>
    </w:lvl>
    <w:lvl w:ilvl="1" w:tplc="0000428B">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3CB"/>
    <w:multiLevelType w:val="hybridMultilevel"/>
    <w:tmpl w:val="00006BFC"/>
    <w:lvl w:ilvl="0" w:tplc="00007F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00002CD6">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2AE"/>
    <w:multiLevelType w:val="hybridMultilevel"/>
    <w:tmpl w:val="00006952"/>
    <w:lvl w:ilvl="0" w:tplc="00005F90">
      <w:start w:val="1"/>
      <w:numFmt w:val="bullet"/>
      <w:lvlText w:val="•"/>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A5A"/>
    <w:multiLevelType w:val="hybridMultilevel"/>
    <w:tmpl w:val="0000767D"/>
    <w:lvl w:ilvl="0" w:tplc="00004509">
      <w:start w:val="1"/>
      <w:numFmt w:val="bullet"/>
      <w:lvlText w:val="•"/>
      <w:lvlJc w:val="left"/>
      <w:pPr>
        <w:tabs>
          <w:tab w:val="num" w:pos="720"/>
        </w:tabs>
        <w:ind w:left="720" w:hanging="360"/>
      </w:pPr>
    </w:lvl>
    <w:lvl w:ilvl="1" w:tplc="00001238">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4"/>
  </w:num>
  <w:num w:numId="3">
    <w:abstractNumId w:val="17"/>
  </w:num>
  <w:num w:numId="4">
    <w:abstractNumId w:val="16"/>
  </w:num>
  <w:num w:numId="5">
    <w:abstractNumId w:val="7"/>
  </w:num>
  <w:num w:numId="6">
    <w:abstractNumId w:val="8"/>
  </w:num>
  <w:num w:numId="7">
    <w:abstractNumId w:val="19"/>
  </w:num>
  <w:num w:numId="8">
    <w:abstractNumId w:val="1"/>
  </w:num>
  <w:num w:numId="9">
    <w:abstractNumId w:val="11"/>
  </w:num>
  <w:num w:numId="10">
    <w:abstractNumId w:val="3"/>
  </w:num>
  <w:num w:numId="11">
    <w:abstractNumId w:val="12"/>
  </w:num>
  <w:num w:numId="12">
    <w:abstractNumId w:val="6"/>
  </w:num>
  <w:num w:numId="13">
    <w:abstractNumId w:val="18"/>
  </w:num>
  <w:num w:numId="14">
    <w:abstractNumId w:val="10"/>
  </w:num>
  <w:num w:numId="15">
    <w:abstractNumId w:val="13"/>
  </w:num>
  <w:num w:numId="16">
    <w:abstractNumId w:val="20"/>
  </w:num>
  <w:num w:numId="17">
    <w:abstractNumId w:val="4"/>
  </w:num>
  <w:num w:numId="18">
    <w:abstractNumId w:val="9"/>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8F"/>
    <w:rsid w:val="0005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2015-12-14T20:22:00Z</dcterms:created>
  <dc:creator/>
  <lastModifiedBy/>
  <dcterms:modified xsi:type="dcterms:W3CDTF">2015-12-14T20:22:00Z</dcterms:modified>
  <revision>2</revision>
</coreProperties>
</file>