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537DA" w:rsidP="000F315B" w:rsidRDefault="00713605" w14:paraId="4407636E" w14:textId="77777777">
      <w:pPr>
        <w:framePr w:w="6926" w:hSpace="187" w:wrap="notBeside" w:hAnchor="page" w:vAnchor="page" w:x="2884" w:y="711"/>
        <w:jc w:val="center"/>
        <w:rPr>
          <w:rFonts w:ascii="Arial" w:hAnsi="Arial"/>
          <w:sz w:val="36"/>
        </w:rPr>
      </w:pPr>
      <w:bookmarkStart w:name="_Hlk203127234" w:id="0"/>
      <w:bookmarkEnd w:id="0"/>
      <w:r>
        <w:rPr>
          <w:rFonts w:ascii="Arial" w:hAnsi="Arial"/>
          <w:sz w:val="36"/>
        </w:rPr>
        <w:t>The Commonwealth of Massachusetts</w:t>
      </w:r>
    </w:p>
    <w:p w:rsidR="000537DA" w:rsidP="000F315B" w:rsidRDefault="00713605" w14:paraId="6A7E4E85" w14:textId="77777777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D76119" w:rsidP="00D76119" w:rsidRDefault="00713605" w14:paraId="0A97432C" w14:textId="77777777">
      <w:pPr>
        <w:pStyle w:val="ExecOffice"/>
        <w:framePr w:w="6926" w:wrap="notBeside" w:vAnchor="page" w:x="2884" w:y="711"/>
      </w:pPr>
      <w:r>
        <w:t>Department of Public Health</w:t>
      </w:r>
    </w:p>
    <w:p w:rsidRPr="00951305" w:rsidR="006D06D9" w:rsidP="000F315B" w:rsidRDefault="00713605" w14:paraId="67F8B650" w14:textId="77777777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:rsidRPr="0017749A" w:rsidR="0017749A" w:rsidP="000F315B" w:rsidRDefault="00713605" w14:paraId="4B771844" w14:textId="77777777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mass.gov/dph</w:t>
      </w:r>
    </w:p>
    <w:p w:rsidR="00BA4055" w:rsidP="00E814A1" w:rsidRDefault="00713605" w14:paraId="32EAD68D" w14:textId="77777777">
      <w:pPr>
        <w:framePr w:w="2300" w:hSpace="180" w:wrap="auto" w:hAnchor="page" w:vAnchor="text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589033F" wp14:editId="144E416F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B42" w:rsidP="0072610D" w:rsidRDefault="00FC6B42" w14:paraId="76359DA3" w14:textId="77777777"/>
    <w:p w:rsidR="00802852" w:rsidP="0072610D" w:rsidRDefault="00802852" w14:paraId="01ED5BD2" w14:textId="77777777">
      <w:pPr>
        <w:rPr>
          <w:rFonts w:ascii="Arial" w:hAnsi="Arial" w:cs="Arial"/>
          <w:b/>
          <w:bCs/>
        </w:rPr>
        <w:sectPr w:rsidR="00802852">
          <w:headerReference w:type="default" r:id="rId8"/>
          <w:footerReference w:type="default" r:id="rId9"/>
          <w:pgSz w:w="12240" w:h="15840" w:orient="portrait"/>
          <w:pgMar w:top="1440" w:right="1440" w:bottom="1440" w:left="1440" w:header="720" w:footer="720" w:gutter="0"/>
          <w:cols w:space="720"/>
        </w:sectPr>
      </w:pPr>
    </w:p>
    <w:p w:rsidR="00802852" w:rsidP="0072610D" w:rsidRDefault="00713605" w14:paraId="09E84675" w14:textId="77777777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:rsidR="0088305B" w:rsidP="000C2E20" w:rsidRDefault="00713605" w14:paraId="2EE3AEB4" w14:textId="77777777">
      <w:pPr>
        <w:spacing w:line="360" w:lineRule="auto"/>
        <w:rPr>
          <w:rFonts w:ascii="Arial" w:hAnsi="Arial" w:cs="Arial"/>
        </w:rPr>
      </w:pPr>
      <w:r w:rsidRPr="0D0C5DC5">
        <w:rPr>
          <w:rFonts w:ascii="Arial" w:hAnsi="Arial" w:cs="Arial"/>
        </w:rPr>
        <w:t>Governor</w:t>
      </w:r>
      <w:r w:rsidRPr="0D0C5DC5" w:rsidR="0998BB21">
        <w:rPr>
          <w:rFonts w:ascii="Arial" w:hAnsi="Arial" w:cs="Arial"/>
        </w:rPr>
        <w:t xml:space="preserve"> </w:t>
      </w:r>
    </w:p>
    <w:p w:rsidR="00951305" w:rsidP="0072610D" w:rsidRDefault="00713605" w14:paraId="6FB202B3" w14:textId="77777777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:rsidRPr="0088305B" w:rsidR="00FC6B42" w:rsidP="0072610D" w:rsidRDefault="00713605" w14:paraId="1B1E7D63" w14:textId="77777777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Pr="00237280" w:rsidR="00237280">
        <w:rPr>
          <w:rFonts w:ascii="Arial" w:hAnsi="Arial" w:cs="Arial"/>
          <w:b/>
          <w:bCs/>
        </w:rPr>
        <w:t xml:space="preserve"> </w:t>
      </w:r>
    </w:p>
    <w:p w:rsidR="007D1D51" w:rsidP="00802852" w:rsidRDefault="00713605" w14:paraId="7BBCED7E" w14:textId="77777777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:rsidR="00033154" w:rsidP="007D1D51" w:rsidRDefault="00713605" w14:paraId="19EFF343" w14:textId="77777777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:rsidRPr="00951305" w:rsidR="00951305" w:rsidP="00802852" w:rsidRDefault="00713605" w14:paraId="255407D1" w14:textId="77777777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:rsidR="00802852" w:rsidP="00951305" w:rsidRDefault="00713605" w14:paraId="23BC926D" w14:textId="77777777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 w:orient="portrait"/>
          <w:pgMar w:top="1440" w:right="1440" w:bottom="1440" w:left="1440" w:header="720" w:footer="720" w:gutter="0"/>
          <w:cols w:space="720" w:num="2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:rsidR="00D10DDE" w:rsidP="0072610D" w:rsidRDefault="00D10DDE" w14:paraId="144A2D9A" w14:textId="77777777"/>
    <w:p w:rsidR="001968B8" w:rsidP="001968B8" w:rsidRDefault="00713605" w14:paraId="7CC423CA" w14:textId="77777777">
      <w:pPr>
        <w:jc w:val="center"/>
      </w:pPr>
      <w:r>
        <w:rPr>
          <w:b/>
        </w:rPr>
        <w:t>Memorandum</w:t>
      </w:r>
    </w:p>
    <w:p w:rsidR="001968B8" w:rsidP="001968B8" w:rsidRDefault="001968B8" w14:paraId="0B9DFB17" w14:textId="77777777">
      <w:pPr>
        <w:autoSpaceDE w:val="0"/>
        <w:autoSpaceDN w:val="0"/>
        <w:adjustRightInd w:val="0"/>
        <w:rPr>
          <w:rFonts w:eastAsia="@Batang"/>
        </w:rPr>
      </w:pPr>
    </w:p>
    <w:p w:rsidR="001968B8" w:rsidP="001968B8" w:rsidRDefault="00713605" w14:paraId="46B65AD3" w14:textId="77777777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  <w:b/>
        </w:rPr>
        <w:t>TO:</w:t>
      </w:r>
      <w:r>
        <w:rPr>
          <w:rFonts w:eastAsia="@Batang"/>
        </w:rPr>
        <w:tab/>
      </w:r>
      <w:r>
        <w:rPr>
          <w:rFonts w:eastAsia="@Batang"/>
        </w:rPr>
        <w:tab/>
      </w:r>
      <w:r w:rsidR="004870C5">
        <w:rPr>
          <w:rFonts w:eastAsia="@Batang"/>
        </w:rPr>
        <w:t>Licensed Nursing Homes</w:t>
      </w:r>
    </w:p>
    <w:p w:rsidR="001968B8" w:rsidP="001968B8" w:rsidRDefault="00713605" w14:paraId="5CC736B4" w14:textId="77777777">
      <w:pPr>
        <w:autoSpaceDE w:val="0"/>
        <w:autoSpaceDN w:val="0"/>
        <w:adjustRightInd w:val="0"/>
        <w:rPr>
          <w:rFonts w:eastAsia="@Batang"/>
          <w:b/>
        </w:rPr>
      </w:pPr>
      <w:r>
        <w:rPr>
          <w:rFonts w:eastAsia="@Batang"/>
        </w:rPr>
        <w:tab/>
      </w:r>
      <w:r>
        <w:rPr>
          <w:rFonts w:eastAsia="@Batang"/>
        </w:rPr>
        <w:tab/>
      </w:r>
    </w:p>
    <w:p w:rsidR="001968B8" w:rsidP="001968B8" w:rsidRDefault="00713605" w14:paraId="618A805D" w14:textId="77777777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  <w:b/>
        </w:rPr>
        <w:t>FROM:</w:t>
      </w:r>
      <w:r>
        <w:rPr>
          <w:rFonts w:eastAsia="@Batang"/>
        </w:rPr>
        <w:t xml:space="preserve">          </w:t>
      </w:r>
      <w:r>
        <w:rPr>
          <w:rFonts w:eastAsia="@Batang"/>
        </w:rPr>
        <w:tab/>
      </w:r>
      <w:r>
        <w:rPr>
          <w:rFonts w:eastAsia="@Batang"/>
        </w:rPr>
        <w:t>Teryl Smith, RN, MPH, Director</w:t>
      </w:r>
      <w:r>
        <w:t xml:space="preserve"> </w:t>
      </w:r>
    </w:p>
    <w:p w:rsidR="001968B8" w:rsidP="001968B8" w:rsidRDefault="00713605" w14:paraId="196B5BFC" w14:textId="77777777">
      <w:pPr>
        <w:autoSpaceDE w:val="0"/>
        <w:autoSpaceDN w:val="0"/>
        <w:adjustRightInd w:val="0"/>
        <w:ind w:left="720" w:firstLine="720"/>
        <w:rPr>
          <w:rFonts w:eastAsia="@Batang"/>
        </w:rPr>
      </w:pPr>
      <w:r>
        <w:rPr>
          <w:rFonts w:eastAsia="@Batang"/>
        </w:rPr>
        <w:t>Bureau of Health Care Safety and Quality</w:t>
      </w:r>
      <w:r>
        <w:rPr>
          <w:rFonts w:eastAsia="@Batang"/>
        </w:rPr>
        <w:tab/>
      </w:r>
    </w:p>
    <w:p w:rsidR="001968B8" w:rsidP="001968B8" w:rsidRDefault="001968B8" w14:paraId="46B4911D" w14:textId="77777777">
      <w:pPr>
        <w:autoSpaceDE w:val="0"/>
        <w:autoSpaceDN w:val="0"/>
        <w:adjustRightInd w:val="0"/>
        <w:ind w:left="720" w:firstLine="720"/>
        <w:rPr>
          <w:rFonts w:eastAsia="@Batang"/>
        </w:rPr>
      </w:pPr>
    </w:p>
    <w:p w:rsidR="001968B8" w:rsidP="001968B8" w:rsidRDefault="00713605" w14:paraId="182FD2B7" w14:textId="77777777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  <w:b/>
        </w:rPr>
        <w:t>SUBJECT:</w:t>
      </w:r>
      <w:r>
        <w:rPr>
          <w:rFonts w:eastAsia="@Batang"/>
        </w:rPr>
        <w:t xml:space="preserve">   </w:t>
      </w:r>
      <w:r>
        <w:rPr>
          <w:rFonts w:eastAsia="@Batang"/>
        </w:rPr>
        <w:tab/>
      </w:r>
      <w:r w:rsidR="00844FC2">
        <w:rPr>
          <w:rFonts w:eastAsia="@Batang"/>
        </w:rPr>
        <w:t xml:space="preserve"> </w:t>
      </w:r>
      <w:r w:rsidR="002B2DD8">
        <w:rPr>
          <w:rFonts w:eastAsia="@Batang"/>
        </w:rPr>
        <w:t>Number of Beds Per Resident Bedroom in Nursing Homes</w:t>
      </w:r>
    </w:p>
    <w:p w:rsidR="001968B8" w:rsidP="001968B8" w:rsidRDefault="001968B8" w14:paraId="7DB36D66" w14:textId="77777777">
      <w:pPr>
        <w:autoSpaceDE w:val="0"/>
        <w:autoSpaceDN w:val="0"/>
        <w:adjustRightInd w:val="0"/>
      </w:pPr>
    </w:p>
    <w:p w:rsidR="001968B8" w:rsidP="001968B8" w:rsidRDefault="00713605" w14:paraId="6778E7BA" w14:textId="1C9410A3">
      <w:pPr>
        <w:autoSpaceDE w:val="0"/>
        <w:autoSpaceDN w:val="0"/>
        <w:adjustRightInd w:val="0"/>
        <w:rPr>
          <w:rFonts w:eastAsia="@Batang"/>
        </w:rPr>
      </w:pPr>
      <w:r>
        <w:rPr>
          <w:rFonts w:eastAsia="@Batang"/>
          <w:b/>
        </w:rPr>
        <w:t>DATE:</w:t>
      </w:r>
      <w:r>
        <w:rPr>
          <w:rFonts w:eastAsia="@Batang"/>
          <w:b/>
        </w:rPr>
        <w:tab/>
      </w:r>
      <w:r w:rsidR="00F67A60">
        <w:rPr>
          <w:rFonts w:eastAsia="@Batang"/>
        </w:rPr>
        <w:t>May 22, 2026</w:t>
      </w:r>
    </w:p>
    <w:p w:rsidRPr="00203EEE" w:rsidR="00EC728B" w:rsidP="2AAC8CF3" w:rsidRDefault="00713605" w14:paraId="245EA636" w14:textId="77777777">
      <w:pPr>
        <w:shd w:val="clear" w:color="auto" w:fill="FFFFFF" w:themeFill="background1"/>
        <w:spacing w:before="100" w:beforeAutospacing="1" w:after="100" w:afterAutospacing="1"/>
      </w:pPr>
      <w:r>
        <w:t>The purpose of this memorandum is to</w:t>
      </w:r>
      <w:r w:rsidR="5C623354">
        <w:t xml:space="preserve"> provide information to licensed nursing homes about </w:t>
      </w:r>
      <w:r>
        <w:t xml:space="preserve">the </w:t>
      </w:r>
      <w:r w:rsidR="5E304397">
        <w:t xml:space="preserve">enhanced infection control and resident </w:t>
      </w:r>
      <w:r w:rsidR="4A525DEB">
        <w:t>dignity</w:t>
      </w:r>
      <w:r w:rsidR="5E304397">
        <w:t xml:space="preserve"> </w:t>
      </w:r>
      <w:r>
        <w:t xml:space="preserve">criteria </w:t>
      </w:r>
      <w:r w:rsidR="7605A077">
        <w:t>t</w:t>
      </w:r>
      <w:r>
        <w:t xml:space="preserve">he Department of Public Health (DPH) </w:t>
      </w:r>
      <w:r w:rsidR="4A525DEB">
        <w:t xml:space="preserve">will </w:t>
      </w:r>
      <w:r>
        <w:t xml:space="preserve">use to review and </w:t>
      </w:r>
      <w:proofErr w:type="gramStart"/>
      <w:r>
        <w:t>make a determination</w:t>
      </w:r>
      <w:proofErr w:type="gramEnd"/>
      <w:r>
        <w:t xml:space="preserve"> on </w:t>
      </w:r>
      <w:r w:rsidR="50428EAA">
        <w:t xml:space="preserve">waiver </w:t>
      </w:r>
      <w:r>
        <w:t>requests</w:t>
      </w:r>
      <w:r w:rsidR="00D43AF0">
        <w:t xml:space="preserve"> pursuant to 105 C</w:t>
      </w:r>
      <w:r w:rsidR="00203EEE">
        <w:t>.</w:t>
      </w:r>
      <w:r w:rsidR="00D43AF0">
        <w:t>M</w:t>
      </w:r>
      <w:r w:rsidR="00203EEE">
        <w:t>.</w:t>
      </w:r>
      <w:r w:rsidR="00D43AF0">
        <w:t>R</w:t>
      </w:r>
      <w:r w:rsidR="00203EEE">
        <w:t>.</w:t>
      </w:r>
      <w:r w:rsidR="00D43AF0">
        <w:t xml:space="preserve"> 153.031</w:t>
      </w:r>
      <w:r>
        <w:t xml:space="preserve"> </w:t>
      </w:r>
      <w:r w:rsidR="29B6F12C">
        <w:t>from licensed nursing homes</w:t>
      </w:r>
      <w:r w:rsidR="646E5DC5">
        <w:t xml:space="preserve"> </w:t>
      </w:r>
      <w:r>
        <w:t xml:space="preserve">to include more than two beds per </w:t>
      </w:r>
      <w:r w:rsidR="646E5DC5">
        <w:t>resident bed</w:t>
      </w:r>
      <w:r>
        <w:t xml:space="preserve">room. </w:t>
      </w:r>
      <w:r w:rsidR="00425D9D">
        <w:t xml:space="preserve"> That is, the criteria specified below, if met</w:t>
      </w:r>
      <w:r w:rsidR="003941A0">
        <w:t xml:space="preserve">, </w:t>
      </w:r>
      <w:r w:rsidR="00425D9D">
        <w:t>demonstrate that (1) compliance would cause undue hardship to the facility, (2) the facility’s non-compliance does not affect the health or safety of its residents and does not limit the facility</w:t>
      </w:r>
      <w:r w:rsidR="00734571">
        <w:t>’</w:t>
      </w:r>
      <w:r w:rsidR="00425D9D">
        <w:t xml:space="preserve">s capacity to give adequate care, (3) the facility has instituted compensating features or has undertaken a special project under </w:t>
      </w:r>
      <w:r w:rsidR="000919E1">
        <w:t xml:space="preserve">105 C.M.R. 153.031(A) </w:t>
      </w:r>
      <w:r w:rsidR="00425D9D">
        <w:t xml:space="preserve">acceptable to the Department, and (4) the facility </w:t>
      </w:r>
      <w:r w:rsidR="00D65247">
        <w:t>has provided</w:t>
      </w:r>
      <w:r w:rsidR="00425D9D">
        <w:t xml:space="preserve"> to the Commissioner written documentation supporting its request for a waiver</w:t>
      </w:r>
      <w:r w:rsidRPr="00203EEE" w:rsidR="00425D9D">
        <w:t>.</w:t>
      </w:r>
      <w:r w:rsidRPr="00E70E76" w:rsidR="00A836AD">
        <w:t xml:space="preserve"> </w:t>
      </w:r>
      <w:r w:rsidRPr="00E70E76">
        <w:t xml:space="preserve">Nothing contained in this guidance prevents facilities from seeking additional or other waivers under 105 C.M.R. 153.031, other regulations, or other guidance issued by the </w:t>
      </w:r>
      <w:r w:rsidRPr="00371FEA" w:rsidR="002D7A67">
        <w:t>Commonwealth</w:t>
      </w:r>
      <w:r w:rsidRPr="00E70E76" w:rsidR="002D7A67">
        <w:t xml:space="preserve"> </w:t>
      </w:r>
      <w:r w:rsidRPr="00E70E76">
        <w:t>of Massachusetts or federal regulatory bodies.</w:t>
      </w:r>
    </w:p>
    <w:p w:rsidR="0D0C5DC5" w:rsidP="00371FEA" w:rsidRDefault="00713605" w14:paraId="5E1B1EB6" w14:textId="77777777">
      <w:pPr>
        <w:shd w:val="clear" w:color="auto" w:fill="FFFFFF" w:themeFill="background1"/>
        <w:spacing w:before="100" w:beforeAutospacing="1" w:after="100" w:afterAutospacing="1"/>
      </w:pPr>
      <w:r>
        <w:t xml:space="preserve">For facilities built prior to April 30, 2022, </w:t>
      </w:r>
      <w:r w:rsidR="73B8808E">
        <w:t>r</w:t>
      </w:r>
      <w:r w:rsidR="503AAA7F">
        <w:t>esident</w:t>
      </w:r>
      <w:r w:rsidR="087586A7">
        <w:t xml:space="preserve"> bedrooms shall contain no more than two beds, unless the facility meets the following requirements</w:t>
      </w:r>
      <w:r w:rsidR="6CA54996">
        <w:t xml:space="preserve"> (which</w:t>
      </w:r>
      <w:r w:rsidR="18D1B0B4">
        <w:t>, under DPH’s interpretation of 1</w:t>
      </w:r>
      <w:r w:rsidR="007E248A">
        <w:t>05</w:t>
      </w:r>
      <w:r w:rsidR="18D1B0B4">
        <w:t xml:space="preserve"> C</w:t>
      </w:r>
      <w:r w:rsidR="00203EEE">
        <w:t>.</w:t>
      </w:r>
      <w:r w:rsidR="18D1B0B4">
        <w:t>M</w:t>
      </w:r>
      <w:r w:rsidR="00203EEE">
        <w:t>.</w:t>
      </w:r>
      <w:r w:rsidR="18D1B0B4">
        <w:t>R</w:t>
      </w:r>
      <w:r w:rsidR="00203EEE">
        <w:t>.</w:t>
      </w:r>
      <w:r w:rsidR="18D1B0B4">
        <w:t xml:space="preserve"> 153.031,</w:t>
      </w:r>
      <w:r w:rsidR="6CA54996">
        <w:t xml:space="preserve"> </w:t>
      </w:r>
      <w:r w:rsidR="18D1B0B4">
        <w:t>presumptively</w:t>
      </w:r>
      <w:r w:rsidR="6CA54996">
        <w:t xml:space="preserve"> satisfy the waiver criteria described in</w:t>
      </w:r>
      <w:r w:rsidR="18D1B0B4">
        <w:t xml:space="preserve"> subsection (B) of that provision</w:t>
      </w:r>
      <w:r w:rsidR="6CA54996">
        <w:t>)</w:t>
      </w:r>
      <w:r w:rsidR="087586A7">
        <w:t xml:space="preserve"> </w:t>
      </w:r>
      <w:r w:rsidRPr="0D0C5DC5" w:rsidR="6169E5C7">
        <w:rPr>
          <w:b/>
          <w:bCs/>
        </w:rPr>
        <w:t>and</w:t>
      </w:r>
      <w:r w:rsidR="6169E5C7">
        <w:t xml:space="preserve"> DPH approves, </w:t>
      </w:r>
      <w:r w:rsidR="54F9EB1A">
        <w:t xml:space="preserve">in which case </w:t>
      </w:r>
      <w:r w:rsidR="6169E5C7">
        <w:t>a resident bedroom may contain more than two beds but no more than four beds:</w:t>
      </w:r>
    </w:p>
    <w:p w:rsidRPr="000B2068" w:rsidR="0047064D" w:rsidP="0D0C5DC5" w:rsidRDefault="00713605" w14:paraId="517615B1" w14:textId="77777777">
      <w:pPr>
        <w:pStyle w:val="ListParagraph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D0C5DC5">
        <w:rPr>
          <w:rFonts w:ascii="Times New Roman" w:hAnsi="Times New Roman" w:cs="Times New Roman"/>
          <w:sz w:val="24"/>
          <w:szCs w:val="24"/>
        </w:rPr>
        <w:t>A</w:t>
      </w:r>
      <w:r w:rsidRPr="0D0C5DC5" w:rsidR="715A82E3">
        <w:rPr>
          <w:rFonts w:ascii="Times New Roman" w:hAnsi="Times New Roman" w:cs="Times New Roman"/>
          <w:sz w:val="24"/>
          <w:szCs w:val="24"/>
        </w:rPr>
        <w:t xml:space="preserve">t least </w:t>
      </w:r>
      <w:r w:rsidRPr="0D0C5DC5">
        <w:rPr>
          <w:rFonts w:ascii="Times New Roman" w:hAnsi="Times New Roman" w:cs="Times New Roman"/>
          <w:sz w:val="24"/>
          <w:szCs w:val="24"/>
        </w:rPr>
        <w:t>85</w:t>
      </w:r>
      <w:r w:rsidRPr="0D0C5DC5" w:rsidR="715A82E3">
        <w:rPr>
          <w:rFonts w:ascii="Times New Roman" w:hAnsi="Times New Roman" w:cs="Times New Roman"/>
          <w:sz w:val="24"/>
          <w:szCs w:val="24"/>
        </w:rPr>
        <w:t>% of the nursing home’s resident bedrooms with no more than two beds are occupied</w:t>
      </w:r>
      <w:r w:rsidR="006530D5">
        <w:rPr>
          <w:rFonts w:ascii="Times New Roman" w:hAnsi="Times New Roman" w:cs="Times New Roman"/>
          <w:sz w:val="24"/>
          <w:szCs w:val="24"/>
        </w:rPr>
        <w:t xml:space="preserve"> </w:t>
      </w:r>
      <w:r w:rsidRPr="0D0C5DC5">
        <w:rPr>
          <w:rFonts w:ascii="Times New Roman" w:hAnsi="Times New Roman" w:cs="Times New Roman"/>
          <w:sz w:val="24"/>
          <w:szCs w:val="24"/>
        </w:rPr>
        <w:t>using a 30-day average to determine the occupancy rate</w:t>
      </w:r>
      <w:r w:rsidRPr="0D0C5DC5" w:rsidR="715A82E3">
        <w:rPr>
          <w:rFonts w:ascii="Times New Roman" w:hAnsi="Times New Roman" w:cs="Times New Roman"/>
          <w:sz w:val="24"/>
          <w:szCs w:val="24"/>
        </w:rPr>
        <w:t xml:space="preserve">, </w:t>
      </w:r>
      <w:r w:rsidRPr="003941A0" w:rsidR="715A82E3">
        <w:rPr>
          <w:rFonts w:ascii="Times New Roman" w:hAnsi="Times New Roman" w:cs="Times New Roman"/>
          <w:b/>
          <w:bCs/>
          <w:sz w:val="24"/>
          <w:szCs w:val="24"/>
        </w:rPr>
        <w:t>and</w:t>
      </w:r>
    </w:p>
    <w:p w:rsidR="0D0C5DC5" w:rsidP="003941A0" w:rsidRDefault="0D0C5DC5" w14:paraId="3A2AFE85" w14:textId="77777777">
      <w:pPr>
        <w:pStyle w:val="ListParagraph"/>
        <w:shd w:val="clear" w:color="auto" w:fill="FFFFFF" w:themeFill="background1"/>
        <w:spacing w:beforeAutospacing="1" w:afterAutospacing="1"/>
        <w:rPr>
          <w:rFonts w:ascii="Times New Roman" w:hAnsi="Times New Roman" w:cs="Times New Roman"/>
          <w:sz w:val="24"/>
          <w:szCs w:val="24"/>
        </w:rPr>
      </w:pPr>
    </w:p>
    <w:p w:rsidRPr="00A909E9" w:rsidR="0D0C5DC5" w:rsidP="003941A0" w:rsidRDefault="00713605" w14:paraId="1E72F847" w14:textId="77777777">
      <w:pPr>
        <w:pStyle w:val="ListParagraph"/>
        <w:numPr>
          <w:ilvl w:val="0"/>
          <w:numId w:val="10"/>
        </w:numPr>
        <w:shd w:val="clear" w:color="auto" w:fill="FFFFFF" w:themeFill="background1"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A909E9">
        <w:rPr>
          <w:rFonts w:ascii="Times New Roman" w:hAnsi="Times New Roman" w:cs="Times New Roman"/>
          <w:sz w:val="24"/>
          <w:szCs w:val="24"/>
        </w:rPr>
        <w:t xml:space="preserve">The nursing home </w:t>
      </w:r>
      <w:r w:rsidRPr="00A909E9" w:rsidR="1D713011">
        <w:rPr>
          <w:rFonts w:ascii="Times New Roman" w:hAnsi="Times New Roman" w:cs="Times New Roman"/>
          <w:sz w:val="24"/>
          <w:szCs w:val="24"/>
        </w:rPr>
        <w:t>meets at least </w:t>
      </w:r>
      <w:r w:rsidRPr="00A909E9" w:rsidR="4CFA4BEE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A909E9" w:rsidR="4B49227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909E9" w:rsidR="1D713011">
        <w:rPr>
          <w:rFonts w:ascii="Times New Roman" w:hAnsi="Times New Roman" w:cs="Times New Roman"/>
          <w:sz w:val="24"/>
          <w:szCs w:val="24"/>
        </w:rPr>
        <w:t>of the following </w:t>
      </w:r>
      <w:r w:rsidRPr="00A909E9" w:rsidR="359880C1">
        <w:rPr>
          <w:rFonts w:ascii="Times New Roman" w:hAnsi="Times New Roman" w:cs="Times New Roman"/>
          <w:b/>
          <w:bCs/>
          <w:sz w:val="24"/>
          <w:szCs w:val="24"/>
        </w:rPr>
        <w:t xml:space="preserve">eight </w:t>
      </w:r>
      <w:r w:rsidRPr="00A909E9" w:rsidR="1D713011">
        <w:rPr>
          <w:rFonts w:ascii="Times New Roman" w:hAnsi="Times New Roman" w:cs="Times New Roman"/>
          <w:sz w:val="24"/>
          <w:szCs w:val="24"/>
        </w:rPr>
        <w:t>criteria</w:t>
      </w:r>
      <w:r w:rsidR="006953C5">
        <w:rPr>
          <w:rFonts w:ascii="Times New Roman" w:hAnsi="Times New Roman" w:cs="Times New Roman"/>
          <w:sz w:val="24"/>
          <w:szCs w:val="24"/>
        </w:rPr>
        <w:t>:</w:t>
      </w:r>
      <w:r w:rsidRPr="00A909E9" w:rsidR="577D34D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015F8" w:rsidR="00440D11" w:rsidP="00E70E76" w:rsidRDefault="00713605" w14:paraId="3BAB8BF8" w14:textId="77777777">
      <w:pPr>
        <w:keepNext/>
        <w:shd w:val="clear" w:color="auto" w:fill="FFFFFF" w:themeFill="background1"/>
        <w:spacing w:before="100" w:beforeAutospacing="1" w:after="100" w:afterAutospacing="1"/>
        <w:ind w:left="360" w:firstLine="360"/>
        <w:rPr>
          <w:b/>
          <w:bCs/>
        </w:rPr>
      </w:pPr>
      <w:r w:rsidRPr="00E70E76">
        <w:rPr>
          <w:b/>
          <w:u w:val="single"/>
        </w:rPr>
        <w:lastRenderedPageBreak/>
        <w:t>Environment</w:t>
      </w:r>
      <w:r w:rsidRPr="0D0C5DC5">
        <w:rPr>
          <w:b/>
          <w:bCs/>
        </w:rPr>
        <w:t xml:space="preserve"> </w:t>
      </w:r>
    </w:p>
    <w:p w:rsidRPr="00E50C94" w:rsidR="00440D11" w:rsidP="00DA0845" w:rsidRDefault="00713605" w14:paraId="3F256A35" w14:textId="77777777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50C94">
        <w:rPr>
          <w:rFonts w:ascii="Times New Roman" w:hAnsi="Times New Roman" w:cs="Times New Roman"/>
          <w:sz w:val="24"/>
          <w:szCs w:val="24"/>
        </w:rPr>
        <w:t>There is one bathroom per bedroom where there are more than two beds in the room</w:t>
      </w:r>
      <w:r w:rsidR="00334D4B">
        <w:rPr>
          <w:rFonts w:ascii="Times New Roman" w:hAnsi="Times New Roman" w:cs="Times New Roman"/>
          <w:sz w:val="24"/>
          <w:szCs w:val="24"/>
        </w:rPr>
        <w:t>.</w:t>
      </w:r>
    </w:p>
    <w:p w:rsidRPr="00E50C94" w:rsidR="00440D11" w:rsidP="00440D11" w:rsidRDefault="00713605" w14:paraId="1968472D" w14:textId="7777777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50C94">
        <w:rPr>
          <w:rFonts w:ascii="Times New Roman" w:hAnsi="Times New Roman" w:cs="Times New Roman"/>
          <w:sz w:val="24"/>
          <w:szCs w:val="24"/>
        </w:rPr>
        <w:t> </w:t>
      </w:r>
    </w:p>
    <w:p w:rsidRPr="00E50C94" w:rsidR="00440D11" w:rsidP="0D0C5DC5" w:rsidRDefault="00713605" w14:paraId="507F4D9B" w14:textId="77777777">
      <w:pPr>
        <w:pStyle w:val="ListParagraph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D0C5DC5">
        <w:rPr>
          <w:rFonts w:ascii="Times New Roman" w:hAnsi="Times New Roman" w:cs="Times New Roman"/>
          <w:sz w:val="24"/>
          <w:szCs w:val="24"/>
        </w:rPr>
        <w:t>There are at least 80 square feet in the room per bed</w:t>
      </w:r>
      <w:r w:rsidRPr="0D0C5DC5" w:rsidR="1FA6FEA6">
        <w:rPr>
          <w:rFonts w:ascii="Times New Roman" w:hAnsi="Times New Roman" w:cs="Times New Roman"/>
          <w:sz w:val="24"/>
          <w:szCs w:val="24"/>
        </w:rPr>
        <w:t>,</w:t>
      </w:r>
      <w:r w:rsidRPr="0D0C5DC5">
        <w:rPr>
          <w:rFonts w:ascii="Times New Roman" w:hAnsi="Times New Roman" w:cs="Times New Roman"/>
          <w:sz w:val="24"/>
          <w:szCs w:val="24"/>
        </w:rPr>
        <w:t xml:space="preserve"> </w:t>
      </w:r>
      <w:r w:rsidRPr="0D0C5DC5" w:rsidR="3FD27769">
        <w:rPr>
          <w:rFonts w:ascii="Times New Roman" w:hAnsi="Times New Roman" w:cs="Times New Roman"/>
          <w:sz w:val="24"/>
          <w:szCs w:val="24"/>
        </w:rPr>
        <w:t>with</w:t>
      </w:r>
      <w:r w:rsidRPr="0D0C5DC5">
        <w:rPr>
          <w:rFonts w:ascii="Times New Roman" w:hAnsi="Times New Roman" w:cs="Times New Roman"/>
          <w:sz w:val="24"/>
          <w:szCs w:val="24"/>
        </w:rPr>
        <w:t xml:space="preserve"> sufficient space for commodes or other necessary equipment</w:t>
      </w:r>
      <w:r w:rsidR="00334D4B">
        <w:rPr>
          <w:rFonts w:ascii="Times New Roman" w:hAnsi="Times New Roman" w:cs="Times New Roman"/>
          <w:sz w:val="24"/>
          <w:szCs w:val="24"/>
        </w:rPr>
        <w:t>.</w:t>
      </w:r>
    </w:p>
    <w:p w:rsidRPr="00E50C94" w:rsidR="00440D11" w:rsidP="00440D11" w:rsidRDefault="00713605" w14:paraId="3ED11F5B" w14:textId="7777777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50C9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Pr="00E50C94" w:rsidR="00440D11" w:rsidP="0D0C5DC5" w:rsidRDefault="00713605" w14:paraId="77ACBD0C" w14:textId="7777777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D0C5DC5">
        <w:rPr>
          <w:rFonts w:ascii="Times New Roman" w:hAnsi="Times New Roman" w:cs="Times New Roman"/>
          <w:sz w:val="24"/>
          <w:szCs w:val="24"/>
        </w:rPr>
        <w:t xml:space="preserve">There is at least </w:t>
      </w:r>
      <w:r w:rsidRPr="0D0C5DC5" w:rsidR="02CFF937">
        <w:rPr>
          <w:rFonts w:ascii="Times New Roman" w:hAnsi="Times New Roman" w:cs="Times New Roman"/>
          <w:sz w:val="24"/>
          <w:szCs w:val="24"/>
        </w:rPr>
        <w:t>four</w:t>
      </w:r>
      <w:r w:rsidRPr="0D0C5DC5">
        <w:rPr>
          <w:rFonts w:ascii="Times New Roman" w:hAnsi="Times New Roman" w:cs="Times New Roman"/>
          <w:sz w:val="24"/>
          <w:szCs w:val="24"/>
        </w:rPr>
        <w:t xml:space="preserve"> feet of space between beds and there is sufficient space for commodes or other necessary equipment</w:t>
      </w:r>
      <w:r w:rsidR="00334D4B">
        <w:rPr>
          <w:rFonts w:ascii="Times New Roman" w:hAnsi="Times New Roman" w:cs="Times New Roman"/>
          <w:sz w:val="24"/>
          <w:szCs w:val="24"/>
        </w:rPr>
        <w:t>.</w:t>
      </w:r>
    </w:p>
    <w:p w:rsidRPr="00E50C94" w:rsidR="00440D11" w:rsidP="00440D11" w:rsidRDefault="00713605" w14:paraId="38DD7124" w14:textId="7777777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50C94">
        <w:rPr>
          <w:rFonts w:ascii="Times New Roman" w:hAnsi="Times New Roman" w:cs="Times New Roman"/>
          <w:sz w:val="24"/>
          <w:szCs w:val="24"/>
        </w:rPr>
        <w:t> </w:t>
      </w:r>
    </w:p>
    <w:p w:rsidRPr="00E50C94" w:rsidR="00440D11" w:rsidP="00440D11" w:rsidRDefault="00713605" w14:paraId="224A4E9E" w14:textId="7777777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</w:rPr>
      </w:pPr>
      <w:r w:rsidRPr="00E70E76">
        <w:rPr>
          <w:rFonts w:ascii="Times New Roman" w:hAnsi="Times New Roman"/>
          <w:b/>
          <w:sz w:val="24"/>
          <w:u w:val="single"/>
        </w:rPr>
        <w:t>Quality of Care</w:t>
      </w:r>
      <w:r w:rsidRPr="00E50C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Pr="00E50C94" w:rsidR="00B54543" w:rsidP="00440D11" w:rsidRDefault="00B54543" w14:paraId="17B6C364" w14:textId="7777777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Pr="00E50C94" w:rsidR="00440D11" w:rsidP="00440D11" w:rsidRDefault="00713605" w14:paraId="59728B73" w14:textId="7777777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50C94">
        <w:rPr>
          <w:rFonts w:ascii="Times New Roman" w:hAnsi="Times New Roman" w:cs="Times New Roman"/>
          <w:sz w:val="24"/>
          <w:szCs w:val="24"/>
        </w:rPr>
        <w:t xml:space="preserve">The </w:t>
      </w:r>
      <w:r w:rsidRPr="00E50C94" w:rsidR="00007C96">
        <w:rPr>
          <w:rFonts w:ascii="Times New Roman" w:hAnsi="Times New Roman" w:cs="Times New Roman"/>
          <w:sz w:val="24"/>
          <w:szCs w:val="24"/>
        </w:rPr>
        <w:t>nursing home</w:t>
      </w:r>
      <w:r w:rsidRPr="00E50C94">
        <w:rPr>
          <w:rFonts w:ascii="Times New Roman" w:hAnsi="Times New Roman" w:cs="Times New Roman"/>
          <w:sz w:val="24"/>
          <w:szCs w:val="24"/>
        </w:rPr>
        <w:t xml:space="preserve"> has a </w:t>
      </w:r>
      <w:r w:rsidR="009C3207">
        <w:rPr>
          <w:rFonts w:ascii="Times New Roman" w:hAnsi="Times New Roman" w:cs="Times New Roman"/>
          <w:sz w:val="24"/>
          <w:szCs w:val="24"/>
        </w:rPr>
        <w:t xml:space="preserve">current </w:t>
      </w:r>
      <w:r w:rsidRPr="00E50C94">
        <w:rPr>
          <w:rFonts w:ascii="Times New Roman" w:hAnsi="Times New Roman" w:cs="Times New Roman"/>
          <w:sz w:val="24"/>
          <w:szCs w:val="24"/>
        </w:rPr>
        <w:t>DPH Nursing Home Survey Performance Tool Score of 113 or greater</w:t>
      </w:r>
      <w:r w:rsidR="00334D4B">
        <w:rPr>
          <w:rFonts w:ascii="Times New Roman" w:hAnsi="Times New Roman" w:cs="Times New Roman"/>
          <w:sz w:val="24"/>
          <w:szCs w:val="24"/>
        </w:rPr>
        <w:t>.</w:t>
      </w:r>
    </w:p>
    <w:p w:rsidRPr="00E50C94" w:rsidR="00440D11" w:rsidP="00440D11" w:rsidRDefault="00713605" w14:paraId="1A5C967E" w14:textId="7777777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50C94">
        <w:rPr>
          <w:rFonts w:ascii="Times New Roman" w:hAnsi="Times New Roman" w:cs="Times New Roman"/>
          <w:sz w:val="24"/>
          <w:szCs w:val="24"/>
        </w:rPr>
        <w:t> </w:t>
      </w:r>
    </w:p>
    <w:p w:rsidRPr="00E50C94" w:rsidR="00440D11" w:rsidRDefault="00713605" w14:paraId="6D061FD6" w14:textId="77777777">
      <w:pPr>
        <w:pStyle w:val="ListParagraph"/>
        <w:numPr>
          <w:ilvl w:val="0"/>
          <w:numId w:val="6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D0C5DC5">
        <w:rPr>
          <w:rFonts w:ascii="Times New Roman" w:hAnsi="Times New Roman" w:cs="Times New Roman"/>
          <w:sz w:val="24"/>
          <w:szCs w:val="24"/>
        </w:rPr>
        <w:t xml:space="preserve">The </w:t>
      </w:r>
      <w:r w:rsidRPr="0D0C5DC5" w:rsidR="0EBFC95B">
        <w:rPr>
          <w:rFonts w:ascii="Times New Roman" w:hAnsi="Times New Roman" w:cs="Times New Roman"/>
          <w:sz w:val="24"/>
          <w:szCs w:val="24"/>
        </w:rPr>
        <w:t>nursing home</w:t>
      </w:r>
      <w:r w:rsidRPr="0D0C5DC5">
        <w:rPr>
          <w:rFonts w:ascii="Times New Roman" w:hAnsi="Times New Roman" w:cs="Times New Roman"/>
          <w:sz w:val="24"/>
          <w:szCs w:val="24"/>
        </w:rPr>
        <w:t xml:space="preserve"> has had no infection control deficiencies (F880-F887) where the severity is “F” or greater in the past </w:t>
      </w:r>
      <w:r w:rsidRPr="0D0C5DC5" w:rsidR="67FDEAAF">
        <w:rPr>
          <w:rFonts w:ascii="Times New Roman" w:hAnsi="Times New Roman" w:cs="Times New Roman"/>
          <w:sz w:val="24"/>
          <w:szCs w:val="24"/>
        </w:rPr>
        <w:t xml:space="preserve">six </w:t>
      </w:r>
      <w:r w:rsidRPr="0D0C5DC5">
        <w:rPr>
          <w:rFonts w:ascii="Times New Roman" w:hAnsi="Times New Roman" w:cs="Times New Roman"/>
          <w:sz w:val="24"/>
          <w:szCs w:val="24"/>
        </w:rPr>
        <w:t>months</w:t>
      </w:r>
      <w:r w:rsidR="00334D4B">
        <w:rPr>
          <w:rFonts w:ascii="Times New Roman" w:hAnsi="Times New Roman" w:cs="Times New Roman"/>
          <w:sz w:val="24"/>
          <w:szCs w:val="24"/>
        </w:rPr>
        <w:t>.</w:t>
      </w:r>
    </w:p>
    <w:p w:rsidRPr="00E50C94" w:rsidR="00440D11" w:rsidP="00440D11" w:rsidRDefault="00713605" w14:paraId="1F003A33" w14:textId="7777777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50C9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Pr="00E50C94" w:rsidR="00440D11" w:rsidRDefault="00713605" w14:paraId="66C567E7" w14:textId="77777777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D0C5DC5">
        <w:rPr>
          <w:rFonts w:ascii="Times New Roman" w:hAnsi="Times New Roman" w:cs="Times New Roman"/>
          <w:sz w:val="24"/>
          <w:szCs w:val="24"/>
        </w:rPr>
        <w:t xml:space="preserve">The </w:t>
      </w:r>
      <w:r w:rsidRPr="0D0C5DC5" w:rsidR="0EBFC95B">
        <w:rPr>
          <w:rFonts w:ascii="Times New Roman" w:hAnsi="Times New Roman" w:cs="Times New Roman"/>
          <w:sz w:val="24"/>
          <w:szCs w:val="24"/>
        </w:rPr>
        <w:t>nursing home</w:t>
      </w:r>
      <w:r w:rsidRPr="0D0C5DC5">
        <w:rPr>
          <w:rFonts w:ascii="Times New Roman" w:hAnsi="Times New Roman" w:cs="Times New Roman"/>
          <w:sz w:val="24"/>
          <w:szCs w:val="24"/>
        </w:rPr>
        <w:t xml:space="preserve"> has had no dignity deficiencies (F584 is the tag for care in a homelike environment) where the severity is “F” or greater in the past </w:t>
      </w:r>
      <w:r w:rsidRPr="0D0C5DC5" w:rsidR="37102A2B">
        <w:rPr>
          <w:rFonts w:ascii="Times New Roman" w:hAnsi="Times New Roman" w:cs="Times New Roman"/>
          <w:sz w:val="24"/>
          <w:szCs w:val="24"/>
        </w:rPr>
        <w:t xml:space="preserve">six </w:t>
      </w:r>
      <w:r w:rsidRPr="0D0C5DC5">
        <w:rPr>
          <w:rFonts w:ascii="Times New Roman" w:hAnsi="Times New Roman" w:cs="Times New Roman"/>
          <w:sz w:val="24"/>
          <w:szCs w:val="24"/>
        </w:rPr>
        <w:t>months</w:t>
      </w:r>
      <w:r w:rsidR="00334D4B">
        <w:rPr>
          <w:rFonts w:ascii="Times New Roman" w:hAnsi="Times New Roman" w:cs="Times New Roman"/>
          <w:sz w:val="24"/>
          <w:szCs w:val="24"/>
        </w:rPr>
        <w:t>.</w:t>
      </w:r>
      <w:r w:rsidRPr="0D0C5DC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50C94" w:rsidR="00440D11" w:rsidP="00440D11" w:rsidRDefault="00713605" w14:paraId="3E2FFDA8" w14:textId="7777777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E50C94">
        <w:rPr>
          <w:rFonts w:ascii="Times New Roman" w:hAnsi="Times New Roman" w:cs="Times New Roman"/>
          <w:sz w:val="24"/>
          <w:szCs w:val="24"/>
        </w:rPr>
        <w:t> </w:t>
      </w:r>
    </w:p>
    <w:p w:rsidRPr="00E50C94" w:rsidR="00440D11" w:rsidP="00440D11" w:rsidRDefault="00713605" w14:paraId="5222EFB8" w14:textId="7777777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50C94">
        <w:rPr>
          <w:rFonts w:ascii="Times New Roman" w:hAnsi="Times New Roman" w:cs="Times New Roman"/>
          <w:sz w:val="24"/>
          <w:szCs w:val="24"/>
        </w:rPr>
        <w:t xml:space="preserve">The Centers for Medicare and Medicaid Services star rating for </w:t>
      </w:r>
      <w:r w:rsidRPr="00E50C94">
        <w:rPr>
          <w:rFonts w:ascii="Times New Roman" w:hAnsi="Times New Roman" w:cs="Times New Roman"/>
          <w:b/>
          <w:bCs/>
          <w:sz w:val="24"/>
          <w:szCs w:val="24"/>
        </w:rPr>
        <w:t>long-stay quality measures</w:t>
      </w:r>
      <w:r w:rsidRPr="00E50C94">
        <w:rPr>
          <w:rFonts w:ascii="Times New Roman" w:hAnsi="Times New Roman" w:cs="Times New Roman"/>
          <w:sz w:val="24"/>
          <w:szCs w:val="24"/>
        </w:rPr>
        <w:t xml:space="preserve"> is three stars or above</w:t>
      </w:r>
      <w:r w:rsidR="00334D4B">
        <w:rPr>
          <w:rFonts w:ascii="Times New Roman" w:hAnsi="Times New Roman" w:cs="Times New Roman"/>
          <w:sz w:val="24"/>
          <w:szCs w:val="24"/>
        </w:rPr>
        <w:t>.</w:t>
      </w:r>
    </w:p>
    <w:p w:rsidRPr="00E50C94" w:rsidR="00440D11" w:rsidP="00440D11" w:rsidRDefault="00440D11" w14:paraId="21534FF2" w14:textId="77777777">
      <w:pPr>
        <w:pStyle w:val="ListParagraph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Pr="00E70E76" w:rsidR="00440D11" w:rsidP="00744419" w:rsidRDefault="00713605" w14:paraId="142EB22F" w14:textId="77777777">
      <w:pPr>
        <w:pStyle w:val="ListParagraph"/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hAnsi="Times New Roman"/>
        </w:rPr>
      </w:pPr>
      <w:r w:rsidRPr="002E1BD3">
        <w:rPr>
          <w:rFonts w:ascii="Times New Roman" w:hAnsi="Times New Roman" w:cs="Times New Roman"/>
          <w:sz w:val="24"/>
          <w:szCs w:val="24"/>
        </w:rPr>
        <w:t xml:space="preserve">The </w:t>
      </w:r>
      <w:r w:rsidRPr="002E1BD3" w:rsidR="00007C96">
        <w:rPr>
          <w:rFonts w:ascii="Times New Roman" w:hAnsi="Times New Roman" w:cs="Times New Roman"/>
          <w:sz w:val="24"/>
          <w:szCs w:val="24"/>
        </w:rPr>
        <w:t>p</w:t>
      </w:r>
      <w:r w:rsidRPr="002E1BD3">
        <w:rPr>
          <w:rFonts w:ascii="Times New Roman" w:hAnsi="Times New Roman" w:cs="Times New Roman"/>
          <w:sz w:val="24"/>
          <w:szCs w:val="24"/>
        </w:rPr>
        <w:t xml:space="preserve">ercentage of healthcare personnel in the </w:t>
      </w:r>
      <w:r w:rsidRPr="002E1BD3" w:rsidR="00007C96">
        <w:rPr>
          <w:rFonts w:ascii="Times New Roman" w:hAnsi="Times New Roman" w:cs="Times New Roman"/>
          <w:sz w:val="24"/>
          <w:szCs w:val="24"/>
        </w:rPr>
        <w:t>nursing home</w:t>
      </w:r>
      <w:r w:rsidRPr="002E1BD3">
        <w:rPr>
          <w:rFonts w:ascii="Times New Roman" w:hAnsi="Times New Roman" w:cs="Times New Roman"/>
          <w:sz w:val="24"/>
          <w:szCs w:val="24"/>
        </w:rPr>
        <w:t xml:space="preserve"> who received an influenza vaccine for the current season (or most recent season) is 90% or greater.  </w:t>
      </w:r>
      <w:r w:rsidRPr="002E1BD3">
        <w:rPr>
          <w:rFonts w:ascii="Times New Roman" w:hAnsi="Times New Roman" w:cs="Times New Roman"/>
          <w:szCs w:val="24"/>
        </w:rPr>
        <w:t> </w:t>
      </w:r>
    </w:p>
    <w:p w:rsidRPr="00A4405E" w:rsidR="00A4405E" w:rsidP="36725F98" w:rsidRDefault="00713605" w14:paraId="5E76828C" w14:textId="330DF801">
      <w:pPr>
        <w:shd w:val="clear" w:color="auto" w:fill="FFFFFF" w:themeFill="background1"/>
        <w:spacing w:beforeAutospacing="on" w:afterAutospacing="on"/>
        <w:rPr>
          <w:rFonts w:eastAsia="Calibri" w:eastAsiaTheme="minorAscii"/>
        </w:rPr>
      </w:pPr>
      <w:r w:rsidRPr="36725F98" w:rsidR="00713605">
        <w:rPr>
          <w:rFonts w:eastAsia="Calibri" w:eastAsiaTheme="minorAscii"/>
        </w:rPr>
        <w:t xml:space="preserve">If a facility intends to rely on a waiver issued </w:t>
      </w:r>
      <w:r w:rsidRPr="36725F98" w:rsidR="005A5F99">
        <w:rPr>
          <w:rFonts w:eastAsia="Calibri" w:eastAsiaTheme="minorAscii"/>
        </w:rPr>
        <w:t>pursuant to</w:t>
      </w:r>
      <w:r w:rsidRPr="36725F98" w:rsidR="00713605">
        <w:rPr>
          <w:rFonts w:eastAsia="Calibri" w:eastAsiaTheme="minorAscii"/>
        </w:rPr>
        <w:t xml:space="preserve"> </w:t>
      </w:r>
      <w:r w:rsidR="00713605">
        <w:rPr/>
        <w:t xml:space="preserve">105 C.M.R. 153.031 </w:t>
      </w:r>
      <w:r w:rsidR="00130236">
        <w:rPr/>
        <w:t xml:space="preserve">in order </w:t>
      </w:r>
      <w:r w:rsidR="00713605">
        <w:rPr/>
        <w:t>to</w:t>
      </w:r>
      <w:r w:rsidR="00713605">
        <w:rPr/>
        <w:t xml:space="preserve"> </w:t>
      </w:r>
      <w:r w:rsidR="00713605">
        <w:rPr/>
        <w:t>comply with</w:t>
      </w:r>
      <w:r w:rsidR="00713605">
        <w:rPr/>
        <w:t xml:space="preserve"> </w:t>
      </w:r>
      <w:r w:rsidR="00130236">
        <w:rPr/>
        <w:t xml:space="preserve">the two-beds-per-room requirement reflected in </w:t>
      </w:r>
      <w:r w:rsidRPr="36725F98" w:rsidR="00713605">
        <w:rPr>
          <w:rFonts w:eastAsia="Calibri" w:eastAsiaTheme="minorAscii"/>
        </w:rPr>
        <w:t>105 C.M.R. 150.320</w:t>
      </w:r>
      <w:r w:rsidRPr="36725F98" w:rsidR="0026145E">
        <w:rPr>
          <w:rFonts w:eastAsia="Calibri" w:eastAsiaTheme="minorAscii"/>
        </w:rPr>
        <w:t xml:space="preserve">, </w:t>
      </w:r>
      <w:r w:rsidRPr="36725F98" w:rsidR="00ED4641">
        <w:rPr>
          <w:rFonts w:eastAsia="Calibri" w:eastAsiaTheme="minorAscii"/>
        </w:rPr>
        <w:t xml:space="preserve">the facility must </w:t>
      </w:r>
      <w:r w:rsidRPr="36725F98" w:rsidR="0099200D">
        <w:rPr>
          <w:rFonts w:eastAsia="Calibri" w:eastAsiaTheme="minorAscii"/>
        </w:rPr>
        <w:t>request the waiver</w:t>
      </w:r>
      <w:r w:rsidRPr="36725F98" w:rsidR="00ED4641">
        <w:rPr>
          <w:rFonts w:eastAsia="Calibri" w:eastAsiaTheme="minorAscii"/>
        </w:rPr>
        <w:t xml:space="preserve"> by </w:t>
      </w:r>
      <w:r w:rsidRPr="36725F98" w:rsidR="6E817E00">
        <w:rPr>
          <w:rFonts w:eastAsia="Calibri" w:eastAsiaTheme="minorAscii"/>
        </w:rPr>
        <w:t>May 22, 2027</w:t>
      </w:r>
      <w:r w:rsidRPr="36725F98" w:rsidR="00ED4641">
        <w:rPr>
          <w:rFonts w:eastAsia="Calibri" w:eastAsiaTheme="minorAscii"/>
        </w:rPr>
        <w:t>.</w:t>
      </w:r>
      <w:r w:rsidRPr="36725F98" w:rsidR="00713605">
        <w:rPr>
          <w:rFonts w:eastAsia="Calibri" w:eastAsiaTheme="minorAscii"/>
        </w:rPr>
        <w:t xml:space="preserve">  </w:t>
      </w:r>
    </w:p>
    <w:p w:rsidR="000919E1" w:rsidP="0D0C5DC5" w:rsidRDefault="00713605" w14:paraId="037B2E06" w14:textId="77777777">
      <w:pPr>
        <w:pStyle w:val="ListParagraph"/>
        <w:shd w:val="clear" w:color="auto" w:fill="FFFFFF" w:themeFill="background1"/>
        <w:spacing w:beforeAutospacing="1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</w:t>
      </w:r>
      <w:r w:rsidR="00EC3DCE">
        <w:rPr>
          <w:rFonts w:ascii="Times New Roman" w:hAnsi="Times New Roman" w:cs="Times New Roman"/>
          <w:sz w:val="24"/>
          <w:szCs w:val="24"/>
        </w:rPr>
        <w:t xml:space="preserve"> </w:t>
      </w:r>
      <w:r w:rsidR="009C332C">
        <w:rPr>
          <w:rFonts w:ascii="Times New Roman" w:hAnsi="Times New Roman" w:cs="Times New Roman"/>
          <w:sz w:val="24"/>
          <w:szCs w:val="24"/>
        </w:rPr>
        <w:t xml:space="preserve">DPH learns that a facility, having previously </w:t>
      </w:r>
      <w:r w:rsidR="008E6280">
        <w:rPr>
          <w:rFonts w:ascii="Times New Roman" w:hAnsi="Times New Roman" w:cs="Times New Roman"/>
          <w:sz w:val="24"/>
          <w:szCs w:val="24"/>
        </w:rPr>
        <w:t>obtained</w:t>
      </w:r>
      <w:r w:rsidR="009C332C">
        <w:rPr>
          <w:rFonts w:ascii="Times New Roman" w:hAnsi="Times New Roman" w:cs="Times New Roman"/>
          <w:sz w:val="24"/>
          <w:szCs w:val="24"/>
        </w:rPr>
        <w:t xml:space="preserve"> a waiver</w:t>
      </w:r>
      <w:r w:rsidR="00C5792A">
        <w:rPr>
          <w:rFonts w:ascii="Times New Roman" w:hAnsi="Times New Roman" w:cs="Times New Roman"/>
          <w:sz w:val="24"/>
          <w:szCs w:val="24"/>
        </w:rPr>
        <w:t xml:space="preserve"> </w:t>
      </w:r>
      <w:r w:rsidR="008E6280">
        <w:rPr>
          <w:rFonts w:ascii="Times New Roman" w:hAnsi="Times New Roman" w:cs="Times New Roman"/>
          <w:sz w:val="24"/>
          <w:szCs w:val="24"/>
        </w:rPr>
        <w:t>by satisfying</w:t>
      </w:r>
      <w:r w:rsidR="00715001">
        <w:rPr>
          <w:rFonts w:ascii="Times New Roman" w:hAnsi="Times New Roman" w:cs="Times New Roman"/>
          <w:sz w:val="24"/>
          <w:szCs w:val="24"/>
        </w:rPr>
        <w:t xml:space="preserve"> the requirements described above, no longer</w:t>
      </w:r>
      <w:r w:rsidR="00760A4A">
        <w:rPr>
          <w:rFonts w:ascii="Times New Roman" w:hAnsi="Times New Roman" w:cs="Times New Roman"/>
          <w:sz w:val="24"/>
          <w:szCs w:val="24"/>
        </w:rPr>
        <w:t xml:space="preserve"> </w:t>
      </w:r>
      <w:r w:rsidR="00321669">
        <w:rPr>
          <w:rFonts w:ascii="Times New Roman" w:hAnsi="Times New Roman" w:cs="Times New Roman"/>
          <w:sz w:val="24"/>
          <w:szCs w:val="24"/>
        </w:rPr>
        <w:t>meets those requirements</w:t>
      </w:r>
      <w:r w:rsidR="00760A4A">
        <w:rPr>
          <w:rFonts w:ascii="Times New Roman" w:hAnsi="Times New Roman" w:cs="Times New Roman"/>
          <w:sz w:val="24"/>
          <w:szCs w:val="24"/>
        </w:rPr>
        <w:t xml:space="preserve">, </w:t>
      </w:r>
      <w:r w:rsidR="00ED66F9">
        <w:rPr>
          <w:rFonts w:ascii="Times New Roman" w:hAnsi="Times New Roman" w:cs="Times New Roman"/>
          <w:sz w:val="24"/>
          <w:szCs w:val="24"/>
        </w:rPr>
        <w:t xml:space="preserve">then </w:t>
      </w:r>
      <w:r w:rsidR="00760A4A">
        <w:rPr>
          <w:rFonts w:ascii="Times New Roman" w:hAnsi="Times New Roman" w:cs="Times New Roman"/>
          <w:sz w:val="24"/>
          <w:szCs w:val="24"/>
        </w:rPr>
        <w:t>DPH may notify the facility that</w:t>
      </w:r>
      <w:r w:rsidR="00AB1C07">
        <w:rPr>
          <w:rFonts w:ascii="Times New Roman" w:hAnsi="Times New Roman" w:cs="Times New Roman"/>
          <w:sz w:val="24"/>
          <w:szCs w:val="24"/>
        </w:rPr>
        <w:t xml:space="preserve"> it </w:t>
      </w:r>
      <w:r w:rsidR="003E5ABC">
        <w:rPr>
          <w:rFonts w:ascii="Times New Roman" w:hAnsi="Times New Roman" w:cs="Times New Roman"/>
          <w:sz w:val="24"/>
          <w:szCs w:val="24"/>
        </w:rPr>
        <w:t>no longer</w:t>
      </w:r>
      <w:r w:rsidR="00AB1C07">
        <w:rPr>
          <w:rFonts w:ascii="Times New Roman" w:hAnsi="Times New Roman" w:cs="Times New Roman"/>
          <w:sz w:val="24"/>
          <w:szCs w:val="24"/>
        </w:rPr>
        <w:t xml:space="preserve"> qualif</w:t>
      </w:r>
      <w:r w:rsidR="003E5ABC">
        <w:rPr>
          <w:rFonts w:ascii="Times New Roman" w:hAnsi="Times New Roman" w:cs="Times New Roman"/>
          <w:sz w:val="24"/>
          <w:szCs w:val="24"/>
        </w:rPr>
        <w:t>ies</w:t>
      </w:r>
      <w:r w:rsidR="00AB1C07">
        <w:rPr>
          <w:rFonts w:ascii="Times New Roman" w:hAnsi="Times New Roman" w:cs="Times New Roman"/>
          <w:sz w:val="24"/>
          <w:szCs w:val="24"/>
        </w:rPr>
        <w:t xml:space="preserve"> for the waiver.  </w:t>
      </w:r>
      <w:r w:rsidR="00ED66F9">
        <w:rPr>
          <w:rFonts w:ascii="Times New Roman" w:hAnsi="Times New Roman" w:cs="Times New Roman"/>
          <w:sz w:val="24"/>
          <w:szCs w:val="24"/>
        </w:rPr>
        <w:t>Upon receiving such notification</w:t>
      </w:r>
      <w:r w:rsidR="00AB1C07">
        <w:rPr>
          <w:rFonts w:ascii="Times New Roman" w:hAnsi="Times New Roman" w:cs="Times New Roman"/>
          <w:sz w:val="24"/>
          <w:szCs w:val="24"/>
        </w:rPr>
        <w:t xml:space="preserve">, </w:t>
      </w:r>
      <w:r w:rsidR="00F75AA2">
        <w:rPr>
          <w:rFonts w:ascii="Times New Roman" w:hAnsi="Times New Roman" w:cs="Times New Roman"/>
          <w:sz w:val="24"/>
          <w:szCs w:val="24"/>
        </w:rPr>
        <w:t>the</w:t>
      </w:r>
      <w:r w:rsidR="00B4573A">
        <w:rPr>
          <w:rFonts w:ascii="Times New Roman" w:hAnsi="Times New Roman" w:cs="Times New Roman"/>
          <w:sz w:val="24"/>
          <w:szCs w:val="24"/>
        </w:rPr>
        <w:t xml:space="preserve"> facility must pause</w:t>
      </w:r>
      <w:r w:rsidR="002E5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new </w:t>
      </w:r>
      <w:r w:rsidR="002E5B54">
        <w:rPr>
          <w:rFonts w:ascii="Times New Roman" w:hAnsi="Times New Roman" w:cs="Times New Roman"/>
          <w:sz w:val="24"/>
          <w:szCs w:val="24"/>
        </w:rPr>
        <w:t>admissions to any room already occupied by two or more residents</w:t>
      </w:r>
      <w:r w:rsidR="00103C4B">
        <w:rPr>
          <w:rFonts w:ascii="Times New Roman" w:hAnsi="Times New Roman" w:cs="Times New Roman"/>
          <w:sz w:val="24"/>
          <w:szCs w:val="24"/>
        </w:rPr>
        <w:t xml:space="preserve">, until the facility </w:t>
      </w:r>
      <w:r w:rsidR="00434C25">
        <w:rPr>
          <w:rFonts w:ascii="Times New Roman" w:hAnsi="Times New Roman" w:cs="Times New Roman"/>
          <w:sz w:val="24"/>
          <w:szCs w:val="24"/>
        </w:rPr>
        <w:t>again meets the requirements described above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34C25">
        <w:rPr>
          <w:rFonts w:ascii="Times New Roman" w:hAnsi="Times New Roman" w:cs="Times New Roman"/>
          <w:sz w:val="24"/>
          <w:szCs w:val="24"/>
        </w:rPr>
        <w:t>submits a new attestation to that effect</w:t>
      </w:r>
      <w:r>
        <w:rPr>
          <w:rFonts w:ascii="Times New Roman" w:hAnsi="Times New Roman" w:cs="Times New Roman"/>
          <w:sz w:val="24"/>
          <w:szCs w:val="24"/>
        </w:rPr>
        <w:t>, and receives approval from DPH</w:t>
      </w:r>
      <w:r w:rsidR="002E5B54">
        <w:rPr>
          <w:rFonts w:ascii="Times New Roman" w:hAnsi="Times New Roman" w:cs="Times New Roman"/>
          <w:sz w:val="24"/>
          <w:szCs w:val="24"/>
        </w:rPr>
        <w:t>.</w:t>
      </w:r>
      <w:r w:rsidR="00434C25">
        <w:rPr>
          <w:rFonts w:ascii="Times New Roman" w:hAnsi="Times New Roman" w:cs="Times New Roman"/>
          <w:sz w:val="24"/>
          <w:szCs w:val="24"/>
        </w:rPr>
        <w:t xml:space="preserve">  </w:t>
      </w:r>
      <w:r w:rsidRPr="008E6280" w:rsidR="008E6280">
        <w:rPr>
          <w:rFonts w:ascii="Times New Roman" w:hAnsi="Times New Roman" w:cs="Times New Roman"/>
          <w:sz w:val="24"/>
          <w:szCs w:val="24"/>
        </w:rPr>
        <w:t>This pause does not impair the ability of a resident for whom a bed hold is in place to return to the bed for which a hold is in place.</w:t>
      </w:r>
    </w:p>
    <w:p w:rsidR="00324137" w:rsidP="009D21F9" w:rsidRDefault="00324137" w14:paraId="27A144A5" w14:textId="77777777">
      <w:pPr>
        <w:pStyle w:val="ListParagraph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4640C" w:rsidP="009D21F9" w:rsidRDefault="00713605" w14:paraId="70D324B6" w14:textId="77777777">
      <w:pPr>
        <w:pStyle w:val="ListParagraph"/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51AFDA7A">
        <w:rPr>
          <w:rFonts w:ascii="Times New Roman" w:hAnsi="Times New Roman" w:cs="Times New Roman"/>
          <w:sz w:val="24"/>
          <w:szCs w:val="24"/>
        </w:rPr>
        <w:t xml:space="preserve">To request the use of more than two beds per resident bedroom, a nursing home must complete an attestation </w:t>
      </w:r>
      <w:r w:rsidR="002E27B7">
        <w:rPr>
          <w:rFonts w:ascii="Times New Roman" w:hAnsi="Times New Roman" w:cs="Times New Roman"/>
          <w:sz w:val="24"/>
          <w:szCs w:val="24"/>
        </w:rPr>
        <w:t>identifying which of the above criteria it</w:t>
      </w:r>
      <w:r w:rsidRPr="51AFDA7A" w:rsidR="1AB0707A">
        <w:rPr>
          <w:rFonts w:ascii="Times New Roman" w:hAnsi="Times New Roman" w:cs="Times New Roman"/>
          <w:sz w:val="24"/>
          <w:szCs w:val="24"/>
        </w:rPr>
        <w:t xml:space="preserve"> meets</w:t>
      </w:r>
      <w:r w:rsidRPr="51AFDA7A" w:rsidR="305ABA79">
        <w:rPr>
          <w:rFonts w:ascii="Times New Roman" w:hAnsi="Times New Roman" w:cs="Times New Roman"/>
          <w:sz w:val="24"/>
          <w:szCs w:val="24"/>
        </w:rPr>
        <w:t xml:space="preserve"> and specifying the rooms for which it is seeking approval</w:t>
      </w:r>
      <w:r w:rsidRPr="51AFDA7A" w:rsidR="1AB0707A">
        <w:rPr>
          <w:rFonts w:ascii="Times New Roman" w:hAnsi="Times New Roman" w:cs="Times New Roman"/>
          <w:sz w:val="24"/>
          <w:szCs w:val="24"/>
        </w:rPr>
        <w:t>. The attestation must be submitted to DPH for review and approval</w:t>
      </w:r>
      <w:r w:rsidRPr="51AFDA7A" w:rsidR="76D6F358">
        <w:rPr>
          <w:rFonts w:ascii="Times New Roman" w:hAnsi="Times New Roman" w:cs="Times New Roman"/>
          <w:sz w:val="24"/>
          <w:szCs w:val="24"/>
        </w:rPr>
        <w:t xml:space="preserve">; attestations should be submitted to </w:t>
      </w:r>
      <w:hyperlink w:history="1" r:id="rId10">
        <w:r w:rsidRPr="00C718E1" w:rsidR="00BD27CE">
          <w:rPr>
            <w:rStyle w:val="Hyperlink"/>
            <w:rFonts w:ascii="Times New Roman" w:hAnsi="Times New Roman" w:cs="Times New Roman"/>
            <w:sz w:val="24"/>
            <w:szCs w:val="24"/>
          </w:rPr>
          <w:t>hfllicenseaction@mass.gov</w:t>
        </w:r>
      </w:hyperlink>
      <w:r w:rsidR="00BD27CE">
        <w:rPr>
          <w:rFonts w:ascii="Times New Roman" w:hAnsi="Times New Roman" w:cs="Times New Roman"/>
          <w:sz w:val="24"/>
          <w:szCs w:val="24"/>
        </w:rPr>
        <w:t>.</w:t>
      </w:r>
      <w:r w:rsidRPr="51AFDA7A" w:rsidR="1AB0707A">
        <w:rPr>
          <w:rFonts w:ascii="Times New Roman" w:hAnsi="Times New Roman" w:cs="Times New Roman"/>
          <w:sz w:val="24"/>
          <w:szCs w:val="24"/>
        </w:rPr>
        <w:t xml:space="preserve"> </w:t>
      </w:r>
      <w:r w:rsidR="00BD27CE">
        <w:rPr>
          <w:rFonts w:ascii="Times New Roman" w:hAnsi="Times New Roman" w:cs="Times New Roman"/>
          <w:sz w:val="24"/>
          <w:szCs w:val="24"/>
        </w:rPr>
        <w:t xml:space="preserve"> </w:t>
      </w:r>
      <w:r w:rsidRPr="51AFDA7A" w:rsidR="2D10BCA4">
        <w:rPr>
          <w:rFonts w:ascii="Times New Roman" w:hAnsi="Times New Roman" w:cs="Times New Roman"/>
          <w:sz w:val="24"/>
          <w:szCs w:val="24"/>
        </w:rPr>
        <w:t xml:space="preserve">If DPH notifies the nursing home that DPH has reviewed and approved the attestation, the nursing home can then </w:t>
      </w:r>
      <w:r w:rsidR="00D0682E">
        <w:rPr>
          <w:rFonts w:ascii="Times New Roman" w:hAnsi="Times New Roman" w:cs="Times New Roman"/>
          <w:sz w:val="24"/>
          <w:szCs w:val="24"/>
        </w:rPr>
        <w:t>fill</w:t>
      </w:r>
      <w:r w:rsidRPr="51AFDA7A" w:rsidR="00D0682E">
        <w:rPr>
          <w:rFonts w:ascii="Times New Roman" w:hAnsi="Times New Roman" w:cs="Times New Roman"/>
          <w:sz w:val="24"/>
          <w:szCs w:val="24"/>
        </w:rPr>
        <w:t xml:space="preserve"> </w:t>
      </w:r>
      <w:r w:rsidRPr="51AFDA7A" w:rsidR="2D10BCA4">
        <w:rPr>
          <w:rFonts w:ascii="Times New Roman" w:hAnsi="Times New Roman" w:cs="Times New Roman"/>
          <w:sz w:val="24"/>
          <w:szCs w:val="24"/>
        </w:rPr>
        <w:t>more than two beds</w:t>
      </w:r>
      <w:r w:rsidR="00B015F8">
        <w:rPr>
          <w:rFonts w:ascii="Times New Roman" w:hAnsi="Times New Roman" w:cs="Times New Roman"/>
          <w:sz w:val="24"/>
          <w:szCs w:val="24"/>
        </w:rPr>
        <w:t>, but no more than four beds,</w:t>
      </w:r>
      <w:r w:rsidRPr="51AFDA7A" w:rsidR="2DF3A524">
        <w:rPr>
          <w:rFonts w:ascii="Times New Roman" w:hAnsi="Times New Roman" w:cs="Times New Roman"/>
          <w:sz w:val="24"/>
          <w:szCs w:val="24"/>
        </w:rPr>
        <w:t xml:space="preserve"> in the approved rooms</w:t>
      </w:r>
      <w:r w:rsidRPr="51AFDA7A" w:rsidR="2D10BCA4">
        <w:rPr>
          <w:rFonts w:ascii="Times New Roman" w:hAnsi="Times New Roman" w:cs="Times New Roman"/>
          <w:sz w:val="24"/>
          <w:szCs w:val="24"/>
        </w:rPr>
        <w:t xml:space="preserve">. </w:t>
      </w:r>
      <w:r w:rsidRPr="51AFDA7A" w:rsidR="627CC56C">
        <w:rPr>
          <w:rFonts w:ascii="Times New Roman" w:hAnsi="Times New Roman" w:cs="Times New Roman"/>
          <w:sz w:val="24"/>
          <w:szCs w:val="24"/>
        </w:rPr>
        <w:t xml:space="preserve"> Approved attestations will be reviewed for renewal at the time of relicensure.  </w:t>
      </w:r>
    </w:p>
    <w:p w:rsidRPr="003543B2" w:rsidR="0096212D" w:rsidP="0096212D" w:rsidRDefault="00713605" w14:paraId="6F3451DA" w14:textId="77777777">
      <w:pPr>
        <w:pStyle w:val="Heading1"/>
        <w:ind w:left="0"/>
      </w:pPr>
      <w:r w:rsidRPr="003543B2">
        <w:rPr>
          <w:color w:val="131313"/>
        </w:rPr>
        <w:lastRenderedPageBreak/>
        <w:t>Contact</w:t>
      </w:r>
      <w:r w:rsidRPr="003543B2">
        <w:rPr>
          <w:color w:val="131313"/>
          <w:spacing w:val="-2"/>
        </w:rPr>
        <w:t xml:space="preserve"> Information</w:t>
      </w:r>
    </w:p>
    <w:p w:rsidRPr="003543B2" w:rsidR="0096212D" w:rsidP="0096212D" w:rsidRDefault="0096212D" w14:paraId="4534FC39" w14:textId="77777777">
      <w:pPr>
        <w:pStyle w:val="BodyText"/>
        <w:spacing w:before="2"/>
        <w:rPr>
          <w:b/>
        </w:rPr>
      </w:pPr>
    </w:p>
    <w:p w:rsidRPr="003543B2" w:rsidR="0096212D" w:rsidP="0096212D" w:rsidRDefault="00713605" w14:paraId="1CBD036E" w14:textId="77777777">
      <w:pPr>
        <w:pStyle w:val="BodyText"/>
        <w:spacing w:before="1"/>
        <w:ind w:right="223"/>
        <w:rPr>
          <w:color w:val="0000FF"/>
          <w:spacing w:val="-1"/>
        </w:rPr>
      </w:pPr>
      <w:r w:rsidRPr="003543B2">
        <w:t>For</w:t>
      </w:r>
      <w:r w:rsidRPr="003543B2">
        <w:rPr>
          <w:spacing w:val="-3"/>
        </w:rPr>
        <w:t xml:space="preserve"> </w:t>
      </w:r>
      <w:r w:rsidRPr="003543B2">
        <w:t>more</w:t>
      </w:r>
      <w:r w:rsidRPr="003543B2">
        <w:rPr>
          <w:spacing w:val="-4"/>
        </w:rPr>
        <w:t xml:space="preserve"> </w:t>
      </w:r>
      <w:r w:rsidRPr="003543B2">
        <w:t>information,</w:t>
      </w:r>
      <w:r w:rsidRPr="003543B2">
        <w:rPr>
          <w:spacing w:val="-3"/>
        </w:rPr>
        <w:t xml:space="preserve"> </w:t>
      </w:r>
      <w:r w:rsidRPr="003543B2">
        <w:t>or</w:t>
      </w:r>
      <w:r w:rsidRPr="003543B2">
        <w:rPr>
          <w:spacing w:val="-2"/>
        </w:rPr>
        <w:t xml:space="preserve"> </w:t>
      </w:r>
      <w:r w:rsidRPr="003543B2">
        <w:t>if</w:t>
      </w:r>
      <w:r w:rsidRPr="003543B2">
        <w:rPr>
          <w:spacing w:val="-3"/>
        </w:rPr>
        <w:t xml:space="preserve"> </w:t>
      </w:r>
      <w:r w:rsidRPr="003543B2">
        <w:t>you</w:t>
      </w:r>
      <w:r w:rsidRPr="003543B2">
        <w:rPr>
          <w:spacing w:val="-3"/>
        </w:rPr>
        <w:t xml:space="preserve"> </w:t>
      </w:r>
      <w:r w:rsidRPr="003543B2">
        <w:t>have</w:t>
      </w:r>
      <w:r w:rsidRPr="003543B2">
        <w:rPr>
          <w:spacing w:val="-4"/>
        </w:rPr>
        <w:t xml:space="preserve"> </w:t>
      </w:r>
      <w:r w:rsidRPr="003543B2">
        <w:t>any</w:t>
      </w:r>
      <w:r w:rsidRPr="003543B2">
        <w:rPr>
          <w:spacing w:val="-3"/>
        </w:rPr>
        <w:t xml:space="preserve"> </w:t>
      </w:r>
      <w:r w:rsidRPr="003543B2">
        <w:t>questions</w:t>
      </w:r>
      <w:r w:rsidRPr="003543B2">
        <w:rPr>
          <w:spacing w:val="-3"/>
        </w:rPr>
        <w:t xml:space="preserve"> </w:t>
      </w:r>
      <w:r w:rsidRPr="003543B2">
        <w:t>on</w:t>
      </w:r>
      <w:r w:rsidRPr="003543B2">
        <w:rPr>
          <w:spacing w:val="-3"/>
        </w:rPr>
        <w:t xml:space="preserve"> </w:t>
      </w:r>
      <w:r w:rsidRPr="003543B2">
        <w:t>this</w:t>
      </w:r>
      <w:r w:rsidRPr="003543B2">
        <w:rPr>
          <w:spacing w:val="-3"/>
        </w:rPr>
        <w:t xml:space="preserve"> </w:t>
      </w:r>
      <w:r w:rsidRPr="003543B2">
        <w:t>guidance,</w:t>
      </w:r>
      <w:r w:rsidRPr="003543B2">
        <w:rPr>
          <w:spacing w:val="-3"/>
        </w:rPr>
        <w:t xml:space="preserve"> </w:t>
      </w:r>
      <w:r w:rsidRPr="003543B2">
        <w:t>please</w:t>
      </w:r>
      <w:r w:rsidRPr="003543B2">
        <w:rPr>
          <w:spacing w:val="-2"/>
        </w:rPr>
        <w:t xml:space="preserve"> </w:t>
      </w:r>
      <w:r w:rsidRPr="003543B2">
        <w:t>contact</w:t>
      </w:r>
      <w:r w:rsidRPr="003543B2">
        <w:rPr>
          <w:spacing w:val="-3"/>
        </w:rPr>
        <w:t xml:space="preserve"> </w:t>
      </w:r>
      <w:r w:rsidRPr="003543B2">
        <w:t>the</w:t>
      </w:r>
      <w:r w:rsidRPr="003543B2">
        <w:rPr>
          <w:spacing w:val="-4"/>
        </w:rPr>
        <w:t xml:space="preserve"> </w:t>
      </w:r>
      <w:r w:rsidRPr="003543B2">
        <w:t>Bureau of Healthcare Safety and Quality via email at</w:t>
      </w:r>
      <w:r w:rsidRPr="003543B2">
        <w:rPr>
          <w:spacing w:val="58"/>
        </w:rPr>
        <w:t xml:space="preserve"> </w:t>
      </w:r>
      <w:hyperlink r:id="rId11">
        <w:r w:rsidRPr="003543B2" w:rsidR="0096212D">
          <w:rPr>
            <w:color w:val="0000FF"/>
            <w:u w:val="single" w:color="0000FF"/>
          </w:rPr>
          <w:t>DPH.BHCSQ@Mass.gov</w:t>
        </w:r>
      </w:hyperlink>
      <w:r w:rsidRPr="003543B2">
        <w:rPr>
          <w:color w:val="0000FF"/>
          <w:u w:val="single" w:color="0000FF"/>
        </w:rPr>
        <w:t>.</w:t>
      </w:r>
      <w:r w:rsidRPr="003543B2">
        <w:rPr>
          <w:color w:val="0000FF"/>
          <w:spacing w:val="-1"/>
        </w:rPr>
        <w:t xml:space="preserve"> </w:t>
      </w:r>
    </w:p>
    <w:p w:rsidRPr="009908FF" w:rsidR="007210FB" w:rsidP="0072610D" w:rsidRDefault="007210FB" w14:paraId="1A395BF2" w14:textId="77777777"/>
    <w:sectPr w:rsidRPr="009908FF" w:rsidR="007210FB" w:rsidSect="00802852">
      <w:type w:val="continuous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3605" w:rsidRDefault="00713605" w14:paraId="7D9624CC" w14:textId="77777777">
      <w:r>
        <w:separator/>
      </w:r>
    </w:p>
  </w:endnote>
  <w:endnote w:type="continuationSeparator" w:id="0">
    <w:p w:rsidR="00713605" w:rsidRDefault="00713605" w14:paraId="422E8FE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214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FEA" w:rsidRDefault="00713605" w14:paraId="2BE6C96C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0E5F" w:rsidRDefault="00750E5F" w14:paraId="4FC9EEE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3605" w:rsidRDefault="00713605" w14:paraId="15B68DAC" w14:textId="77777777">
      <w:r>
        <w:separator/>
      </w:r>
    </w:p>
  </w:footnote>
  <w:footnote w:type="continuationSeparator" w:id="0">
    <w:p w:rsidR="00713605" w:rsidRDefault="00713605" w14:paraId="36CB33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2614" w:rsidRDefault="00C72614" w14:paraId="1B2874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E52"/>
    <w:multiLevelType w:val="multilevel"/>
    <w:tmpl w:val="682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B178FC"/>
    <w:multiLevelType w:val="hybridMultilevel"/>
    <w:tmpl w:val="ED76895A"/>
    <w:lvl w:ilvl="0" w:tplc="BFA25680">
      <w:start w:val="1"/>
      <w:numFmt w:val="decimal"/>
      <w:lvlText w:val="%1)"/>
      <w:lvlJc w:val="left"/>
      <w:pPr>
        <w:ind w:left="720" w:hanging="360"/>
      </w:pPr>
    </w:lvl>
    <w:lvl w:ilvl="1" w:tplc="D05032E8">
      <w:start w:val="1"/>
      <w:numFmt w:val="lowerLetter"/>
      <w:lvlText w:val="%2."/>
      <w:lvlJc w:val="left"/>
      <w:pPr>
        <w:ind w:left="1440" w:hanging="360"/>
      </w:pPr>
    </w:lvl>
    <w:lvl w:ilvl="2" w:tplc="4E9E6994">
      <w:start w:val="1"/>
      <w:numFmt w:val="lowerRoman"/>
      <w:lvlText w:val="%3."/>
      <w:lvlJc w:val="right"/>
      <w:pPr>
        <w:ind w:left="2160" w:hanging="180"/>
      </w:pPr>
    </w:lvl>
    <w:lvl w:ilvl="3" w:tplc="C6484132">
      <w:start w:val="1"/>
      <w:numFmt w:val="decimal"/>
      <w:lvlText w:val="%4."/>
      <w:lvlJc w:val="left"/>
      <w:pPr>
        <w:ind w:left="2880" w:hanging="360"/>
      </w:pPr>
    </w:lvl>
    <w:lvl w:ilvl="4" w:tplc="73A047AC">
      <w:start w:val="1"/>
      <w:numFmt w:val="lowerLetter"/>
      <w:lvlText w:val="%5."/>
      <w:lvlJc w:val="left"/>
      <w:pPr>
        <w:ind w:left="3600" w:hanging="360"/>
      </w:pPr>
    </w:lvl>
    <w:lvl w:ilvl="5" w:tplc="E4681428">
      <w:start w:val="1"/>
      <w:numFmt w:val="lowerRoman"/>
      <w:lvlText w:val="%6."/>
      <w:lvlJc w:val="right"/>
      <w:pPr>
        <w:ind w:left="4320" w:hanging="180"/>
      </w:pPr>
    </w:lvl>
    <w:lvl w:ilvl="6" w:tplc="C936D41E">
      <w:start w:val="1"/>
      <w:numFmt w:val="decimal"/>
      <w:lvlText w:val="%7."/>
      <w:lvlJc w:val="left"/>
      <w:pPr>
        <w:ind w:left="5040" w:hanging="360"/>
      </w:pPr>
    </w:lvl>
    <w:lvl w:ilvl="7" w:tplc="420888F8">
      <w:start w:val="1"/>
      <w:numFmt w:val="lowerLetter"/>
      <w:lvlText w:val="%8."/>
      <w:lvlJc w:val="left"/>
      <w:pPr>
        <w:ind w:left="5760" w:hanging="360"/>
      </w:pPr>
    </w:lvl>
    <w:lvl w:ilvl="8" w:tplc="F2763C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942"/>
    <w:multiLevelType w:val="hybridMultilevel"/>
    <w:tmpl w:val="CDBC2B84"/>
    <w:lvl w:ilvl="0" w:tplc="E842B5C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6F6BFD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636C02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A05A8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6C3BB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350861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36C6C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FC484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09EBF2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E02104"/>
    <w:multiLevelType w:val="hybridMultilevel"/>
    <w:tmpl w:val="2C8E94B4"/>
    <w:lvl w:ilvl="0" w:tplc="670A4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1664E2" w:tentative="1">
      <w:start w:val="1"/>
      <w:numFmt w:val="lowerLetter"/>
      <w:lvlText w:val="%2."/>
      <w:lvlJc w:val="left"/>
      <w:pPr>
        <w:ind w:left="1440" w:hanging="360"/>
      </w:pPr>
    </w:lvl>
    <w:lvl w:ilvl="2" w:tplc="99A0FC08" w:tentative="1">
      <w:start w:val="1"/>
      <w:numFmt w:val="lowerRoman"/>
      <w:lvlText w:val="%3."/>
      <w:lvlJc w:val="right"/>
      <w:pPr>
        <w:ind w:left="2160" w:hanging="180"/>
      </w:pPr>
    </w:lvl>
    <w:lvl w:ilvl="3" w:tplc="53A42A5C" w:tentative="1">
      <w:start w:val="1"/>
      <w:numFmt w:val="decimal"/>
      <w:lvlText w:val="%4."/>
      <w:lvlJc w:val="left"/>
      <w:pPr>
        <w:ind w:left="2880" w:hanging="360"/>
      </w:pPr>
    </w:lvl>
    <w:lvl w:ilvl="4" w:tplc="6E58C22E" w:tentative="1">
      <w:start w:val="1"/>
      <w:numFmt w:val="lowerLetter"/>
      <w:lvlText w:val="%5."/>
      <w:lvlJc w:val="left"/>
      <w:pPr>
        <w:ind w:left="3600" w:hanging="360"/>
      </w:pPr>
    </w:lvl>
    <w:lvl w:ilvl="5" w:tplc="13D4083A" w:tentative="1">
      <w:start w:val="1"/>
      <w:numFmt w:val="lowerRoman"/>
      <w:lvlText w:val="%6."/>
      <w:lvlJc w:val="right"/>
      <w:pPr>
        <w:ind w:left="4320" w:hanging="180"/>
      </w:pPr>
    </w:lvl>
    <w:lvl w:ilvl="6" w:tplc="00F0473C" w:tentative="1">
      <w:start w:val="1"/>
      <w:numFmt w:val="decimal"/>
      <w:lvlText w:val="%7."/>
      <w:lvlJc w:val="left"/>
      <w:pPr>
        <w:ind w:left="5040" w:hanging="360"/>
      </w:pPr>
    </w:lvl>
    <w:lvl w:ilvl="7" w:tplc="16FC4778" w:tentative="1">
      <w:start w:val="1"/>
      <w:numFmt w:val="lowerLetter"/>
      <w:lvlText w:val="%8."/>
      <w:lvlJc w:val="left"/>
      <w:pPr>
        <w:ind w:left="5760" w:hanging="360"/>
      </w:pPr>
    </w:lvl>
    <w:lvl w:ilvl="8" w:tplc="5C188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2E86"/>
    <w:multiLevelType w:val="hybridMultilevel"/>
    <w:tmpl w:val="6C8E2224"/>
    <w:lvl w:ilvl="0" w:tplc="D90AF5D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156967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CA66528E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7CF096B8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8A381FE8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56AEAF62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D3E0F916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4DBC8F8E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B5DC66DA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367619F5"/>
    <w:multiLevelType w:val="multilevel"/>
    <w:tmpl w:val="B776D0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E5108D6"/>
    <w:multiLevelType w:val="hybridMultilevel"/>
    <w:tmpl w:val="CD362730"/>
    <w:lvl w:ilvl="0" w:tplc="4E9C2E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</w:rPr>
    </w:lvl>
    <w:lvl w:ilvl="1" w:tplc="07C4369E" w:tentative="1">
      <w:start w:val="1"/>
      <w:numFmt w:val="lowerLetter"/>
      <w:lvlText w:val="%2."/>
      <w:lvlJc w:val="left"/>
      <w:pPr>
        <w:ind w:left="1440" w:hanging="360"/>
      </w:pPr>
    </w:lvl>
    <w:lvl w:ilvl="2" w:tplc="D5B40590" w:tentative="1">
      <w:start w:val="1"/>
      <w:numFmt w:val="lowerRoman"/>
      <w:lvlText w:val="%3."/>
      <w:lvlJc w:val="right"/>
      <w:pPr>
        <w:ind w:left="2160" w:hanging="180"/>
      </w:pPr>
    </w:lvl>
    <w:lvl w:ilvl="3" w:tplc="A14C8540" w:tentative="1">
      <w:start w:val="1"/>
      <w:numFmt w:val="decimal"/>
      <w:lvlText w:val="%4."/>
      <w:lvlJc w:val="left"/>
      <w:pPr>
        <w:ind w:left="2880" w:hanging="360"/>
      </w:pPr>
    </w:lvl>
    <w:lvl w:ilvl="4" w:tplc="675CBD30" w:tentative="1">
      <w:start w:val="1"/>
      <w:numFmt w:val="lowerLetter"/>
      <w:lvlText w:val="%5."/>
      <w:lvlJc w:val="left"/>
      <w:pPr>
        <w:ind w:left="3600" w:hanging="360"/>
      </w:pPr>
    </w:lvl>
    <w:lvl w:ilvl="5" w:tplc="6CC073D8" w:tentative="1">
      <w:start w:val="1"/>
      <w:numFmt w:val="lowerRoman"/>
      <w:lvlText w:val="%6."/>
      <w:lvlJc w:val="right"/>
      <w:pPr>
        <w:ind w:left="4320" w:hanging="180"/>
      </w:pPr>
    </w:lvl>
    <w:lvl w:ilvl="6" w:tplc="A5A4F666" w:tentative="1">
      <w:start w:val="1"/>
      <w:numFmt w:val="decimal"/>
      <w:lvlText w:val="%7."/>
      <w:lvlJc w:val="left"/>
      <w:pPr>
        <w:ind w:left="5040" w:hanging="360"/>
      </w:pPr>
    </w:lvl>
    <w:lvl w:ilvl="7" w:tplc="4EE8A09A" w:tentative="1">
      <w:start w:val="1"/>
      <w:numFmt w:val="lowerLetter"/>
      <w:lvlText w:val="%8."/>
      <w:lvlJc w:val="left"/>
      <w:pPr>
        <w:ind w:left="5760" w:hanging="360"/>
      </w:pPr>
    </w:lvl>
    <w:lvl w:ilvl="8" w:tplc="D8AAA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53A95"/>
    <w:multiLevelType w:val="multilevel"/>
    <w:tmpl w:val="B6B824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9A35CED"/>
    <w:multiLevelType w:val="multilevel"/>
    <w:tmpl w:val="8F1244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40A7AC6"/>
    <w:multiLevelType w:val="multilevel"/>
    <w:tmpl w:val="24AE8C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96D24A0"/>
    <w:multiLevelType w:val="multilevel"/>
    <w:tmpl w:val="A866C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7BA12654"/>
    <w:multiLevelType w:val="multilevel"/>
    <w:tmpl w:val="CB400A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65347918">
    <w:abstractNumId w:val="4"/>
  </w:num>
  <w:num w:numId="2" w16cid:durableId="481509329">
    <w:abstractNumId w:val="0"/>
  </w:num>
  <w:num w:numId="3" w16cid:durableId="51854789">
    <w:abstractNumId w:val="8"/>
  </w:num>
  <w:num w:numId="4" w16cid:durableId="442383698">
    <w:abstractNumId w:val="9"/>
  </w:num>
  <w:num w:numId="5" w16cid:durableId="1616209065">
    <w:abstractNumId w:val="5"/>
  </w:num>
  <w:num w:numId="6" w16cid:durableId="993951251">
    <w:abstractNumId w:val="10"/>
  </w:num>
  <w:num w:numId="7" w16cid:durableId="341902781">
    <w:abstractNumId w:val="11"/>
  </w:num>
  <w:num w:numId="8" w16cid:durableId="1183320959">
    <w:abstractNumId w:val="7"/>
  </w:num>
  <w:num w:numId="9" w16cid:durableId="512648295">
    <w:abstractNumId w:val="3"/>
  </w:num>
  <w:num w:numId="10" w16cid:durableId="1758474959">
    <w:abstractNumId w:val="6"/>
  </w:num>
  <w:num w:numId="11" w16cid:durableId="364912104">
    <w:abstractNumId w:val="2"/>
  </w:num>
  <w:num w:numId="12" w16cid:durableId="975524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7C96"/>
    <w:rsid w:val="00015894"/>
    <w:rsid w:val="00016046"/>
    <w:rsid w:val="000164B3"/>
    <w:rsid w:val="00017A69"/>
    <w:rsid w:val="00022BFA"/>
    <w:rsid w:val="000316A4"/>
    <w:rsid w:val="00031F85"/>
    <w:rsid w:val="00033154"/>
    <w:rsid w:val="00042048"/>
    <w:rsid w:val="00042C75"/>
    <w:rsid w:val="0004682D"/>
    <w:rsid w:val="000537DA"/>
    <w:rsid w:val="00063BE2"/>
    <w:rsid w:val="0007323C"/>
    <w:rsid w:val="00073319"/>
    <w:rsid w:val="000745F8"/>
    <w:rsid w:val="00085721"/>
    <w:rsid w:val="000919E1"/>
    <w:rsid w:val="000A165D"/>
    <w:rsid w:val="000A1DE1"/>
    <w:rsid w:val="000A77DB"/>
    <w:rsid w:val="000B1CAD"/>
    <w:rsid w:val="000B2068"/>
    <w:rsid w:val="000B7BF3"/>
    <w:rsid w:val="000B7D96"/>
    <w:rsid w:val="000C2E20"/>
    <w:rsid w:val="000C3E13"/>
    <w:rsid w:val="000D5821"/>
    <w:rsid w:val="000D602A"/>
    <w:rsid w:val="000E27B1"/>
    <w:rsid w:val="000F315B"/>
    <w:rsid w:val="000F3D09"/>
    <w:rsid w:val="001012AE"/>
    <w:rsid w:val="00101859"/>
    <w:rsid w:val="00103C4B"/>
    <w:rsid w:val="00104F5C"/>
    <w:rsid w:val="00106470"/>
    <w:rsid w:val="001125C0"/>
    <w:rsid w:val="001269BC"/>
    <w:rsid w:val="00126D2D"/>
    <w:rsid w:val="00130236"/>
    <w:rsid w:val="00130AE0"/>
    <w:rsid w:val="001414CD"/>
    <w:rsid w:val="001433A2"/>
    <w:rsid w:val="0014396A"/>
    <w:rsid w:val="00147DE9"/>
    <w:rsid w:val="0015268B"/>
    <w:rsid w:val="0015400D"/>
    <w:rsid w:val="0015709E"/>
    <w:rsid w:val="00160B25"/>
    <w:rsid w:val="0016485C"/>
    <w:rsid w:val="00173626"/>
    <w:rsid w:val="0017749A"/>
    <w:rsid w:val="00177C77"/>
    <w:rsid w:val="00180563"/>
    <w:rsid w:val="001968B8"/>
    <w:rsid w:val="001A7E66"/>
    <w:rsid w:val="001B458D"/>
    <w:rsid w:val="001B6127"/>
    <w:rsid w:val="001B6693"/>
    <w:rsid w:val="001E72C1"/>
    <w:rsid w:val="001F536F"/>
    <w:rsid w:val="001F7637"/>
    <w:rsid w:val="00200975"/>
    <w:rsid w:val="00201807"/>
    <w:rsid w:val="00203EEE"/>
    <w:rsid w:val="0020502B"/>
    <w:rsid w:val="00205D68"/>
    <w:rsid w:val="0021141F"/>
    <w:rsid w:val="0021698C"/>
    <w:rsid w:val="00224334"/>
    <w:rsid w:val="00237280"/>
    <w:rsid w:val="00252D30"/>
    <w:rsid w:val="00260D54"/>
    <w:rsid w:val="0026145E"/>
    <w:rsid w:val="00264430"/>
    <w:rsid w:val="00273324"/>
    <w:rsid w:val="002749C4"/>
    <w:rsid w:val="0027595A"/>
    <w:rsid w:val="00276957"/>
    <w:rsid w:val="00276DCC"/>
    <w:rsid w:val="0028282F"/>
    <w:rsid w:val="00292EE7"/>
    <w:rsid w:val="002A132F"/>
    <w:rsid w:val="002A2955"/>
    <w:rsid w:val="002B2DD8"/>
    <w:rsid w:val="002C4AC9"/>
    <w:rsid w:val="002D1C21"/>
    <w:rsid w:val="002D7A67"/>
    <w:rsid w:val="002E0C11"/>
    <w:rsid w:val="002E1BD3"/>
    <w:rsid w:val="002E27B7"/>
    <w:rsid w:val="002E5B54"/>
    <w:rsid w:val="00301022"/>
    <w:rsid w:val="0030113C"/>
    <w:rsid w:val="00303507"/>
    <w:rsid w:val="00321669"/>
    <w:rsid w:val="00323CB8"/>
    <w:rsid w:val="00324137"/>
    <w:rsid w:val="00325D4D"/>
    <w:rsid w:val="00327E23"/>
    <w:rsid w:val="00334D4B"/>
    <w:rsid w:val="003432AC"/>
    <w:rsid w:val="00353A71"/>
    <w:rsid w:val="003543B2"/>
    <w:rsid w:val="00357A68"/>
    <w:rsid w:val="00361666"/>
    <w:rsid w:val="00361721"/>
    <w:rsid w:val="00371A1A"/>
    <w:rsid w:val="00371FEA"/>
    <w:rsid w:val="003753DB"/>
    <w:rsid w:val="00375EAD"/>
    <w:rsid w:val="0038024D"/>
    <w:rsid w:val="0038068E"/>
    <w:rsid w:val="00385812"/>
    <w:rsid w:val="00390F74"/>
    <w:rsid w:val="00392D0B"/>
    <w:rsid w:val="003941A0"/>
    <w:rsid w:val="003973A7"/>
    <w:rsid w:val="003A0774"/>
    <w:rsid w:val="003A7AFC"/>
    <w:rsid w:val="003B0161"/>
    <w:rsid w:val="003B2FF6"/>
    <w:rsid w:val="003C0B19"/>
    <w:rsid w:val="003C60EF"/>
    <w:rsid w:val="003C7931"/>
    <w:rsid w:val="003D2D40"/>
    <w:rsid w:val="003D637B"/>
    <w:rsid w:val="003E5ABC"/>
    <w:rsid w:val="003E6E1B"/>
    <w:rsid w:val="003F3430"/>
    <w:rsid w:val="003F45BB"/>
    <w:rsid w:val="003F5EFB"/>
    <w:rsid w:val="00400846"/>
    <w:rsid w:val="004031BC"/>
    <w:rsid w:val="00405051"/>
    <w:rsid w:val="004137FF"/>
    <w:rsid w:val="00414285"/>
    <w:rsid w:val="00421E98"/>
    <w:rsid w:val="00425D9D"/>
    <w:rsid w:val="00430224"/>
    <w:rsid w:val="00434C25"/>
    <w:rsid w:val="00435BA4"/>
    <w:rsid w:val="00440D11"/>
    <w:rsid w:val="004507ED"/>
    <w:rsid w:val="00455B8C"/>
    <w:rsid w:val="0045620E"/>
    <w:rsid w:val="00457E85"/>
    <w:rsid w:val="00463AD3"/>
    <w:rsid w:val="0047064D"/>
    <w:rsid w:val="004722B5"/>
    <w:rsid w:val="004813AC"/>
    <w:rsid w:val="00483828"/>
    <w:rsid w:val="004870C5"/>
    <w:rsid w:val="004A7997"/>
    <w:rsid w:val="004B043D"/>
    <w:rsid w:val="004B1976"/>
    <w:rsid w:val="004B37A0"/>
    <w:rsid w:val="004B541F"/>
    <w:rsid w:val="004B5CFB"/>
    <w:rsid w:val="004B7830"/>
    <w:rsid w:val="004C1186"/>
    <w:rsid w:val="004C4BC3"/>
    <w:rsid w:val="004D37D1"/>
    <w:rsid w:val="004D6B39"/>
    <w:rsid w:val="004E0C3F"/>
    <w:rsid w:val="004E1C32"/>
    <w:rsid w:val="004E6D2D"/>
    <w:rsid w:val="004F4994"/>
    <w:rsid w:val="00510480"/>
    <w:rsid w:val="00512956"/>
    <w:rsid w:val="005275E2"/>
    <w:rsid w:val="00530145"/>
    <w:rsid w:val="005448AA"/>
    <w:rsid w:val="00545549"/>
    <w:rsid w:val="005723E7"/>
    <w:rsid w:val="00572A6E"/>
    <w:rsid w:val="00577232"/>
    <w:rsid w:val="005800AB"/>
    <w:rsid w:val="00581BC8"/>
    <w:rsid w:val="0058332D"/>
    <w:rsid w:val="005936BB"/>
    <w:rsid w:val="00594919"/>
    <w:rsid w:val="005A3250"/>
    <w:rsid w:val="005A3CA0"/>
    <w:rsid w:val="005A5F99"/>
    <w:rsid w:val="005A7CD4"/>
    <w:rsid w:val="005B1DB9"/>
    <w:rsid w:val="005B2C81"/>
    <w:rsid w:val="005B399C"/>
    <w:rsid w:val="005B60D7"/>
    <w:rsid w:val="005D0099"/>
    <w:rsid w:val="005D3C53"/>
    <w:rsid w:val="005E19F6"/>
    <w:rsid w:val="005F284C"/>
    <w:rsid w:val="00603D00"/>
    <w:rsid w:val="00607A41"/>
    <w:rsid w:val="006146E5"/>
    <w:rsid w:val="00617D2E"/>
    <w:rsid w:val="00620CE9"/>
    <w:rsid w:val="00627F92"/>
    <w:rsid w:val="006530D5"/>
    <w:rsid w:val="0065440D"/>
    <w:rsid w:val="006660EF"/>
    <w:rsid w:val="00666744"/>
    <w:rsid w:val="006772C8"/>
    <w:rsid w:val="0068360D"/>
    <w:rsid w:val="00683FC4"/>
    <w:rsid w:val="00685EDB"/>
    <w:rsid w:val="00692973"/>
    <w:rsid w:val="006953C5"/>
    <w:rsid w:val="006A4BD2"/>
    <w:rsid w:val="006B7869"/>
    <w:rsid w:val="006C1A41"/>
    <w:rsid w:val="006D02CF"/>
    <w:rsid w:val="006D06D9"/>
    <w:rsid w:val="006D77A6"/>
    <w:rsid w:val="006E1C96"/>
    <w:rsid w:val="006E76FA"/>
    <w:rsid w:val="006E7F37"/>
    <w:rsid w:val="006F2DE5"/>
    <w:rsid w:val="006F3FD7"/>
    <w:rsid w:val="006F4504"/>
    <w:rsid w:val="006F5628"/>
    <w:rsid w:val="006F79A4"/>
    <w:rsid w:val="00700A48"/>
    <w:rsid w:val="00702109"/>
    <w:rsid w:val="00705634"/>
    <w:rsid w:val="00710556"/>
    <w:rsid w:val="00713605"/>
    <w:rsid w:val="00715001"/>
    <w:rsid w:val="00720D0E"/>
    <w:rsid w:val="007210FB"/>
    <w:rsid w:val="00722C2F"/>
    <w:rsid w:val="0072610D"/>
    <w:rsid w:val="00734571"/>
    <w:rsid w:val="007359C3"/>
    <w:rsid w:val="00744419"/>
    <w:rsid w:val="00750E5F"/>
    <w:rsid w:val="007520E2"/>
    <w:rsid w:val="00757006"/>
    <w:rsid w:val="00760A4A"/>
    <w:rsid w:val="00761589"/>
    <w:rsid w:val="00771FEB"/>
    <w:rsid w:val="00775410"/>
    <w:rsid w:val="0077562C"/>
    <w:rsid w:val="0077654A"/>
    <w:rsid w:val="007803AD"/>
    <w:rsid w:val="00784440"/>
    <w:rsid w:val="00786045"/>
    <w:rsid w:val="00786D80"/>
    <w:rsid w:val="007919B4"/>
    <w:rsid w:val="007A0963"/>
    <w:rsid w:val="007A696E"/>
    <w:rsid w:val="007B05CE"/>
    <w:rsid w:val="007B3F4B"/>
    <w:rsid w:val="007B5835"/>
    <w:rsid w:val="007B7347"/>
    <w:rsid w:val="007C3815"/>
    <w:rsid w:val="007C52C5"/>
    <w:rsid w:val="007D008A"/>
    <w:rsid w:val="007D10F3"/>
    <w:rsid w:val="007D1D51"/>
    <w:rsid w:val="007D226B"/>
    <w:rsid w:val="007D3B1A"/>
    <w:rsid w:val="007E06B4"/>
    <w:rsid w:val="007E248A"/>
    <w:rsid w:val="007F3CDB"/>
    <w:rsid w:val="007F6867"/>
    <w:rsid w:val="00802852"/>
    <w:rsid w:val="00807ED0"/>
    <w:rsid w:val="008118CC"/>
    <w:rsid w:val="008149D3"/>
    <w:rsid w:val="00832A71"/>
    <w:rsid w:val="008358D1"/>
    <w:rsid w:val="00837B64"/>
    <w:rsid w:val="00840AE1"/>
    <w:rsid w:val="00844FC2"/>
    <w:rsid w:val="00850407"/>
    <w:rsid w:val="00850B0F"/>
    <w:rsid w:val="008577AC"/>
    <w:rsid w:val="008674C8"/>
    <w:rsid w:val="008766A8"/>
    <w:rsid w:val="0088305B"/>
    <w:rsid w:val="00883B27"/>
    <w:rsid w:val="0088751E"/>
    <w:rsid w:val="008A3E6D"/>
    <w:rsid w:val="008B14F5"/>
    <w:rsid w:val="008B3F5A"/>
    <w:rsid w:val="008C1346"/>
    <w:rsid w:val="008D112F"/>
    <w:rsid w:val="008E25B8"/>
    <w:rsid w:val="008E43B7"/>
    <w:rsid w:val="008E6280"/>
    <w:rsid w:val="008F07EA"/>
    <w:rsid w:val="008F2C10"/>
    <w:rsid w:val="008F4295"/>
    <w:rsid w:val="008F773B"/>
    <w:rsid w:val="0090571A"/>
    <w:rsid w:val="00906A4F"/>
    <w:rsid w:val="009102AB"/>
    <w:rsid w:val="00916CF5"/>
    <w:rsid w:val="00922EE4"/>
    <w:rsid w:val="00935723"/>
    <w:rsid w:val="009379F3"/>
    <w:rsid w:val="0094640C"/>
    <w:rsid w:val="009502BB"/>
    <w:rsid w:val="009502D7"/>
    <w:rsid w:val="00951305"/>
    <w:rsid w:val="0095346A"/>
    <w:rsid w:val="00953D00"/>
    <w:rsid w:val="0096212D"/>
    <w:rsid w:val="00962E54"/>
    <w:rsid w:val="0096646D"/>
    <w:rsid w:val="00966EE6"/>
    <w:rsid w:val="009730E5"/>
    <w:rsid w:val="009731FB"/>
    <w:rsid w:val="00973A17"/>
    <w:rsid w:val="0097573F"/>
    <w:rsid w:val="00986F6F"/>
    <w:rsid w:val="009908FF"/>
    <w:rsid w:val="0099200D"/>
    <w:rsid w:val="009947D1"/>
    <w:rsid w:val="00995505"/>
    <w:rsid w:val="009A1C90"/>
    <w:rsid w:val="009A4C2E"/>
    <w:rsid w:val="009B2E53"/>
    <w:rsid w:val="009C3207"/>
    <w:rsid w:val="009C332C"/>
    <w:rsid w:val="009C4428"/>
    <w:rsid w:val="009C5D6A"/>
    <w:rsid w:val="009D21F9"/>
    <w:rsid w:val="009D48CD"/>
    <w:rsid w:val="009F461B"/>
    <w:rsid w:val="00A02479"/>
    <w:rsid w:val="00A07BF3"/>
    <w:rsid w:val="00A12CDD"/>
    <w:rsid w:val="00A13CD3"/>
    <w:rsid w:val="00A206C6"/>
    <w:rsid w:val="00A20E06"/>
    <w:rsid w:val="00A343E1"/>
    <w:rsid w:val="00A40D5D"/>
    <w:rsid w:val="00A4405E"/>
    <w:rsid w:val="00A473B7"/>
    <w:rsid w:val="00A478C3"/>
    <w:rsid w:val="00A5547C"/>
    <w:rsid w:val="00A63314"/>
    <w:rsid w:val="00A65101"/>
    <w:rsid w:val="00A836AD"/>
    <w:rsid w:val="00A909E9"/>
    <w:rsid w:val="00A90B61"/>
    <w:rsid w:val="00A9369D"/>
    <w:rsid w:val="00AA3745"/>
    <w:rsid w:val="00AA6476"/>
    <w:rsid w:val="00AB1C07"/>
    <w:rsid w:val="00AB64DC"/>
    <w:rsid w:val="00AC22E0"/>
    <w:rsid w:val="00AD27BE"/>
    <w:rsid w:val="00AD4DC5"/>
    <w:rsid w:val="00AD5318"/>
    <w:rsid w:val="00AD68DE"/>
    <w:rsid w:val="00AE5C18"/>
    <w:rsid w:val="00AF7716"/>
    <w:rsid w:val="00B015F8"/>
    <w:rsid w:val="00B056D5"/>
    <w:rsid w:val="00B135A8"/>
    <w:rsid w:val="00B15B4B"/>
    <w:rsid w:val="00B23C7A"/>
    <w:rsid w:val="00B35622"/>
    <w:rsid w:val="00B403BF"/>
    <w:rsid w:val="00B44326"/>
    <w:rsid w:val="00B44AEF"/>
    <w:rsid w:val="00B4573A"/>
    <w:rsid w:val="00B46CE1"/>
    <w:rsid w:val="00B504A1"/>
    <w:rsid w:val="00B53145"/>
    <w:rsid w:val="00B54543"/>
    <w:rsid w:val="00B5585A"/>
    <w:rsid w:val="00B5698A"/>
    <w:rsid w:val="00B608D9"/>
    <w:rsid w:val="00B66370"/>
    <w:rsid w:val="00B67402"/>
    <w:rsid w:val="00B81FEC"/>
    <w:rsid w:val="00B84D33"/>
    <w:rsid w:val="00BA076F"/>
    <w:rsid w:val="00BA15C5"/>
    <w:rsid w:val="00BA4055"/>
    <w:rsid w:val="00BA7FB6"/>
    <w:rsid w:val="00BB2006"/>
    <w:rsid w:val="00BD1037"/>
    <w:rsid w:val="00BD27CE"/>
    <w:rsid w:val="00BD7E1D"/>
    <w:rsid w:val="00BE1BED"/>
    <w:rsid w:val="00BE791F"/>
    <w:rsid w:val="00C02E14"/>
    <w:rsid w:val="00C0463E"/>
    <w:rsid w:val="00C04F96"/>
    <w:rsid w:val="00C12D7D"/>
    <w:rsid w:val="00C20BFE"/>
    <w:rsid w:val="00C2401B"/>
    <w:rsid w:val="00C46368"/>
    <w:rsid w:val="00C46CE8"/>
    <w:rsid w:val="00C46D29"/>
    <w:rsid w:val="00C54989"/>
    <w:rsid w:val="00C5783E"/>
    <w:rsid w:val="00C5792A"/>
    <w:rsid w:val="00C617B8"/>
    <w:rsid w:val="00C649DE"/>
    <w:rsid w:val="00C718E1"/>
    <w:rsid w:val="00C72614"/>
    <w:rsid w:val="00C73EBF"/>
    <w:rsid w:val="00C7510E"/>
    <w:rsid w:val="00C91353"/>
    <w:rsid w:val="00C91DE9"/>
    <w:rsid w:val="00C93516"/>
    <w:rsid w:val="00C937FB"/>
    <w:rsid w:val="00CA7E12"/>
    <w:rsid w:val="00CC048D"/>
    <w:rsid w:val="00CC1778"/>
    <w:rsid w:val="00CD280E"/>
    <w:rsid w:val="00CD65D8"/>
    <w:rsid w:val="00CE1A3D"/>
    <w:rsid w:val="00CE3C5E"/>
    <w:rsid w:val="00CE51AF"/>
    <w:rsid w:val="00CE575B"/>
    <w:rsid w:val="00CE762A"/>
    <w:rsid w:val="00CE78D6"/>
    <w:rsid w:val="00CF3C67"/>
    <w:rsid w:val="00CF3DE8"/>
    <w:rsid w:val="00D0493F"/>
    <w:rsid w:val="00D0682E"/>
    <w:rsid w:val="00D10DDE"/>
    <w:rsid w:val="00D14A40"/>
    <w:rsid w:val="00D26F14"/>
    <w:rsid w:val="00D377E4"/>
    <w:rsid w:val="00D43AF0"/>
    <w:rsid w:val="00D56F91"/>
    <w:rsid w:val="00D62908"/>
    <w:rsid w:val="00D65247"/>
    <w:rsid w:val="00D67613"/>
    <w:rsid w:val="00D72935"/>
    <w:rsid w:val="00D76119"/>
    <w:rsid w:val="00D77B32"/>
    <w:rsid w:val="00D86507"/>
    <w:rsid w:val="00D8671C"/>
    <w:rsid w:val="00D91390"/>
    <w:rsid w:val="00D91E09"/>
    <w:rsid w:val="00D95ED6"/>
    <w:rsid w:val="00D9780B"/>
    <w:rsid w:val="00DA0845"/>
    <w:rsid w:val="00DA57C3"/>
    <w:rsid w:val="00DB05CF"/>
    <w:rsid w:val="00DB1661"/>
    <w:rsid w:val="00DB2FF7"/>
    <w:rsid w:val="00DB35D8"/>
    <w:rsid w:val="00DB492D"/>
    <w:rsid w:val="00DC3855"/>
    <w:rsid w:val="00DC4F69"/>
    <w:rsid w:val="00DD69E7"/>
    <w:rsid w:val="00DD7CFE"/>
    <w:rsid w:val="00DE634F"/>
    <w:rsid w:val="00DF4352"/>
    <w:rsid w:val="00E021DD"/>
    <w:rsid w:val="00E11AE2"/>
    <w:rsid w:val="00E23D21"/>
    <w:rsid w:val="00E242A8"/>
    <w:rsid w:val="00E26420"/>
    <w:rsid w:val="00E274B8"/>
    <w:rsid w:val="00E30F8C"/>
    <w:rsid w:val="00E428B1"/>
    <w:rsid w:val="00E4594A"/>
    <w:rsid w:val="00E459B5"/>
    <w:rsid w:val="00E46675"/>
    <w:rsid w:val="00E50C94"/>
    <w:rsid w:val="00E52E7D"/>
    <w:rsid w:val="00E60C31"/>
    <w:rsid w:val="00E70E76"/>
    <w:rsid w:val="00E72707"/>
    <w:rsid w:val="00E814A1"/>
    <w:rsid w:val="00E816A0"/>
    <w:rsid w:val="00E85A6C"/>
    <w:rsid w:val="00E92038"/>
    <w:rsid w:val="00EA3D0B"/>
    <w:rsid w:val="00EA7E54"/>
    <w:rsid w:val="00EC35CA"/>
    <w:rsid w:val="00EC3DCE"/>
    <w:rsid w:val="00EC5DEB"/>
    <w:rsid w:val="00EC728B"/>
    <w:rsid w:val="00ED4641"/>
    <w:rsid w:val="00ED66F9"/>
    <w:rsid w:val="00EE30A4"/>
    <w:rsid w:val="00EE3732"/>
    <w:rsid w:val="00EE4999"/>
    <w:rsid w:val="00EE50BE"/>
    <w:rsid w:val="00EF0780"/>
    <w:rsid w:val="00EF6ACE"/>
    <w:rsid w:val="00EF7647"/>
    <w:rsid w:val="00F0586E"/>
    <w:rsid w:val="00F216DE"/>
    <w:rsid w:val="00F24C1F"/>
    <w:rsid w:val="00F270C6"/>
    <w:rsid w:val="00F32399"/>
    <w:rsid w:val="00F33250"/>
    <w:rsid w:val="00F362A6"/>
    <w:rsid w:val="00F43932"/>
    <w:rsid w:val="00F43E86"/>
    <w:rsid w:val="00F45048"/>
    <w:rsid w:val="00F64A29"/>
    <w:rsid w:val="00F6647B"/>
    <w:rsid w:val="00F67A60"/>
    <w:rsid w:val="00F72C9D"/>
    <w:rsid w:val="00F73866"/>
    <w:rsid w:val="00F75904"/>
    <w:rsid w:val="00F75AA2"/>
    <w:rsid w:val="00F75F88"/>
    <w:rsid w:val="00F84C6D"/>
    <w:rsid w:val="00F85522"/>
    <w:rsid w:val="00F8626D"/>
    <w:rsid w:val="00F90BBF"/>
    <w:rsid w:val="00F93B15"/>
    <w:rsid w:val="00FA3F4E"/>
    <w:rsid w:val="00FA575E"/>
    <w:rsid w:val="00FC0D24"/>
    <w:rsid w:val="00FC4EC3"/>
    <w:rsid w:val="00FC6B42"/>
    <w:rsid w:val="00FE6A54"/>
    <w:rsid w:val="00FE6E4B"/>
    <w:rsid w:val="00FF11F6"/>
    <w:rsid w:val="00FF3649"/>
    <w:rsid w:val="01A234CE"/>
    <w:rsid w:val="025BAF74"/>
    <w:rsid w:val="02CFF937"/>
    <w:rsid w:val="032BBEFD"/>
    <w:rsid w:val="04DB7450"/>
    <w:rsid w:val="087586A7"/>
    <w:rsid w:val="08D99536"/>
    <w:rsid w:val="08FACD95"/>
    <w:rsid w:val="0998BB21"/>
    <w:rsid w:val="0A72D8AA"/>
    <w:rsid w:val="0AB8FFBB"/>
    <w:rsid w:val="0B85B819"/>
    <w:rsid w:val="0D0C5DC5"/>
    <w:rsid w:val="0EBFC95B"/>
    <w:rsid w:val="11731FC2"/>
    <w:rsid w:val="11ACB8CF"/>
    <w:rsid w:val="122D4D69"/>
    <w:rsid w:val="128E8921"/>
    <w:rsid w:val="155A99D8"/>
    <w:rsid w:val="1578211C"/>
    <w:rsid w:val="15BF7738"/>
    <w:rsid w:val="16788DEF"/>
    <w:rsid w:val="18B37B00"/>
    <w:rsid w:val="18D1B0B4"/>
    <w:rsid w:val="190FF6FD"/>
    <w:rsid w:val="1A94F696"/>
    <w:rsid w:val="1AB0707A"/>
    <w:rsid w:val="1B6012B4"/>
    <w:rsid w:val="1CD69F98"/>
    <w:rsid w:val="1D713011"/>
    <w:rsid w:val="1DE481EB"/>
    <w:rsid w:val="1E8C44E1"/>
    <w:rsid w:val="1F4D177B"/>
    <w:rsid w:val="1FA6FEA6"/>
    <w:rsid w:val="23E40C84"/>
    <w:rsid w:val="25C4837A"/>
    <w:rsid w:val="2775BB64"/>
    <w:rsid w:val="28929C91"/>
    <w:rsid w:val="298FCC8C"/>
    <w:rsid w:val="29B6F12C"/>
    <w:rsid w:val="2AAC8CF3"/>
    <w:rsid w:val="2D10BCA4"/>
    <w:rsid w:val="2DB2916A"/>
    <w:rsid w:val="2DF3A524"/>
    <w:rsid w:val="305ABA79"/>
    <w:rsid w:val="30C7FB27"/>
    <w:rsid w:val="32EEADFC"/>
    <w:rsid w:val="342C9834"/>
    <w:rsid w:val="359880C1"/>
    <w:rsid w:val="36725F98"/>
    <w:rsid w:val="37102A2B"/>
    <w:rsid w:val="38B04282"/>
    <w:rsid w:val="398C482E"/>
    <w:rsid w:val="3A24104B"/>
    <w:rsid w:val="3B126087"/>
    <w:rsid w:val="3D38D6FD"/>
    <w:rsid w:val="3DB82043"/>
    <w:rsid w:val="3DB9AFE4"/>
    <w:rsid w:val="3F811F4E"/>
    <w:rsid w:val="3FD27769"/>
    <w:rsid w:val="406F17E0"/>
    <w:rsid w:val="40CDB838"/>
    <w:rsid w:val="40DB844B"/>
    <w:rsid w:val="40F282E9"/>
    <w:rsid w:val="437044BB"/>
    <w:rsid w:val="4421D75E"/>
    <w:rsid w:val="45036A5D"/>
    <w:rsid w:val="46F3FD01"/>
    <w:rsid w:val="49D9A590"/>
    <w:rsid w:val="4A525DEB"/>
    <w:rsid w:val="4B49227E"/>
    <w:rsid w:val="4CFA4BEE"/>
    <w:rsid w:val="4DACE84B"/>
    <w:rsid w:val="4E8530B3"/>
    <w:rsid w:val="4F70BFE3"/>
    <w:rsid w:val="503AAA7F"/>
    <w:rsid w:val="50428EAA"/>
    <w:rsid w:val="51AFDA7A"/>
    <w:rsid w:val="51DD7C38"/>
    <w:rsid w:val="5207B0BA"/>
    <w:rsid w:val="54D508D3"/>
    <w:rsid w:val="54F9EB1A"/>
    <w:rsid w:val="555A0540"/>
    <w:rsid w:val="577D34DA"/>
    <w:rsid w:val="5885DA90"/>
    <w:rsid w:val="598FF263"/>
    <w:rsid w:val="59B7E91B"/>
    <w:rsid w:val="5A5250BD"/>
    <w:rsid w:val="5C623354"/>
    <w:rsid w:val="5CA7EC24"/>
    <w:rsid w:val="5E304397"/>
    <w:rsid w:val="6169E5C7"/>
    <w:rsid w:val="627CC56C"/>
    <w:rsid w:val="631588BC"/>
    <w:rsid w:val="637F9A60"/>
    <w:rsid w:val="646E5DC5"/>
    <w:rsid w:val="66D77003"/>
    <w:rsid w:val="67FDEAAF"/>
    <w:rsid w:val="6B0046F8"/>
    <w:rsid w:val="6B207454"/>
    <w:rsid w:val="6CA54996"/>
    <w:rsid w:val="6E817E00"/>
    <w:rsid w:val="6F1F5AED"/>
    <w:rsid w:val="706632B8"/>
    <w:rsid w:val="715A82E3"/>
    <w:rsid w:val="723C8E0F"/>
    <w:rsid w:val="73B8808E"/>
    <w:rsid w:val="7605A077"/>
    <w:rsid w:val="76D6F358"/>
    <w:rsid w:val="777485FD"/>
    <w:rsid w:val="7A94DFF9"/>
    <w:rsid w:val="7C641C46"/>
    <w:rsid w:val="7D561A78"/>
    <w:rsid w:val="7ED19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7577B5"/>
  <w15:chartTrackingRefBased/>
  <w15:docId w15:val="{40C87164-F5DC-459B-8F1F-184AD910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7F6867"/>
    <w:pPr>
      <w:widowControl w:val="0"/>
      <w:autoSpaceDE w:val="0"/>
      <w:autoSpaceDN w:val="0"/>
      <w:ind w:left="540"/>
      <w:outlineLvl w:val="0"/>
    </w:pPr>
    <w:rPr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xecOffice" w:customStyle="1">
    <w:name w:val="Exec Office"/>
    <w:basedOn w:val="Normal"/>
    <w:rsid w:val="000537DA"/>
    <w:pPr>
      <w:framePr w:w="6927" w:hSpace="187" w:wrap="notBeside" w:hAnchor="page" w:vAnchor="text" w:x="3594" w:y="1"/>
      <w:jc w:val="center"/>
    </w:pPr>
    <w:rPr>
      <w:rFonts w:ascii="Arial" w:hAnsi="Arial"/>
      <w:sz w:val="28"/>
    </w:rPr>
  </w:style>
  <w:style w:type="paragraph" w:styleId="Weld" w:customStyle="1">
    <w:name w:val="Weld"/>
    <w:basedOn w:val="Normal"/>
    <w:rsid w:val="000537DA"/>
    <w:pPr>
      <w:framePr w:hSpace="187" w:wrap="notBeside" w:hAnchor="page" w:vAnchor="text" w:x="546" w:y="141"/>
      <w:jc w:val="center"/>
    </w:pPr>
    <w:rPr>
      <w:rFonts w:ascii="Arial Rounded MT Bold" w:hAnsi="Arial Rounded MT Bold"/>
      <w:sz w:val="16"/>
    </w:rPr>
  </w:style>
  <w:style w:type="paragraph" w:styleId="Governor" w:customStyle="1">
    <w:name w:val="Governor"/>
    <w:basedOn w:val="Normal"/>
    <w:rsid w:val="000537DA"/>
    <w:pPr>
      <w:framePr w:hSpace="187" w:wrap="notBeside" w:hAnchor="page" w:vAnchor="text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paragraph" w:styleId="ListParagraph">
    <w:name w:val="List Paragraph"/>
    <w:basedOn w:val="Normal"/>
    <w:uiPriority w:val="34"/>
    <w:qFormat/>
    <w:rsid w:val="001968B8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968B8"/>
    <w:rPr>
      <w:rFonts w:asciiTheme="minorHAnsi" w:hAnsiTheme="minorHAnsi" w:eastAsiaTheme="minorHAnsi" w:cstheme="minorBidi"/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1968B8"/>
    <w:rPr>
      <w:rFonts w:asciiTheme="minorHAnsi" w:hAnsiTheme="minorHAnsi" w:eastAsia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1968B8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440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D11"/>
    <w:pPr>
      <w:spacing w:after="160"/>
    </w:pPr>
    <w:rPr>
      <w:rFonts w:asciiTheme="minorHAnsi" w:hAnsiTheme="minorHAnsi" w:eastAsiaTheme="minorHAnsi" w:cstheme="minorBidi"/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40D11"/>
    <w:rPr>
      <w:rFonts w:asciiTheme="minorHAnsi" w:hAnsiTheme="minorHAnsi"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6A4BD2"/>
    <w:pPr>
      <w:spacing w:after="0"/>
    </w:pPr>
    <w:rPr>
      <w:rFonts w:ascii="Times New Roman" w:hAnsi="Times New Roman" w:eastAsia="Times New Roman" w:cs="Times New Roman"/>
      <w:b/>
      <w:bCs/>
    </w:rPr>
  </w:style>
  <w:style w:type="character" w:styleId="CommentSubjectChar" w:customStyle="1">
    <w:name w:val="Comment Subject Char"/>
    <w:basedOn w:val="CommentTextChar"/>
    <w:link w:val="CommentSubject"/>
    <w:rsid w:val="006A4BD2"/>
    <w:rPr>
      <w:rFonts w:asciiTheme="minorHAnsi" w:hAnsiTheme="minorHAnsi" w:eastAsiaTheme="minorHAnsi" w:cstheme="minorBidi"/>
      <w:b/>
      <w:bCs/>
    </w:rPr>
  </w:style>
  <w:style w:type="paragraph" w:styleId="Header">
    <w:name w:val="header"/>
    <w:basedOn w:val="Normal"/>
    <w:link w:val="HeaderChar"/>
    <w:rsid w:val="00906A4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906A4F"/>
    <w:rPr>
      <w:sz w:val="24"/>
    </w:rPr>
  </w:style>
  <w:style w:type="paragraph" w:styleId="Footer">
    <w:name w:val="footer"/>
    <w:basedOn w:val="Normal"/>
    <w:link w:val="FooterChar"/>
    <w:rsid w:val="00906A4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906A4F"/>
    <w:rPr>
      <w:sz w:val="24"/>
    </w:rPr>
  </w:style>
  <w:style w:type="character" w:styleId="Mention">
    <w:name w:val="Mention"/>
    <w:basedOn w:val="DefaultParagraphFont"/>
    <w:uiPriority w:val="99"/>
    <w:unhideWhenUsed/>
    <w:rsid w:val="00CD65D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686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7F6867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F6867"/>
    <w:pPr>
      <w:widowControl w:val="0"/>
      <w:autoSpaceDE w:val="0"/>
      <w:autoSpaceDN w:val="0"/>
    </w:pPr>
    <w:rPr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7F68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DPH.BHCSQ@Mass.gov" TargetMode="External" Id="rId11" /><Relationship Type="http://schemas.openxmlformats.org/officeDocument/2006/relationships/footnotes" Target="footnotes.xml" Id="rId5" /><Relationship Type="http://schemas.openxmlformats.org/officeDocument/2006/relationships/hyperlink" Target="mailto:hfllicenseaction@mass.gov" TargetMode="Externa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Callahan, Marita (DPH)</lastModifiedBy>
  <revision>3</revision>
  <dcterms:created xsi:type="dcterms:W3CDTF">2026-05-22T17:08:00.0000000Z</dcterms:created>
  <dcterms:modified xsi:type="dcterms:W3CDTF">2026-05-22T18:41:59.3002374Z</dcterms:modified>
</coreProperties>
</file>