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15055" w14:textId="0D05FD0C" w:rsidR="00E35D40" w:rsidRPr="00361BA7" w:rsidRDefault="00E35D40" w:rsidP="00CE4154">
      <w:pPr>
        <w:rPr>
          <w:rFonts w:ascii="Franklin Gothic Book" w:hAnsi="Franklin Gothic Book"/>
          <w:b/>
          <w:bCs/>
          <w:sz w:val="22"/>
          <w:szCs w:val="22"/>
        </w:rPr>
      </w:pPr>
      <w:r w:rsidRPr="00361BA7">
        <w:rPr>
          <w:rFonts w:ascii="Franklin Gothic Book" w:hAnsi="Franklin Gothic Book"/>
          <w:b/>
          <w:bCs/>
          <w:sz w:val="22"/>
          <w:szCs w:val="22"/>
        </w:rPr>
        <w:t xml:space="preserve">To: </w:t>
      </w:r>
      <w:r w:rsidRPr="00361BA7">
        <w:rPr>
          <w:rFonts w:ascii="Franklin Gothic Book" w:hAnsi="Franklin Gothic Book"/>
          <w:b/>
          <w:bCs/>
          <w:sz w:val="22"/>
          <w:szCs w:val="22"/>
        </w:rPr>
        <w:tab/>
        <w:t>Members, MA Board of Early Education and Care</w:t>
      </w:r>
    </w:p>
    <w:p w14:paraId="5B63CD02" w14:textId="251CE417" w:rsidR="00E35D40" w:rsidRPr="00361BA7" w:rsidRDefault="00E35D40" w:rsidP="00CE4154">
      <w:pPr>
        <w:rPr>
          <w:rFonts w:ascii="Franklin Gothic Book" w:hAnsi="Franklin Gothic Book"/>
          <w:b/>
          <w:bCs/>
          <w:sz w:val="22"/>
          <w:szCs w:val="22"/>
        </w:rPr>
      </w:pPr>
      <w:r w:rsidRPr="00361BA7">
        <w:rPr>
          <w:rFonts w:ascii="Franklin Gothic Book" w:hAnsi="Franklin Gothic Book"/>
          <w:b/>
          <w:bCs/>
          <w:sz w:val="22"/>
          <w:szCs w:val="22"/>
        </w:rPr>
        <w:t xml:space="preserve">From: </w:t>
      </w:r>
      <w:r w:rsidRPr="00361BA7">
        <w:rPr>
          <w:rFonts w:ascii="Franklin Gothic Book" w:hAnsi="Franklin Gothic Book"/>
          <w:b/>
          <w:bCs/>
          <w:sz w:val="22"/>
          <w:szCs w:val="22"/>
        </w:rPr>
        <w:tab/>
        <w:t xml:space="preserve">Nonie K. Lesaux, Chair </w:t>
      </w:r>
    </w:p>
    <w:p w14:paraId="606700DF" w14:textId="3BD85D01" w:rsidR="00E35D40" w:rsidRPr="00361BA7" w:rsidRDefault="00E35D40" w:rsidP="00CE4154">
      <w:pPr>
        <w:rPr>
          <w:rFonts w:ascii="Franklin Gothic Book" w:hAnsi="Franklin Gothic Book"/>
          <w:b/>
          <w:bCs/>
          <w:sz w:val="22"/>
          <w:szCs w:val="22"/>
        </w:rPr>
      </w:pPr>
      <w:r w:rsidRPr="00361BA7">
        <w:rPr>
          <w:rFonts w:ascii="Franklin Gothic Book" w:hAnsi="Franklin Gothic Book"/>
          <w:b/>
          <w:bCs/>
          <w:sz w:val="22"/>
          <w:szCs w:val="22"/>
        </w:rPr>
        <w:t xml:space="preserve">Re: </w:t>
      </w:r>
      <w:r w:rsidRPr="00361BA7">
        <w:rPr>
          <w:rFonts w:ascii="Franklin Gothic Book" w:hAnsi="Franklin Gothic Book"/>
          <w:b/>
          <w:bCs/>
          <w:sz w:val="22"/>
          <w:szCs w:val="22"/>
        </w:rPr>
        <w:tab/>
        <w:t xml:space="preserve">November </w:t>
      </w:r>
      <w:r w:rsidR="00AC6C0C" w:rsidRPr="00361BA7">
        <w:rPr>
          <w:rFonts w:ascii="Franklin Gothic Book" w:hAnsi="Franklin Gothic Book"/>
          <w:b/>
          <w:bCs/>
          <w:sz w:val="22"/>
          <w:szCs w:val="22"/>
        </w:rPr>
        <w:t>P</w:t>
      </w:r>
      <w:r w:rsidRPr="00361BA7">
        <w:rPr>
          <w:rFonts w:ascii="Franklin Gothic Book" w:hAnsi="Franklin Gothic Book"/>
          <w:b/>
          <w:bCs/>
          <w:sz w:val="22"/>
          <w:szCs w:val="22"/>
        </w:rPr>
        <w:t xml:space="preserve">ublic </w:t>
      </w:r>
      <w:r w:rsidR="00AC6C0C" w:rsidRPr="00361BA7">
        <w:rPr>
          <w:rFonts w:ascii="Franklin Gothic Book" w:hAnsi="Franklin Gothic Book"/>
          <w:b/>
          <w:bCs/>
          <w:sz w:val="22"/>
          <w:szCs w:val="22"/>
        </w:rPr>
        <w:t>M</w:t>
      </w:r>
      <w:r w:rsidRPr="00361BA7">
        <w:rPr>
          <w:rFonts w:ascii="Franklin Gothic Book" w:hAnsi="Franklin Gothic Book"/>
          <w:b/>
          <w:bCs/>
          <w:sz w:val="22"/>
          <w:szCs w:val="22"/>
        </w:rPr>
        <w:t>eeting (11/9)</w:t>
      </w:r>
    </w:p>
    <w:p w14:paraId="1A3C1AEF" w14:textId="58AE00C4" w:rsidR="00E35D40" w:rsidRPr="00361BA7" w:rsidRDefault="00E35D40" w:rsidP="00CE4154">
      <w:pPr>
        <w:pBdr>
          <w:bottom w:val="single" w:sz="12" w:space="1" w:color="auto"/>
        </w:pBdr>
        <w:rPr>
          <w:rFonts w:ascii="Franklin Gothic Book" w:hAnsi="Franklin Gothic Book"/>
          <w:b/>
          <w:bCs/>
          <w:sz w:val="22"/>
          <w:szCs w:val="22"/>
        </w:rPr>
      </w:pPr>
      <w:r w:rsidRPr="00361BA7">
        <w:rPr>
          <w:rFonts w:ascii="Franklin Gothic Book" w:hAnsi="Franklin Gothic Book"/>
          <w:b/>
          <w:bCs/>
          <w:sz w:val="22"/>
          <w:szCs w:val="22"/>
        </w:rPr>
        <w:t xml:space="preserve">Date: </w:t>
      </w:r>
      <w:r w:rsidRPr="00361BA7">
        <w:rPr>
          <w:rFonts w:ascii="Franklin Gothic Book" w:hAnsi="Franklin Gothic Book"/>
          <w:b/>
          <w:bCs/>
          <w:sz w:val="22"/>
          <w:szCs w:val="22"/>
        </w:rPr>
        <w:tab/>
        <w:t>November 5, 2021</w:t>
      </w:r>
    </w:p>
    <w:p w14:paraId="26603346" w14:textId="77777777" w:rsidR="00E35D40" w:rsidRPr="00361BA7" w:rsidRDefault="00E35D40" w:rsidP="00CE4154">
      <w:pPr>
        <w:pBdr>
          <w:bottom w:val="single" w:sz="12" w:space="1" w:color="auto"/>
        </w:pBdr>
        <w:rPr>
          <w:rFonts w:ascii="Franklin Gothic Book" w:hAnsi="Franklin Gothic Book"/>
          <w:b/>
          <w:bCs/>
          <w:sz w:val="22"/>
          <w:szCs w:val="22"/>
        </w:rPr>
      </w:pPr>
    </w:p>
    <w:p w14:paraId="0C5FF7B1" w14:textId="77777777" w:rsidR="00E35D40" w:rsidRPr="00361BA7" w:rsidRDefault="00E35D40" w:rsidP="00CE4154">
      <w:pPr>
        <w:rPr>
          <w:rFonts w:ascii="Franklin Gothic Book" w:hAnsi="Franklin Gothic Book"/>
          <w:b/>
          <w:bCs/>
          <w:sz w:val="22"/>
          <w:szCs w:val="22"/>
        </w:rPr>
      </w:pPr>
    </w:p>
    <w:p w14:paraId="6311BB99" w14:textId="60BB7384" w:rsidR="00E06911" w:rsidRPr="00361BA7" w:rsidRDefault="006814FB" w:rsidP="00CE4154">
      <w:pPr>
        <w:rPr>
          <w:rFonts w:ascii="Franklin Gothic Book" w:hAnsi="Franklin Gothic Book"/>
          <w:sz w:val="22"/>
          <w:szCs w:val="22"/>
        </w:rPr>
      </w:pPr>
      <w:r w:rsidRPr="00361BA7">
        <w:rPr>
          <w:rFonts w:ascii="Franklin Gothic Book" w:hAnsi="Franklin Gothic Book"/>
          <w:sz w:val="22"/>
          <w:szCs w:val="22"/>
        </w:rPr>
        <w:t xml:space="preserve">I look forward to seeing you on Tuesday afternoon for our next meeting of the Board. The plan for the meeting is a departure </w:t>
      </w:r>
      <w:r w:rsidR="00105AFD" w:rsidRPr="00361BA7">
        <w:rPr>
          <w:rFonts w:ascii="Franklin Gothic Book" w:hAnsi="Franklin Gothic Book"/>
          <w:sz w:val="22"/>
          <w:szCs w:val="22"/>
        </w:rPr>
        <w:t xml:space="preserve">from a regular </w:t>
      </w:r>
      <w:r w:rsidR="00E35D40" w:rsidRPr="00361BA7">
        <w:rPr>
          <w:rFonts w:ascii="Franklin Gothic Book" w:hAnsi="Franklin Gothic Book"/>
          <w:sz w:val="22"/>
          <w:szCs w:val="22"/>
        </w:rPr>
        <w:t xml:space="preserve">set of </w:t>
      </w:r>
      <w:r w:rsidR="00105AFD" w:rsidRPr="00361BA7">
        <w:rPr>
          <w:rFonts w:ascii="Franklin Gothic Book" w:hAnsi="Franklin Gothic Book"/>
          <w:sz w:val="22"/>
          <w:szCs w:val="22"/>
        </w:rPr>
        <w:t>agenda</w:t>
      </w:r>
      <w:r w:rsidR="00E35D40" w:rsidRPr="00361BA7">
        <w:rPr>
          <w:rFonts w:ascii="Franklin Gothic Book" w:hAnsi="Franklin Gothic Book"/>
          <w:sz w:val="22"/>
          <w:szCs w:val="22"/>
        </w:rPr>
        <w:t xml:space="preserve"> items</w:t>
      </w:r>
      <w:r w:rsidR="00105AFD" w:rsidRPr="00361BA7">
        <w:rPr>
          <w:rFonts w:ascii="Franklin Gothic Book" w:hAnsi="Franklin Gothic Book"/>
          <w:sz w:val="22"/>
          <w:szCs w:val="22"/>
        </w:rPr>
        <w:t xml:space="preserve">, to go deeper on our workforce discussions </w:t>
      </w:r>
      <w:r w:rsidR="007C112D" w:rsidRPr="00361BA7">
        <w:rPr>
          <w:rFonts w:ascii="Franklin Gothic Book" w:hAnsi="Franklin Gothic Book"/>
          <w:sz w:val="22"/>
          <w:szCs w:val="22"/>
        </w:rPr>
        <w:t>which have been ongoing since the strategic plan process</w:t>
      </w:r>
      <w:r w:rsidR="00E06911" w:rsidRPr="00361BA7">
        <w:rPr>
          <w:rFonts w:ascii="Franklin Gothic Book" w:hAnsi="Franklin Gothic Book"/>
          <w:sz w:val="22"/>
          <w:szCs w:val="22"/>
        </w:rPr>
        <w:t xml:space="preserve"> and through the pandemic</w:t>
      </w:r>
      <w:r w:rsidR="007C112D" w:rsidRPr="00361BA7">
        <w:rPr>
          <w:rFonts w:ascii="Franklin Gothic Book" w:hAnsi="Franklin Gothic Book"/>
          <w:sz w:val="22"/>
          <w:szCs w:val="22"/>
        </w:rPr>
        <w:t xml:space="preserve">, but </w:t>
      </w:r>
      <w:r w:rsidR="00E06911" w:rsidRPr="00361BA7">
        <w:rPr>
          <w:rFonts w:ascii="Franklin Gothic Book" w:hAnsi="Franklin Gothic Book"/>
          <w:sz w:val="22"/>
          <w:szCs w:val="22"/>
        </w:rPr>
        <w:t xml:space="preserve">most recently </w:t>
      </w:r>
      <w:r w:rsidR="007C112D" w:rsidRPr="00361BA7">
        <w:rPr>
          <w:rFonts w:ascii="Franklin Gothic Book" w:hAnsi="Franklin Gothic Book"/>
          <w:sz w:val="22"/>
          <w:szCs w:val="22"/>
        </w:rPr>
        <w:t>at our</w:t>
      </w:r>
      <w:r w:rsidR="00E06911" w:rsidRPr="00361BA7">
        <w:rPr>
          <w:rFonts w:ascii="Franklin Gothic Book" w:hAnsi="Franklin Gothic Book"/>
          <w:sz w:val="22"/>
          <w:szCs w:val="22"/>
        </w:rPr>
        <w:t xml:space="preserve"> August</w:t>
      </w:r>
      <w:r w:rsidR="007C112D" w:rsidRPr="00361BA7">
        <w:rPr>
          <w:rFonts w:ascii="Franklin Gothic Book" w:hAnsi="Franklin Gothic Book"/>
          <w:sz w:val="22"/>
          <w:szCs w:val="22"/>
        </w:rPr>
        <w:t xml:space="preserve"> retreat</w:t>
      </w:r>
      <w:r w:rsidR="00105AFD" w:rsidRPr="00361BA7">
        <w:rPr>
          <w:rFonts w:ascii="Franklin Gothic Book" w:hAnsi="Franklin Gothic Book"/>
          <w:sz w:val="22"/>
          <w:szCs w:val="22"/>
        </w:rPr>
        <w:t xml:space="preserve"> and</w:t>
      </w:r>
      <w:r w:rsidR="007C112D" w:rsidRPr="00361BA7">
        <w:rPr>
          <w:rFonts w:ascii="Franklin Gothic Book" w:hAnsi="Franklin Gothic Book"/>
          <w:sz w:val="22"/>
          <w:szCs w:val="22"/>
        </w:rPr>
        <w:t xml:space="preserve"> </w:t>
      </w:r>
      <w:r w:rsidR="00E06911" w:rsidRPr="00361BA7">
        <w:rPr>
          <w:rFonts w:ascii="Franklin Gothic Book" w:hAnsi="Franklin Gothic Book"/>
          <w:sz w:val="22"/>
          <w:szCs w:val="22"/>
        </w:rPr>
        <w:t>at our</w:t>
      </w:r>
      <w:r w:rsidR="00105AFD" w:rsidRPr="00361BA7">
        <w:rPr>
          <w:rFonts w:ascii="Franklin Gothic Book" w:hAnsi="Franklin Gothic Book"/>
          <w:sz w:val="22"/>
          <w:szCs w:val="22"/>
        </w:rPr>
        <w:t xml:space="preserve"> September</w:t>
      </w:r>
      <w:r w:rsidR="007C112D" w:rsidRPr="00361BA7">
        <w:rPr>
          <w:rFonts w:ascii="Franklin Gothic Book" w:hAnsi="Franklin Gothic Book"/>
          <w:sz w:val="22"/>
          <w:szCs w:val="22"/>
        </w:rPr>
        <w:t xml:space="preserve"> </w:t>
      </w:r>
      <w:r w:rsidR="00E06911" w:rsidRPr="00361BA7">
        <w:rPr>
          <w:rFonts w:ascii="Franklin Gothic Book" w:hAnsi="Franklin Gothic Book"/>
          <w:sz w:val="22"/>
          <w:szCs w:val="22"/>
        </w:rPr>
        <w:t>meeting when we heard from the Commissioner on the</w:t>
      </w:r>
      <w:r w:rsidR="005F2A9E" w:rsidRPr="00361BA7">
        <w:rPr>
          <w:rFonts w:ascii="Franklin Gothic Book" w:hAnsi="Franklin Gothic Book"/>
          <w:sz w:val="22"/>
          <w:szCs w:val="22"/>
        </w:rPr>
        <w:t xml:space="preserve"> plans for the educator</w:t>
      </w:r>
      <w:r w:rsidR="00E06911" w:rsidRPr="00361BA7">
        <w:rPr>
          <w:rFonts w:ascii="Franklin Gothic Book" w:hAnsi="Franklin Gothic Book"/>
          <w:sz w:val="22"/>
          <w:szCs w:val="22"/>
        </w:rPr>
        <w:t xml:space="preserve"> credential</w:t>
      </w:r>
      <w:r w:rsidR="005F2A9E" w:rsidRPr="00361BA7">
        <w:rPr>
          <w:rFonts w:ascii="Franklin Gothic Book" w:hAnsi="Franklin Gothic Book"/>
          <w:sz w:val="22"/>
          <w:szCs w:val="22"/>
        </w:rPr>
        <w:t xml:space="preserve"> work that </w:t>
      </w:r>
      <w:r w:rsidR="000E742A" w:rsidRPr="00361BA7">
        <w:rPr>
          <w:rFonts w:ascii="Franklin Gothic Book" w:hAnsi="Franklin Gothic Book"/>
          <w:sz w:val="22"/>
          <w:szCs w:val="22"/>
        </w:rPr>
        <w:t>is</w:t>
      </w:r>
      <w:r w:rsidR="005F2A9E" w:rsidRPr="00361BA7">
        <w:rPr>
          <w:rFonts w:ascii="Franklin Gothic Book" w:hAnsi="Franklin Gothic Book"/>
          <w:sz w:val="22"/>
          <w:szCs w:val="22"/>
        </w:rPr>
        <w:t xml:space="preserve"> underway</w:t>
      </w:r>
      <w:r w:rsidR="00E06911" w:rsidRPr="00361BA7">
        <w:rPr>
          <w:rFonts w:ascii="Franklin Gothic Book" w:hAnsi="Franklin Gothic Book"/>
          <w:sz w:val="22"/>
          <w:szCs w:val="22"/>
        </w:rPr>
        <w:t xml:space="preserve">. </w:t>
      </w:r>
    </w:p>
    <w:p w14:paraId="0BF7A380" w14:textId="799DCE87" w:rsidR="00105AFD" w:rsidRPr="00361BA7" w:rsidRDefault="00105AFD" w:rsidP="00CE4154">
      <w:pPr>
        <w:rPr>
          <w:rFonts w:ascii="Franklin Gothic Book" w:hAnsi="Franklin Gothic Book"/>
          <w:sz w:val="22"/>
          <w:szCs w:val="22"/>
        </w:rPr>
      </w:pPr>
    </w:p>
    <w:p w14:paraId="360908B4" w14:textId="082CA39C" w:rsidR="00084476" w:rsidRPr="00361BA7" w:rsidRDefault="00084476" w:rsidP="00CE4154">
      <w:pPr>
        <w:rPr>
          <w:rFonts w:ascii="Franklin Gothic Book" w:hAnsi="Franklin Gothic Book"/>
          <w:b/>
          <w:bCs/>
          <w:sz w:val="22"/>
          <w:szCs w:val="22"/>
        </w:rPr>
      </w:pPr>
      <w:r w:rsidRPr="00361BA7">
        <w:rPr>
          <w:rFonts w:ascii="Franklin Gothic Book" w:hAnsi="Franklin Gothic Book"/>
          <w:b/>
          <w:bCs/>
          <w:sz w:val="22"/>
          <w:szCs w:val="22"/>
        </w:rPr>
        <w:t>Tuesday’s Plan</w:t>
      </w:r>
    </w:p>
    <w:p w14:paraId="50B0E210" w14:textId="44A885FD" w:rsidR="00F517AC" w:rsidRPr="00361BA7" w:rsidRDefault="00105AFD" w:rsidP="00C61B98">
      <w:pPr>
        <w:rPr>
          <w:rFonts w:ascii="Franklin Gothic Book" w:hAnsi="Franklin Gothic Book"/>
          <w:sz w:val="22"/>
          <w:szCs w:val="22"/>
        </w:rPr>
      </w:pPr>
      <w:r w:rsidRPr="00361BA7">
        <w:rPr>
          <w:rFonts w:ascii="Franklin Gothic Book" w:hAnsi="Franklin Gothic Book"/>
          <w:sz w:val="22"/>
          <w:szCs w:val="22"/>
        </w:rPr>
        <w:t xml:space="preserve">We will start with our </w:t>
      </w:r>
      <w:r w:rsidR="006F7E02" w:rsidRPr="00361BA7">
        <w:rPr>
          <w:rFonts w:ascii="Franklin Gothic Book" w:hAnsi="Franklin Gothic Book"/>
          <w:sz w:val="22"/>
          <w:szCs w:val="22"/>
        </w:rPr>
        <w:t>regular items</w:t>
      </w:r>
      <w:r w:rsidR="007C112D" w:rsidRPr="00361BA7">
        <w:rPr>
          <w:rFonts w:ascii="Franklin Gothic Book" w:hAnsi="Franklin Gothic Book"/>
          <w:sz w:val="22"/>
          <w:szCs w:val="22"/>
        </w:rPr>
        <w:t xml:space="preserve"> in brief</w:t>
      </w:r>
      <w:r w:rsidR="006F7E02" w:rsidRPr="00361BA7">
        <w:rPr>
          <w:rFonts w:ascii="Franklin Gothic Book" w:hAnsi="Franklin Gothic Book"/>
          <w:sz w:val="22"/>
          <w:szCs w:val="22"/>
        </w:rPr>
        <w:t>—some remarks from the Secretary and Commissioner</w:t>
      </w:r>
      <w:r w:rsidR="007C112D" w:rsidRPr="00361BA7">
        <w:rPr>
          <w:rFonts w:ascii="Franklin Gothic Book" w:hAnsi="Franklin Gothic Book"/>
          <w:sz w:val="22"/>
          <w:szCs w:val="22"/>
        </w:rPr>
        <w:t xml:space="preserve"> (</w:t>
      </w:r>
      <w:r w:rsidR="006F7E02" w:rsidRPr="00361BA7">
        <w:rPr>
          <w:rFonts w:ascii="Franklin Gothic Book" w:hAnsi="Franklin Gothic Book"/>
          <w:sz w:val="22"/>
          <w:szCs w:val="22"/>
        </w:rPr>
        <w:t xml:space="preserve">including </w:t>
      </w:r>
      <w:r w:rsidR="007C112D" w:rsidRPr="00361BA7">
        <w:rPr>
          <w:rFonts w:ascii="Franklin Gothic Book" w:hAnsi="Franklin Gothic Book"/>
          <w:sz w:val="22"/>
          <w:szCs w:val="22"/>
        </w:rPr>
        <w:t>an update on the budget process</w:t>
      </w:r>
      <w:r w:rsidR="00E06911" w:rsidRPr="00361BA7">
        <w:rPr>
          <w:rFonts w:ascii="Franklin Gothic Book" w:hAnsi="Franklin Gothic Book"/>
          <w:sz w:val="22"/>
          <w:szCs w:val="22"/>
        </w:rPr>
        <w:t>),</w:t>
      </w:r>
      <w:r w:rsidR="007C112D" w:rsidRPr="00361BA7">
        <w:rPr>
          <w:rFonts w:ascii="Franklin Gothic Book" w:hAnsi="Franklin Gothic Book"/>
          <w:sz w:val="22"/>
          <w:szCs w:val="22"/>
        </w:rPr>
        <w:t xml:space="preserve"> the </w:t>
      </w:r>
      <w:r w:rsidR="006F7E02" w:rsidRPr="00361BA7">
        <w:rPr>
          <w:rFonts w:ascii="Franklin Gothic Book" w:hAnsi="Franklin Gothic Book"/>
          <w:sz w:val="22"/>
          <w:szCs w:val="22"/>
        </w:rPr>
        <w:t>approval of October minutes</w:t>
      </w:r>
      <w:r w:rsidR="0075073D">
        <w:rPr>
          <w:rFonts w:ascii="Franklin Gothic Book" w:hAnsi="Franklin Gothic Book"/>
          <w:sz w:val="22"/>
          <w:szCs w:val="22"/>
        </w:rPr>
        <w:t xml:space="preserve">, </w:t>
      </w:r>
      <w:r w:rsidR="00E06911" w:rsidRPr="00361BA7">
        <w:rPr>
          <w:rFonts w:ascii="Franklin Gothic Book" w:hAnsi="Franklin Gothic Book"/>
          <w:sz w:val="22"/>
          <w:szCs w:val="22"/>
        </w:rPr>
        <w:t>a</w:t>
      </w:r>
      <w:r w:rsidR="008E1B66" w:rsidRPr="00361BA7">
        <w:rPr>
          <w:rFonts w:ascii="Franklin Gothic Book" w:hAnsi="Franklin Gothic Book"/>
          <w:sz w:val="22"/>
          <w:szCs w:val="22"/>
        </w:rPr>
        <w:t xml:space="preserve"> status</w:t>
      </w:r>
      <w:r w:rsidR="00E06911" w:rsidRPr="00361BA7">
        <w:rPr>
          <w:rFonts w:ascii="Franklin Gothic Book" w:hAnsi="Franklin Gothic Book"/>
          <w:sz w:val="22"/>
          <w:szCs w:val="22"/>
        </w:rPr>
        <w:t xml:space="preserve"> update on the ARPA grants</w:t>
      </w:r>
      <w:r w:rsidR="008E1B66" w:rsidRPr="00361BA7">
        <w:rPr>
          <w:rFonts w:ascii="Franklin Gothic Book" w:hAnsi="Franklin Gothic Book"/>
          <w:sz w:val="22"/>
          <w:szCs w:val="22"/>
        </w:rPr>
        <w:t xml:space="preserve"> just as we’ve received in prior months</w:t>
      </w:r>
      <w:r w:rsidR="0075073D">
        <w:rPr>
          <w:rFonts w:ascii="Franklin Gothic Book" w:hAnsi="Franklin Gothic Book"/>
          <w:sz w:val="22"/>
          <w:szCs w:val="22"/>
        </w:rPr>
        <w:t xml:space="preserve">, </w:t>
      </w:r>
      <w:r w:rsidR="0075073D" w:rsidRPr="00807D82">
        <w:rPr>
          <w:rFonts w:ascii="Franklin Gothic Book" w:hAnsi="Franklin Gothic Book"/>
          <w:sz w:val="22"/>
          <w:szCs w:val="22"/>
        </w:rPr>
        <w:t xml:space="preserve">and </w:t>
      </w:r>
      <w:r w:rsidR="0045073B" w:rsidRPr="00807D82">
        <w:rPr>
          <w:rFonts w:ascii="Franklin Gothic Book" w:hAnsi="Franklin Gothic Book"/>
          <w:sz w:val="22"/>
          <w:szCs w:val="22"/>
        </w:rPr>
        <w:t>a</w:t>
      </w:r>
      <w:r w:rsidR="002F051D" w:rsidRPr="00807D82">
        <w:rPr>
          <w:rFonts w:ascii="Franklin Gothic Book" w:hAnsi="Franklin Gothic Book"/>
          <w:sz w:val="22"/>
          <w:szCs w:val="22"/>
        </w:rPr>
        <w:t xml:space="preserve"> brief update on</w:t>
      </w:r>
      <w:r w:rsidR="0045073B" w:rsidRPr="00807D82">
        <w:rPr>
          <w:rFonts w:ascii="Franklin Gothic Book" w:hAnsi="Franklin Gothic Book"/>
          <w:sz w:val="22"/>
          <w:szCs w:val="22"/>
        </w:rPr>
        <w:t xml:space="preserve"> the educator credential work.</w:t>
      </w:r>
      <w:r w:rsidR="0045073B">
        <w:rPr>
          <w:rFonts w:ascii="Franklin Gothic Book" w:hAnsi="Franklin Gothic Book"/>
          <w:sz w:val="22"/>
          <w:szCs w:val="22"/>
        </w:rPr>
        <w:t xml:space="preserve"> </w:t>
      </w:r>
      <w:r w:rsidR="007C112D" w:rsidRPr="00361BA7">
        <w:rPr>
          <w:rFonts w:ascii="Franklin Gothic Book" w:hAnsi="Franklin Gothic Book"/>
          <w:sz w:val="22"/>
          <w:szCs w:val="22"/>
        </w:rPr>
        <w:t xml:space="preserve">From there, </w:t>
      </w:r>
      <w:r w:rsidR="006F7E02" w:rsidRPr="00361BA7">
        <w:rPr>
          <w:rFonts w:ascii="Franklin Gothic Book" w:hAnsi="Franklin Gothic Book"/>
          <w:sz w:val="22"/>
          <w:szCs w:val="22"/>
        </w:rPr>
        <w:t xml:space="preserve">we will </w:t>
      </w:r>
      <w:r w:rsidR="008E1B66" w:rsidRPr="00361BA7">
        <w:rPr>
          <w:rFonts w:ascii="Franklin Gothic Book" w:hAnsi="Franklin Gothic Book"/>
          <w:sz w:val="22"/>
          <w:szCs w:val="22"/>
        </w:rPr>
        <w:t xml:space="preserve">welcome some guests to the meeting and </w:t>
      </w:r>
      <w:r w:rsidR="006F7E02" w:rsidRPr="00361BA7">
        <w:rPr>
          <w:rFonts w:ascii="Franklin Gothic Book" w:hAnsi="Franklin Gothic Book"/>
          <w:sz w:val="22"/>
          <w:szCs w:val="22"/>
        </w:rPr>
        <w:t>pivot to what I am thinking of as a strategic, roundtable discussion</w:t>
      </w:r>
      <w:r w:rsidR="008E1B66" w:rsidRPr="00361BA7">
        <w:rPr>
          <w:rFonts w:ascii="Franklin Gothic Book" w:hAnsi="Franklin Gothic Book"/>
          <w:sz w:val="22"/>
          <w:szCs w:val="22"/>
        </w:rPr>
        <w:t>, “</w:t>
      </w:r>
      <w:r w:rsidR="008E1B66" w:rsidRPr="00361BA7">
        <w:rPr>
          <w:rFonts w:ascii="Franklin Gothic Book" w:hAnsi="Franklin Gothic Book"/>
          <w:b/>
          <w:bCs/>
          <w:sz w:val="22"/>
          <w:szCs w:val="22"/>
        </w:rPr>
        <w:t>Workforce Innovations with a Competency-Based Focus.</w:t>
      </w:r>
      <w:r w:rsidR="008E1B66" w:rsidRPr="00361BA7">
        <w:rPr>
          <w:rFonts w:ascii="Franklin Gothic Book" w:hAnsi="Franklin Gothic Book"/>
          <w:sz w:val="22"/>
          <w:szCs w:val="22"/>
        </w:rPr>
        <w:t xml:space="preserve">” </w:t>
      </w:r>
      <w:r w:rsidR="00F517AC" w:rsidRPr="00361BA7">
        <w:rPr>
          <w:rFonts w:ascii="Franklin Gothic Book" w:hAnsi="Franklin Gothic Book"/>
          <w:sz w:val="22"/>
          <w:szCs w:val="22"/>
        </w:rPr>
        <w:t>During this roundtable, we will hear from</w:t>
      </w:r>
      <w:r w:rsidR="008476B7" w:rsidRPr="00361BA7">
        <w:rPr>
          <w:rFonts w:ascii="Franklin Gothic Book" w:hAnsi="Franklin Gothic Book"/>
          <w:sz w:val="22"/>
          <w:szCs w:val="22"/>
        </w:rPr>
        <w:t xml:space="preserve"> a slate of</w:t>
      </w:r>
      <w:r w:rsidR="00F517AC" w:rsidRPr="00361BA7">
        <w:rPr>
          <w:rFonts w:ascii="Franklin Gothic Book" w:hAnsi="Franklin Gothic Book"/>
          <w:sz w:val="22"/>
          <w:szCs w:val="22"/>
        </w:rPr>
        <w:t xml:space="preserve"> </w:t>
      </w:r>
      <w:r w:rsidR="008476B7" w:rsidRPr="00361BA7">
        <w:rPr>
          <w:rFonts w:ascii="Franklin Gothic Book" w:hAnsi="Franklin Gothic Book"/>
          <w:sz w:val="22"/>
          <w:szCs w:val="22"/>
        </w:rPr>
        <w:t>speakers</w:t>
      </w:r>
      <w:r w:rsidR="00F517AC" w:rsidRPr="00361BA7">
        <w:rPr>
          <w:rFonts w:ascii="Franklin Gothic Book" w:hAnsi="Franklin Gothic Book"/>
          <w:sz w:val="22"/>
          <w:szCs w:val="22"/>
        </w:rPr>
        <w:t xml:space="preserve"> who are connected to workforce innovations</w:t>
      </w:r>
      <w:r w:rsidR="001A6583" w:rsidRPr="00361BA7">
        <w:rPr>
          <w:rFonts w:ascii="Franklin Gothic Book" w:hAnsi="Franklin Gothic Book"/>
          <w:sz w:val="22"/>
          <w:szCs w:val="22"/>
        </w:rPr>
        <w:t xml:space="preserve"> and solutions</w:t>
      </w:r>
      <w:r w:rsidR="00F517AC" w:rsidRPr="00361BA7">
        <w:rPr>
          <w:rFonts w:ascii="Franklin Gothic Book" w:hAnsi="Franklin Gothic Book"/>
          <w:sz w:val="22"/>
          <w:szCs w:val="22"/>
        </w:rPr>
        <w:t xml:space="preserve"> from a number of lenses and </w:t>
      </w:r>
      <w:r w:rsidR="001A6583" w:rsidRPr="00361BA7">
        <w:rPr>
          <w:rFonts w:ascii="Franklin Gothic Book" w:hAnsi="Franklin Gothic Book"/>
          <w:sz w:val="22"/>
          <w:szCs w:val="22"/>
        </w:rPr>
        <w:t>with ties to several</w:t>
      </w:r>
      <w:r w:rsidR="00F517AC" w:rsidRPr="00361BA7">
        <w:rPr>
          <w:rFonts w:ascii="Franklin Gothic Book" w:hAnsi="Franklin Gothic Book"/>
          <w:sz w:val="22"/>
          <w:szCs w:val="22"/>
        </w:rPr>
        <w:t xml:space="preserve"> sectors</w:t>
      </w:r>
      <w:r w:rsidR="008476B7" w:rsidRPr="00361BA7">
        <w:rPr>
          <w:rFonts w:ascii="Franklin Gothic Book" w:hAnsi="Franklin Gothic Book"/>
          <w:sz w:val="22"/>
          <w:szCs w:val="22"/>
        </w:rPr>
        <w:t xml:space="preserve">, each with a strong commitment to </w:t>
      </w:r>
      <w:r w:rsidR="005F2A9E" w:rsidRPr="00361BA7">
        <w:rPr>
          <w:rFonts w:ascii="Franklin Gothic Book" w:hAnsi="Franklin Gothic Book"/>
          <w:sz w:val="22"/>
          <w:szCs w:val="22"/>
        </w:rPr>
        <w:t>impact</w:t>
      </w:r>
      <w:r w:rsidR="00356C1F" w:rsidRPr="00361BA7">
        <w:rPr>
          <w:rFonts w:ascii="Franklin Gothic Book" w:hAnsi="Franklin Gothic Book"/>
          <w:sz w:val="22"/>
          <w:szCs w:val="22"/>
        </w:rPr>
        <w:t>.</w:t>
      </w:r>
    </w:p>
    <w:p w14:paraId="79DBC766" w14:textId="338D508B" w:rsidR="003839F3" w:rsidRPr="00361BA7" w:rsidRDefault="003839F3" w:rsidP="00C61B98">
      <w:pPr>
        <w:rPr>
          <w:rFonts w:ascii="Franklin Gothic Book" w:hAnsi="Franklin Gothic Book"/>
          <w:sz w:val="22"/>
          <w:szCs w:val="22"/>
        </w:rPr>
      </w:pPr>
    </w:p>
    <w:p w14:paraId="4F57B92A" w14:textId="70598828" w:rsidR="00084476" w:rsidRPr="00361BA7" w:rsidRDefault="00084476" w:rsidP="00C61B98">
      <w:pPr>
        <w:rPr>
          <w:rFonts w:ascii="Franklin Gothic Book" w:hAnsi="Franklin Gothic Book"/>
          <w:b/>
          <w:bCs/>
          <w:sz w:val="22"/>
          <w:szCs w:val="22"/>
        </w:rPr>
      </w:pPr>
      <w:r w:rsidRPr="00361BA7">
        <w:rPr>
          <w:rFonts w:ascii="Franklin Gothic Book" w:hAnsi="Franklin Gothic Book"/>
          <w:b/>
          <w:bCs/>
          <w:sz w:val="22"/>
          <w:szCs w:val="22"/>
        </w:rPr>
        <w:t xml:space="preserve">Context for </w:t>
      </w:r>
      <w:r w:rsidR="00820D9D" w:rsidRPr="00361BA7">
        <w:rPr>
          <w:rFonts w:ascii="Franklin Gothic Book" w:hAnsi="Franklin Gothic Book"/>
          <w:b/>
          <w:bCs/>
          <w:sz w:val="22"/>
          <w:szCs w:val="22"/>
        </w:rPr>
        <w:t>the Roundtable</w:t>
      </w:r>
      <w:r w:rsidR="002A4787" w:rsidRPr="00361BA7">
        <w:rPr>
          <w:rFonts w:ascii="Franklin Gothic Book" w:hAnsi="Franklin Gothic Book"/>
          <w:b/>
          <w:bCs/>
          <w:sz w:val="22"/>
          <w:szCs w:val="22"/>
        </w:rPr>
        <w:t xml:space="preserve"> </w:t>
      </w:r>
      <w:r w:rsidRPr="00361BA7">
        <w:rPr>
          <w:rFonts w:ascii="Franklin Gothic Book" w:hAnsi="Franklin Gothic Book"/>
          <w:b/>
          <w:bCs/>
          <w:sz w:val="22"/>
          <w:szCs w:val="22"/>
        </w:rPr>
        <w:t>Discussion</w:t>
      </w:r>
    </w:p>
    <w:p w14:paraId="670BBE60" w14:textId="77777777" w:rsidR="00C51617" w:rsidRPr="00361BA7" w:rsidRDefault="00D81E1C" w:rsidP="001F784E">
      <w:pPr>
        <w:rPr>
          <w:rFonts w:ascii="Franklin Gothic Book" w:hAnsi="Franklin Gothic Book"/>
          <w:sz w:val="22"/>
          <w:szCs w:val="22"/>
        </w:rPr>
      </w:pPr>
      <w:r w:rsidRPr="00361BA7">
        <w:rPr>
          <w:rFonts w:ascii="Franklin Gothic Book" w:hAnsi="Franklin Gothic Book"/>
          <w:sz w:val="22"/>
          <w:szCs w:val="22"/>
        </w:rPr>
        <w:t>As previously discussed, w</w:t>
      </w:r>
      <w:r w:rsidR="00F517AC" w:rsidRPr="00361BA7">
        <w:rPr>
          <w:rFonts w:ascii="Franklin Gothic Book" w:hAnsi="Franklin Gothic Book"/>
          <w:sz w:val="22"/>
          <w:szCs w:val="22"/>
        </w:rPr>
        <w:t xml:space="preserve">e are a critical juncture in our </w:t>
      </w:r>
      <w:r w:rsidRPr="00361BA7">
        <w:rPr>
          <w:rFonts w:ascii="Franklin Gothic Book" w:hAnsi="Franklin Gothic Book"/>
          <w:sz w:val="22"/>
          <w:szCs w:val="22"/>
        </w:rPr>
        <w:t xml:space="preserve">work and </w:t>
      </w:r>
      <w:r w:rsidR="00F517AC" w:rsidRPr="00361BA7">
        <w:rPr>
          <w:rFonts w:ascii="Franklin Gothic Book" w:hAnsi="Franklin Gothic Book"/>
          <w:sz w:val="22"/>
          <w:szCs w:val="22"/>
        </w:rPr>
        <w:t>partnership with the agency</w:t>
      </w:r>
      <w:r w:rsidRPr="00361BA7">
        <w:rPr>
          <w:rFonts w:ascii="Franklin Gothic Book" w:hAnsi="Franklin Gothic Book"/>
          <w:sz w:val="22"/>
          <w:szCs w:val="22"/>
        </w:rPr>
        <w:t xml:space="preserve"> as it relates to workforce development. T</w:t>
      </w:r>
      <w:r w:rsidR="00F517AC" w:rsidRPr="00361BA7">
        <w:rPr>
          <w:rFonts w:ascii="Franklin Gothic Book" w:hAnsi="Franklin Gothic Book"/>
          <w:sz w:val="22"/>
          <w:szCs w:val="22"/>
        </w:rPr>
        <w:t xml:space="preserve">he last 18 months have exposed the sector’s critical and essential role </w:t>
      </w:r>
      <w:r w:rsidRPr="00361BA7">
        <w:rPr>
          <w:rFonts w:ascii="Franklin Gothic Book" w:hAnsi="Franklin Gothic Book"/>
          <w:sz w:val="22"/>
          <w:szCs w:val="22"/>
        </w:rPr>
        <w:t>in working families’ lives, the economy and society. At the same time, t</w:t>
      </w:r>
      <w:r w:rsidR="00F517AC" w:rsidRPr="00361BA7">
        <w:rPr>
          <w:rFonts w:ascii="Franklin Gothic Book" w:hAnsi="Franklin Gothic Book"/>
          <w:sz w:val="22"/>
          <w:szCs w:val="22"/>
        </w:rPr>
        <w:t>he need for innovative, high-impact strategies to both recruit an</w:t>
      </w:r>
      <w:r w:rsidRPr="00361BA7">
        <w:rPr>
          <w:rFonts w:ascii="Franklin Gothic Book" w:hAnsi="Franklin Gothic Book"/>
          <w:sz w:val="22"/>
          <w:szCs w:val="22"/>
        </w:rPr>
        <w:t xml:space="preserve">d </w:t>
      </w:r>
      <w:r w:rsidR="00F517AC" w:rsidRPr="00361BA7">
        <w:rPr>
          <w:rFonts w:ascii="Franklin Gothic Book" w:hAnsi="Franklin Gothic Book"/>
          <w:sz w:val="22"/>
          <w:szCs w:val="22"/>
        </w:rPr>
        <w:t>retain a talented, well-supported workforce</w:t>
      </w:r>
      <w:r w:rsidRPr="00361BA7">
        <w:rPr>
          <w:rFonts w:ascii="Franklin Gothic Book" w:hAnsi="Franklin Gothic Book"/>
          <w:sz w:val="22"/>
          <w:szCs w:val="22"/>
        </w:rPr>
        <w:t xml:space="preserve"> </w:t>
      </w:r>
      <w:r w:rsidR="00F517AC" w:rsidRPr="00361BA7">
        <w:rPr>
          <w:rFonts w:ascii="Franklin Gothic Book" w:hAnsi="Franklin Gothic Book"/>
          <w:sz w:val="22"/>
          <w:szCs w:val="22"/>
        </w:rPr>
        <w:t xml:space="preserve">has never been more pressing. </w:t>
      </w:r>
    </w:p>
    <w:p w14:paraId="56FCDAEC" w14:textId="77777777" w:rsidR="00C51617" w:rsidRPr="00361BA7" w:rsidRDefault="00C51617" w:rsidP="001F784E">
      <w:pPr>
        <w:rPr>
          <w:rFonts w:ascii="Franklin Gothic Book" w:hAnsi="Franklin Gothic Book"/>
          <w:sz w:val="22"/>
          <w:szCs w:val="22"/>
        </w:rPr>
      </w:pPr>
    </w:p>
    <w:p w14:paraId="263E050B" w14:textId="1338D844" w:rsidR="00AB47AE" w:rsidRPr="00361BA7" w:rsidRDefault="001F784E" w:rsidP="00C61B98">
      <w:pPr>
        <w:rPr>
          <w:rFonts w:ascii="Franklin Gothic Book" w:hAnsi="Franklin Gothic Book"/>
          <w:b/>
          <w:bCs/>
          <w:sz w:val="22"/>
          <w:szCs w:val="22"/>
        </w:rPr>
      </w:pPr>
      <w:r w:rsidRPr="00361BA7">
        <w:rPr>
          <w:rFonts w:ascii="Franklin Gothic Book" w:hAnsi="Franklin Gothic Book"/>
          <w:sz w:val="22"/>
          <w:szCs w:val="22"/>
        </w:rPr>
        <w:t>We face an educator shortage</w:t>
      </w:r>
      <w:r w:rsidR="00D81E1C" w:rsidRPr="00361BA7">
        <w:rPr>
          <w:rFonts w:ascii="Franklin Gothic Book" w:hAnsi="Franklin Gothic Book"/>
          <w:sz w:val="22"/>
          <w:szCs w:val="22"/>
        </w:rPr>
        <w:t>—</w:t>
      </w:r>
      <w:r w:rsidR="002C725D">
        <w:rPr>
          <w:rFonts w:ascii="Franklin Gothic Book" w:hAnsi="Franklin Gothic Book"/>
          <w:sz w:val="22"/>
          <w:szCs w:val="22"/>
        </w:rPr>
        <w:t xml:space="preserve">according to a survey conducted by NAEYC, four out of five </w:t>
      </w:r>
      <w:r w:rsidR="00451D8B">
        <w:rPr>
          <w:rFonts w:ascii="Franklin Gothic Book" w:hAnsi="Franklin Gothic Book"/>
          <w:sz w:val="22"/>
          <w:szCs w:val="22"/>
        </w:rPr>
        <w:t>child care programs</w:t>
      </w:r>
      <w:r w:rsidR="002C725D">
        <w:rPr>
          <w:rFonts w:ascii="Franklin Gothic Book" w:hAnsi="Franklin Gothic Book"/>
          <w:sz w:val="22"/>
          <w:szCs w:val="22"/>
        </w:rPr>
        <w:t xml:space="preserve"> reported staff shortages this summer</w:t>
      </w:r>
      <w:r w:rsidR="002C725D">
        <w:rPr>
          <w:rStyle w:val="FootnoteReference"/>
          <w:rFonts w:ascii="Franklin Gothic Book" w:hAnsi="Franklin Gothic Book"/>
          <w:sz w:val="22"/>
          <w:szCs w:val="22"/>
        </w:rPr>
        <w:footnoteReference w:id="1"/>
      </w:r>
      <w:r w:rsidR="00D81E1C" w:rsidRPr="00361BA7">
        <w:rPr>
          <w:rFonts w:ascii="Franklin Gothic Book" w:hAnsi="Franklin Gothic Book"/>
          <w:sz w:val="22"/>
          <w:szCs w:val="22"/>
        </w:rPr>
        <w:t>—and our current</w:t>
      </w:r>
      <w:r w:rsidRPr="00361BA7">
        <w:rPr>
          <w:rFonts w:ascii="Franklin Gothic Book" w:hAnsi="Franklin Gothic Book"/>
          <w:sz w:val="22"/>
          <w:szCs w:val="22"/>
        </w:rPr>
        <w:t xml:space="preserve"> educators are those who worked tirelessly </w:t>
      </w:r>
      <w:r w:rsidR="00671F08" w:rsidRPr="00361BA7">
        <w:rPr>
          <w:rFonts w:ascii="Franklin Gothic Book" w:hAnsi="Franklin Gothic Book"/>
          <w:sz w:val="22"/>
          <w:szCs w:val="22"/>
        </w:rPr>
        <w:t xml:space="preserve">to support children and families </w:t>
      </w:r>
      <w:r w:rsidRPr="00361BA7">
        <w:rPr>
          <w:rFonts w:ascii="Franklin Gothic Book" w:hAnsi="Franklin Gothic Book"/>
          <w:sz w:val="22"/>
          <w:szCs w:val="22"/>
        </w:rPr>
        <w:t>through the pandemic</w:t>
      </w:r>
      <w:r w:rsidR="00D81E1C" w:rsidRPr="00361BA7">
        <w:rPr>
          <w:rFonts w:ascii="Franklin Gothic Book" w:hAnsi="Franklin Gothic Book"/>
          <w:sz w:val="22"/>
          <w:szCs w:val="22"/>
        </w:rPr>
        <w:t xml:space="preserve">. </w:t>
      </w:r>
      <w:r w:rsidR="00671F08" w:rsidRPr="00361BA7">
        <w:rPr>
          <w:rFonts w:ascii="Franklin Gothic Book" w:hAnsi="Franklin Gothic Book"/>
          <w:sz w:val="22"/>
          <w:szCs w:val="22"/>
        </w:rPr>
        <w:t>At the same time, we are</w:t>
      </w:r>
      <w:r w:rsidRPr="00361BA7">
        <w:rPr>
          <w:rFonts w:ascii="Franklin Gothic Book" w:hAnsi="Franklin Gothic Book"/>
          <w:sz w:val="22"/>
          <w:szCs w:val="22"/>
        </w:rPr>
        <w:t xml:space="preserve"> on the brink of unprecedented federal investments, and the last decade of social impact work has underscored the importan</w:t>
      </w:r>
      <w:r w:rsidR="00671F08" w:rsidRPr="00361BA7">
        <w:rPr>
          <w:rFonts w:ascii="Franklin Gothic Book" w:hAnsi="Franklin Gothic Book"/>
          <w:sz w:val="22"/>
          <w:szCs w:val="22"/>
        </w:rPr>
        <w:t xml:space="preserve">ce of </w:t>
      </w:r>
      <w:r w:rsidR="003062B0" w:rsidRPr="00361BA7">
        <w:rPr>
          <w:rFonts w:ascii="Franklin Gothic Book" w:hAnsi="Franklin Gothic Book"/>
          <w:sz w:val="22"/>
          <w:szCs w:val="22"/>
        </w:rPr>
        <w:t xml:space="preserve">1) </w:t>
      </w:r>
      <w:r w:rsidR="00671F08" w:rsidRPr="00361BA7">
        <w:rPr>
          <w:rFonts w:ascii="Franklin Gothic Book" w:hAnsi="Franklin Gothic Book"/>
          <w:sz w:val="22"/>
          <w:szCs w:val="22"/>
        </w:rPr>
        <w:t>scalable</w:t>
      </w:r>
      <w:r w:rsidR="00E04223" w:rsidRPr="00361BA7">
        <w:rPr>
          <w:rFonts w:ascii="Franklin Gothic Book" w:hAnsi="Franklin Gothic Book"/>
          <w:sz w:val="22"/>
          <w:szCs w:val="22"/>
        </w:rPr>
        <w:t>, person-centered</w:t>
      </w:r>
      <w:r w:rsidR="00671F08" w:rsidRPr="00361BA7">
        <w:rPr>
          <w:rFonts w:ascii="Franklin Gothic Book" w:hAnsi="Franklin Gothic Book"/>
          <w:sz w:val="22"/>
          <w:szCs w:val="22"/>
        </w:rPr>
        <w:t xml:space="preserve"> solutions to meet </w:t>
      </w:r>
      <w:r w:rsidR="005F2A9E" w:rsidRPr="00361BA7">
        <w:rPr>
          <w:rFonts w:ascii="Franklin Gothic Book" w:hAnsi="Franklin Gothic Book"/>
          <w:sz w:val="22"/>
          <w:szCs w:val="22"/>
        </w:rPr>
        <w:t xml:space="preserve">learners and workers </w:t>
      </w:r>
      <w:r w:rsidR="00E04223" w:rsidRPr="00361BA7">
        <w:rPr>
          <w:rFonts w:ascii="Franklin Gothic Book" w:hAnsi="Franklin Gothic Book"/>
          <w:sz w:val="22"/>
          <w:szCs w:val="22"/>
        </w:rPr>
        <w:t>where they are</w:t>
      </w:r>
      <w:r w:rsidR="007E359C" w:rsidRPr="00361BA7">
        <w:rPr>
          <w:rFonts w:ascii="Franklin Gothic Book" w:hAnsi="Franklin Gothic Book"/>
          <w:sz w:val="22"/>
          <w:szCs w:val="22"/>
        </w:rPr>
        <w:t>;</w:t>
      </w:r>
      <w:r w:rsidR="00E04223" w:rsidRPr="00361BA7">
        <w:rPr>
          <w:rFonts w:ascii="Franklin Gothic Book" w:hAnsi="Franklin Gothic Book"/>
          <w:sz w:val="22"/>
          <w:szCs w:val="22"/>
        </w:rPr>
        <w:t xml:space="preserve"> </w:t>
      </w:r>
      <w:r w:rsidR="003062B0" w:rsidRPr="00361BA7">
        <w:rPr>
          <w:rFonts w:ascii="Franklin Gothic Book" w:hAnsi="Franklin Gothic Book"/>
          <w:sz w:val="22"/>
          <w:szCs w:val="22"/>
        </w:rPr>
        <w:t>and 2) the</w:t>
      </w:r>
      <w:r w:rsidR="00671F08" w:rsidRPr="00361BA7">
        <w:rPr>
          <w:rFonts w:ascii="Franklin Gothic Book" w:hAnsi="Franklin Gothic Book"/>
          <w:sz w:val="22"/>
          <w:szCs w:val="22"/>
        </w:rPr>
        <w:t xml:space="preserve"> role of </w:t>
      </w:r>
      <w:r w:rsidRPr="00361BA7">
        <w:rPr>
          <w:rFonts w:ascii="Franklin Gothic Book" w:hAnsi="Franklin Gothic Book"/>
          <w:sz w:val="22"/>
          <w:szCs w:val="22"/>
        </w:rPr>
        <w:t>public-private partnerships</w:t>
      </w:r>
      <w:r w:rsidR="00671F08" w:rsidRPr="00361BA7">
        <w:rPr>
          <w:rFonts w:ascii="Franklin Gothic Book" w:hAnsi="Franklin Gothic Book"/>
          <w:sz w:val="22"/>
          <w:szCs w:val="22"/>
        </w:rPr>
        <w:t xml:space="preserve"> to expand capacity and accelerate progress</w:t>
      </w:r>
      <w:r w:rsidRPr="00361BA7">
        <w:rPr>
          <w:rFonts w:ascii="Franklin Gothic Book" w:hAnsi="Franklin Gothic Book"/>
          <w:sz w:val="22"/>
          <w:szCs w:val="22"/>
        </w:rPr>
        <w:t xml:space="preserve">. </w:t>
      </w:r>
      <w:r w:rsidR="00772A21" w:rsidRPr="00361BA7">
        <w:rPr>
          <w:rFonts w:ascii="Franklin Gothic Book" w:hAnsi="Franklin Gothic Book"/>
          <w:sz w:val="22"/>
          <w:szCs w:val="22"/>
        </w:rPr>
        <w:t xml:space="preserve">Building from the first key lesson (scalable, person-centered solutions), </w:t>
      </w:r>
      <w:r w:rsidR="00CF57AE" w:rsidRPr="00361BA7">
        <w:rPr>
          <w:rFonts w:ascii="Franklin Gothic Book" w:hAnsi="Franklin Gothic Book"/>
          <w:sz w:val="22"/>
          <w:szCs w:val="22"/>
        </w:rPr>
        <w:t>I am also mindful that in the early education domain, we especially want to place equity at the core of our work</w:t>
      </w:r>
      <w:r w:rsidR="002E3E82" w:rsidRPr="00361BA7">
        <w:rPr>
          <w:rFonts w:ascii="Franklin Gothic Book" w:hAnsi="Franklin Gothic Book"/>
          <w:sz w:val="22"/>
          <w:szCs w:val="22"/>
        </w:rPr>
        <w:t xml:space="preserve">; we need to </w:t>
      </w:r>
      <w:r w:rsidR="00CF57AE" w:rsidRPr="00361BA7">
        <w:rPr>
          <w:rFonts w:ascii="Franklin Gothic Book" w:hAnsi="Franklin Gothic Book"/>
          <w:sz w:val="22"/>
          <w:szCs w:val="22"/>
        </w:rPr>
        <w:t xml:space="preserve">mount learning </w:t>
      </w:r>
      <w:r w:rsidR="002E3E82" w:rsidRPr="00361BA7">
        <w:rPr>
          <w:rFonts w:ascii="Franklin Gothic Book" w:hAnsi="Franklin Gothic Book"/>
          <w:sz w:val="22"/>
          <w:szCs w:val="22"/>
        </w:rPr>
        <w:t xml:space="preserve">opportunities </w:t>
      </w:r>
      <w:r w:rsidR="00CF57AE" w:rsidRPr="00361BA7">
        <w:rPr>
          <w:rFonts w:ascii="Franklin Gothic Book" w:hAnsi="Franklin Gothic Book"/>
          <w:sz w:val="22"/>
          <w:szCs w:val="22"/>
        </w:rPr>
        <w:t>and career growth strategies and systems that are accessible</w:t>
      </w:r>
      <w:r w:rsidR="002E3E82" w:rsidRPr="00361BA7">
        <w:rPr>
          <w:rFonts w:ascii="Franklin Gothic Book" w:hAnsi="Franklin Gothic Book"/>
          <w:sz w:val="22"/>
          <w:szCs w:val="22"/>
        </w:rPr>
        <w:t xml:space="preserve"> and </w:t>
      </w:r>
      <w:r w:rsidR="00CF57AE" w:rsidRPr="00361BA7">
        <w:rPr>
          <w:rFonts w:ascii="Franklin Gothic Book" w:hAnsi="Franklin Gothic Book"/>
          <w:sz w:val="22"/>
          <w:szCs w:val="22"/>
        </w:rPr>
        <w:t xml:space="preserve">that </w:t>
      </w:r>
      <w:r w:rsidR="002E3E82" w:rsidRPr="00361BA7">
        <w:rPr>
          <w:rFonts w:ascii="Franklin Gothic Book" w:hAnsi="Franklin Gothic Book"/>
          <w:sz w:val="22"/>
          <w:szCs w:val="22"/>
        </w:rPr>
        <w:t>recognize and leverage</w:t>
      </w:r>
      <w:r w:rsidR="00CF57AE" w:rsidRPr="00361BA7">
        <w:rPr>
          <w:rFonts w:ascii="Franklin Gothic Book" w:hAnsi="Franklin Gothic Book"/>
          <w:sz w:val="22"/>
          <w:szCs w:val="22"/>
        </w:rPr>
        <w:t xml:space="preserve"> the linguistic, cultural and racial-ethnic diversity </w:t>
      </w:r>
      <w:r w:rsidR="00BC0E71" w:rsidRPr="00361BA7">
        <w:rPr>
          <w:rFonts w:ascii="Franklin Gothic Book" w:hAnsi="Franklin Gothic Book"/>
          <w:sz w:val="22"/>
          <w:szCs w:val="22"/>
        </w:rPr>
        <w:t>inherent in our dedicated, resilient workforce</w:t>
      </w:r>
      <w:r w:rsidR="00772A21" w:rsidRPr="00361BA7">
        <w:rPr>
          <w:rFonts w:ascii="Franklin Gothic Book" w:hAnsi="Franklin Gothic Book"/>
          <w:sz w:val="22"/>
          <w:szCs w:val="22"/>
        </w:rPr>
        <w:t xml:space="preserve"> across the mixed-delivery system</w:t>
      </w:r>
      <w:r w:rsidR="002E3E82" w:rsidRPr="00361BA7">
        <w:rPr>
          <w:rFonts w:ascii="Franklin Gothic Book" w:hAnsi="Franklin Gothic Book"/>
          <w:sz w:val="22"/>
          <w:szCs w:val="22"/>
        </w:rPr>
        <w:t xml:space="preserve">. </w:t>
      </w:r>
      <w:r w:rsidR="00772A21" w:rsidRPr="00361BA7">
        <w:rPr>
          <w:rFonts w:ascii="Franklin Gothic Book" w:hAnsi="Franklin Gothic Book"/>
          <w:sz w:val="22"/>
          <w:szCs w:val="22"/>
        </w:rPr>
        <w:t>In other words,</w:t>
      </w:r>
      <w:r w:rsidR="002E3E82" w:rsidRPr="00361BA7">
        <w:rPr>
          <w:rFonts w:ascii="Franklin Gothic Book" w:hAnsi="Franklin Gothic Book"/>
          <w:sz w:val="22"/>
          <w:szCs w:val="22"/>
        </w:rPr>
        <w:t xml:space="preserve"> it is pressing to design and articulate for all parties (the aspiring educator, the educator, and the employer) m</w:t>
      </w:r>
      <w:r w:rsidR="00BC0E71" w:rsidRPr="00361BA7">
        <w:rPr>
          <w:rFonts w:ascii="Franklin Gothic Book" w:hAnsi="Franklin Gothic Book"/>
          <w:sz w:val="22"/>
          <w:szCs w:val="22"/>
        </w:rPr>
        <w:t xml:space="preserve">ultiple entry points and pathways into and through </w:t>
      </w:r>
      <w:r w:rsidR="002E3E82" w:rsidRPr="00361BA7">
        <w:rPr>
          <w:rFonts w:ascii="Franklin Gothic Book" w:hAnsi="Franklin Gothic Book"/>
          <w:sz w:val="22"/>
          <w:szCs w:val="22"/>
        </w:rPr>
        <w:t>a</w:t>
      </w:r>
      <w:r w:rsidR="00BC0E71" w:rsidRPr="00361BA7">
        <w:rPr>
          <w:rFonts w:ascii="Franklin Gothic Book" w:hAnsi="Franklin Gothic Book"/>
          <w:sz w:val="22"/>
          <w:szCs w:val="22"/>
        </w:rPr>
        <w:t xml:space="preserve"> profession</w:t>
      </w:r>
      <w:r w:rsidR="002E3E82" w:rsidRPr="00361BA7">
        <w:rPr>
          <w:rFonts w:ascii="Franklin Gothic Book" w:hAnsi="Franklin Gothic Book"/>
          <w:sz w:val="22"/>
          <w:szCs w:val="22"/>
        </w:rPr>
        <w:t xml:space="preserve"> </w:t>
      </w:r>
      <w:r w:rsidR="00C51617" w:rsidRPr="00361BA7">
        <w:rPr>
          <w:rFonts w:ascii="Franklin Gothic Book" w:hAnsi="Franklin Gothic Book"/>
          <w:sz w:val="22"/>
          <w:szCs w:val="22"/>
        </w:rPr>
        <w:t xml:space="preserve">that is organized around skills and competencies and their progression </w:t>
      </w:r>
      <w:r w:rsidR="00772A21" w:rsidRPr="00361BA7">
        <w:rPr>
          <w:rFonts w:ascii="Franklin Gothic Book" w:hAnsi="Franklin Gothic Book"/>
          <w:sz w:val="22"/>
          <w:szCs w:val="22"/>
        </w:rPr>
        <w:t xml:space="preserve">to cultivate key </w:t>
      </w:r>
      <w:r w:rsidR="00C51617" w:rsidRPr="00361BA7">
        <w:rPr>
          <w:rFonts w:ascii="Franklin Gothic Book" w:hAnsi="Franklin Gothic Book"/>
          <w:sz w:val="22"/>
          <w:szCs w:val="22"/>
        </w:rPr>
        <w:t>practice</w:t>
      </w:r>
      <w:r w:rsidR="00772A21" w:rsidRPr="00361BA7">
        <w:rPr>
          <w:rFonts w:ascii="Franklin Gothic Book" w:hAnsi="Franklin Gothic Book"/>
          <w:sz w:val="22"/>
          <w:szCs w:val="22"/>
        </w:rPr>
        <w:t>s and expertise</w:t>
      </w:r>
      <w:r w:rsidR="00C51617" w:rsidRPr="00361BA7">
        <w:rPr>
          <w:rFonts w:ascii="Franklin Gothic Book" w:hAnsi="Franklin Gothic Book"/>
          <w:sz w:val="22"/>
          <w:szCs w:val="22"/>
        </w:rPr>
        <w:t xml:space="preserve">. </w:t>
      </w:r>
      <w:r w:rsidR="00772A21" w:rsidRPr="00361BA7">
        <w:rPr>
          <w:rFonts w:ascii="Franklin Gothic Book" w:hAnsi="Franklin Gothic Book"/>
          <w:sz w:val="22"/>
          <w:szCs w:val="22"/>
        </w:rPr>
        <w:t>A</w:t>
      </w:r>
      <w:r w:rsidR="00172E2C" w:rsidRPr="00361BA7">
        <w:rPr>
          <w:rFonts w:ascii="Franklin Gothic Book" w:hAnsi="Franklin Gothic Book"/>
          <w:sz w:val="22"/>
          <w:szCs w:val="22"/>
        </w:rPr>
        <w:t>s a departure from doing</w:t>
      </w:r>
      <w:r w:rsidR="00D81E1C" w:rsidRPr="00361BA7">
        <w:rPr>
          <w:rFonts w:ascii="Franklin Gothic Book" w:hAnsi="Franklin Gothic Book"/>
          <w:sz w:val="22"/>
          <w:szCs w:val="22"/>
        </w:rPr>
        <w:t xml:space="preserve"> </w:t>
      </w:r>
      <w:r w:rsidR="00794318" w:rsidRPr="00361BA7">
        <w:rPr>
          <w:rFonts w:ascii="Franklin Gothic Book" w:hAnsi="Franklin Gothic Book"/>
          <w:sz w:val="22"/>
          <w:szCs w:val="22"/>
        </w:rPr>
        <w:t>“</w:t>
      </w:r>
      <w:r w:rsidR="00D81E1C" w:rsidRPr="00361BA7">
        <w:rPr>
          <w:rFonts w:ascii="Franklin Gothic Book" w:hAnsi="Franklin Gothic Book"/>
          <w:sz w:val="22"/>
          <w:szCs w:val="22"/>
        </w:rPr>
        <w:t>more of the same</w:t>
      </w:r>
      <w:r w:rsidR="00794318" w:rsidRPr="00361BA7">
        <w:rPr>
          <w:rFonts w:ascii="Franklin Gothic Book" w:hAnsi="Franklin Gothic Book"/>
          <w:sz w:val="22"/>
          <w:szCs w:val="22"/>
        </w:rPr>
        <w:t>”</w:t>
      </w:r>
      <w:r w:rsidR="00D81E1C" w:rsidRPr="00361BA7">
        <w:rPr>
          <w:rFonts w:ascii="Franklin Gothic Book" w:hAnsi="Franklin Gothic Book"/>
          <w:sz w:val="22"/>
          <w:szCs w:val="22"/>
        </w:rPr>
        <w:t xml:space="preserve"> </w:t>
      </w:r>
      <w:r w:rsidR="00172E2C" w:rsidRPr="00361BA7">
        <w:rPr>
          <w:rFonts w:ascii="Franklin Gothic Book" w:hAnsi="Franklin Gothic Book"/>
          <w:sz w:val="22"/>
          <w:szCs w:val="22"/>
        </w:rPr>
        <w:t xml:space="preserve">and </w:t>
      </w:r>
      <w:r w:rsidR="00794318" w:rsidRPr="00361BA7">
        <w:rPr>
          <w:rFonts w:ascii="Franklin Gothic Book" w:hAnsi="Franklin Gothic Book"/>
          <w:sz w:val="22"/>
          <w:szCs w:val="22"/>
        </w:rPr>
        <w:t xml:space="preserve">consistent with the systems-building goals </w:t>
      </w:r>
      <w:r w:rsidR="00E04223" w:rsidRPr="00361BA7">
        <w:rPr>
          <w:rFonts w:ascii="Franklin Gothic Book" w:hAnsi="Franklin Gothic Book"/>
          <w:sz w:val="22"/>
          <w:szCs w:val="22"/>
        </w:rPr>
        <w:t xml:space="preserve">reflected in the </w:t>
      </w:r>
      <w:r w:rsidR="00E078AC" w:rsidRPr="00361BA7">
        <w:rPr>
          <w:rFonts w:ascii="Franklin Gothic Book" w:hAnsi="Franklin Gothic Book"/>
          <w:sz w:val="22"/>
          <w:szCs w:val="22"/>
        </w:rPr>
        <w:t>S</w:t>
      </w:r>
      <w:r w:rsidR="00E04223" w:rsidRPr="00361BA7">
        <w:rPr>
          <w:rFonts w:ascii="Franklin Gothic Book" w:hAnsi="Franklin Gothic Book"/>
          <w:sz w:val="22"/>
          <w:szCs w:val="22"/>
        </w:rPr>
        <w:t xml:space="preserve">trategic </w:t>
      </w:r>
      <w:r w:rsidR="00E078AC" w:rsidRPr="00361BA7">
        <w:rPr>
          <w:rFonts w:ascii="Franklin Gothic Book" w:hAnsi="Franklin Gothic Book"/>
          <w:sz w:val="22"/>
          <w:szCs w:val="22"/>
        </w:rPr>
        <w:t>P</w:t>
      </w:r>
      <w:r w:rsidR="00E04223" w:rsidRPr="00361BA7">
        <w:rPr>
          <w:rFonts w:ascii="Franklin Gothic Book" w:hAnsi="Franklin Gothic Book"/>
          <w:sz w:val="22"/>
          <w:szCs w:val="22"/>
        </w:rPr>
        <w:t xml:space="preserve">lan </w:t>
      </w:r>
      <w:r w:rsidR="00341172" w:rsidRPr="00361BA7">
        <w:rPr>
          <w:rFonts w:ascii="Franklin Gothic Book" w:hAnsi="Franklin Gothic Book"/>
          <w:sz w:val="22"/>
          <w:szCs w:val="22"/>
        </w:rPr>
        <w:t xml:space="preserve">and </w:t>
      </w:r>
      <w:r w:rsidR="00187546" w:rsidRPr="00361BA7">
        <w:rPr>
          <w:rFonts w:ascii="Franklin Gothic Book" w:hAnsi="Franklin Gothic Book"/>
          <w:sz w:val="22"/>
          <w:szCs w:val="22"/>
        </w:rPr>
        <w:t xml:space="preserve">our collaborative work with the Commissioner and </w:t>
      </w:r>
      <w:r w:rsidR="003B090D" w:rsidRPr="00361BA7">
        <w:rPr>
          <w:rFonts w:ascii="Franklin Gothic Book" w:hAnsi="Franklin Gothic Book"/>
          <w:sz w:val="22"/>
          <w:szCs w:val="22"/>
        </w:rPr>
        <w:t>her</w:t>
      </w:r>
      <w:r w:rsidR="00187546" w:rsidRPr="00361BA7">
        <w:rPr>
          <w:rFonts w:ascii="Franklin Gothic Book" w:hAnsi="Franklin Gothic Book"/>
          <w:sz w:val="22"/>
          <w:szCs w:val="22"/>
        </w:rPr>
        <w:t xml:space="preserve"> team, </w:t>
      </w:r>
      <w:r w:rsidR="007E359C" w:rsidRPr="00361BA7">
        <w:rPr>
          <w:rFonts w:ascii="Franklin Gothic Book" w:hAnsi="Franklin Gothic Book"/>
          <w:sz w:val="22"/>
          <w:szCs w:val="22"/>
        </w:rPr>
        <w:t>in support of the field</w:t>
      </w:r>
      <w:r w:rsidR="00172E2C" w:rsidRPr="00361BA7">
        <w:rPr>
          <w:rFonts w:ascii="Franklin Gothic Book" w:hAnsi="Franklin Gothic Book"/>
          <w:sz w:val="22"/>
          <w:szCs w:val="22"/>
        </w:rPr>
        <w:t xml:space="preserve">, </w:t>
      </w:r>
      <w:r w:rsidR="00772A21" w:rsidRPr="00361BA7">
        <w:rPr>
          <w:rFonts w:ascii="Franklin Gothic Book" w:hAnsi="Franklin Gothic Book"/>
          <w:sz w:val="22"/>
          <w:szCs w:val="22"/>
        </w:rPr>
        <w:t>we have an opportunity to drive the innovation and systems-building that we have aspired to for decades.</w:t>
      </w:r>
      <w:r w:rsidR="00AB47AE" w:rsidRPr="00361BA7">
        <w:rPr>
          <w:rFonts w:ascii="Franklin Gothic Book" w:hAnsi="Franklin Gothic Book"/>
          <w:b/>
          <w:bCs/>
          <w:sz w:val="22"/>
          <w:szCs w:val="22"/>
        </w:rPr>
        <w:t xml:space="preserve"> </w:t>
      </w:r>
    </w:p>
    <w:p w14:paraId="10268FD5" w14:textId="77777777" w:rsidR="00AB47AE" w:rsidRPr="00361BA7" w:rsidRDefault="00AB47AE" w:rsidP="00C61B98">
      <w:pPr>
        <w:rPr>
          <w:rFonts w:ascii="Franklin Gothic Book" w:hAnsi="Franklin Gothic Book"/>
          <w:b/>
          <w:bCs/>
          <w:sz w:val="22"/>
          <w:szCs w:val="22"/>
        </w:rPr>
      </w:pPr>
    </w:p>
    <w:p w14:paraId="632FA745" w14:textId="1E052676" w:rsidR="00A95FFD" w:rsidRPr="00361BA7" w:rsidRDefault="00A95FFD" w:rsidP="00C61B98">
      <w:pPr>
        <w:rPr>
          <w:rFonts w:ascii="Franklin Gothic Book" w:hAnsi="Franklin Gothic Book"/>
          <w:b/>
          <w:bCs/>
          <w:sz w:val="22"/>
          <w:szCs w:val="22"/>
        </w:rPr>
      </w:pPr>
      <w:r w:rsidRPr="00361BA7">
        <w:rPr>
          <w:rFonts w:ascii="Franklin Gothic Book" w:hAnsi="Franklin Gothic Book"/>
          <w:b/>
          <w:bCs/>
          <w:sz w:val="22"/>
          <w:szCs w:val="22"/>
        </w:rPr>
        <w:t>Organization of the Roundtable Discussion</w:t>
      </w:r>
    </w:p>
    <w:p w14:paraId="1D76AF7B" w14:textId="15907C58" w:rsidR="00806EAA" w:rsidRPr="00361BA7" w:rsidRDefault="00806EAA" w:rsidP="00C61B98">
      <w:pPr>
        <w:rPr>
          <w:rFonts w:ascii="Franklin Gothic Book" w:hAnsi="Franklin Gothic Book"/>
          <w:b/>
          <w:bCs/>
          <w:sz w:val="22"/>
          <w:szCs w:val="22"/>
        </w:rPr>
      </w:pPr>
    </w:p>
    <w:p w14:paraId="6AE106D0" w14:textId="612B81CC" w:rsidR="008F09C0" w:rsidRPr="00361BA7" w:rsidRDefault="008F09C0" w:rsidP="008F09C0">
      <w:pPr>
        <w:rPr>
          <w:rFonts w:ascii="Franklin Gothic Book" w:hAnsi="Franklin Gothic Book"/>
          <w:sz w:val="22"/>
          <w:szCs w:val="22"/>
        </w:rPr>
      </w:pPr>
      <w:r w:rsidRPr="00361BA7">
        <w:rPr>
          <w:rFonts w:ascii="Franklin Gothic Book" w:hAnsi="Franklin Gothic Book"/>
          <w:sz w:val="22"/>
          <w:szCs w:val="22"/>
        </w:rPr>
        <w:t xml:space="preserve">Big picture, two questions motivated the organization of the roundtable and that may support your engagement with the panelists on Tuesday as well as our collective thinking going forward: </w:t>
      </w:r>
    </w:p>
    <w:p w14:paraId="55CF5917" w14:textId="77777777" w:rsidR="008F09C0" w:rsidRPr="00361BA7" w:rsidRDefault="008F09C0" w:rsidP="008F09C0">
      <w:pPr>
        <w:rPr>
          <w:rFonts w:ascii="Franklin Gothic Book" w:hAnsi="Franklin Gothic Book"/>
          <w:b/>
          <w:bCs/>
          <w:sz w:val="22"/>
          <w:szCs w:val="22"/>
        </w:rPr>
      </w:pPr>
    </w:p>
    <w:p w14:paraId="0E99A731" w14:textId="77777777" w:rsidR="008F09C0" w:rsidRPr="00361BA7" w:rsidRDefault="008F09C0" w:rsidP="008F09C0">
      <w:pPr>
        <w:pStyle w:val="ListParagraph"/>
        <w:numPr>
          <w:ilvl w:val="0"/>
          <w:numId w:val="16"/>
        </w:numPr>
        <w:ind w:left="360"/>
        <w:rPr>
          <w:rFonts w:ascii="Franklin Gothic Book" w:hAnsi="Franklin Gothic Book"/>
          <w:sz w:val="22"/>
          <w:szCs w:val="22"/>
        </w:rPr>
      </w:pPr>
      <w:r w:rsidRPr="00361BA7">
        <w:rPr>
          <w:rFonts w:ascii="Franklin Gothic Book" w:hAnsi="Franklin Gothic Book"/>
          <w:sz w:val="22"/>
          <w:szCs w:val="22"/>
        </w:rPr>
        <w:lastRenderedPageBreak/>
        <w:t>As EEC considers its emerging credential – what can we learn from other sectors about how training, education, and intentional work experiences build, demonstrate, and document competencies?</w:t>
      </w:r>
      <w:r w:rsidRPr="00361BA7">
        <w:rPr>
          <w:rFonts w:ascii="Arial" w:hAnsi="Arial" w:cs="Arial"/>
          <w:sz w:val="22"/>
          <w:szCs w:val="22"/>
        </w:rPr>
        <w:t>​</w:t>
      </w:r>
    </w:p>
    <w:p w14:paraId="37AFC27E" w14:textId="77777777" w:rsidR="008F09C0" w:rsidRPr="00361BA7" w:rsidRDefault="008F09C0" w:rsidP="008F09C0">
      <w:pPr>
        <w:pStyle w:val="ListParagraph"/>
        <w:numPr>
          <w:ilvl w:val="0"/>
          <w:numId w:val="16"/>
        </w:numPr>
        <w:ind w:left="360"/>
        <w:rPr>
          <w:rFonts w:ascii="Franklin Gothic Book" w:hAnsi="Franklin Gothic Book"/>
          <w:sz w:val="22"/>
          <w:szCs w:val="22"/>
        </w:rPr>
      </w:pPr>
      <w:r w:rsidRPr="00361BA7">
        <w:rPr>
          <w:rFonts w:ascii="Franklin Gothic Book" w:hAnsi="Franklin Gothic Book"/>
          <w:sz w:val="22"/>
          <w:szCs w:val="22"/>
        </w:rPr>
        <w:t>Where can we translate promising concepts into scalable, systematized approaches?</w:t>
      </w:r>
    </w:p>
    <w:p w14:paraId="62FEFA9B" w14:textId="77777777" w:rsidR="008F09C0" w:rsidRPr="00361BA7" w:rsidRDefault="008F09C0" w:rsidP="00C61B98">
      <w:pPr>
        <w:rPr>
          <w:rFonts w:ascii="Franklin Gothic Book" w:hAnsi="Franklin Gothic Book"/>
          <w:b/>
          <w:bCs/>
          <w:sz w:val="22"/>
          <w:szCs w:val="22"/>
        </w:rPr>
      </w:pPr>
    </w:p>
    <w:p w14:paraId="07BA2390" w14:textId="2B7D87BC" w:rsidR="006D2A78" w:rsidRPr="00361BA7" w:rsidRDefault="008F09C0" w:rsidP="008F09C0">
      <w:pPr>
        <w:rPr>
          <w:rFonts w:ascii="Franklin Gothic Book" w:hAnsi="Franklin Gothic Book"/>
          <w:sz w:val="22"/>
          <w:szCs w:val="22"/>
        </w:rPr>
      </w:pPr>
      <w:r w:rsidRPr="00361BA7">
        <w:rPr>
          <w:rFonts w:ascii="Franklin Gothic Book" w:hAnsi="Franklin Gothic Book"/>
          <w:sz w:val="22"/>
          <w:szCs w:val="22"/>
        </w:rPr>
        <w:t>A</w:t>
      </w:r>
      <w:r w:rsidR="006D2A78" w:rsidRPr="00361BA7">
        <w:rPr>
          <w:rFonts w:ascii="Franklin Gothic Book" w:hAnsi="Franklin Gothic Book"/>
          <w:sz w:val="22"/>
          <w:szCs w:val="22"/>
        </w:rPr>
        <w:t>s you will see below, the roundtable will follow a progression from the critical, big picture issues</w:t>
      </w:r>
      <w:r w:rsidR="00A802D7" w:rsidRPr="00361BA7">
        <w:rPr>
          <w:rFonts w:ascii="Franklin Gothic Book" w:hAnsi="Franklin Gothic Book"/>
          <w:sz w:val="22"/>
          <w:szCs w:val="22"/>
        </w:rPr>
        <w:t xml:space="preserve"> through to a case example </w:t>
      </w:r>
      <w:r w:rsidR="006D06C3" w:rsidRPr="00361BA7">
        <w:rPr>
          <w:rFonts w:ascii="Franklin Gothic Book" w:hAnsi="Franklin Gothic Book"/>
          <w:sz w:val="22"/>
          <w:szCs w:val="22"/>
        </w:rPr>
        <w:t xml:space="preserve">and </w:t>
      </w:r>
      <w:r w:rsidR="006B7B09" w:rsidRPr="00361BA7">
        <w:rPr>
          <w:rFonts w:ascii="Franklin Gothic Book" w:hAnsi="Franklin Gothic Book"/>
          <w:sz w:val="22"/>
          <w:szCs w:val="22"/>
        </w:rPr>
        <w:t>through to</w:t>
      </w:r>
      <w:r w:rsidR="00A802D7" w:rsidRPr="00361BA7">
        <w:rPr>
          <w:rFonts w:ascii="Franklin Gothic Book" w:hAnsi="Franklin Gothic Book"/>
          <w:sz w:val="22"/>
          <w:szCs w:val="22"/>
        </w:rPr>
        <w:t xml:space="preserve"> commentary from a national expert in workforce solutions. The case example centers on a public-private partnership between Pragya Systems</w:t>
      </w:r>
      <w:r w:rsidR="00A802D7" w:rsidRPr="00361BA7">
        <w:rPr>
          <w:rStyle w:val="FootnoteReference"/>
          <w:rFonts w:ascii="Franklin Gothic Book" w:hAnsi="Franklin Gothic Book"/>
          <w:sz w:val="22"/>
          <w:szCs w:val="22"/>
        </w:rPr>
        <w:footnoteReference w:id="2"/>
      </w:r>
      <w:r w:rsidR="00A802D7" w:rsidRPr="00361BA7">
        <w:rPr>
          <w:rFonts w:ascii="Franklin Gothic Book" w:hAnsi="Franklin Gothic Book"/>
          <w:sz w:val="22"/>
          <w:szCs w:val="22"/>
        </w:rPr>
        <w:t xml:space="preserve"> and the Connecticut Capital Workforce Partnership</w:t>
      </w:r>
      <w:r w:rsidR="00CF57AE" w:rsidRPr="00361BA7">
        <w:rPr>
          <w:rFonts w:ascii="Franklin Gothic Book" w:hAnsi="Franklin Gothic Book"/>
          <w:sz w:val="22"/>
          <w:szCs w:val="22"/>
        </w:rPr>
        <w:t xml:space="preserve">, </w:t>
      </w:r>
      <w:r w:rsidR="00AB47AE" w:rsidRPr="00361BA7">
        <w:rPr>
          <w:rFonts w:ascii="Franklin Gothic Book" w:hAnsi="Franklin Gothic Book"/>
          <w:sz w:val="22"/>
          <w:szCs w:val="22"/>
        </w:rPr>
        <w:t xml:space="preserve">supported by </w:t>
      </w:r>
      <w:proofErr w:type="spellStart"/>
      <w:r w:rsidR="00AB47AE" w:rsidRPr="00361BA7">
        <w:rPr>
          <w:rFonts w:ascii="Franklin Gothic Book" w:hAnsi="Franklin Gothic Book"/>
          <w:sz w:val="22"/>
          <w:szCs w:val="22"/>
        </w:rPr>
        <w:t>XPrize</w:t>
      </w:r>
      <w:proofErr w:type="spellEnd"/>
      <w:r w:rsidR="00AB47AE" w:rsidRPr="00361BA7">
        <w:rPr>
          <w:rFonts w:ascii="Franklin Gothic Book" w:hAnsi="Franklin Gothic Book"/>
          <w:sz w:val="22"/>
          <w:szCs w:val="22"/>
        </w:rPr>
        <w:t xml:space="preserve">, </w:t>
      </w:r>
      <w:r w:rsidR="00CF57AE" w:rsidRPr="00361BA7">
        <w:rPr>
          <w:rFonts w:ascii="Franklin Gothic Book" w:hAnsi="Franklin Gothic Book"/>
          <w:sz w:val="22"/>
          <w:szCs w:val="22"/>
        </w:rPr>
        <w:t>to mount competency-based</w:t>
      </w:r>
      <w:r w:rsidR="00A802D7" w:rsidRPr="00361BA7">
        <w:rPr>
          <w:rFonts w:ascii="Franklin Gothic Book" w:hAnsi="Franklin Gothic Book"/>
          <w:sz w:val="22"/>
          <w:szCs w:val="22"/>
        </w:rPr>
        <w:t xml:space="preserve"> </w:t>
      </w:r>
      <w:r w:rsidR="00CF57AE" w:rsidRPr="00361BA7">
        <w:rPr>
          <w:rFonts w:ascii="Franklin Gothic Book" w:hAnsi="Franklin Gothic Book"/>
          <w:sz w:val="22"/>
          <w:szCs w:val="22"/>
        </w:rPr>
        <w:t>training</w:t>
      </w:r>
      <w:r w:rsidR="006D06C3" w:rsidRPr="00361BA7">
        <w:rPr>
          <w:rFonts w:ascii="Franklin Gothic Book" w:hAnsi="Franklin Gothic Book"/>
          <w:sz w:val="22"/>
          <w:szCs w:val="22"/>
        </w:rPr>
        <w:t xml:space="preserve">—online, self-paced </w:t>
      </w:r>
      <w:r w:rsidR="004C1E52" w:rsidRPr="00361BA7">
        <w:rPr>
          <w:rFonts w:ascii="Franklin Gothic Book" w:hAnsi="Franklin Gothic Book"/>
          <w:sz w:val="22"/>
          <w:szCs w:val="22"/>
        </w:rPr>
        <w:t xml:space="preserve">learning </w:t>
      </w:r>
      <w:r w:rsidR="006D06C3" w:rsidRPr="00361BA7">
        <w:rPr>
          <w:rFonts w:ascii="Franklin Gothic Book" w:hAnsi="Franklin Gothic Book"/>
          <w:sz w:val="22"/>
          <w:szCs w:val="22"/>
        </w:rPr>
        <w:t>with wrap-around instructional and career coaching supports</w:t>
      </w:r>
      <w:r w:rsidR="002753B9" w:rsidRPr="00361BA7">
        <w:rPr>
          <w:rFonts w:ascii="Franklin Gothic Book" w:hAnsi="Franklin Gothic Book"/>
          <w:sz w:val="22"/>
          <w:szCs w:val="22"/>
        </w:rPr>
        <w:t xml:space="preserve">, including support during the initial months on the job, </w:t>
      </w:r>
      <w:r w:rsidR="006D06C3" w:rsidRPr="00361BA7">
        <w:rPr>
          <w:rFonts w:ascii="Franklin Gothic Book" w:hAnsi="Franklin Gothic Book"/>
          <w:sz w:val="22"/>
          <w:szCs w:val="22"/>
        </w:rPr>
        <w:t>offered by partners—for entry-level certification in a number of roles</w:t>
      </w:r>
      <w:r w:rsidR="004C1E52" w:rsidRPr="00361BA7">
        <w:rPr>
          <w:rFonts w:ascii="Franklin Gothic Book" w:hAnsi="Franklin Gothic Book"/>
          <w:sz w:val="22"/>
          <w:szCs w:val="22"/>
        </w:rPr>
        <w:t xml:space="preserve">, </w:t>
      </w:r>
      <w:r w:rsidR="006D06C3" w:rsidRPr="00361BA7">
        <w:rPr>
          <w:rFonts w:ascii="Franklin Gothic Book" w:hAnsi="Franklin Gothic Book"/>
          <w:sz w:val="22"/>
          <w:szCs w:val="22"/>
        </w:rPr>
        <w:t xml:space="preserve">e.g., medical assistant, direct support care worker. </w:t>
      </w:r>
      <w:r w:rsidR="004765FD" w:rsidRPr="00361BA7">
        <w:rPr>
          <w:rFonts w:ascii="Franklin Gothic Book" w:hAnsi="Franklin Gothic Book"/>
          <w:sz w:val="22"/>
          <w:szCs w:val="22"/>
        </w:rPr>
        <w:t>Their work include</w:t>
      </w:r>
      <w:r w:rsidR="007C3048">
        <w:rPr>
          <w:rFonts w:ascii="Franklin Gothic Book" w:hAnsi="Franklin Gothic Book"/>
          <w:sz w:val="22"/>
          <w:szCs w:val="22"/>
        </w:rPr>
        <w:t xml:space="preserve">d </w:t>
      </w:r>
      <w:r w:rsidR="004765FD" w:rsidRPr="00361BA7">
        <w:rPr>
          <w:rFonts w:ascii="Franklin Gothic Book" w:hAnsi="Franklin Gothic Book"/>
          <w:sz w:val="22"/>
          <w:szCs w:val="22"/>
        </w:rPr>
        <w:t xml:space="preserve">converting traditional curricula to competency-based learning experiences, which is of particular interest. </w:t>
      </w:r>
    </w:p>
    <w:p w14:paraId="67681B73" w14:textId="77777777" w:rsidR="006D2A78" w:rsidRPr="00361BA7" w:rsidRDefault="006D2A78" w:rsidP="00C61B98">
      <w:pPr>
        <w:rPr>
          <w:rFonts w:ascii="Franklin Gothic Book" w:hAnsi="Franklin Gothic Book"/>
          <w:b/>
          <w:bCs/>
          <w:sz w:val="22"/>
          <w:szCs w:val="22"/>
        </w:rPr>
      </w:pPr>
    </w:p>
    <w:tbl>
      <w:tblPr>
        <w:tblStyle w:val="GridTable1Light"/>
        <w:tblW w:w="0" w:type="auto"/>
        <w:tblLook w:val="04A0" w:firstRow="1" w:lastRow="0" w:firstColumn="1" w:lastColumn="0" w:noHBand="0" w:noVBand="1"/>
      </w:tblPr>
      <w:tblGrid>
        <w:gridCol w:w="1165"/>
        <w:gridCol w:w="8185"/>
      </w:tblGrid>
      <w:tr w:rsidR="006D2A78" w:rsidRPr="00361BA7" w14:paraId="7E55983D" w14:textId="77777777" w:rsidTr="00B44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56005E94" w14:textId="77777777" w:rsidR="00B763B4" w:rsidRPr="00361BA7" w:rsidRDefault="00B763B4" w:rsidP="00B763B4">
            <w:pPr>
              <w:jc w:val="center"/>
              <w:rPr>
                <w:rFonts w:ascii="Franklin Gothic Book" w:hAnsi="Franklin Gothic Book"/>
                <w:b w:val="0"/>
                <w:bCs w:val="0"/>
                <w:sz w:val="22"/>
                <w:szCs w:val="22"/>
              </w:rPr>
            </w:pPr>
            <w:r w:rsidRPr="00361BA7">
              <w:rPr>
                <w:rFonts w:ascii="Franklin Gothic Book" w:hAnsi="Franklin Gothic Book"/>
                <w:sz w:val="22"/>
                <w:szCs w:val="22"/>
              </w:rPr>
              <w:t>Workforce Innovations with a Competency-Based Focus</w:t>
            </w:r>
          </w:p>
          <w:p w14:paraId="468F30F2" w14:textId="77777777" w:rsidR="006D2A78" w:rsidRPr="00361BA7" w:rsidRDefault="006D2A78" w:rsidP="003062B0">
            <w:pPr>
              <w:rPr>
                <w:rFonts w:ascii="Franklin Gothic Book" w:hAnsi="Franklin Gothic Book"/>
                <w:b w:val="0"/>
                <w:bCs w:val="0"/>
                <w:sz w:val="22"/>
                <w:szCs w:val="22"/>
              </w:rPr>
            </w:pPr>
          </w:p>
        </w:tc>
      </w:tr>
      <w:tr w:rsidR="003062B0" w:rsidRPr="00361BA7" w14:paraId="283EE9B8" w14:textId="77777777" w:rsidTr="00EF1AF6">
        <w:tc>
          <w:tcPr>
            <w:cnfStyle w:val="001000000000" w:firstRow="0" w:lastRow="0" w:firstColumn="1" w:lastColumn="0" w:oddVBand="0" w:evenVBand="0" w:oddHBand="0" w:evenHBand="0" w:firstRowFirstColumn="0" w:firstRowLastColumn="0" w:lastRowFirstColumn="0" w:lastRowLastColumn="0"/>
            <w:tcW w:w="1165" w:type="dxa"/>
          </w:tcPr>
          <w:p w14:paraId="799562DC" w14:textId="171B43A4" w:rsidR="003062B0" w:rsidRPr="00361BA7" w:rsidRDefault="003062B0" w:rsidP="003062B0">
            <w:pPr>
              <w:rPr>
                <w:rFonts w:ascii="Franklin Gothic Book" w:hAnsi="Franklin Gothic Book"/>
                <w:b w:val="0"/>
                <w:bCs w:val="0"/>
                <w:sz w:val="22"/>
                <w:szCs w:val="22"/>
              </w:rPr>
            </w:pPr>
            <w:r w:rsidRPr="00361BA7">
              <w:rPr>
                <w:rFonts w:ascii="Franklin Gothic Book" w:hAnsi="Franklin Gothic Book"/>
                <w:b w:val="0"/>
                <w:bCs w:val="0"/>
                <w:sz w:val="22"/>
                <w:szCs w:val="22"/>
              </w:rPr>
              <w:t>2:00 p.m.</w:t>
            </w:r>
          </w:p>
        </w:tc>
        <w:tc>
          <w:tcPr>
            <w:tcW w:w="8185" w:type="dxa"/>
          </w:tcPr>
          <w:p w14:paraId="124385DB" w14:textId="41E2B22E" w:rsidR="003062B0" w:rsidRPr="00361BA7" w:rsidRDefault="003062B0" w:rsidP="003062B0">
            <w:pP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sz w:val="22"/>
                <w:szCs w:val="22"/>
              </w:rPr>
            </w:pPr>
            <w:r w:rsidRPr="00361BA7">
              <w:rPr>
                <w:rFonts w:ascii="Franklin Gothic Book" w:hAnsi="Franklin Gothic Book"/>
                <w:b/>
                <w:bCs/>
                <w:sz w:val="22"/>
                <w:szCs w:val="22"/>
              </w:rPr>
              <w:t>Introduction + Framing</w:t>
            </w:r>
          </w:p>
          <w:p w14:paraId="27FFF41D" w14:textId="77777777" w:rsidR="003062B0" w:rsidRPr="00361BA7" w:rsidRDefault="003062B0" w:rsidP="003062B0">
            <w:pP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sz w:val="22"/>
                <w:szCs w:val="22"/>
              </w:rPr>
            </w:pPr>
          </w:p>
          <w:p w14:paraId="34EBCE03" w14:textId="00BE84F9" w:rsidR="003062B0" w:rsidRPr="00361BA7" w:rsidRDefault="003062B0" w:rsidP="003062B0">
            <w:pP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sz w:val="22"/>
                <w:szCs w:val="22"/>
              </w:rPr>
            </w:pPr>
            <w:r w:rsidRPr="00361BA7">
              <w:rPr>
                <w:rFonts w:ascii="Franklin Gothic Book" w:hAnsi="Franklin Gothic Book"/>
                <w:b/>
                <w:bCs/>
                <w:sz w:val="22"/>
                <w:szCs w:val="22"/>
              </w:rPr>
              <w:t>Overview and Critical Issues</w:t>
            </w:r>
          </w:p>
          <w:p w14:paraId="554B088E" w14:textId="77777777" w:rsidR="003062B0" w:rsidRPr="00531329" w:rsidRDefault="003062B0" w:rsidP="003062B0">
            <w:pPr>
              <w:pStyle w:val="ListParagraph"/>
              <w:numPr>
                <w:ilvl w:val="1"/>
                <w:numId w:val="14"/>
              </w:numPr>
              <w:ind w:left="360"/>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C00000"/>
                <w:sz w:val="22"/>
                <w:szCs w:val="22"/>
              </w:rPr>
            </w:pPr>
            <w:r w:rsidRPr="00531329">
              <w:rPr>
                <w:rFonts w:ascii="Franklin Gothic Book" w:hAnsi="Franklin Gothic Book"/>
                <w:b/>
                <w:bCs/>
                <w:color w:val="C00000"/>
                <w:sz w:val="22"/>
                <w:szCs w:val="22"/>
              </w:rPr>
              <w:t>Nonie K. Lesaux, Chair, MA Board of Early Education and Care</w:t>
            </w:r>
          </w:p>
          <w:p w14:paraId="3A9403A8" w14:textId="77777777" w:rsidR="003062B0" w:rsidRPr="00361BA7" w:rsidRDefault="003062B0" w:rsidP="003062B0">
            <w:pPr>
              <w:ind w:left="-3240"/>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sz w:val="22"/>
                <w:szCs w:val="22"/>
              </w:rPr>
            </w:pPr>
          </w:p>
          <w:p w14:paraId="5B5D163A" w14:textId="2144C418" w:rsidR="003062B0" w:rsidRPr="00361BA7" w:rsidRDefault="003062B0" w:rsidP="003062B0">
            <w:pP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sz w:val="22"/>
                <w:szCs w:val="22"/>
              </w:rPr>
            </w:pPr>
            <w:r w:rsidRPr="00361BA7">
              <w:rPr>
                <w:rFonts w:ascii="Franklin Gothic Book" w:hAnsi="Franklin Gothic Book"/>
                <w:b/>
                <w:bCs/>
                <w:sz w:val="22"/>
                <w:szCs w:val="22"/>
              </w:rPr>
              <w:t>Today’s “</w:t>
            </w:r>
            <w:r w:rsidRPr="00361BA7">
              <w:rPr>
                <w:rFonts w:ascii="Franklin Gothic Book" w:hAnsi="Franklin Gothic Book"/>
                <w:b/>
                <w:bCs/>
                <w:i/>
                <w:iCs/>
                <w:sz w:val="22"/>
                <w:szCs w:val="22"/>
              </w:rPr>
              <w:t>Both-And</w:t>
            </w:r>
            <w:r w:rsidRPr="00361BA7">
              <w:rPr>
                <w:rFonts w:ascii="Franklin Gothic Book" w:hAnsi="Franklin Gothic Book"/>
                <w:b/>
                <w:bCs/>
                <w:sz w:val="22"/>
                <w:szCs w:val="22"/>
              </w:rPr>
              <w:t>” Scenario: Work Experience and Education Pathways for a Comprehensive Workforce System</w:t>
            </w:r>
          </w:p>
          <w:p w14:paraId="1D2A92E1" w14:textId="77777777" w:rsidR="003062B0" w:rsidRPr="00531329" w:rsidRDefault="003062B0" w:rsidP="003062B0">
            <w:pPr>
              <w:pStyle w:val="ListParagraph"/>
              <w:numPr>
                <w:ilvl w:val="1"/>
                <w:numId w:val="14"/>
              </w:numPr>
              <w:ind w:left="360"/>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C00000"/>
                <w:sz w:val="22"/>
                <w:szCs w:val="22"/>
              </w:rPr>
            </w:pPr>
            <w:r w:rsidRPr="00531329">
              <w:rPr>
                <w:rFonts w:ascii="Franklin Gothic Book" w:hAnsi="Franklin Gothic Book"/>
                <w:b/>
                <w:bCs/>
                <w:color w:val="C00000"/>
                <w:sz w:val="22"/>
                <w:szCs w:val="22"/>
              </w:rPr>
              <w:t>Bob LePage, Assistant Secretary for Career Education</w:t>
            </w:r>
          </w:p>
          <w:p w14:paraId="0551731F" w14:textId="77777777" w:rsidR="003062B0" w:rsidRPr="00361BA7" w:rsidRDefault="003062B0" w:rsidP="003062B0">
            <w:pPr>
              <w:pStyle w:val="ListParagraph"/>
              <w:ind w:left="-1440"/>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sz w:val="22"/>
                <w:szCs w:val="22"/>
              </w:rPr>
            </w:pPr>
          </w:p>
          <w:p w14:paraId="20BA1447" w14:textId="7159CBD3" w:rsidR="003062B0" w:rsidRPr="00361BA7" w:rsidRDefault="003062B0" w:rsidP="003062B0">
            <w:pP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sz w:val="22"/>
                <w:szCs w:val="22"/>
              </w:rPr>
            </w:pPr>
            <w:r w:rsidRPr="00361BA7">
              <w:rPr>
                <w:rFonts w:ascii="Franklin Gothic Book" w:hAnsi="Franklin Gothic Book"/>
                <w:b/>
                <w:bCs/>
                <w:sz w:val="22"/>
                <w:szCs w:val="22"/>
              </w:rPr>
              <w:t>Capturing and Cultivating Talent among the Next Generation: The Role of High Schools and Post-Graduation Career Pathways in Early Adulthood</w:t>
            </w:r>
          </w:p>
          <w:p w14:paraId="0B6F0A4F" w14:textId="77777777" w:rsidR="003062B0" w:rsidRPr="00361BA7" w:rsidRDefault="003062B0" w:rsidP="003062B0">
            <w:pPr>
              <w:pStyle w:val="ListParagraph"/>
              <w:numPr>
                <w:ilvl w:val="1"/>
                <w:numId w:val="14"/>
              </w:numPr>
              <w:ind w:left="360"/>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C00000"/>
                <w:sz w:val="22"/>
                <w:szCs w:val="22"/>
              </w:rPr>
            </w:pPr>
            <w:r w:rsidRPr="00361BA7">
              <w:rPr>
                <w:rFonts w:ascii="Franklin Gothic Book" w:hAnsi="Franklin Gothic Book"/>
                <w:b/>
                <w:bCs/>
                <w:color w:val="C00000"/>
                <w:sz w:val="22"/>
                <w:szCs w:val="22"/>
              </w:rPr>
              <w:t>Sam Intrator, Professor &amp; Chair, Education and Child Study Program and Directing Co-Founder, Project Coach, Smith College</w:t>
            </w:r>
          </w:p>
          <w:p w14:paraId="72FE7E44" w14:textId="0A9B85F7" w:rsidR="003062B0" w:rsidRPr="00361BA7" w:rsidRDefault="003062B0" w:rsidP="003062B0">
            <w:pPr>
              <w:pStyle w:val="ListParagraph"/>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C00000"/>
                <w:sz w:val="22"/>
                <w:szCs w:val="22"/>
              </w:rPr>
            </w:pPr>
          </w:p>
        </w:tc>
      </w:tr>
      <w:tr w:rsidR="003062B0" w:rsidRPr="00361BA7" w14:paraId="5B549455" w14:textId="77777777" w:rsidTr="00EF1AF6">
        <w:tc>
          <w:tcPr>
            <w:cnfStyle w:val="001000000000" w:firstRow="0" w:lastRow="0" w:firstColumn="1" w:lastColumn="0" w:oddVBand="0" w:evenVBand="0" w:oddHBand="0" w:evenHBand="0" w:firstRowFirstColumn="0" w:firstRowLastColumn="0" w:lastRowFirstColumn="0" w:lastRowLastColumn="0"/>
            <w:tcW w:w="1165" w:type="dxa"/>
          </w:tcPr>
          <w:p w14:paraId="10990ACB" w14:textId="29BD1060" w:rsidR="003062B0" w:rsidRPr="00361BA7" w:rsidRDefault="006B7B09" w:rsidP="003062B0">
            <w:pPr>
              <w:rPr>
                <w:rFonts w:ascii="Franklin Gothic Book" w:hAnsi="Franklin Gothic Book"/>
                <w:b w:val="0"/>
                <w:bCs w:val="0"/>
                <w:sz w:val="22"/>
                <w:szCs w:val="22"/>
              </w:rPr>
            </w:pPr>
            <w:r w:rsidRPr="00361BA7">
              <w:rPr>
                <w:rFonts w:ascii="Franklin Gothic Book" w:hAnsi="Franklin Gothic Book"/>
                <w:b w:val="0"/>
                <w:bCs w:val="0"/>
                <w:sz w:val="22"/>
                <w:szCs w:val="22"/>
              </w:rPr>
              <w:t>2:30 p.m.</w:t>
            </w:r>
          </w:p>
        </w:tc>
        <w:tc>
          <w:tcPr>
            <w:tcW w:w="8185" w:type="dxa"/>
          </w:tcPr>
          <w:p w14:paraId="01876567" w14:textId="77777777" w:rsidR="007E359C" w:rsidRPr="00361BA7" w:rsidRDefault="007E359C" w:rsidP="007E359C">
            <w:pP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sz w:val="22"/>
                <w:szCs w:val="22"/>
              </w:rPr>
            </w:pPr>
            <w:r w:rsidRPr="00361BA7">
              <w:rPr>
                <w:rFonts w:ascii="Franklin Gothic Book" w:hAnsi="Franklin Gothic Book"/>
                <w:b/>
                <w:bCs/>
                <w:sz w:val="22"/>
                <w:szCs w:val="22"/>
              </w:rPr>
              <w:t>Case Example Presentation</w:t>
            </w:r>
          </w:p>
          <w:p w14:paraId="2F673067" w14:textId="7509018C" w:rsidR="007E359C" w:rsidRPr="00361BA7" w:rsidRDefault="007E359C" w:rsidP="007E359C">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C00000"/>
                <w:sz w:val="22"/>
                <w:szCs w:val="22"/>
              </w:rPr>
            </w:pPr>
            <w:r w:rsidRPr="00361BA7">
              <w:rPr>
                <w:rFonts w:ascii="Franklin Gothic Book" w:hAnsi="Franklin Gothic Book"/>
                <w:b/>
                <w:bCs/>
                <w:color w:val="C00000"/>
                <w:sz w:val="22"/>
                <w:szCs w:val="22"/>
              </w:rPr>
              <w:t>Public-Private Partnership: Pragya Systems – Connecticut Capital Workforce Partners</w:t>
            </w:r>
          </w:p>
          <w:p w14:paraId="758D5C68" w14:textId="78499F40" w:rsidR="00FC64A0" w:rsidRPr="00361BA7" w:rsidRDefault="00FC64A0" w:rsidP="00FC64A0">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C00000"/>
                <w:sz w:val="22"/>
                <w:szCs w:val="22"/>
              </w:rPr>
            </w:pPr>
            <w:r w:rsidRPr="00361BA7">
              <w:rPr>
                <w:rFonts w:ascii="Franklin Gothic Book" w:hAnsi="Franklin Gothic Book"/>
                <w:b/>
                <w:bCs/>
                <w:color w:val="C00000"/>
                <w:sz w:val="22"/>
                <w:szCs w:val="22"/>
              </w:rPr>
              <w:t xml:space="preserve">Ramji </w:t>
            </w:r>
            <w:proofErr w:type="spellStart"/>
            <w:r w:rsidRPr="00361BA7">
              <w:rPr>
                <w:rFonts w:ascii="Franklin Gothic Book" w:hAnsi="Franklin Gothic Book"/>
                <w:b/>
                <w:bCs/>
                <w:color w:val="C00000"/>
                <w:sz w:val="22"/>
                <w:szCs w:val="22"/>
              </w:rPr>
              <w:t>Rhagaven</w:t>
            </w:r>
            <w:proofErr w:type="spellEnd"/>
            <w:r w:rsidRPr="00361BA7">
              <w:rPr>
                <w:rFonts w:ascii="Franklin Gothic Book" w:hAnsi="Franklin Gothic Book"/>
                <w:b/>
                <w:bCs/>
                <w:color w:val="C00000"/>
                <w:sz w:val="22"/>
                <w:szCs w:val="22"/>
              </w:rPr>
              <w:t xml:space="preserve">, </w:t>
            </w:r>
            <w:r w:rsidR="0016742F">
              <w:rPr>
                <w:rFonts w:ascii="Franklin Gothic Book" w:hAnsi="Franklin Gothic Book"/>
                <w:b/>
                <w:bCs/>
                <w:color w:val="C00000"/>
                <w:sz w:val="22"/>
                <w:szCs w:val="22"/>
              </w:rPr>
              <w:t>CEO, Pragya Systems</w:t>
            </w:r>
          </w:p>
          <w:p w14:paraId="43501F07" w14:textId="3633DEDC" w:rsidR="00FC64A0" w:rsidRPr="00361BA7" w:rsidRDefault="00FC64A0" w:rsidP="00FC64A0">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C00000"/>
                <w:sz w:val="22"/>
                <w:szCs w:val="22"/>
              </w:rPr>
            </w:pPr>
            <w:r w:rsidRPr="00361BA7">
              <w:rPr>
                <w:rFonts w:ascii="Franklin Gothic Book" w:hAnsi="Franklin Gothic Book"/>
                <w:b/>
                <w:bCs/>
                <w:color w:val="C00000"/>
                <w:sz w:val="22"/>
                <w:szCs w:val="22"/>
              </w:rPr>
              <w:t>Ashish</w:t>
            </w:r>
            <w:r w:rsidR="00AB47AE" w:rsidRPr="00361BA7">
              <w:rPr>
                <w:rFonts w:ascii="Franklin Gothic Book" w:hAnsi="Franklin Gothic Book"/>
                <w:b/>
                <w:bCs/>
                <w:color w:val="C00000"/>
                <w:sz w:val="22"/>
                <w:szCs w:val="22"/>
              </w:rPr>
              <w:t xml:space="preserve"> </w:t>
            </w:r>
            <w:proofErr w:type="spellStart"/>
            <w:r w:rsidR="00AB47AE" w:rsidRPr="00361BA7">
              <w:rPr>
                <w:rFonts w:ascii="Franklin Gothic Book" w:hAnsi="Franklin Gothic Book"/>
                <w:b/>
                <w:bCs/>
                <w:color w:val="C00000"/>
                <w:sz w:val="22"/>
                <w:szCs w:val="22"/>
              </w:rPr>
              <w:t>Cowlagi</w:t>
            </w:r>
            <w:proofErr w:type="spellEnd"/>
            <w:r w:rsidR="00AB47AE" w:rsidRPr="00361BA7">
              <w:rPr>
                <w:rFonts w:ascii="Franklin Gothic Book" w:hAnsi="Franklin Gothic Book"/>
                <w:b/>
                <w:bCs/>
                <w:color w:val="C00000"/>
                <w:sz w:val="22"/>
                <w:szCs w:val="22"/>
              </w:rPr>
              <w:t>, V</w:t>
            </w:r>
            <w:r w:rsidR="00CA0FAD">
              <w:rPr>
                <w:rFonts w:ascii="Franklin Gothic Book" w:hAnsi="Franklin Gothic Book"/>
                <w:b/>
                <w:bCs/>
                <w:color w:val="C00000"/>
                <w:sz w:val="22"/>
                <w:szCs w:val="22"/>
              </w:rPr>
              <w:t>P</w:t>
            </w:r>
            <w:r w:rsidR="004765FD" w:rsidRPr="00361BA7">
              <w:rPr>
                <w:rFonts w:ascii="Franklin Gothic Book" w:hAnsi="Franklin Gothic Book"/>
                <w:b/>
                <w:bCs/>
                <w:color w:val="C00000"/>
                <w:sz w:val="22"/>
                <w:szCs w:val="22"/>
              </w:rPr>
              <w:t>, Pragya</w:t>
            </w:r>
            <w:r w:rsidR="0016742F">
              <w:rPr>
                <w:rFonts w:ascii="Franklin Gothic Book" w:hAnsi="Franklin Gothic Book"/>
                <w:b/>
                <w:bCs/>
                <w:color w:val="C00000"/>
                <w:sz w:val="22"/>
                <w:szCs w:val="22"/>
              </w:rPr>
              <w:t xml:space="preserve"> Systems</w:t>
            </w:r>
            <w:r w:rsidR="004765FD" w:rsidRPr="00361BA7">
              <w:rPr>
                <w:rFonts w:ascii="Franklin Gothic Book" w:hAnsi="Franklin Gothic Book"/>
                <w:b/>
                <w:bCs/>
                <w:color w:val="C00000"/>
                <w:sz w:val="22"/>
                <w:szCs w:val="22"/>
              </w:rPr>
              <w:t xml:space="preserve"> + Lead on CT Project</w:t>
            </w:r>
          </w:p>
          <w:p w14:paraId="51AAC3E0" w14:textId="19BAA882" w:rsidR="00FC64A0" w:rsidRPr="00361BA7" w:rsidRDefault="00FC64A0" w:rsidP="00FC64A0">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C00000"/>
                <w:sz w:val="22"/>
                <w:szCs w:val="22"/>
              </w:rPr>
            </w:pPr>
            <w:r w:rsidRPr="00361BA7">
              <w:rPr>
                <w:rFonts w:ascii="Franklin Gothic Book" w:hAnsi="Franklin Gothic Book"/>
                <w:b/>
                <w:bCs/>
                <w:color w:val="C00000"/>
                <w:sz w:val="22"/>
                <w:szCs w:val="22"/>
              </w:rPr>
              <w:t>Alex Johnson</w:t>
            </w:r>
            <w:r w:rsidR="0016742F">
              <w:rPr>
                <w:rFonts w:ascii="Franklin Gothic Book" w:hAnsi="Franklin Gothic Book"/>
                <w:b/>
                <w:bCs/>
                <w:color w:val="C00000"/>
                <w:sz w:val="22"/>
                <w:szCs w:val="22"/>
              </w:rPr>
              <w:t>, President + CEO, Connecticut Capital Workforce Partners</w:t>
            </w:r>
          </w:p>
          <w:p w14:paraId="5A3FC425" w14:textId="77777777" w:rsidR="003062B0" w:rsidRPr="00361BA7" w:rsidRDefault="003062B0" w:rsidP="003062B0">
            <w:pP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sz w:val="22"/>
                <w:szCs w:val="22"/>
              </w:rPr>
            </w:pPr>
          </w:p>
        </w:tc>
      </w:tr>
      <w:tr w:rsidR="003062B0" w:rsidRPr="00361BA7" w14:paraId="133FCCA0" w14:textId="77777777" w:rsidTr="00EF1AF6">
        <w:tc>
          <w:tcPr>
            <w:cnfStyle w:val="001000000000" w:firstRow="0" w:lastRow="0" w:firstColumn="1" w:lastColumn="0" w:oddVBand="0" w:evenVBand="0" w:oddHBand="0" w:evenHBand="0" w:firstRowFirstColumn="0" w:firstRowLastColumn="0" w:lastRowFirstColumn="0" w:lastRowLastColumn="0"/>
            <w:tcW w:w="1165" w:type="dxa"/>
          </w:tcPr>
          <w:p w14:paraId="56CB795D" w14:textId="200CC1D4" w:rsidR="003062B0" w:rsidRPr="00361BA7" w:rsidRDefault="006B7B09" w:rsidP="003062B0">
            <w:pPr>
              <w:rPr>
                <w:rFonts w:ascii="Franklin Gothic Book" w:hAnsi="Franklin Gothic Book"/>
                <w:b w:val="0"/>
                <w:bCs w:val="0"/>
                <w:sz w:val="22"/>
                <w:szCs w:val="22"/>
              </w:rPr>
            </w:pPr>
            <w:r w:rsidRPr="00361BA7">
              <w:rPr>
                <w:rFonts w:ascii="Franklin Gothic Book" w:hAnsi="Franklin Gothic Book"/>
                <w:b w:val="0"/>
                <w:bCs w:val="0"/>
                <w:sz w:val="22"/>
                <w:szCs w:val="22"/>
              </w:rPr>
              <w:t>3:00 p.m.</w:t>
            </w:r>
          </w:p>
        </w:tc>
        <w:tc>
          <w:tcPr>
            <w:tcW w:w="8185" w:type="dxa"/>
          </w:tcPr>
          <w:p w14:paraId="0D227CC2" w14:textId="77D8D0EE" w:rsidR="007E359C" w:rsidRPr="00361BA7" w:rsidRDefault="007E359C" w:rsidP="007E359C">
            <w:pPr>
              <w:ind w:left="-12" w:firstLine="12"/>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sz w:val="22"/>
                <w:szCs w:val="22"/>
              </w:rPr>
            </w:pPr>
            <w:r w:rsidRPr="00361BA7">
              <w:rPr>
                <w:rFonts w:ascii="Franklin Gothic Book" w:hAnsi="Franklin Gothic Book"/>
                <w:b/>
                <w:bCs/>
                <w:sz w:val="22"/>
                <w:szCs w:val="22"/>
              </w:rPr>
              <w:t>Looking Ahead: Key Lessons, Insights, and Innovations for Systems-Building Workforce Solutions</w:t>
            </w:r>
          </w:p>
          <w:p w14:paraId="24B8B7D6" w14:textId="5FBDCA88" w:rsidR="007E359C" w:rsidRPr="00356010" w:rsidRDefault="007E359C" w:rsidP="00356010">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C00000"/>
                <w:sz w:val="22"/>
                <w:szCs w:val="22"/>
              </w:rPr>
            </w:pPr>
            <w:r w:rsidRPr="00356010">
              <w:rPr>
                <w:rFonts w:ascii="Franklin Gothic Book" w:hAnsi="Franklin Gothic Book"/>
                <w:b/>
                <w:bCs/>
                <w:color w:val="C00000"/>
                <w:sz w:val="22"/>
                <w:szCs w:val="22"/>
              </w:rPr>
              <w:t xml:space="preserve">Kelly Aiken, </w:t>
            </w:r>
            <w:r w:rsidR="008B3AB6" w:rsidRPr="00356010">
              <w:rPr>
                <w:rFonts w:ascii="Franklin Gothic Book" w:hAnsi="Franklin Gothic Book"/>
                <w:b/>
                <w:bCs/>
                <w:color w:val="C00000"/>
                <w:sz w:val="22"/>
                <w:szCs w:val="22"/>
              </w:rPr>
              <w:t>Consultant</w:t>
            </w:r>
          </w:p>
          <w:p w14:paraId="5D714D1B" w14:textId="59AA66C1" w:rsidR="007E359C" w:rsidRPr="00361BA7" w:rsidRDefault="00356010" w:rsidP="007E359C">
            <w:pPr>
              <w:textAlignment w:val="baseline"/>
              <w:outlineLvl w:val="2"/>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Segoe UI"/>
                <w:b/>
                <w:bCs/>
                <w:color w:val="C00000"/>
                <w:sz w:val="22"/>
                <w:szCs w:val="22"/>
              </w:rPr>
            </w:pPr>
            <w:r>
              <w:rPr>
                <w:rFonts w:ascii="Franklin Gothic Book" w:eastAsia="Times New Roman" w:hAnsi="Franklin Gothic Book" w:cs="Segoe UI"/>
                <w:b/>
                <w:bCs/>
                <w:color w:val="C00000"/>
                <w:sz w:val="22"/>
                <w:szCs w:val="22"/>
              </w:rPr>
              <w:t xml:space="preserve">       </w:t>
            </w:r>
            <w:r w:rsidR="007E359C" w:rsidRPr="00361BA7">
              <w:rPr>
                <w:rFonts w:ascii="Franklin Gothic Book" w:eastAsia="Times New Roman" w:hAnsi="Franklin Gothic Book" w:cs="Segoe UI"/>
                <w:b/>
                <w:bCs/>
                <w:color w:val="C00000"/>
                <w:sz w:val="22"/>
                <w:szCs w:val="22"/>
              </w:rPr>
              <w:t>Formerly Chief Program Officer, National Fund for Workforce Solutions</w:t>
            </w:r>
          </w:p>
          <w:p w14:paraId="56FBC19F" w14:textId="77777777" w:rsidR="003062B0" w:rsidRPr="00361BA7" w:rsidRDefault="003062B0" w:rsidP="007E359C">
            <w:pPr>
              <w:ind w:left="720" w:firstLine="720"/>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sz w:val="22"/>
                <w:szCs w:val="22"/>
              </w:rPr>
            </w:pPr>
          </w:p>
        </w:tc>
      </w:tr>
      <w:tr w:rsidR="006B7B09" w:rsidRPr="00361BA7" w14:paraId="426E0B41" w14:textId="77777777" w:rsidTr="00EF1AF6">
        <w:tc>
          <w:tcPr>
            <w:cnfStyle w:val="001000000000" w:firstRow="0" w:lastRow="0" w:firstColumn="1" w:lastColumn="0" w:oddVBand="0" w:evenVBand="0" w:oddHBand="0" w:evenHBand="0" w:firstRowFirstColumn="0" w:firstRowLastColumn="0" w:lastRowFirstColumn="0" w:lastRowLastColumn="0"/>
            <w:tcW w:w="1165" w:type="dxa"/>
          </w:tcPr>
          <w:p w14:paraId="07208410" w14:textId="5EFA3061" w:rsidR="006B7B09" w:rsidRPr="00361BA7" w:rsidRDefault="006B7B09" w:rsidP="003062B0">
            <w:pPr>
              <w:rPr>
                <w:rFonts w:ascii="Franklin Gothic Book" w:hAnsi="Franklin Gothic Book"/>
                <w:b w:val="0"/>
                <w:bCs w:val="0"/>
                <w:sz w:val="22"/>
                <w:szCs w:val="22"/>
              </w:rPr>
            </w:pPr>
            <w:r w:rsidRPr="00361BA7">
              <w:rPr>
                <w:rFonts w:ascii="Franklin Gothic Book" w:hAnsi="Franklin Gothic Book"/>
                <w:b w:val="0"/>
                <w:bCs w:val="0"/>
                <w:sz w:val="22"/>
                <w:szCs w:val="22"/>
              </w:rPr>
              <w:t>3:</w:t>
            </w:r>
            <w:r w:rsidR="004477B9">
              <w:rPr>
                <w:rFonts w:ascii="Franklin Gothic Book" w:hAnsi="Franklin Gothic Book"/>
                <w:b w:val="0"/>
                <w:bCs w:val="0"/>
                <w:sz w:val="22"/>
                <w:szCs w:val="22"/>
              </w:rPr>
              <w:t>1</w:t>
            </w:r>
            <w:r w:rsidRPr="00361BA7">
              <w:rPr>
                <w:rFonts w:ascii="Franklin Gothic Book" w:hAnsi="Franklin Gothic Book"/>
                <w:b w:val="0"/>
                <w:bCs w:val="0"/>
                <w:sz w:val="22"/>
                <w:szCs w:val="22"/>
              </w:rPr>
              <w:t>5 p.m.</w:t>
            </w:r>
          </w:p>
        </w:tc>
        <w:tc>
          <w:tcPr>
            <w:tcW w:w="8185" w:type="dxa"/>
          </w:tcPr>
          <w:p w14:paraId="057707AC" w14:textId="480C0C14" w:rsidR="006B7B09" w:rsidRPr="00361BA7" w:rsidRDefault="006B7B09" w:rsidP="00EF1AF6">
            <w:pPr>
              <w:ind w:left="-12" w:firstLine="12"/>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sz w:val="22"/>
                <w:szCs w:val="22"/>
              </w:rPr>
            </w:pPr>
            <w:r w:rsidRPr="00361BA7">
              <w:rPr>
                <w:rFonts w:ascii="Franklin Gothic Book" w:hAnsi="Franklin Gothic Book"/>
                <w:b/>
                <w:bCs/>
                <w:sz w:val="22"/>
                <w:szCs w:val="22"/>
              </w:rPr>
              <w:t>Q + A, Board Discussion</w:t>
            </w:r>
          </w:p>
        </w:tc>
      </w:tr>
    </w:tbl>
    <w:p w14:paraId="4DC66ED5" w14:textId="77777777" w:rsidR="00FC64A0" w:rsidRPr="00361BA7" w:rsidRDefault="00FC64A0" w:rsidP="00C61B98">
      <w:pPr>
        <w:rPr>
          <w:rFonts w:ascii="Franklin Gothic Book" w:hAnsi="Franklin Gothic Book"/>
          <w:b/>
          <w:bCs/>
          <w:sz w:val="22"/>
          <w:szCs w:val="22"/>
        </w:rPr>
      </w:pPr>
    </w:p>
    <w:p w14:paraId="25EC4B14" w14:textId="7EA61EC8" w:rsidR="00FC64A0" w:rsidRDefault="00FC64A0" w:rsidP="00C61B98">
      <w:pPr>
        <w:rPr>
          <w:rFonts w:ascii="Franklin Gothic Book" w:hAnsi="Franklin Gothic Book"/>
          <w:b/>
          <w:bCs/>
          <w:sz w:val="22"/>
          <w:szCs w:val="22"/>
        </w:rPr>
      </w:pPr>
    </w:p>
    <w:p w14:paraId="45F7D4AB" w14:textId="77777777" w:rsidR="009D7B78" w:rsidRPr="00361BA7" w:rsidRDefault="009D7B78" w:rsidP="00C61B98">
      <w:pPr>
        <w:rPr>
          <w:rFonts w:ascii="Franklin Gothic Book" w:hAnsi="Franklin Gothic Book"/>
          <w:b/>
          <w:bCs/>
          <w:sz w:val="22"/>
          <w:szCs w:val="22"/>
        </w:rPr>
      </w:pPr>
    </w:p>
    <w:p w14:paraId="23A39A4F" w14:textId="77777777" w:rsidR="00361BA7" w:rsidRDefault="00361BA7" w:rsidP="00C61B98">
      <w:pPr>
        <w:rPr>
          <w:rFonts w:ascii="Franklin Gothic Book" w:hAnsi="Franklin Gothic Book"/>
          <w:b/>
          <w:bCs/>
          <w:sz w:val="22"/>
          <w:szCs w:val="22"/>
        </w:rPr>
      </w:pPr>
    </w:p>
    <w:p w14:paraId="5D165B49" w14:textId="0496AE26" w:rsidR="00A95FFD" w:rsidRPr="00361BA7" w:rsidRDefault="00EF1AF6" w:rsidP="00C61B98">
      <w:pPr>
        <w:rPr>
          <w:rFonts w:ascii="Franklin Gothic Book" w:hAnsi="Franklin Gothic Book"/>
          <w:b/>
          <w:bCs/>
          <w:sz w:val="22"/>
          <w:szCs w:val="22"/>
        </w:rPr>
      </w:pPr>
      <w:r w:rsidRPr="00361BA7">
        <w:rPr>
          <w:rFonts w:ascii="Franklin Gothic Book" w:hAnsi="Franklin Gothic Book"/>
          <w:b/>
          <w:bCs/>
          <w:sz w:val="22"/>
          <w:szCs w:val="22"/>
        </w:rPr>
        <w:t>Connections to Today’s Work and Priorities</w:t>
      </w:r>
    </w:p>
    <w:p w14:paraId="3A30A143" w14:textId="036090D5" w:rsidR="00C61B98" w:rsidRPr="00361BA7" w:rsidRDefault="00356C1F" w:rsidP="00CE4154">
      <w:pPr>
        <w:rPr>
          <w:rFonts w:ascii="Franklin Gothic Book" w:hAnsi="Franklin Gothic Book"/>
          <w:sz w:val="22"/>
          <w:szCs w:val="22"/>
        </w:rPr>
      </w:pPr>
      <w:r w:rsidRPr="00361BA7">
        <w:rPr>
          <w:rFonts w:ascii="Franklin Gothic Book" w:hAnsi="Franklin Gothic Book"/>
          <w:sz w:val="22"/>
          <w:szCs w:val="22"/>
        </w:rPr>
        <w:t xml:space="preserve">To be sure, it’s important to highlight that Tuesday’s discussion sits in the context of and builds from EEC’s </w:t>
      </w:r>
      <w:r w:rsidR="002F166C" w:rsidRPr="00361BA7">
        <w:rPr>
          <w:rFonts w:ascii="Franklin Gothic Book" w:hAnsi="Franklin Gothic Book"/>
          <w:sz w:val="22"/>
          <w:szCs w:val="22"/>
        </w:rPr>
        <w:t>current work to support and retain educators (wages, staffing, piloting business support for mgmt. and organizational practices, etc.) and the work to increase access to higher education and strengthen the pipeline through th</w:t>
      </w:r>
      <w:r w:rsidRPr="00361BA7">
        <w:rPr>
          <w:rFonts w:ascii="Franklin Gothic Book" w:hAnsi="Franklin Gothic Book"/>
          <w:sz w:val="22"/>
          <w:szCs w:val="22"/>
        </w:rPr>
        <w:t>e education-focused pathway. We have, indeed, heard from the Commissioner over the past many months on these important efforts</w:t>
      </w:r>
      <w:r w:rsidR="002753B9" w:rsidRPr="00361BA7">
        <w:rPr>
          <w:rFonts w:ascii="Franklin Gothic Book" w:hAnsi="Franklin Gothic Book"/>
          <w:sz w:val="22"/>
          <w:szCs w:val="22"/>
        </w:rPr>
        <w:t xml:space="preserve"> </w:t>
      </w:r>
      <w:r w:rsidR="007F6DC0">
        <w:rPr>
          <w:rFonts w:ascii="Franklin Gothic Book" w:hAnsi="Franklin Gothic Book"/>
          <w:sz w:val="22"/>
          <w:szCs w:val="22"/>
        </w:rPr>
        <w:t xml:space="preserve">day-to-day. On Tuesday, </w:t>
      </w:r>
      <w:r w:rsidR="007F6DC0" w:rsidRPr="00361BA7">
        <w:rPr>
          <w:rFonts w:ascii="Franklin Gothic Book" w:hAnsi="Franklin Gothic Book"/>
          <w:sz w:val="22"/>
          <w:szCs w:val="22"/>
        </w:rPr>
        <w:t>in addition to hearing from Asst. Secretary LePage on the</w:t>
      </w:r>
      <w:r w:rsidR="007F6DC0">
        <w:rPr>
          <w:rFonts w:ascii="Franklin Gothic Book" w:hAnsi="Franklin Gothic Book"/>
          <w:sz w:val="22"/>
          <w:szCs w:val="22"/>
        </w:rPr>
        <w:t xml:space="preserve"> topic of credentialing and </w:t>
      </w:r>
      <w:r w:rsidR="007F6DC0" w:rsidRPr="00361BA7">
        <w:rPr>
          <w:rFonts w:ascii="Franklin Gothic Book" w:hAnsi="Franklin Gothic Book"/>
          <w:sz w:val="22"/>
          <w:szCs w:val="22"/>
        </w:rPr>
        <w:t xml:space="preserve">workforce </w:t>
      </w:r>
      <w:r w:rsidR="007F6DC0">
        <w:rPr>
          <w:rFonts w:ascii="Franklin Gothic Book" w:hAnsi="Franklin Gothic Book"/>
          <w:sz w:val="22"/>
          <w:szCs w:val="22"/>
        </w:rPr>
        <w:t>innovations</w:t>
      </w:r>
      <w:r w:rsidR="007F6DC0" w:rsidRPr="00361BA7">
        <w:rPr>
          <w:rFonts w:ascii="Franklin Gothic Book" w:hAnsi="Franklin Gothic Book"/>
          <w:sz w:val="22"/>
          <w:szCs w:val="22"/>
        </w:rPr>
        <w:t xml:space="preserve">, we will also hear </w:t>
      </w:r>
      <w:r w:rsidR="007F6DC0">
        <w:rPr>
          <w:rFonts w:ascii="Franklin Gothic Book" w:hAnsi="Franklin Gothic Book"/>
          <w:sz w:val="22"/>
          <w:szCs w:val="22"/>
        </w:rPr>
        <w:t xml:space="preserve">from him </w:t>
      </w:r>
      <w:r w:rsidR="007F6DC0" w:rsidRPr="00361BA7">
        <w:rPr>
          <w:rFonts w:ascii="Franklin Gothic Book" w:hAnsi="Franklin Gothic Book"/>
          <w:sz w:val="22"/>
          <w:szCs w:val="22"/>
        </w:rPr>
        <w:t xml:space="preserve">about some of the current strategies being implemented in the Commonwealth to support pandemic recovery efforts and address workforce shortages. </w:t>
      </w:r>
      <w:r w:rsidR="007F6DC0">
        <w:rPr>
          <w:rFonts w:ascii="Franklin Gothic Book" w:hAnsi="Franklin Gothic Book"/>
          <w:sz w:val="22"/>
          <w:szCs w:val="22"/>
        </w:rPr>
        <w:t xml:space="preserve">Ultimately, </w:t>
      </w:r>
      <w:r w:rsidR="002753B9" w:rsidRPr="00361BA7">
        <w:rPr>
          <w:rFonts w:ascii="Franklin Gothic Book" w:hAnsi="Franklin Gothic Book"/>
          <w:sz w:val="22"/>
          <w:szCs w:val="22"/>
        </w:rPr>
        <w:t xml:space="preserve">we operate from the assumption that our workforce strategy is necessarily going to be comprehensive and multi-pronged; there is no one lever to pull, and all institutions and have a role to play in </w:t>
      </w:r>
      <w:r w:rsidR="00F771F0">
        <w:rPr>
          <w:rFonts w:ascii="Franklin Gothic Book" w:hAnsi="Franklin Gothic Book"/>
          <w:sz w:val="22"/>
          <w:szCs w:val="22"/>
        </w:rPr>
        <w:t xml:space="preserve">our </w:t>
      </w:r>
      <w:r w:rsidR="002753B9" w:rsidRPr="00361BA7">
        <w:rPr>
          <w:rFonts w:ascii="Franklin Gothic Book" w:hAnsi="Franklin Gothic Book"/>
          <w:sz w:val="22"/>
          <w:szCs w:val="22"/>
        </w:rPr>
        <w:t>success as a state</w:t>
      </w:r>
      <w:r w:rsidRPr="00361BA7">
        <w:rPr>
          <w:rFonts w:ascii="Franklin Gothic Book" w:hAnsi="Franklin Gothic Book"/>
          <w:sz w:val="22"/>
          <w:szCs w:val="22"/>
        </w:rPr>
        <w:t xml:space="preserve">. </w:t>
      </w:r>
    </w:p>
    <w:p w14:paraId="1D5F7BF4" w14:textId="77777777" w:rsidR="008E1B66" w:rsidRPr="00361BA7" w:rsidRDefault="008E1B66" w:rsidP="00CE4154">
      <w:pPr>
        <w:rPr>
          <w:rFonts w:ascii="Franklin Gothic Book" w:hAnsi="Franklin Gothic Book"/>
          <w:sz w:val="22"/>
          <w:szCs w:val="22"/>
        </w:rPr>
      </w:pPr>
    </w:p>
    <w:p w14:paraId="1E384971" w14:textId="376ADB2D" w:rsidR="006814FB" w:rsidRPr="00361BA7" w:rsidRDefault="00EF1AF6" w:rsidP="00CE4154">
      <w:pPr>
        <w:rPr>
          <w:rFonts w:ascii="Franklin Gothic Book" w:hAnsi="Franklin Gothic Book"/>
          <w:b/>
          <w:bCs/>
          <w:sz w:val="22"/>
          <w:szCs w:val="22"/>
        </w:rPr>
      </w:pPr>
      <w:r w:rsidRPr="00361BA7">
        <w:rPr>
          <w:rFonts w:ascii="Franklin Gothic Book" w:hAnsi="Franklin Gothic Book"/>
          <w:b/>
          <w:bCs/>
          <w:sz w:val="22"/>
          <w:szCs w:val="22"/>
        </w:rPr>
        <w:t xml:space="preserve">A Closing Note and </w:t>
      </w:r>
      <w:r w:rsidR="000E742A" w:rsidRPr="00361BA7">
        <w:rPr>
          <w:rFonts w:ascii="Franklin Gothic Book" w:hAnsi="Franklin Gothic Book"/>
          <w:b/>
          <w:bCs/>
          <w:sz w:val="22"/>
          <w:szCs w:val="22"/>
        </w:rPr>
        <w:t xml:space="preserve">a </w:t>
      </w:r>
      <w:r w:rsidR="00A802D7" w:rsidRPr="00361BA7">
        <w:rPr>
          <w:rFonts w:ascii="Franklin Gothic Book" w:hAnsi="Franklin Gothic Book"/>
          <w:b/>
          <w:bCs/>
          <w:sz w:val="22"/>
          <w:szCs w:val="22"/>
        </w:rPr>
        <w:t xml:space="preserve">Warm Welcome! </w:t>
      </w:r>
    </w:p>
    <w:p w14:paraId="19671A3A" w14:textId="16FB327B" w:rsidR="00EF1AF6" w:rsidRPr="00361BA7" w:rsidRDefault="00EF1AF6" w:rsidP="00CE4154">
      <w:pPr>
        <w:rPr>
          <w:rFonts w:ascii="Franklin Gothic Book" w:hAnsi="Franklin Gothic Book"/>
          <w:b/>
          <w:bCs/>
          <w:sz w:val="22"/>
          <w:szCs w:val="22"/>
        </w:rPr>
      </w:pPr>
    </w:p>
    <w:p w14:paraId="68D5E033" w14:textId="3C5B0CD4" w:rsidR="00361BA7" w:rsidRDefault="00EF1AF6" w:rsidP="00CE4154">
      <w:pPr>
        <w:rPr>
          <w:rFonts w:ascii="Franklin Gothic Book" w:hAnsi="Franklin Gothic Book"/>
          <w:sz w:val="22"/>
          <w:szCs w:val="22"/>
        </w:rPr>
      </w:pPr>
      <w:r w:rsidRPr="00361BA7">
        <w:rPr>
          <w:rFonts w:ascii="Franklin Gothic Book" w:hAnsi="Franklin Gothic Book"/>
          <w:sz w:val="22"/>
          <w:szCs w:val="22"/>
        </w:rPr>
        <w:t xml:space="preserve">I look forward </w:t>
      </w:r>
      <w:r w:rsidR="00361BA7">
        <w:rPr>
          <w:rFonts w:ascii="Franklin Gothic Book" w:hAnsi="Franklin Gothic Book"/>
          <w:sz w:val="22"/>
          <w:szCs w:val="22"/>
        </w:rPr>
        <w:t xml:space="preserve">to what </w:t>
      </w:r>
      <w:r w:rsidRPr="00361BA7">
        <w:rPr>
          <w:rFonts w:ascii="Franklin Gothic Book" w:hAnsi="Franklin Gothic Book"/>
          <w:sz w:val="22"/>
          <w:szCs w:val="22"/>
        </w:rPr>
        <w:t>I hope will be a dynamic meeting and an opportunity to advance our summer and early fall conversations</w:t>
      </w:r>
      <w:r w:rsidR="00474645" w:rsidRPr="00361BA7">
        <w:rPr>
          <w:rFonts w:ascii="Franklin Gothic Book" w:hAnsi="Franklin Gothic Book"/>
          <w:sz w:val="22"/>
          <w:szCs w:val="22"/>
        </w:rPr>
        <w:t xml:space="preserve"> and our strategic work as a Board, in collaboration with the </w:t>
      </w:r>
      <w:r w:rsidR="00AB47AE" w:rsidRPr="00361BA7">
        <w:rPr>
          <w:rFonts w:ascii="Franklin Gothic Book" w:hAnsi="Franklin Gothic Book"/>
          <w:sz w:val="22"/>
          <w:szCs w:val="22"/>
        </w:rPr>
        <w:t xml:space="preserve">agency. </w:t>
      </w:r>
      <w:r w:rsidR="00361BA7">
        <w:rPr>
          <w:rFonts w:ascii="Franklin Gothic Book" w:hAnsi="Franklin Gothic Book"/>
          <w:sz w:val="22"/>
          <w:szCs w:val="22"/>
        </w:rPr>
        <w:t xml:space="preserve">We expect to continue with this format next month, with another strategic roundtable related to this one but with a specific focus on the role of business in innovations. </w:t>
      </w:r>
    </w:p>
    <w:p w14:paraId="55846BAD" w14:textId="77777777" w:rsidR="00361BA7" w:rsidRDefault="00361BA7" w:rsidP="00CE4154">
      <w:pPr>
        <w:rPr>
          <w:rFonts w:ascii="Franklin Gothic Book" w:hAnsi="Franklin Gothic Book"/>
          <w:sz w:val="22"/>
          <w:szCs w:val="22"/>
        </w:rPr>
      </w:pPr>
    </w:p>
    <w:p w14:paraId="1859B36D" w14:textId="77777777" w:rsidR="00361BA7" w:rsidRDefault="006814FB" w:rsidP="00CE4154">
      <w:pPr>
        <w:rPr>
          <w:rFonts w:ascii="Franklin Gothic Book" w:hAnsi="Franklin Gothic Book"/>
          <w:sz w:val="22"/>
          <w:szCs w:val="22"/>
        </w:rPr>
      </w:pPr>
      <w:r w:rsidRPr="00361BA7">
        <w:rPr>
          <w:rFonts w:ascii="Franklin Gothic Book" w:hAnsi="Franklin Gothic Book"/>
          <w:sz w:val="22"/>
          <w:szCs w:val="22"/>
        </w:rPr>
        <w:t xml:space="preserve">Finally, </w:t>
      </w:r>
      <w:r w:rsidR="00E04223" w:rsidRPr="00361BA7">
        <w:rPr>
          <w:rFonts w:ascii="Franklin Gothic Book" w:hAnsi="Franklin Gothic Book"/>
          <w:sz w:val="22"/>
          <w:szCs w:val="22"/>
        </w:rPr>
        <w:t>very</w:t>
      </w:r>
      <w:r w:rsidRPr="00361BA7">
        <w:rPr>
          <w:rFonts w:ascii="Franklin Gothic Book" w:hAnsi="Franklin Gothic Book"/>
          <w:sz w:val="22"/>
          <w:szCs w:val="22"/>
        </w:rPr>
        <w:t xml:space="preserve"> best wishes to </w:t>
      </w:r>
      <w:r w:rsidR="00474645" w:rsidRPr="00361BA7">
        <w:rPr>
          <w:rFonts w:ascii="Franklin Gothic Book" w:hAnsi="Franklin Gothic Book"/>
          <w:sz w:val="22"/>
          <w:szCs w:val="22"/>
        </w:rPr>
        <w:t xml:space="preserve">board member </w:t>
      </w:r>
      <w:r w:rsidRPr="00361BA7">
        <w:rPr>
          <w:rFonts w:ascii="Franklin Gothic Book" w:hAnsi="Franklin Gothic Book"/>
          <w:sz w:val="22"/>
          <w:szCs w:val="22"/>
        </w:rPr>
        <w:t xml:space="preserve">Nicki </w:t>
      </w:r>
      <w:r w:rsidR="006F7E02" w:rsidRPr="00361BA7">
        <w:rPr>
          <w:rFonts w:ascii="Franklin Gothic Book" w:hAnsi="Franklin Gothic Book"/>
          <w:sz w:val="22"/>
          <w:szCs w:val="22"/>
        </w:rPr>
        <w:t xml:space="preserve">Ruiz de Luzuriaga </w:t>
      </w:r>
      <w:r w:rsidRPr="00361BA7">
        <w:rPr>
          <w:rFonts w:ascii="Franklin Gothic Book" w:hAnsi="Franklin Gothic Book"/>
          <w:sz w:val="22"/>
          <w:szCs w:val="22"/>
        </w:rPr>
        <w:t xml:space="preserve">on the arrival of baby Felix last month! </w:t>
      </w:r>
    </w:p>
    <w:p w14:paraId="2A89036D" w14:textId="77777777" w:rsidR="00361BA7" w:rsidRDefault="00361BA7" w:rsidP="00CE4154">
      <w:pPr>
        <w:rPr>
          <w:rFonts w:ascii="Franklin Gothic Book" w:hAnsi="Franklin Gothic Book"/>
          <w:sz w:val="22"/>
          <w:szCs w:val="22"/>
        </w:rPr>
      </w:pPr>
    </w:p>
    <w:p w14:paraId="04AEA8CB" w14:textId="44451D7C" w:rsidR="00356C1F" w:rsidRPr="00361BA7" w:rsidRDefault="00361BA7" w:rsidP="00CE4154">
      <w:pPr>
        <w:rPr>
          <w:rFonts w:ascii="Franklin Gothic Book" w:hAnsi="Franklin Gothic Book"/>
          <w:sz w:val="22"/>
          <w:szCs w:val="22"/>
        </w:rPr>
      </w:pPr>
      <w:r>
        <w:rPr>
          <w:rFonts w:ascii="Franklin Gothic Book" w:hAnsi="Franklin Gothic Book"/>
          <w:sz w:val="22"/>
          <w:szCs w:val="22"/>
        </w:rPr>
        <w:t>See you soon.</w:t>
      </w:r>
    </w:p>
    <w:p w14:paraId="56E28E9F" w14:textId="77777777" w:rsidR="00356C1F" w:rsidRPr="00361BA7" w:rsidRDefault="00356C1F" w:rsidP="00CE4154">
      <w:pPr>
        <w:rPr>
          <w:rFonts w:ascii="Franklin Gothic Book" w:hAnsi="Franklin Gothic Book"/>
          <w:sz w:val="22"/>
          <w:szCs w:val="22"/>
        </w:rPr>
      </w:pPr>
    </w:p>
    <w:p w14:paraId="44161B31" w14:textId="77777777" w:rsidR="006814FB" w:rsidRPr="00361BA7" w:rsidRDefault="006814FB" w:rsidP="00CE4154">
      <w:pPr>
        <w:rPr>
          <w:rFonts w:ascii="Franklin Gothic Book" w:hAnsi="Franklin Gothic Book"/>
          <w:b/>
          <w:bCs/>
          <w:sz w:val="22"/>
          <w:szCs w:val="22"/>
        </w:rPr>
      </w:pPr>
    </w:p>
    <w:p w14:paraId="5E811470" w14:textId="77777777" w:rsidR="006814FB" w:rsidRPr="00361BA7" w:rsidRDefault="006814FB" w:rsidP="00CE4154">
      <w:pPr>
        <w:rPr>
          <w:rFonts w:ascii="Franklin Gothic Book" w:hAnsi="Franklin Gothic Book"/>
          <w:b/>
          <w:bCs/>
          <w:sz w:val="22"/>
          <w:szCs w:val="22"/>
        </w:rPr>
      </w:pPr>
    </w:p>
    <w:p w14:paraId="417D2879" w14:textId="0526D4A0" w:rsidR="000F09C8" w:rsidRPr="00361BA7" w:rsidRDefault="000F09C8" w:rsidP="002805BE">
      <w:pPr>
        <w:ind w:left="-360"/>
        <w:rPr>
          <w:rFonts w:ascii="Franklin Gothic Book" w:hAnsi="Franklin Gothic Book"/>
          <w:sz w:val="22"/>
          <w:szCs w:val="22"/>
        </w:rPr>
      </w:pPr>
    </w:p>
    <w:sectPr w:rsidR="000F09C8" w:rsidRPr="00361BA7" w:rsidSect="00AB47AE">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E252F" w14:textId="77777777" w:rsidR="00540B10" w:rsidRDefault="00540B10" w:rsidP="00A802D7">
      <w:r>
        <w:separator/>
      </w:r>
    </w:p>
  </w:endnote>
  <w:endnote w:type="continuationSeparator" w:id="0">
    <w:p w14:paraId="734C488A" w14:textId="77777777" w:rsidR="00540B10" w:rsidRDefault="00540B10" w:rsidP="00A8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BDA88" w14:textId="77777777" w:rsidR="00540B10" w:rsidRDefault="00540B10" w:rsidP="00A802D7">
      <w:r>
        <w:separator/>
      </w:r>
    </w:p>
  </w:footnote>
  <w:footnote w:type="continuationSeparator" w:id="0">
    <w:p w14:paraId="4D3C1061" w14:textId="77777777" w:rsidR="00540B10" w:rsidRDefault="00540B10" w:rsidP="00A802D7">
      <w:r>
        <w:continuationSeparator/>
      </w:r>
    </w:p>
  </w:footnote>
  <w:footnote w:id="1">
    <w:p w14:paraId="084A7D2E" w14:textId="56BA8BBF" w:rsidR="002C725D" w:rsidRDefault="002C725D">
      <w:pPr>
        <w:pStyle w:val="FootnoteText"/>
      </w:pPr>
      <w:r>
        <w:rPr>
          <w:rStyle w:val="FootnoteReference"/>
        </w:rPr>
        <w:footnoteRef/>
      </w:r>
      <w:r>
        <w:t xml:space="preserve"> </w:t>
      </w:r>
      <w:hyperlink r:id="rId1" w:history="1">
        <w:r>
          <w:rPr>
            <w:rStyle w:val="Hyperlink"/>
          </w:rPr>
          <w:t>naeyc_july_2021_survey_progressperil_final.pdf</w:t>
        </w:r>
      </w:hyperlink>
    </w:p>
  </w:footnote>
  <w:footnote w:id="2">
    <w:p w14:paraId="072E86E2" w14:textId="57AA9538" w:rsidR="003872B0" w:rsidRPr="003872B0" w:rsidRDefault="00A802D7" w:rsidP="003872B0">
      <w:pPr>
        <w:rPr>
          <w:rFonts w:ascii="Arial" w:eastAsia="Times New Roman" w:hAnsi="Arial" w:cs="Arial"/>
          <w:sz w:val="20"/>
          <w:szCs w:val="20"/>
        </w:rPr>
      </w:pPr>
      <w:r w:rsidRPr="003872B0">
        <w:rPr>
          <w:rStyle w:val="FootnoteReference"/>
          <w:rFonts w:ascii="Arial" w:hAnsi="Arial" w:cs="Arial"/>
          <w:sz w:val="20"/>
          <w:szCs w:val="20"/>
        </w:rPr>
        <w:footnoteRef/>
      </w:r>
      <w:r w:rsidRPr="003872B0">
        <w:rPr>
          <w:rFonts w:ascii="Arial" w:hAnsi="Arial" w:cs="Arial"/>
          <w:sz w:val="20"/>
          <w:szCs w:val="20"/>
        </w:rPr>
        <w:t xml:space="preserve"> </w:t>
      </w:r>
      <w:r w:rsidR="003872B0" w:rsidRPr="003872B0">
        <w:rPr>
          <w:rFonts w:ascii="Arial" w:eastAsia="Times New Roman" w:hAnsi="Arial" w:cs="Arial"/>
          <w:color w:val="000000"/>
          <w:sz w:val="20"/>
          <w:szCs w:val="20"/>
        </w:rPr>
        <w:t xml:space="preserve">in its early inception, Pragya focused on taking degree holders and </w:t>
      </w:r>
      <w:r w:rsidR="003872B0">
        <w:rPr>
          <w:rFonts w:ascii="Arial" w:eastAsia="Times New Roman" w:hAnsi="Arial" w:cs="Arial"/>
          <w:color w:val="000000"/>
          <w:sz w:val="20"/>
          <w:szCs w:val="20"/>
        </w:rPr>
        <w:t xml:space="preserve">supporting them </w:t>
      </w:r>
      <w:r w:rsidR="003872B0" w:rsidRPr="003872B0">
        <w:rPr>
          <w:rFonts w:ascii="Arial" w:eastAsia="Times New Roman" w:hAnsi="Arial" w:cs="Arial"/>
          <w:color w:val="000000"/>
          <w:sz w:val="20"/>
          <w:szCs w:val="20"/>
        </w:rPr>
        <w:t xml:space="preserve">through a </w:t>
      </w:r>
      <w:proofErr w:type="gramStart"/>
      <w:r w:rsidR="003872B0" w:rsidRPr="003872B0">
        <w:rPr>
          <w:rFonts w:ascii="Arial" w:eastAsia="Times New Roman" w:hAnsi="Arial" w:cs="Arial"/>
          <w:color w:val="000000"/>
          <w:sz w:val="20"/>
          <w:szCs w:val="20"/>
        </w:rPr>
        <w:t>skills</w:t>
      </w:r>
      <w:proofErr w:type="gramEnd"/>
      <w:r w:rsidR="003872B0" w:rsidRPr="003872B0">
        <w:rPr>
          <w:rFonts w:ascii="Arial" w:eastAsia="Times New Roman" w:hAnsi="Arial" w:cs="Arial"/>
          <w:color w:val="000000"/>
          <w:sz w:val="20"/>
          <w:szCs w:val="20"/>
        </w:rPr>
        <w:t xml:space="preserve"> + competencies career pathway approach (solving for the widespread challenge of bridging college to career). However, they recently shifted gears to the non-degree, entry-level space given that’s where they see the greatest need; this was the focus of the project and partnership with the CT workforce board that we will hear about Tuesday</w:t>
      </w:r>
      <w:r w:rsidR="003872B0">
        <w:rPr>
          <w:rFonts w:ascii="Arial" w:eastAsia="Times New Roman" w:hAnsi="Arial" w:cs="Arial"/>
          <w:color w:val="000000"/>
          <w:sz w:val="20"/>
          <w:szCs w:val="20"/>
        </w:rPr>
        <w:t>. FYI that this focus on entry-level training and on partnerships does not come through on their website.</w:t>
      </w:r>
    </w:p>
    <w:p w14:paraId="67AA5453" w14:textId="1EF93876" w:rsidR="00A802D7" w:rsidRDefault="00A802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4278"/>
    <w:multiLevelType w:val="hybridMultilevel"/>
    <w:tmpl w:val="81C6E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950C0"/>
    <w:multiLevelType w:val="hybridMultilevel"/>
    <w:tmpl w:val="20A0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22625"/>
    <w:multiLevelType w:val="hybridMultilevel"/>
    <w:tmpl w:val="11E8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F1E56"/>
    <w:multiLevelType w:val="hybridMultilevel"/>
    <w:tmpl w:val="E8A6A718"/>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49A627B"/>
    <w:multiLevelType w:val="hybridMultilevel"/>
    <w:tmpl w:val="11008D4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3B6405"/>
    <w:multiLevelType w:val="hybridMultilevel"/>
    <w:tmpl w:val="A650D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6A62CD"/>
    <w:multiLevelType w:val="hybridMultilevel"/>
    <w:tmpl w:val="E91A3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36A39"/>
    <w:multiLevelType w:val="hybridMultilevel"/>
    <w:tmpl w:val="E8A6A718"/>
    <w:lvl w:ilvl="0" w:tplc="7BE68B1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DEA014F"/>
    <w:multiLevelType w:val="hybridMultilevel"/>
    <w:tmpl w:val="D390E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9498D"/>
    <w:multiLevelType w:val="hybridMultilevel"/>
    <w:tmpl w:val="BD8C2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722ADC"/>
    <w:multiLevelType w:val="hybridMultilevel"/>
    <w:tmpl w:val="E446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4172EB"/>
    <w:multiLevelType w:val="hybridMultilevel"/>
    <w:tmpl w:val="D8223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D97DD8"/>
    <w:multiLevelType w:val="hybridMultilevel"/>
    <w:tmpl w:val="FE9EB6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9D5683"/>
    <w:multiLevelType w:val="hybridMultilevel"/>
    <w:tmpl w:val="C86A1D38"/>
    <w:lvl w:ilvl="0" w:tplc="04090001">
      <w:start w:val="1"/>
      <w:numFmt w:val="bullet"/>
      <w:lvlText w:val=""/>
      <w:lvlJc w:val="left"/>
      <w:pPr>
        <w:ind w:left="1440" w:hanging="360"/>
      </w:pPr>
      <w:rPr>
        <w:rFonts w:ascii="Symbol" w:hAnsi="Symbol" w:hint="default"/>
      </w:rPr>
    </w:lvl>
    <w:lvl w:ilvl="1" w:tplc="EA1830F4">
      <w:numFmt w:val="bullet"/>
      <w:lvlText w:val="—"/>
      <w:lvlJc w:val="left"/>
      <w:pPr>
        <w:ind w:left="2160" w:hanging="360"/>
      </w:pPr>
      <w:rPr>
        <w:rFonts w:ascii="Franklin Gothic Book" w:eastAsiaTheme="minorEastAsia" w:hAnsi="Franklin Gothic Book" w:cs="Franklin Gothic Book"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F41C71"/>
    <w:multiLevelType w:val="hybridMultilevel"/>
    <w:tmpl w:val="EF565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146F8"/>
    <w:multiLevelType w:val="hybridMultilevel"/>
    <w:tmpl w:val="B64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9"/>
  </w:num>
  <w:num w:numId="4">
    <w:abstractNumId w:val="14"/>
  </w:num>
  <w:num w:numId="5">
    <w:abstractNumId w:val="6"/>
  </w:num>
  <w:num w:numId="6">
    <w:abstractNumId w:val="1"/>
  </w:num>
  <w:num w:numId="7">
    <w:abstractNumId w:val="5"/>
  </w:num>
  <w:num w:numId="8">
    <w:abstractNumId w:val="0"/>
  </w:num>
  <w:num w:numId="9">
    <w:abstractNumId w:val="13"/>
  </w:num>
  <w:num w:numId="10">
    <w:abstractNumId w:val="7"/>
  </w:num>
  <w:num w:numId="11">
    <w:abstractNumId w:val="3"/>
  </w:num>
  <w:num w:numId="12">
    <w:abstractNumId w:val="10"/>
  </w:num>
  <w:num w:numId="13">
    <w:abstractNumId w:val="8"/>
  </w:num>
  <w:num w:numId="14">
    <w:abstractNumId w:val="11"/>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12"/>
    <w:rsid w:val="00000355"/>
    <w:rsid w:val="0006721A"/>
    <w:rsid w:val="00084476"/>
    <w:rsid w:val="000B3260"/>
    <w:rsid w:val="000D2884"/>
    <w:rsid w:val="000E742A"/>
    <w:rsid w:val="000E7D77"/>
    <w:rsid w:val="000F09C8"/>
    <w:rsid w:val="00105AFD"/>
    <w:rsid w:val="00107E1A"/>
    <w:rsid w:val="001114DB"/>
    <w:rsid w:val="00111647"/>
    <w:rsid w:val="0014692A"/>
    <w:rsid w:val="001553F1"/>
    <w:rsid w:val="0016742F"/>
    <w:rsid w:val="00172E2C"/>
    <w:rsid w:val="00187546"/>
    <w:rsid w:val="00190812"/>
    <w:rsid w:val="001A6583"/>
    <w:rsid w:val="001F784E"/>
    <w:rsid w:val="00236CC6"/>
    <w:rsid w:val="002753B9"/>
    <w:rsid w:val="002805BE"/>
    <w:rsid w:val="002A4787"/>
    <w:rsid w:val="002C725D"/>
    <w:rsid w:val="002E3E82"/>
    <w:rsid w:val="002F051D"/>
    <w:rsid w:val="002F166C"/>
    <w:rsid w:val="003062B0"/>
    <w:rsid w:val="00332E3A"/>
    <w:rsid w:val="00341172"/>
    <w:rsid w:val="00356010"/>
    <w:rsid w:val="00356C1F"/>
    <w:rsid w:val="00361BA7"/>
    <w:rsid w:val="003839F3"/>
    <w:rsid w:val="003872B0"/>
    <w:rsid w:val="003B090D"/>
    <w:rsid w:val="003E260E"/>
    <w:rsid w:val="00414E42"/>
    <w:rsid w:val="00426634"/>
    <w:rsid w:val="00427A15"/>
    <w:rsid w:val="004477B9"/>
    <w:rsid w:val="0045073B"/>
    <w:rsid w:val="00451D8B"/>
    <w:rsid w:val="00473412"/>
    <w:rsid w:val="00474645"/>
    <w:rsid w:val="004765FD"/>
    <w:rsid w:val="004C1B64"/>
    <w:rsid w:val="004C1E52"/>
    <w:rsid w:val="004C536E"/>
    <w:rsid w:val="004C60EE"/>
    <w:rsid w:val="004E77AA"/>
    <w:rsid w:val="00511A83"/>
    <w:rsid w:val="00531329"/>
    <w:rsid w:val="00540B10"/>
    <w:rsid w:val="005F2A9E"/>
    <w:rsid w:val="0062290F"/>
    <w:rsid w:val="00671F08"/>
    <w:rsid w:val="006814FB"/>
    <w:rsid w:val="006B7B09"/>
    <w:rsid w:val="006D06C3"/>
    <w:rsid w:val="006D2A78"/>
    <w:rsid w:val="006F7E02"/>
    <w:rsid w:val="007224BD"/>
    <w:rsid w:val="0075073D"/>
    <w:rsid w:val="00772A21"/>
    <w:rsid w:val="00794318"/>
    <w:rsid w:val="007C112D"/>
    <w:rsid w:val="007C3048"/>
    <w:rsid w:val="007E13F2"/>
    <w:rsid w:val="007E1B86"/>
    <w:rsid w:val="007E359C"/>
    <w:rsid w:val="007F26BB"/>
    <w:rsid w:val="007F445A"/>
    <w:rsid w:val="007F6DC0"/>
    <w:rsid w:val="00806EAA"/>
    <w:rsid w:val="00807D82"/>
    <w:rsid w:val="00820D9D"/>
    <w:rsid w:val="008220B5"/>
    <w:rsid w:val="008476B7"/>
    <w:rsid w:val="00852421"/>
    <w:rsid w:val="00877939"/>
    <w:rsid w:val="008A1905"/>
    <w:rsid w:val="008B3AB6"/>
    <w:rsid w:val="008B5A9C"/>
    <w:rsid w:val="008E1B66"/>
    <w:rsid w:val="008F09C0"/>
    <w:rsid w:val="00920833"/>
    <w:rsid w:val="009D7B78"/>
    <w:rsid w:val="00A802D7"/>
    <w:rsid w:val="00A82AF3"/>
    <w:rsid w:val="00A95FFD"/>
    <w:rsid w:val="00AA5C37"/>
    <w:rsid w:val="00AA7D23"/>
    <w:rsid w:val="00AB0E0A"/>
    <w:rsid w:val="00AB47AE"/>
    <w:rsid w:val="00AC6C0C"/>
    <w:rsid w:val="00AC776C"/>
    <w:rsid w:val="00B70A21"/>
    <w:rsid w:val="00B763B4"/>
    <w:rsid w:val="00BC0E71"/>
    <w:rsid w:val="00C12E58"/>
    <w:rsid w:val="00C51617"/>
    <w:rsid w:val="00C61B98"/>
    <w:rsid w:val="00CA0FAD"/>
    <w:rsid w:val="00CB583C"/>
    <w:rsid w:val="00CD6839"/>
    <w:rsid w:val="00CE4154"/>
    <w:rsid w:val="00CF57AE"/>
    <w:rsid w:val="00D81E1C"/>
    <w:rsid w:val="00DA30AA"/>
    <w:rsid w:val="00DB402D"/>
    <w:rsid w:val="00DC1FC1"/>
    <w:rsid w:val="00DE3B07"/>
    <w:rsid w:val="00DF31EE"/>
    <w:rsid w:val="00E04223"/>
    <w:rsid w:val="00E06911"/>
    <w:rsid w:val="00E078AC"/>
    <w:rsid w:val="00E35D40"/>
    <w:rsid w:val="00E742C0"/>
    <w:rsid w:val="00EE385F"/>
    <w:rsid w:val="00EF1AF6"/>
    <w:rsid w:val="00F301FC"/>
    <w:rsid w:val="00F517AC"/>
    <w:rsid w:val="00F771F0"/>
    <w:rsid w:val="00F81A1E"/>
    <w:rsid w:val="00FC64A0"/>
    <w:rsid w:val="00FE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C795"/>
  <w15:chartTrackingRefBased/>
  <w15:docId w15:val="{AEBCCD8C-6363-294A-992C-08E1D75A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412"/>
    <w:pPr>
      <w:ind w:left="720"/>
      <w:contextualSpacing/>
    </w:pPr>
  </w:style>
  <w:style w:type="character" w:styleId="CommentReference">
    <w:name w:val="annotation reference"/>
    <w:basedOn w:val="DefaultParagraphFont"/>
    <w:uiPriority w:val="99"/>
    <w:semiHidden/>
    <w:unhideWhenUsed/>
    <w:rsid w:val="00E06911"/>
    <w:rPr>
      <w:sz w:val="16"/>
      <w:szCs w:val="16"/>
    </w:rPr>
  </w:style>
  <w:style w:type="paragraph" w:styleId="CommentText">
    <w:name w:val="annotation text"/>
    <w:basedOn w:val="Normal"/>
    <w:link w:val="CommentTextChar"/>
    <w:uiPriority w:val="99"/>
    <w:semiHidden/>
    <w:unhideWhenUsed/>
    <w:rsid w:val="00E06911"/>
    <w:rPr>
      <w:sz w:val="20"/>
      <w:szCs w:val="20"/>
    </w:rPr>
  </w:style>
  <w:style w:type="character" w:customStyle="1" w:styleId="CommentTextChar">
    <w:name w:val="Comment Text Char"/>
    <w:basedOn w:val="DefaultParagraphFont"/>
    <w:link w:val="CommentText"/>
    <w:uiPriority w:val="99"/>
    <w:semiHidden/>
    <w:rsid w:val="00E06911"/>
    <w:rPr>
      <w:sz w:val="20"/>
      <w:szCs w:val="20"/>
    </w:rPr>
  </w:style>
  <w:style w:type="paragraph" w:styleId="CommentSubject">
    <w:name w:val="annotation subject"/>
    <w:basedOn w:val="CommentText"/>
    <w:next w:val="CommentText"/>
    <w:link w:val="CommentSubjectChar"/>
    <w:uiPriority w:val="99"/>
    <w:semiHidden/>
    <w:unhideWhenUsed/>
    <w:rsid w:val="00E06911"/>
    <w:rPr>
      <w:b/>
      <w:bCs/>
    </w:rPr>
  </w:style>
  <w:style w:type="character" w:customStyle="1" w:styleId="CommentSubjectChar">
    <w:name w:val="Comment Subject Char"/>
    <w:basedOn w:val="CommentTextChar"/>
    <w:link w:val="CommentSubject"/>
    <w:uiPriority w:val="99"/>
    <w:semiHidden/>
    <w:rsid w:val="00E06911"/>
    <w:rPr>
      <w:b/>
      <w:bCs/>
      <w:sz w:val="20"/>
      <w:szCs w:val="20"/>
    </w:rPr>
  </w:style>
  <w:style w:type="table" w:styleId="TableGrid">
    <w:name w:val="Table Grid"/>
    <w:basedOn w:val="TableNormal"/>
    <w:uiPriority w:val="39"/>
    <w:rsid w:val="00306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062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062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3062B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A802D7"/>
    <w:rPr>
      <w:sz w:val="20"/>
      <w:szCs w:val="20"/>
    </w:rPr>
  </w:style>
  <w:style w:type="character" w:customStyle="1" w:styleId="FootnoteTextChar">
    <w:name w:val="Footnote Text Char"/>
    <w:basedOn w:val="DefaultParagraphFont"/>
    <w:link w:val="FootnoteText"/>
    <w:uiPriority w:val="99"/>
    <w:semiHidden/>
    <w:rsid w:val="00A802D7"/>
    <w:rPr>
      <w:sz w:val="20"/>
      <w:szCs w:val="20"/>
    </w:rPr>
  </w:style>
  <w:style w:type="character" w:styleId="FootnoteReference">
    <w:name w:val="footnote reference"/>
    <w:basedOn w:val="DefaultParagraphFont"/>
    <w:uiPriority w:val="99"/>
    <w:semiHidden/>
    <w:unhideWhenUsed/>
    <w:rsid w:val="00A802D7"/>
    <w:rPr>
      <w:vertAlign w:val="superscript"/>
    </w:rPr>
  </w:style>
  <w:style w:type="character" w:styleId="Hyperlink">
    <w:name w:val="Hyperlink"/>
    <w:basedOn w:val="DefaultParagraphFont"/>
    <w:uiPriority w:val="99"/>
    <w:semiHidden/>
    <w:unhideWhenUsed/>
    <w:rsid w:val="002C725D"/>
    <w:rPr>
      <w:color w:val="0000FF"/>
      <w:u w:val="single"/>
    </w:rPr>
  </w:style>
  <w:style w:type="paragraph" w:styleId="BalloonText">
    <w:name w:val="Balloon Text"/>
    <w:basedOn w:val="Normal"/>
    <w:link w:val="BalloonTextChar"/>
    <w:uiPriority w:val="99"/>
    <w:semiHidden/>
    <w:unhideWhenUsed/>
    <w:rsid w:val="002C7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2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180271">
      <w:bodyDiv w:val="1"/>
      <w:marLeft w:val="0"/>
      <w:marRight w:val="0"/>
      <w:marTop w:val="0"/>
      <w:marBottom w:val="0"/>
      <w:divBdr>
        <w:top w:val="none" w:sz="0" w:space="0" w:color="auto"/>
        <w:left w:val="none" w:sz="0" w:space="0" w:color="auto"/>
        <w:bottom w:val="none" w:sz="0" w:space="0" w:color="auto"/>
        <w:right w:val="none" w:sz="0" w:space="0" w:color="auto"/>
      </w:divBdr>
    </w:div>
    <w:div w:id="948001642">
      <w:bodyDiv w:val="1"/>
      <w:marLeft w:val="0"/>
      <w:marRight w:val="0"/>
      <w:marTop w:val="0"/>
      <w:marBottom w:val="0"/>
      <w:divBdr>
        <w:top w:val="none" w:sz="0" w:space="0" w:color="auto"/>
        <w:left w:val="none" w:sz="0" w:space="0" w:color="auto"/>
        <w:bottom w:val="none" w:sz="0" w:space="0" w:color="auto"/>
        <w:right w:val="none" w:sz="0" w:space="0" w:color="auto"/>
      </w:divBdr>
    </w:div>
    <w:div w:id="141323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aeyc.org/sites/default/files/globally-shared/downloads/PDFs/resources/blog/naeyc_july_2021_survey_progressperil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97469-D3DA-460B-B47C-82C5BFE3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Lesaux, Nonie</dc:creator>
  <cp:keywords/>
  <dc:description/>
  <cp:lastModifiedBy>Premont, Catherine (EEC)</cp:lastModifiedBy>
  <cp:revision>5</cp:revision>
  <dcterms:created xsi:type="dcterms:W3CDTF">2021-11-05T20:12:00Z</dcterms:created>
  <dcterms:modified xsi:type="dcterms:W3CDTF">2021-11-05T20:14:00Z</dcterms:modified>
</cp:coreProperties>
</file>