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52D51" w14:textId="77777777" w:rsidR="00BE334A" w:rsidRPr="00926C76" w:rsidRDefault="00BE334A" w:rsidP="00545CB3">
      <w:pPr>
        <w:pStyle w:val="Heading1"/>
        <w:rPr>
          <w:b/>
          <w:bCs/>
          <w:sz w:val="24"/>
          <w:szCs w:val="24"/>
        </w:rPr>
      </w:pPr>
      <w:bookmarkStart w:id="0" w:name="_Toc223962013"/>
      <w:bookmarkStart w:id="1" w:name="_Toc223962350"/>
      <w:bookmarkStart w:id="2" w:name="_Toc224718607"/>
      <w:r w:rsidRPr="00926C76">
        <w:rPr>
          <w:b/>
          <w:bCs/>
          <w:sz w:val="24"/>
          <w:szCs w:val="24"/>
        </w:rPr>
        <w:t>MEMORANDUM</w:t>
      </w:r>
      <w:bookmarkEnd w:id="0"/>
      <w:bookmarkEnd w:id="1"/>
      <w:bookmarkEnd w:id="2"/>
    </w:p>
    <w:p w14:paraId="31087164" w14:textId="77777777" w:rsidR="00BE334A" w:rsidRPr="00373FD5" w:rsidRDefault="00BE334A" w:rsidP="00BE334A">
      <w:pPr>
        <w:spacing w:after="0" w:line="240" w:lineRule="auto"/>
        <w:jc w:val="center"/>
        <w:rPr>
          <w:rFonts w:ascii="Times New Roman" w:hAnsi="Times New Roman" w:cs="Times New Roman"/>
          <w:b/>
          <w:bCs/>
          <w:sz w:val="24"/>
          <w:szCs w:val="24"/>
        </w:rPr>
      </w:pPr>
    </w:p>
    <w:p w14:paraId="2BF2D190" w14:textId="72725B7E" w:rsidR="00BE334A" w:rsidRPr="00373FD5" w:rsidRDefault="00BE334A" w:rsidP="00BE334A">
      <w:pPr>
        <w:spacing w:after="0" w:line="240" w:lineRule="auto"/>
        <w:ind w:left="1440" w:hanging="1440"/>
        <w:rPr>
          <w:rFonts w:ascii="Times New Roman" w:hAnsi="Times New Roman" w:cs="Times New Roman"/>
          <w:sz w:val="24"/>
          <w:szCs w:val="24"/>
        </w:rPr>
      </w:pPr>
      <w:r w:rsidRPr="00373FD5">
        <w:rPr>
          <w:rFonts w:ascii="Times New Roman" w:hAnsi="Times New Roman" w:cs="Times New Roman"/>
          <w:b/>
          <w:bCs/>
          <w:sz w:val="24"/>
          <w:szCs w:val="24"/>
        </w:rPr>
        <w:t>TO:</w:t>
      </w:r>
      <w:r w:rsidRPr="00373FD5">
        <w:rPr>
          <w:rFonts w:ascii="Times New Roman" w:hAnsi="Times New Roman" w:cs="Times New Roman"/>
          <w:b/>
          <w:bCs/>
          <w:sz w:val="24"/>
          <w:szCs w:val="24"/>
        </w:rPr>
        <w:tab/>
      </w:r>
      <w:r w:rsidRPr="00373FD5">
        <w:rPr>
          <w:rFonts w:ascii="Times New Roman" w:hAnsi="Times New Roman" w:cs="Times New Roman"/>
          <w:sz w:val="24"/>
          <w:szCs w:val="24"/>
        </w:rPr>
        <w:t>Cabinet Secretar</w:t>
      </w:r>
      <w:r w:rsidR="00055F9E">
        <w:rPr>
          <w:rFonts w:ascii="Times New Roman" w:hAnsi="Times New Roman" w:cs="Times New Roman"/>
          <w:sz w:val="24"/>
          <w:szCs w:val="24"/>
        </w:rPr>
        <w:t>y</w:t>
      </w:r>
      <w:r w:rsidRPr="00373FD5">
        <w:rPr>
          <w:rFonts w:ascii="Times New Roman" w:hAnsi="Times New Roman" w:cs="Times New Roman"/>
          <w:sz w:val="24"/>
          <w:szCs w:val="24"/>
        </w:rPr>
        <w:t>, Chief of Staff, Agency Head</w:t>
      </w:r>
      <w:r w:rsidR="00F8252F">
        <w:rPr>
          <w:rFonts w:ascii="Times New Roman" w:hAnsi="Times New Roman" w:cs="Times New Roman"/>
          <w:sz w:val="24"/>
          <w:szCs w:val="24"/>
        </w:rPr>
        <w:t xml:space="preserve">, </w:t>
      </w:r>
      <w:r w:rsidRPr="00373FD5">
        <w:rPr>
          <w:rFonts w:ascii="Times New Roman" w:hAnsi="Times New Roman" w:cs="Times New Roman"/>
          <w:sz w:val="24"/>
          <w:szCs w:val="24"/>
        </w:rPr>
        <w:t>Departmental Human Resources Director, Labor Relations Director, Payroll</w:t>
      </w:r>
      <w:r w:rsidR="00055F9E">
        <w:rPr>
          <w:rFonts w:ascii="Times New Roman" w:hAnsi="Times New Roman" w:cs="Times New Roman"/>
          <w:sz w:val="24"/>
          <w:szCs w:val="24"/>
        </w:rPr>
        <w:t>,</w:t>
      </w:r>
      <w:r w:rsidRPr="00373FD5">
        <w:rPr>
          <w:rFonts w:ascii="Times New Roman" w:hAnsi="Times New Roman" w:cs="Times New Roman"/>
          <w:sz w:val="24"/>
          <w:szCs w:val="24"/>
        </w:rPr>
        <w:t xml:space="preserve"> and Budget Staff with Bargaining Unit </w:t>
      </w:r>
      <w:r w:rsidR="00394DA7">
        <w:rPr>
          <w:rFonts w:ascii="Times New Roman" w:hAnsi="Times New Roman" w:cs="Times New Roman"/>
          <w:sz w:val="24"/>
          <w:szCs w:val="24"/>
        </w:rPr>
        <w:t>11</w:t>
      </w:r>
      <w:r w:rsidR="00055F9E">
        <w:rPr>
          <w:rFonts w:ascii="Times New Roman" w:hAnsi="Times New Roman" w:cs="Times New Roman"/>
          <w:sz w:val="24"/>
          <w:szCs w:val="24"/>
        </w:rPr>
        <w:t xml:space="preserve"> employees</w:t>
      </w:r>
    </w:p>
    <w:p w14:paraId="1D5E38B0" w14:textId="77777777" w:rsidR="00BE334A" w:rsidRPr="00373FD5" w:rsidRDefault="00BE334A" w:rsidP="00BE334A">
      <w:pPr>
        <w:spacing w:after="0" w:line="240" w:lineRule="auto"/>
        <w:ind w:left="720" w:hanging="720"/>
        <w:rPr>
          <w:rFonts w:ascii="Times New Roman" w:hAnsi="Times New Roman" w:cs="Times New Roman"/>
          <w:sz w:val="24"/>
          <w:szCs w:val="24"/>
        </w:rPr>
      </w:pPr>
    </w:p>
    <w:p w14:paraId="457226E6" w14:textId="03DC750B" w:rsidR="00055F9E" w:rsidRDefault="00BE334A" w:rsidP="00BE334A">
      <w:pPr>
        <w:spacing w:after="0" w:line="240" w:lineRule="auto"/>
        <w:rPr>
          <w:rFonts w:ascii="Times New Roman" w:hAnsi="Times New Roman" w:cs="Times New Roman"/>
          <w:sz w:val="24"/>
          <w:szCs w:val="24"/>
        </w:rPr>
      </w:pPr>
      <w:r w:rsidRPr="00373FD5">
        <w:rPr>
          <w:rFonts w:ascii="Times New Roman" w:hAnsi="Times New Roman" w:cs="Times New Roman"/>
          <w:b/>
          <w:bCs/>
          <w:sz w:val="24"/>
          <w:szCs w:val="24"/>
        </w:rPr>
        <w:t>FROM:</w:t>
      </w:r>
      <w:r w:rsidRPr="00373FD5">
        <w:rPr>
          <w:rFonts w:ascii="Times New Roman" w:hAnsi="Times New Roman" w:cs="Times New Roman"/>
          <w:sz w:val="24"/>
          <w:szCs w:val="24"/>
        </w:rPr>
        <w:tab/>
      </w:r>
      <w:r w:rsidR="00055F9E">
        <w:rPr>
          <w:rFonts w:ascii="Times New Roman" w:hAnsi="Times New Roman" w:cs="Times New Roman"/>
          <w:sz w:val="24"/>
          <w:szCs w:val="24"/>
        </w:rPr>
        <w:t>Patricia M. Lavin</w:t>
      </w:r>
      <w:r w:rsidRPr="00373FD5">
        <w:rPr>
          <w:rFonts w:ascii="Times New Roman" w:hAnsi="Times New Roman" w:cs="Times New Roman"/>
          <w:sz w:val="24"/>
          <w:szCs w:val="24"/>
        </w:rPr>
        <w:t xml:space="preserve">, </w:t>
      </w:r>
      <w:r w:rsidR="00055F9E">
        <w:rPr>
          <w:rFonts w:ascii="Times New Roman" w:hAnsi="Times New Roman" w:cs="Times New Roman"/>
          <w:sz w:val="24"/>
          <w:szCs w:val="24"/>
        </w:rPr>
        <w:t>Assistant Director of Employee Relations</w:t>
      </w:r>
      <w:r w:rsidR="00121A13">
        <w:rPr>
          <w:rFonts w:ascii="Times New Roman" w:hAnsi="Times New Roman" w:cs="Times New Roman"/>
          <w:sz w:val="24"/>
          <w:szCs w:val="24"/>
        </w:rPr>
        <w:t xml:space="preserve">        </w:t>
      </w:r>
    </w:p>
    <w:p w14:paraId="42B17454" w14:textId="70547B64" w:rsidR="00BE334A" w:rsidRDefault="0027036D" w:rsidP="00055F9E">
      <w:pPr>
        <w:spacing w:after="0" w:line="240" w:lineRule="auto"/>
        <w:ind w:left="720" w:firstLine="720"/>
        <w:rPr>
          <w:rFonts w:ascii="Times New Roman" w:hAnsi="Times New Roman" w:cs="Times New Roman"/>
          <w:sz w:val="24"/>
          <w:szCs w:val="24"/>
        </w:rPr>
      </w:pPr>
      <w:r>
        <w:rPr>
          <w:noProof/>
        </w:rPr>
        <w:drawing>
          <wp:anchor distT="0" distB="0" distL="114300" distR="114300" simplePos="0" relativeHeight="251659776" behindDoc="0" locked="0" layoutInCell="1" allowOverlap="1" wp14:anchorId="37030941" wp14:editId="31B7229B">
            <wp:simplePos x="0" y="0"/>
            <wp:positionH relativeFrom="column">
              <wp:posOffset>895350</wp:posOffset>
            </wp:positionH>
            <wp:positionV relativeFrom="paragraph">
              <wp:posOffset>176530</wp:posOffset>
            </wp:positionV>
            <wp:extent cx="1181100" cy="438150"/>
            <wp:effectExtent l="0" t="0" r="0" b="0"/>
            <wp:wrapNone/>
            <wp:docPr id="4" name="Image 4" descr="Signature of Patricia M. Lavin, Assistant Director of the Office of Employee Relations."/>
            <wp:cNvGraphicFramePr/>
            <a:graphic xmlns:a="http://schemas.openxmlformats.org/drawingml/2006/main">
              <a:graphicData uri="http://schemas.openxmlformats.org/drawingml/2006/picture">
                <pic:pic xmlns:pic="http://schemas.openxmlformats.org/drawingml/2006/picture">
                  <pic:nvPicPr>
                    <pic:cNvPr id="4" name="Image 4" descr="Signature of Patricia M. Lavin, Assistant Director of the Office of Employee Relations."/>
                    <pic:cNvPicPr/>
                  </pic:nvPicPr>
                  <pic:blipFill>
                    <a:blip r:embed="rId11" cstate="print"/>
                    <a:stretch>
                      <a:fillRect/>
                    </a:stretch>
                  </pic:blipFill>
                  <pic:spPr>
                    <a:xfrm>
                      <a:off x="0" y="0"/>
                      <a:ext cx="1181100" cy="438150"/>
                    </a:xfrm>
                    <a:prstGeom prst="rect">
                      <a:avLst/>
                    </a:prstGeom>
                  </pic:spPr>
                </pic:pic>
              </a:graphicData>
            </a:graphic>
            <wp14:sizeRelH relativeFrom="margin">
              <wp14:pctWidth>0</wp14:pctWidth>
            </wp14:sizeRelH>
            <wp14:sizeRelV relativeFrom="margin">
              <wp14:pctHeight>0</wp14:pctHeight>
            </wp14:sizeRelV>
          </wp:anchor>
        </w:drawing>
      </w:r>
      <w:r w:rsidR="00BE334A" w:rsidRPr="00373FD5">
        <w:rPr>
          <w:rFonts w:ascii="Times New Roman" w:hAnsi="Times New Roman" w:cs="Times New Roman"/>
          <w:sz w:val="24"/>
          <w:szCs w:val="24"/>
        </w:rPr>
        <w:t>Human Resources Division</w:t>
      </w:r>
      <w:r w:rsidR="00055F9E">
        <w:rPr>
          <w:rFonts w:ascii="Times New Roman" w:hAnsi="Times New Roman" w:cs="Times New Roman"/>
          <w:sz w:val="24"/>
          <w:szCs w:val="24"/>
        </w:rPr>
        <w:t>/Office of Employee Relations</w:t>
      </w:r>
    </w:p>
    <w:p w14:paraId="443CE5EA" w14:textId="45232523" w:rsidR="003B66F0" w:rsidRPr="00373FD5" w:rsidRDefault="003B66F0" w:rsidP="00055F9E">
      <w:pPr>
        <w:spacing w:after="0" w:line="240" w:lineRule="auto"/>
        <w:ind w:left="720" w:firstLine="720"/>
        <w:rPr>
          <w:rFonts w:ascii="Times New Roman" w:hAnsi="Times New Roman" w:cs="Times New Roman"/>
          <w:sz w:val="24"/>
          <w:szCs w:val="24"/>
        </w:rPr>
      </w:pPr>
    </w:p>
    <w:p w14:paraId="2CC8A3CB" w14:textId="09DA6B97" w:rsidR="00BE334A" w:rsidRPr="00373FD5" w:rsidRDefault="00B1175D" w:rsidP="00BE334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7608317" w14:textId="77777777" w:rsidR="0027036D" w:rsidRPr="0041311C" w:rsidRDefault="0027036D" w:rsidP="00BE334A">
      <w:pPr>
        <w:spacing w:after="0" w:line="240" w:lineRule="auto"/>
        <w:rPr>
          <w:rFonts w:ascii="Times New Roman" w:hAnsi="Times New Roman" w:cs="Times New Roman"/>
          <w:b/>
          <w:bCs/>
          <w:sz w:val="8"/>
          <w:szCs w:val="8"/>
        </w:rPr>
      </w:pPr>
    </w:p>
    <w:p w14:paraId="25ED14F4" w14:textId="3C33DCFF" w:rsidR="00BE334A" w:rsidRPr="00373FD5" w:rsidRDefault="00BE334A" w:rsidP="00BE334A">
      <w:pPr>
        <w:spacing w:after="0" w:line="240" w:lineRule="auto"/>
        <w:rPr>
          <w:rFonts w:ascii="Times New Roman" w:hAnsi="Times New Roman" w:cs="Times New Roman"/>
          <w:sz w:val="24"/>
          <w:szCs w:val="24"/>
        </w:rPr>
      </w:pPr>
      <w:r w:rsidRPr="00373FD5">
        <w:rPr>
          <w:rFonts w:ascii="Times New Roman" w:hAnsi="Times New Roman" w:cs="Times New Roman"/>
          <w:b/>
          <w:bCs/>
          <w:sz w:val="24"/>
          <w:szCs w:val="24"/>
        </w:rPr>
        <w:t>DATE:</w:t>
      </w:r>
      <w:r w:rsidRPr="00373FD5">
        <w:rPr>
          <w:rFonts w:ascii="Times New Roman" w:hAnsi="Times New Roman" w:cs="Times New Roman"/>
          <w:b/>
          <w:bCs/>
          <w:sz w:val="24"/>
          <w:szCs w:val="24"/>
        </w:rPr>
        <w:tab/>
      </w:r>
      <w:r w:rsidR="009B7F48">
        <w:rPr>
          <w:rFonts w:ascii="Times New Roman" w:hAnsi="Times New Roman" w:cs="Times New Roman"/>
          <w:sz w:val="24"/>
          <w:szCs w:val="24"/>
        </w:rPr>
        <w:t xml:space="preserve">March </w:t>
      </w:r>
      <w:r w:rsidR="007D71E7">
        <w:rPr>
          <w:rFonts w:ascii="Times New Roman" w:hAnsi="Times New Roman" w:cs="Times New Roman"/>
          <w:sz w:val="24"/>
          <w:szCs w:val="24"/>
        </w:rPr>
        <w:t>9</w:t>
      </w:r>
      <w:r w:rsidR="002A0E4E">
        <w:rPr>
          <w:rFonts w:ascii="Times New Roman" w:hAnsi="Times New Roman" w:cs="Times New Roman"/>
          <w:sz w:val="24"/>
          <w:szCs w:val="24"/>
        </w:rPr>
        <w:t>, 2026</w:t>
      </w:r>
    </w:p>
    <w:p w14:paraId="13499408" w14:textId="77777777" w:rsidR="00BE334A" w:rsidRPr="00373FD5" w:rsidRDefault="00BE334A" w:rsidP="00BE334A">
      <w:pPr>
        <w:spacing w:after="0" w:line="240" w:lineRule="auto"/>
        <w:rPr>
          <w:rFonts w:ascii="Times New Roman" w:hAnsi="Times New Roman" w:cs="Times New Roman"/>
          <w:sz w:val="24"/>
          <w:szCs w:val="24"/>
        </w:rPr>
      </w:pPr>
    </w:p>
    <w:p w14:paraId="08C0C403" w14:textId="5151506D" w:rsidR="00BE334A" w:rsidRPr="00373FD5" w:rsidRDefault="00BE334A" w:rsidP="00BE334A">
      <w:pPr>
        <w:spacing w:after="0" w:line="240" w:lineRule="auto"/>
        <w:ind w:left="1440" w:hanging="1440"/>
        <w:rPr>
          <w:rFonts w:ascii="Times New Roman" w:hAnsi="Times New Roman" w:cs="Times New Roman"/>
          <w:sz w:val="24"/>
          <w:szCs w:val="24"/>
        </w:rPr>
      </w:pPr>
      <w:r w:rsidRPr="00373FD5">
        <w:rPr>
          <w:rFonts w:ascii="Times New Roman" w:hAnsi="Times New Roman" w:cs="Times New Roman"/>
          <w:b/>
          <w:bCs/>
          <w:sz w:val="24"/>
          <w:szCs w:val="24"/>
        </w:rPr>
        <w:t>RE:</w:t>
      </w:r>
      <w:r w:rsidRPr="00373FD5">
        <w:rPr>
          <w:rFonts w:ascii="Times New Roman" w:hAnsi="Times New Roman" w:cs="Times New Roman"/>
          <w:sz w:val="24"/>
          <w:szCs w:val="24"/>
        </w:rPr>
        <w:tab/>
        <w:t xml:space="preserve">Implementation of the </w:t>
      </w:r>
      <w:r w:rsidR="00C463FD" w:rsidRPr="00ED39DE">
        <w:rPr>
          <w:rFonts w:ascii="Times New Roman" w:hAnsi="Times New Roman" w:cs="Times New Roman"/>
          <w:b/>
          <w:bCs/>
          <w:i/>
          <w:iCs/>
          <w:sz w:val="24"/>
          <w:szCs w:val="24"/>
        </w:rPr>
        <w:t>Non-Economic</w:t>
      </w:r>
      <w:r w:rsidR="00C463FD" w:rsidRPr="00ED39DE">
        <w:rPr>
          <w:rFonts w:ascii="Times New Roman" w:hAnsi="Times New Roman" w:cs="Times New Roman"/>
          <w:b/>
          <w:bCs/>
          <w:sz w:val="24"/>
          <w:szCs w:val="24"/>
        </w:rPr>
        <w:t xml:space="preserve"> </w:t>
      </w:r>
      <w:r w:rsidR="003A4136" w:rsidRPr="00373FD5">
        <w:rPr>
          <w:rFonts w:ascii="Times New Roman" w:hAnsi="Times New Roman" w:cs="Times New Roman"/>
          <w:sz w:val="24"/>
          <w:szCs w:val="24"/>
        </w:rPr>
        <w:t xml:space="preserve">Provisions of the </w:t>
      </w:r>
      <w:r w:rsidRPr="00373FD5">
        <w:rPr>
          <w:rFonts w:ascii="Times New Roman" w:hAnsi="Times New Roman" w:cs="Times New Roman"/>
          <w:sz w:val="24"/>
          <w:szCs w:val="24"/>
        </w:rPr>
        <w:t>J</w:t>
      </w:r>
      <w:r w:rsidR="002A0E4E">
        <w:rPr>
          <w:rFonts w:ascii="Times New Roman" w:hAnsi="Times New Roman" w:cs="Times New Roman"/>
          <w:sz w:val="24"/>
          <w:szCs w:val="24"/>
        </w:rPr>
        <w:t>uly</w:t>
      </w:r>
      <w:r w:rsidRPr="00373FD5">
        <w:rPr>
          <w:rFonts w:ascii="Times New Roman" w:hAnsi="Times New Roman" w:cs="Times New Roman"/>
          <w:sz w:val="24"/>
          <w:szCs w:val="24"/>
        </w:rPr>
        <w:t xml:space="preserve"> 1, 202</w:t>
      </w:r>
      <w:r w:rsidR="00D20922">
        <w:rPr>
          <w:rFonts w:ascii="Times New Roman" w:hAnsi="Times New Roman" w:cs="Times New Roman"/>
          <w:sz w:val="24"/>
          <w:szCs w:val="24"/>
        </w:rPr>
        <w:t>5</w:t>
      </w:r>
      <w:r w:rsidRPr="00373FD5">
        <w:rPr>
          <w:rFonts w:ascii="Times New Roman" w:hAnsi="Times New Roman" w:cs="Times New Roman"/>
          <w:sz w:val="24"/>
          <w:szCs w:val="24"/>
        </w:rPr>
        <w:t xml:space="preserve"> – </w:t>
      </w:r>
      <w:r w:rsidR="002A0E4E">
        <w:rPr>
          <w:rFonts w:ascii="Times New Roman" w:hAnsi="Times New Roman" w:cs="Times New Roman"/>
          <w:sz w:val="24"/>
          <w:szCs w:val="24"/>
        </w:rPr>
        <w:t>June</w:t>
      </w:r>
      <w:r w:rsidR="00F41426">
        <w:rPr>
          <w:rFonts w:ascii="Times New Roman" w:hAnsi="Times New Roman" w:cs="Times New Roman"/>
          <w:sz w:val="24"/>
          <w:szCs w:val="24"/>
        </w:rPr>
        <w:t xml:space="preserve"> 30</w:t>
      </w:r>
      <w:r w:rsidRPr="00373FD5">
        <w:rPr>
          <w:rFonts w:ascii="Times New Roman" w:hAnsi="Times New Roman" w:cs="Times New Roman"/>
          <w:sz w:val="24"/>
          <w:szCs w:val="24"/>
        </w:rPr>
        <w:t>, 202</w:t>
      </w:r>
      <w:r w:rsidR="00F41426">
        <w:rPr>
          <w:rFonts w:ascii="Times New Roman" w:hAnsi="Times New Roman" w:cs="Times New Roman"/>
          <w:sz w:val="24"/>
          <w:szCs w:val="24"/>
        </w:rPr>
        <w:t>8</w:t>
      </w:r>
      <w:r w:rsidRPr="00373FD5">
        <w:rPr>
          <w:rFonts w:ascii="Times New Roman" w:hAnsi="Times New Roman" w:cs="Times New Roman"/>
          <w:sz w:val="24"/>
          <w:szCs w:val="24"/>
        </w:rPr>
        <w:t xml:space="preserve">, Commonwealth – </w:t>
      </w:r>
      <w:r w:rsidR="002A0E4E">
        <w:rPr>
          <w:rFonts w:ascii="Times New Roman" w:hAnsi="Times New Roman" w:cs="Times New Roman"/>
          <w:sz w:val="24"/>
          <w:szCs w:val="24"/>
        </w:rPr>
        <w:t>COPS</w:t>
      </w:r>
      <w:r w:rsidRPr="00373FD5">
        <w:rPr>
          <w:rFonts w:ascii="Times New Roman" w:hAnsi="Times New Roman" w:cs="Times New Roman"/>
          <w:sz w:val="24"/>
          <w:szCs w:val="24"/>
        </w:rPr>
        <w:t xml:space="preserve"> Collective Bargaining Agreement</w:t>
      </w:r>
    </w:p>
    <w:p w14:paraId="662C570B" w14:textId="77777777" w:rsidR="00BE334A" w:rsidRPr="00373FD5" w:rsidRDefault="00BE334A" w:rsidP="00BE334A">
      <w:pPr>
        <w:pBdr>
          <w:bottom w:val="single" w:sz="12" w:space="1" w:color="auto"/>
        </w:pBdr>
        <w:spacing w:after="0" w:line="240" w:lineRule="auto"/>
        <w:ind w:left="1440" w:hanging="1440"/>
        <w:rPr>
          <w:rFonts w:ascii="Times New Roman" w:hAnsi="Times New Roman" w:cs="Times New Roman"/>
          <w:sz w:val="24"/>
          <w:szCs w:val="24"/>
        </w:rPr>
      </w:pPr>
    </w:p>
    <w:p w14:paraId="4E14246D" w14:textId="77777777" w:rsidR="00BE334A" w:rsidRPr="00373FD5" w:rsidRDefault="00BE334A" w:rsidP="00BE334A">
      <w:pPr>
        <w:spacing w:after="0" w:line="240" w:lineRule="auto"/>
        <w:jc w:val="both"/>
        <w:rPr>
          <w:rFonts w:ascii="Times New Roman" w:hAnsi="Times New Roman" w:cs="Times New Roman"/>
          <w:sz w:val="24"/>
          <w:szCs w:val="24"/>
        </w:rPr>
      </w:pPr>
    </w:p>
    <w:p w14:paraId="21AEFDEE" w14:textId="70A7C4DC" w:rsidR="003606D9" w:rsidRPr="00373FD5" w:rsidRDefault="00BE334A" w:rsidP="003606D9">
      <w:p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 xml:space="preserve">On </w:t>
      </w:r>
      <w:r w:rsidR="00F41426" w:rsidRPr="00D00DCC">
        <w:rPr>
          <w:rFonts w:ascii="Times New Roman" w:hAnsi="Times New Roman" w:cs="Times New Roman"/>
          <w:sz w:val="24"/>
          <w:szCs w:val="24"/>
        </w:rPr>
        <w:t>January 22, 2026</w:t>
      </w:r>
      <w:r w:rsidR="0028289D" w:rsidRPr="00373FD5">
        <w:rPr>
          <w:rFonts w:ascii="Times New Roman" w:hAnsi="Times New Roman" w:cs="Times New Roman"/>
          <w:sz w:val="24"/>
          <w:szCs w:val="24"/>
        </w:rPr>
        <w:t>,</w:t>
      </w:r>
      <w:r w:rsidRPr="00373FD5">
        <w:rPr>
          <w:rFonts w:ascii="Times New Roman" w:hAnsi="Times New Roman" w:cs="Times New Roman"/>
          <w:sz w:val="24"/>
          <w:szCs w:val="24"/>
        </w:rPr>
        <w:t xml:space="preserve"> the Commonwealth of Massachusetts’s Human Resources Division signed a Labor Agreement with </w:t>
      </w:r>
      <w:r w:rsidR="00F41426">
        <w:rPr>
          <w:rFonts w:ascii="Times New Roman" w:hAnsi="Times New Roman" w:cs="Times New Roman"/>
          <w:sz w:val="24"/>
          <w:szCs w:val="24"/>
        </w:rPr>
        <w:t>COPS</w:t>
      </w:r>
      <w:r w:rsidRPr="00373FD5">
        <w:rPr>
          <w:rFonts w:ascii="Times New Roman" w:hAnsi="Times New Roman" w:cs="Times New Roman"/>
          <w:sz w:val="24"/>
          <w:szCs w:val="24"/>
        </w:rPr>
        <w:t>, Unit</w:t>
      </w:r>
      <w:r w:rsidR="00060CA1" w:rsidRPr="00373FD5">
        <w:rPr>
          <w:rFonts w:ascii="Times New Roman" w:hAnsi="Times New Roman" w:cs="Times New Roman"/>
          <w:sz w:val="24"/>
          <w:szCs w:val="24"/>
        </w:rPr>
        <w:t xml:space="preserve"> </w:t>
      </w:r>
      <w:r w:rsidR="0021472D">
        <w:rPr>
          <w:rFonts w:ascii="Times New Roman" w:hAnsi="Times New Roman" w:cs="Times New Roman"/>
          <w:sz w:val="24"/>
          <w:szCs w:val="24"/>
        </w:rPr>
        <w:t>5</w:t>
      </w:r>
      <w:r w:rsidRPr="00373FD5">
        <w:rPr>
          <w:rFonts w:ascii="Times New Roman" w:hAnsi="Times New Roman" w:cs="Times New Roman"/>
          <w:sz w:val="24"/>
          <w:szCs w:val="24"/>
        </w:rPr>
        <w:t xml:space="preserve"> for the period of J</w:t>
      </w:r>
      <w:r w:rsidR="0021472D">
        <w:rPr>
          <w:rFonts w:ascii="Times New Roman" w:hAnsi="Times New Roman" w:cs="Times New Roman"/>
          <w:sz w:val="24"/>
          <w:szCs w:val="24"/>
        </w:rPr>
        <w:t>uly 1</w:t>
      </w:r>
      <w:r w:rsidRPr="00373FD5">
        <w:rPr>
          <w:rFonts w:ascii="Times New Roman" w:hAnsi="Times New Roman" w:cs="Times New Roman"/>
          <w:sz w:val="24"/>
          <w:szCs w:val="24"/>
        </w:rPr>
        <w:t>, 202</w:t>
      </w:r>
      <w:r w:rsidR="00AF1C23">
        <w:rPr>
          <w:rFonts w:ascii="Times New Roman" w:hAnsi="Times New Roman" w:cs="Times New Roman"/>
          <w:sz w:val="24"/>
          <w:szCs w:val="24"/>
        </w:rPr>
        <w:t>5</w:t>
      </w:r>
      <w:r w:rsidRPr="00373FD5">
        <w:rPr>
          <w:rFonts w:ascii="Times New Roman" w:hAnsi="Times New Roman" w:cs="Times New Roman"/>
          <w:sz w:val="24"/>
          <w:szCs w:val="24"/>
        </w:rPr>
        <w:t xml:space="preserve">, to </w:t>
      </w:r>
      <w:r w:rsidR="0021472D">
        <w:rPr>
          <w:rFonts w:ascii="Times New Roman" w:hAnsi="Times New Roman" w:cs="Times New Roman"/>
          <w:sz w:val="24"/>
          <w:szCs w:val="24"/>
        </w:rPr>
        <w:t>June 30</w:t>
      </w:r>
      <w:r w:rsidRPr="00373FD5">
        <w:rPr>
          <w:rFonts w:ascii="Times New Roman" w:hAnsi="Times New Roman" w:cs="Times New Roman"/>
          <w:sz w:val="24"/>
          <w:szCs w:val="24"/>
        </w:rPr>
        <w:t>, 202</w:t>
      </w:r>
      <w:r w:rsidR="0021472D">
        <w:rPr>
          <w:rFonts w:ascii="Times New Roman" w:hAnsi="Times New Roman" w:cs="Times New Roman"/>
          <w:sz w:val="24"/>
          <w:szCs w:val="24"/>
        </w:rPr>
        <w:t>8</w:t>
      </w:r>
      <w:r w:rsidRPr="00373FD5">
        <w:rPr>
          <w:rFonts w:ascii="Times New Roman" w:hAnsi="Times New Roman" w:cs="Times New Roman"/>
          <w:sz w:val="24"/>
          <w:szCs w:val="24"/>
        </w:rPr>
        <w:t xml:space="preserve">.  </w:t>
      </w:r>
      <w:r w:rsidR="003606D9" w:rsidRPr="00373FD5">
        <w:rPr>
          <w:rFonts w:ascii="Times New Roman" w:hAnsi="Times New Roman" w:cs="Times New Roman"/>
          <w:sz w:val="24"/>
          <w:szCs w:val="24"/>
        </w:rPr>
        <w:t xml:space="preserve">This Memorandum implements the </w:t>
      </w:r>
      <w:r w:rsidR="003606D9" w:rsidRPr="00373FD5">
        <w:rPr>
          <w:rFonts w:ascii="Times New Roman" w:hAnsi="Times New Roman" w:cs="Times New Roman"/>
          <w:b/>
          <w:bCs/>
          <w:i/>
          <w:iCs/>
          <w:sz w:val="24"/>
          <w:szCs w:val="24"/>
          <w:u w:val="single"/>
        </w:rPr>
        <w:t>non-economic</w:t>
      </w:r>
      <w:r w:rsidR="003606D9" w:rsidRPr="00373FD5">
        <w:rPr>
          <w:rFonts w:ascii="Times New Roman" w:hAnsi="Times New Roman" w:cs="Times New Roman"/>
          <w:sz w:val="24"/>
          <w:szCs w:val="24"/>
        </w:rPr>
        <w:t xml:space="preserve"> provisions of the new Agreement.  </w:t>
      </w:r>
    </w:p>
    <w:p w14:paraId="5150698E" w14:textId="77777777" w:rsidR="003606D9" w:rsidRPr="00373FD5" w:rsidRDefault="003606D9" w:rsidP="003606D9">
      <w:pPr>
        <w:spacing w:after="0" w:line="240" w:lineRule="auto"/>
        <w:jc w:val="both"/>
        <w:rPr>
          <w:rFonts w:ascii="Times New Roman" w:hAnsi="Times New Roman" w:cs="Times New Roman"/>
          <w:sz w:val="24"/>
          <w:szCs w:val="24"/>
        </w:rPr>
      </w:pPr>
    </w:p>
    <w:p w14:paraId="1C2F1C41" w14:textId="77777777" w:rsidR="00001A9C" w:rsidRDefault="0021472D" w:rsidP="003606D9">
      <w:pPr>
        <w:spacing w:after="0" w:line="240" w:lineRule="auto"/>
        <w:jc w:val="both"/>
        <w:rPr>
          <w:rFonts w:ascii="Times New Roman" w:hAnsi="Times New Roman" w:cs="Times New Roman"/>
          <w:b/>
          <w:bCs/>
          <w:sz w:val="24"/>
          <w:szCs w:val="24"/>
        </w:rPr>
      </w:pPr>
      <w:r w:rsidRPr="00373FD5">
        <w:rPr>
          <w:rFonts w:ascii="Times New Roman" w:hAnsi="Times New Roman" w:cs="Times New Roman"/>
          <w:b/>
          <w:bCs/>
          <w:sz w:val="24"/>
          <w:szCs w:val="24"/>
        </w:rPr>
        <w:t xml:space="preserve">All language items contained herein are retroactive to </w:t>
      </w:r>
      <w:r>
        <w:rPr>
          <w:rFonts w:ascii="Times New Roman" w:hAnsi="Times New Roman" w:cs="Times New Roman"/>
          <w:b/>
          <w:bCs/>
          <w:sz w:val="24"/>
          <w:szCs w:val="24"/>
        </w:rPr>
        <w:t>July 1</w:t>
      </w:r>
      <w:r w:rsidRPr="00373FD5">
        <w:rPr>
          <w:rFonts w:ascii="Times New Roman" w:hAnsi="Times New Roman" w:cs="Times New Roman"/>
          <w:b/>
          <w:bCs/>
          <w:sz w:val="24"/>
          <w:szCs w:val="24"/>
        </w:rPr>
        <w:t>, 202</w:t>
      </w:r>
      <w:r>
        <w:rPr>
          <w:rFonts w:ascii="Times New Roman" w:hAnsi="Times New Roman" w:cs="Times New Roman"/>
          <w:b/>
          <w:bCs/>
          <w:sz w:val="24"/>
          <w:szCs w:val="24"/>
        </w:rPr>
        <w:t xml:space="preserve">5, with the exception of </w:t>
      </w:r>
      <w:r w:rsidR="008522E2">
        <w:rPr>
          <w:rFonts w:ascii="Times New Roman" w:hAnsi="Times New Roman" w:cs="Times New Roman"/>
          <w:b/>
          <w:bCs/>
          <w:sz w:val="24"/>
          <w:szCs w:val="24"/>
        </w:rPr>
        <w:t xml:space="preserve">the following </w:t>
      </w:r>
      <w:r w:rsidR="003606D9" w:rsidRPr="00644268">
        <w:rPr>
          <w:rFonts w:ascii="Times New Roman" w:hAnsi="Times New Roman" w:cs="Times New Roman"/>
          <w:b/>
          <w:bCs/>
          <w:sz w:val="24"/>
          <w:szCs w:val="24"/>
        </w:rPr>
        <w:t>non-economic t</w:t>
      </w:r>
      <w:r w:rsidR="003606D9" w:rsidRPr="00373FD5">
        <w:rPr>
          <w:rFonts w:ascii="Times New Roman" w:hAnsi="Times New Roman" w:cs="Times New Roman"/>
          <w:b/>
          <w:bCs/>
          <w:sz w:val="24"/>
          <w:szCs w:val="24"/>
        </w:rPr>
        <w:t>erms and provisions of this Agreement</w:t>
      </w:r>
      <w:r w:rsidR="008522E2">
        <w:rPr>
          <w:rFonts w:ascii="Times New Roman" w:hAnsi="Times New Roman" w:cs="Times New Roman"/>
          <w:b/>
          <w:bCs/>
          <w:sz w:val="24"/>
          <w:szCs w:val="24"/>
        </w:rPr>
        <w:t xml:space="preserve">.  </w:t>
      </w:r>
    </w:p>
    <w:p w14:paraId="1677CC92" w14:textId="77777777" w:rsidR="00001A9C" w:rsidRDefault="00001A9C" w:rsidP="003606D9">
      <w:pPr>
        <w:spacing w:after="0" w:line="240" w:lineRule="auto"/>
        <w:jc w:val="both"/>
        <w:rPr>
          <w:rFonts w:ascii="Times New Roman" w:hAnsi="Times New Roman" w:cs="Times New Roman"/>
          <w:b/>
          <w:bCs/>
          <w:sz w:val="24"/>
          <w:szCs w:val="24"/>
        </w:rPr>
      </w:pPr>
    </w:p>
    <w:p w14:paraId="09945220" w14:textId="0D1496EB" w:rsidR="00BB0416" w:rsidRDefault="00924BB9" w:rsidP="003606D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w:t>
      </w:r>
      <w:r w:rsidR="00001A9C">
        <w:rPr>
          <w:rFonts w:ascii="Times New Roman" w:hAnsi="Times New Roman" w:cs="Times New Roman"/>
          <w:b/>
          <w:bCs/>
          <w:sz w:val="24"/>
          <w:szCs w:val="24"/>
        </w:rPr>
        <w:t xml:space="preserve">he following non-economic </w:t>
      </w:r>
      <w:r>
        <w:rPr>
          <w:rFonts w:ascii="Times New Roman" w:hAnsi="Times New Roman" w:cs="Times New Roman"/>
          <w:b/>
          <w:bCs/>
          <w:sz w:val="24"/>
          <w:szCs w:val="24"/>
        </w:rPr>
        <w:t xml:space="preserve">terms and provisions of this agreement are effective </w:t>
      </w:r>
      <w:r w:rsidR="00BB0416">
        <w:rPr>
          <w:rFonts w:ascii="Times New Roman" w:hAnsi="Times New Roman" w:cs="Times New Roman"/>
          <w:b/>
          <w:bCs/>
          <w:sz w:val="24"/>
          <w:szCs w:val="24"/>
        </w:rPr>
        <w:t>January 11, 2026:</w:t>
      </w:r>
    </w:p>
    <w:p w14:paraId="3ACBD892" w14:textId="77777777" w:rsidR="00BB0416" w:rsidRDefault="00BB0416" w:rsidP="003606D9">
      <w:pPr>
        <w:spacing w:after="0" w:line="240" w:lineRule="auto"/>
        <w:jc w:val="both"/>
        <w:rPr>
          <w:rFonts w:ascii="Times New Roman" w:hAnsi="Times New Roman" w:cs="Times New Roman"/>
          <w:b/>
          <w:bCs/>
          <w:sz w:val="24"/>
          <w:szCs w:val="24"/>
        </w:rPr>
      </w:pPr>
    </w:p>
    <w:p w14:paraId="19FE0917" w14:textId="1838048B" w:rsidR="00C5300D" w:rsidRPr="00831DE7" w:rsidRDefault="00C5300D" w:rsidP="00CB041A">
      <w:pPr>
        <w:numPr>
          <w:ilvl w:val="0"/>
          <w:numId w:val="1"/>
        </w:numPr>
        <w:spacing w:after="0" w:line="240" w:lineRule="auto"/>
        <w:rPr>
          <w:rFonts w:ascii="Times New Roman" w:eastAsia="Times New Roman" w:hAnsi="Times New Roman" w:cs="Times New Roman"/>
          <w:b/>
          <w:bCs/>
        </w:rPr>
      </w:pPr>
      <w:r w:rsidRPr="00831DE7">
        <w:rPr>
          <w:rFonts w:ascii="Times New Roman" w:eastAsia="Times New Roman" w:hAnsi="Times New Roman" w:cs="Times New Roman"/>
          <w:b/>
          <w:bCs/>
        </w:rPr>
        <w:t>Article 5 Union Business</w:t>
      </w:r>
    </w:p>
    <w:p w14:paraId="791032CF" w14:textId="6C4E3D9B" w:rsidR="001E64D0" w:rsidRPr="00831DE7" w:rsidRDefault="001E64D0" w:rsidP="00CB041A">
      <w:pPr>
        <w:numPr>
          <w:ilvl w:val="0"/>
          <w:numId w:val="1"/>
        </w:numPr>
        <w:spacing w:after="0" w:line="240" w:lineRule="auto"/>
        <w:rPr>
          <w:rFonts w:ascii="Times New Roman" w:eastAsia="Times New Roman" w:hAnsi="Times New Roman" w:cs="Times New Roman"/>
          <w:b/>
          <w:bCs/>
        </w:rPr>
      </w:pPr>
      <w:r w:rsidRPr="00831DE7">
        <w:rPr>
          <w:rFonts w:ascii="Times New Roman" w:eastAsia="Times New Roman" w:hAnsi="Times New Roman" w:cs="Times New Roman"/>
          <w:b/>
          <w:bCs/>
        </w:rPr>
        <w:t>Article 7 Workweek and Work Schedules</w:t>
      </w:r>
    </w:p>
    <w:p w14:paraId="26C6F110" w14:textId="39301D82" w:rsidR="001E64D0" w:rsidRPr="00831DE7" w:rsidRDefault="001E64D0" w:rsidP="00CB041A">
      <w:pPr>
        <w:numPr>
          <w:ilvl w:val="1"/>
          <w:numId w:val="1"/>
        </w:numPr>
        <w:spacing w:after="0" w:line="240" w:lineRule="auto"/>
        <w:rPr>
          <w:rFonts w:ascii="Times New Roman" w:eastAsia="Times New Roman" w:hAnsi="Times New Roman" w:cs="Times New Roman"/>
          <w:b/>
          <w:bCs/>
        </w:rPr>
      </w:pPr>
      <w:r w:rsidRPr="00831DE7">
        <w:rPr>
          <w:rFonts w:ascii="Times New Roman" w:eastAsia="Times New Roman" w:hAnsi="Times New Roman" w:cs="Times New Roman"/>
          <w:b/>
          <w:bCs/>
        </w:rPr>
        <w:t>Art. 7.1.A</w:t>
      </w:r>
      <w:r w:rsidR="000C2FD3" w:rsidRPr="00831DE7">
        <w:rPr>
          <w:rFonts w:ascii="Times New Roman" w:eastAsia="Times New Roman" w:hAnsi="Times New Roman" w:cs="Times New Roman"/>
          <w:b/>
          <w:bCs/>
        </w:rPr>
        <w:t xml:space="preserve"> Massachusetts Parole Board, Field Parole Officer Workday</w:t>
      </w:r>
    </w:p>
    <w:p w14:paraId="2F0598AC" w14:textId="2C8422A4" w:rsidR="00A27F9F" w:rsidRPr="00831DE7" w:rsidRDefault="00A27F9F" w:rsidP="00CB041A">
      <w:pPr>
        <w:numPr>
          <w:ilvl w:val="1"/>
          <w:numId w:val="1"/>
        </w:numPr>
        <w:spacing w:after="0" w:line="240" w:lineRule="auto"/>
        <w:rPr>
          <w:rFonts w:ascii="Times New Roman" w:eastAsia="Times New Roman" w:hAnsi="Times New Roman" w:cs="Times New Roman"/>
          <w:b/>
          <w:bCs/>
        </w:rPr>
      </w:pPr>
      <w:r w:rsidRPr="00831DE7">
        <w:rPr>
          <w:rFonts w:ascii="Times New Roman" w:eastAsia="Times New Roman" w:hAnsi="Times New Roman" w:cs="Times New Roman"/>
          <w:b/>
          <w:bCs/>
        </w:rPr>
        <w:t>Art. 7</w:t>
      </w:r>
      <w:r w:rsidR="00DB5F2B" w:rsidRPr="00831DE7">
        <w:rPr>
          <w:rFonts w:ascii="Times New Roman" w:eastAsia="Times New Roman" w:hAnsi="Times New Roman" w:cs="Times New Roman"/>
          <w:b/>
          <w:bCs/>
        </w:rPr>
        <w:t>.2</w:t>
      </w:r>
      <w:r w:rsidR="000C2FD3" w:rsidRPr="00831DE7">
        <w:rPr>
          <w:rFonts w:ascii="Times New Roman" w:eastAsia="Times New Roman" w:hAnsi="Times New Roman" w:cs="Times New Roman"/>
          <w:b/>
          <w:bCs/>
        </w:rPr>
        <w:t>.E</w:t>
      </w:r>
      <w:r w:rsidR="00FD38B6" w:rsidRPr="00831DE7">
        <w:rPr>
          <w:rFonts w:ascii="Times New Roman" w:eastAsia="Times New Roman" w:hAnsi="Times New Roman" w:cs="Times New Roman"/>
          <w:b/>
          <w:bCs/>
        </w:rPr>
        <w:t xml:space="preserve"> </w:t>
      </w:r>
      <w:r w:rsidR="00DB5F2B" w:rsidRPr="00831DE7">
        <w:rPr>
          <w:rFonts w:ascii="Times New Roman" w:eastAsia="Times New Roman" w:hAnsi="Times New Roman" w:cs="Times New Roman"/>
          <w:b/>
          <w:bCs/>
        </w:rPr>
        <w:t>Overtime</w:t>
      </w:r>
      <w:r w:rsidRPr="00831DE7">
        <w:rPr>
          <w:rFonts w:ascii="Times New Roman" w:eastAsia="Times New Roman" w:hAnsi="Times New Roman" w:cs="Times New Roman"/>
          <w:b/>
          <w:bCs/>
        </w:rPr>
        <w:t xml:space="preserve"> (</w:t>
      </w:r>
      <w:r w:rsidR="003A2205" w:rsidRPr="00831DE7">
        <w:rPr>
          <w:rFonts w:ascii="Times New Roman" w:eastAsia="Times New Roman" w:hAnsi="Times New Roman" w:cs="Times New Roman"/>
          <w:b/>
          <w:bCs/>
        </w:rPr>
        <w:t>c</w:t>
      </w:r>
      <w:r w:rsidRPr="00831DE7">
        <w:rPr>
          <w:rFonts w:ascii="Times New Roman" w:eastAsia="Times New Roman" w:hAnsi="Times New Roman" w:cs="Times New Roman"/>
          <w:b/>
          <w:bCs/>
        </w:rPr>
        <w:t>omp</w:t>
      </w:r>
      <w:r w:rsidR="003700B7" w:rsidRPr="00831DE7">
        <w:rPr>
          <w:rFonts w:ascii="Times New Roman" w:eastAsia="Times New Roman" w:hAnsi="Times New Roman" w:cs="Times New Roman"/>
          <w:b/>
          <w:bCs/>
        </w:rPr>
        <w:t>ensatory</w:t>
      </w:r>
      <w:r w:rsidR="00D31BE4" w:rsidRPr="00831DE7">
        <w:rPr>
          <w:rFonts w:ascii="Times New Roman" w:eastAsia="Times New Roman" w:hAnsi="Times New Roman" w:cs="Times New Roman"/>
          <w:b/>
          <w:bCs/>
        </w:rPr>
        <w:t xml:space="preserve"> </w:t>
      </w:r>
      <w:r w:rsidR="00214DD6" w:rsidRPr="00831DE7">
        <w:rPr>
          <w:rFonts w:ascii="Times New Roman" w:eastAsia="Times New Roman" w:hAnsi="Times New Roman" w:cs="Times New Roman"/>
          <w:b/>
          <w:bCs/>
        </w:rPr>
        <w:t>hours</w:t>
      </w:r>
      <w:r w:rsidRPr="00831DE7">
        <w:rPr>
          <w:rFonts w:ascii="Times New Roman" w:eastAsia="Times New Roman" w:hAnsi="Times New Roman" w:cs="Times New Roman"/>
          <w:b/>
          <w:bCs/>
        </w:rPr>
        <w:t xml:space="preserve"> </w:t>
      </w:r>
      <w:r w:rsidR="00D31BE4" w:rsidRPr="00831DE7">
        <w:rPr>
          <w:rFonts w:ascii="Times New Roman" w:eastAsia="Times New Roman" w:hAnsi="Times New Roman" w:cs="Times New Roman"/>
          <w:b/>
          <w:bCs/>
        </w:rPr>
        <w:t xml:space="preserve">in lieu of overtime </w:t>
      </w:r>
      <w:r w:rsidRPr="00831DE7">
        <w:rPr>
          <w:rFonts w:ascii="Times New Roman" w:eastAsia="Times New Roman" w:hAnsi="Times New Roman" w:cs="Times New Roman"/>
          <w:b/>
          <w:bCs/>
        </w:rPr>
        <w:t>cap)</w:t>
      </w:r>
    </w:p>
    <w:p w14:paraId="04BEBDA7" w14:textId="1F3C7493" w:rsidR="00A27F9F" w:rsidRPr="00831DE7" w:rsidRDefault="00A27F9F" w:rsidP="00CB041A">
      <w:pPr>
        <w:numPr>
          <w:ilvl w:val="0"/>
          <w:numId w:val="1"/>
        </w:numPr>
        <w:spacing w:after="0" w:line="240" w:lineRule="auto"/>
        <w:rPr>
          <w:rFonts w:ascii="Times New Roman" w:eastAsia="Times New Roman" w:hAnsi="Times New Roman" w:cs="Times New Roman"/>
          <w:b/>
          <w:bCs/>
        </w:rPr>
      </w:pPr>
      <w:r w:rsidRPr="00831DE7">
        <w:rPr>
          <w:rFonts w:ascii="Times New Roman" w:eastAsia="Times New Roman" w:hAnsi="Times New Roman" w:cs="Times New Roman"/>
          <w:b/>
          <w:bCs/>
        </w:rPr>
        <w:t>Art. 10 Holidays (comp</w:t>
      </w:r>
      <w:r w:rsidR="00214DD6" w:rsidRPr="00831DE7">
        <w:rPr>
          <w:rFonts w:ascii="Times New Roman" w:eastAsia="Times New Roman" w:hAnsi="Times New Roman" w:cs="Times New Roman"/>
          <w:b/>
          <w:bCs/>
        </w:rPr>
        <w:t>ensatory hours</w:t>
      </w:r>
      <w:r w:rsidRPr="00831DE7">
        <w:rPr>
          <w:rFonts w:ascii="Times New Roman" w:eastAsia="Times New Roman" w:hAnsi="Times New Roman" w:cs="Times New Roman"/>
          <w:b/>
          <w:bCs/>
        </w:rPr>
        <w:t xml:space="preserve"> </w:t>
      </w:r>
      <w:r w:rsidR="00AD0F9A" w:rsidRPr="00831DE7">
        <w:rPr>
          <w:rFonts w:ascii="Times New Roman" w:eastAsia="Times New Roman" w:hAnsi="Times New Roman" w:cs="Times New Roman"/>
          <w:b/>
          <w:bCs/>
        </w:rPr>
        <w:t xml:space="preserve">in lieu of holiday pay </w:t>
      </w:r>
      <w:r w:rsidRPr="00831DE7">
        <w:rPr>
          <w:rFonts w:ascii="Times New Roman" w:eastAsia="Times New Roman" w:hAnsi="Times New Roman" w:cs="Times New Roman"/>
          <w:b/>
          <w:bCs/>
        </w:rPr>
        <w:t>cap)</w:t>
      </w:r>
    </w:p>
    <w:p w14:paraId="524C8EE7" w14:textId="125E88CD" w:rsidR="00BE334A" w:rsidRPr="00373FD5" w:rsidRDefault="00BE334A" w:rsidP="00BE334A">
      <w:pPr>
        <w:spacing w:after="0" w:line="240" w:lineRule="auto"/>
        <w:jc w:val="both"/>
        <w:rPr>
          <w:rFonts w:ascii="Times New Roman" w:hAnsi="Times New Roman" w:cs="Times New Roman"/>
          <w:sz w:val="24"/>
          <w:szCs w:val="24"/>
        </w:rPr>
      </w:pPr>
    </w:p>
    <w:p w14:paraId="5E130BCF" w14:textId="5B72396C" w:rsidR="00BE334A" w:rsidRPr="00373FD5" w:rsidRDefault="00BE334A" w:rsidP="004147FD">
      <w:pPr>
        <w:spacing w:after="0" w:line="240" w:lineRule="auto"/>
        <w:rPr>
          <w:rFonts w:ascii="Times New Roman" w:hAnsi="Times New Roman" w:cs="Times New Roman"/>
          <w:sz w:val="24"/>
          <w:szCs w:val="24"/>
        </w:rPr>
      </w:pPr>
      <w:r w:rsidRPr="00373FD5">
        <w:rPr>
          <w:rFonts w:ascii="Times New Roman" w:hAnsi="Times New Roman" w:cs="Times New Roman"/>
          <w:sz w:val="24"/>
          <w:szCs w:val="24"/>
        </w:rPr>
        <w:t xml:space="preserve">Questions regarding the provisions of the new Agreement should be directed to </w:t>
      </w:r>
      <w:r w:rsidR="00F7639E">
        <w:rPr>
          <w:rFonts w:ascii="Times New Roman" w:hAnsi="Times New Roman" w:cs="Times New Roman"/>
          <w:sz w:val="24"/>
          <w:szCs w:val="24"/>
        </w:rPr>
        <w:t>Patricia Lavin</w:t>
      </w:r>
      <w:r w:rsidRPr="00373FD5">
        <w:rPr>
          <w:rFonts w:ascii="Times New Roman" w:hAnsi="Times New Roman" w:cs="Times New Roman"/>
          <w:sz w:val="24"/>
          <w:szCs w:val="24"/>
        </w:rPr>
        <w:t xml:space="preserve">, </w:t>
      </w:r>
      <w:r w:rsidR="00F7639E">
        <w:rPr>
          <w:rFonts w:ascii="Times New Roman" w:hAnsi="Times New Roman" w:cs="Times New Roman"/>
          <w:sz w:val="24"/>
          <w:szCs w:val="24"/>
        </w:rPr>
        <w:t>Assistant</w:t>
      </w:r>
      <w:r w:rsidRPr="00373FD5">
        <w:rPr>
          <w:rFonts w:ascii="Times New Roman" w:hAnsi="Times New Roman" w:cs="Times New Roman"/>
          <w:sz w:val="24"/>
          <w:szCs w:val="24"/>
        </w:rPr>
        <w:t xml:space="preserve"> Director</w:t>
      </w:r>
      <w:r w:rsidR="00F862EC">
        <w:rPr>
          <w:rFonts w:ascii="Times New Roman" w:hAnsi="Times New Roman" w:cs="Times New Roman"/>
          <w:sz w:val="24"/>
          <w:szCs w:val="24"/>
        </w:rPr>
        <w:t xml:space="preserve"> of</w:t>
      </w:r>
      <w:r w:rsidRPr="00373FD5">
        <w:rPr>
          <w:rFonts w:ascii="Times New Roman" w:hAnsi="Times New Roman" w:cs="Times New Roman"/>
          <w:sz w:val="24"/>
          <w:szCs w:val="24"/>
        </w:rPr>
        <w:t xml:space="preserve"> HRD’s Office of Employee Relations.  Questions regarding the </w:t>
      </w:r>
      <w:r w:rsidR="00F862EC">
        <w:rPr>
          <w:rFonts w:ascii="Times New Roman" w:hAnsi="Times New Roman" w:cs="Times New Roman"/>
          <w:sz w:val="24"/>
          <w:szCs w:val="24"/>
        </w:rPr>
        <w:t>promotion and demotion language</w:t>
      </w:r>
      <w:r w:rsidRPr="00373FD5">
        <w:rPr>
          <w:rFonts w:ascii="Times New Roman" w:hAnsi="Times New Roman" w:cs="Times New Roman"/>
          <w:sz w:val="24"/>
          <w:szCs w:val="24"/>
        </w:rPr>
        <w:t xml:space="preserve"> should be directed to Sarah Unsworth, Director of Classification and Compensation, HRD.</w:t>
      </w:r>
    </w:p>
    <w:p w14:paraId="1BB8E083" w14:textId="77777777" w:rsidR="00BE334A" w:rsidRPr="00373FD5" w:rsidRDefault="00BE334A" w:rsidP="004147FD">
      <w:pPr>
        <w:spacing w:after="0" w:line="240" w:lineRule="auto"/>
        <w:rPr>
          <w:rFonts w:ascii="Times New Roman" w:hAnsi="Times New Roman" w:cs="Times New Roman"/>
          <w:sz w:val="24"/>
          <w:szCs w:val="24"/>
        </w:rPr>
      </w:pPr>
    </w:p>
    <w:p w14:paraId="1E89D30A" w14:textId="1CDE2037" w:rsidR="00BE334A" w:rsidRPr="00373FD5" w:rsidRDefault="00BE334A" w:rsidP="004147FD">
      <w:pPr>
        <w:spacing w:after="0"/>
        <w:rPr>
          <w:rFonts w:ascii="Times New Roman" w:hAnsi="Times New Roman" w:cs="Times New Roman"/>
          <w:sz w:val="24"/>
          <w:szCs w:val="24"/>
        </w:rPr>
      </w:pPr>
      <w:r w:rsidRPr="00373FD5">
        <w:rPr>
          <w:rFonts w:ascii="Times New Roman" w:hAnsi="Times New Roman" w:cs="Times New Roman"/>
          <w:sz w:val="24"/>
          <w:szCs w:val="24"/>
        </w:rPr>
        <w:lastRenderedPageBreak/>
        <w:t>A copy of this Implementation Memorandum will be posted on HRD’s website at (</w:t>
      </w:r>
      <w:hyperlink r:id="rId12" w:history="1">
        <w:r w:rsidRPr="00373FD5">
          <w:rPr>
            <w:rStyle w:val="Hyperlink"/>
            <w:rFonts w:ascii="Times New Roman" w:hAnsi="Times New Roman" w:cs="Times New Roman"/>
            <w:sz w:val="24"/>
            <w:szCs w:val="24"/>
          </w:rPr>
          <w:t>https://www.mass.gov/guides/collective-bargaining-agreements-union-contracts</w:t>
        </w:r>
      </w:hyperlink>
      <w:r w:rsidRPr="00373FD5">
        <w:rPr>
          <w:rFonts w:ascii="Times New Roman" w:hAnsi="Times New Roman" w:cs="Times New Roman"/>
          <w:sz w:val="24"/>
          <w:szCs w:val="24"/>
        </w:rPr>
        <w:t xml:space="preserve">). A fully integrated </w:t>
      </w:r>
      <w:r w:rsidR="008522E2">
        <w:rPr>
          <w:rFonts w:ascii="Times New Roman" w:hAnsi="Times New Roman" w:cs="Times New Roman"/>
          <w:sz w:val="24"/>
          <w:szCs w:val="24"/>
        </w:rPr>
        <w:t xml:space="preserve">July </w:t>
      </w:r>
      <w:r w:rsidRPr="00373FD5">
        <w:rPr>
          <w:rFonts w:ascii="Times New Roman" w:hAnsi="Times New Roman" w:cs="Times New Roman"/>
          <w:sz w:val="24"/>
          <w:szCs w:val="24"/>
        </w:rPr>
        <w:t>202</w:t>
      </w:r>
      <w:r w:rsidR="004147FD">
        <w:rPr>
          <w:rFonts w:ascii="Times New Roman" w:hAnsi="Times New Roman" w:cs="Times New Roman"/>
          <w:sz w:val="24"/>
          <w:szCs w:val="24"/>
        </w:rPr>
        <w:t>5</w:t>
      </w:r>
      <w:r w:rsidRPr="00373FD5">
        <w:rPr>
          <w:rFonts w:ascii="Times New Roman" w:hAnsi="Times New Roman" w:cs="Times New Roman"/>
          <w:sz w:val="24"/>
          <w:szCs w:val="24"/>
        </w:rPr>
        <w:t xml:space="preserve"> – </w:t>
      </w:r>
      <w:r w:rsidR="008522E2">
        <w:rPr>
          <w:rFonts w:ascii="Times New Roman" w:hAnsi="Times New Roman" w:cs="Times New Roman"/>
          <w:sz w:val="24"/>
          <w:szCs w:val="24"/>
        </w:rPr>
        <w:t xml:space="preserve">December </w:t>
      </w:r>
      <w:r w:rsidRPr="00373FD5">
        <w:rPr>
          <w:rFonts w:ascii="Times New Roman" w:hAnsi="Times New Roman" w:cs="Times New Roman"/>
          <w:sz w:val="24"/>
          <w:szCs w:val="24"/>
        </w:rPr>
        <w:t>202</w:t>
      </w:r>
      <w:r w:rsidR="008522E2">
        <w:rPr>
          <w:rFonts w:ascii="Times New Roman" w:hAnsi="Times New Roman" w:cs="Times New Roman"/>
          <w:sz w:val="24"/>
          <w:szCs w:val="24"/>
        </w:rPr>
        <w:t>8</w:t>
      </w:r>
      <w:r w:rsidRPr="00373FD5">
        <w:rPr>
          <w:rFonts w:ascii="Times New Roman" w:hAnsi="Times New Roman" w:cs="Times New Roman"/>
          <w:sz w:val="24"/>
          <w:szCs w:val="24"/>
        </w:rPr>
        <w:t xml:space="preserve"> Collective Bargaining Agreement will be distributed as soon as administratively possible.</w:t>
      </w:r>
    </w:p>
    <w:p w14:paraId="3E4E4795" w14:textId="77777777" w:rsidR="00190235" w:rsidRDefault="00BE334A" w:rsidP="00422232">
      <w:pPr>
        <w:spacing w:after="0"/>
        <w:rPr>
          <w:noProof/>
        </w:rPr>
      </w:pPr>
      <w:r w:rsidRPr="00394DA7">
        <w:rPr>
          <w:rFonts w:cs="Times New Roman"/>
        </w:rPr>
        <w:br w:type="page"/>
      </w:r>
      <w:r w:rsidR="00C32FA8">
        <w:rPr>
          <w:rFonts w:cs="Times New Roman"/>
        </w:rPr>
        <w:fldChar w:fldCharType="begin"/>
      </w:r>
      <w:r w:rsidR="00C32FA8">
        <w:rPr>
          <w:rFonts w:cs="Times New Roman"/>
        </w:rPr>
        <w:instrText xml:space="preserve"> TOC \o "1-2" \h \z \u </w:instrText>
      </w:r>
      <w:r w:rsidR="00C32FA8">
        <w:rPr>
          <w:rFonts w:cs="Times New Roman"/>
        </w:rPr>
        <w:fldChar w:fldCharType="separate"/>
      </w:r>
    </w:p>
    <w:p w14:paraId="5CE74684" w14:textId="74CC1A73" w:rsidR="00190235" w:rsidRDefault="00190235" w:rsidP="001966D2">
      <w:pPr>
        <w:pStyle w:val="TOC2"/>
        <w:tabs>
          <w:tab w:val="right" w:leader="dot" w:pos="9350"/>
        </w:tabs>
        <w:ind w:left="1440"/>
        <w:rPr>
          <w:rFonts w:asciiTheme="minorHAnsi" w:eastAsiaTheme="minorEastAsia" w:hAnsiTheme="minorHAnsi" w:cstheme="minorBidi"/>
          <w:noProof/>
          <w:kern w:val="2"/>
          <w14:ligatures w14:val="standardContextual"/>
        </w:rPr>
      </w:pPr>
      <w:hyperlink w:anchor="_Toc224718608" w:history="1">
        <w:r w:rsidRPr="00D8371D">
          <w:rPr>
            <w:rStyle w:val="Hyperlink"/>
            <w:rFonts w:eastAsiaTheme="majorEastAsia"/>
            <w:noProof/>
          </w:rPr>
          <w:t>PREAMBLE</w:t>
        </w:r>
        <w:r>
          <w:rPr>
            <w:noProof/>
            <w:webHidden/>
          </w:rPr>
          <w:tab/>
        </w:r>
        <w:r>
          <w:rPr>
            <w:noProof/>
            <w:webHidden/>
          </w:rPr>
          <w:fldChar w:fldCharType="begin"/>
        </w:r>
        <w:r>
          <w:rPr>
            <w:noProof/>
            <w:webHidden/>
          </w:rPr>
          <w:instrText xml:space="preserve"> PAGEREF _Toc224718608 \h </w:instrText>
        </w:r>
        <w:r>
          <w:rPr>
            <w:noProof/>
            <w:webHidden/>
          </w:rPr>
        </w:r>
        <w:r>
          <w:rPr>
            <w:noProof/>
            <w:webHidden/>
          </w:rPr>
          <w:fldChar w:fldCharType="separate"/>
        </w:r>
        <w:r w:rsidR="00B52929">
          <w:rPr>
            <w:noProof/>
            <w:webHidden/>
          </w:rPr>
          <w:t>4</w:t>
        </w:r>
        <w:r>
          <w:rPr>
            <w:noProof/>
            <w:webHidden/>
          </w:rPr>
          <w:fldChar w:fldCharType="end"/>
        </w:r>
      </w:hyperlink>
    </w:p>
    <w:p w14:paraId="2F892573" w14:textId="617EB824" w:rsidR="00190235" w:rsidRDefault="00190235" w:rsidP="001966D2">
      <w:pPr>
        <w:pStyle w:val="TOC2"/>
        <w:tabs>
          <w:tab w:val="right" w:leader="dot" w:pos="9350"/>
        </w:tabs>
        <w:ind w:left="1440"/>
        <w:rPr>
          <w:rFonts w:asciiTheme="minorHAnsi" w:eastAsiaTheme="minorEastAsia" w:hAnsiTheme="minorHAnsi" w:cstheme="minorBidi"/>
          <w:noProof/>
          <w:kern w:val="2"/>
          <w14:ligatures w14:val="standardContextual"/>
        </w:rPr>
      </w:pPr>
      <w:hyperlink w:anchor="_Toc224718609" w:history="1">
        <w:r w:rsidRPr="00D8371D">
          <w:rPr>
            <w:rStyle w:val="Hyperlink"/>
            <w:noProof/>
          </w:rPr>
          <w:t>ARTICLE 5 UNION BUSINESS</w:t>
        </w:r>
        <w:r>
          <w:rPr>
            <w:noProof/>
            <w:webHidden/>
          </w:rPr>
          <w:tab/>
        </w:r>
        <w:r>
          <w:rPr>
            <w:noProof/>
            <w:webHidden/>
          </w:rPr>
          <w:fldChar w:fldCharType="begin"/>
        </w:r>
        <w:r>
          <w:rPr>
            <w:noProof/>
            <w:webHidden/>
          </w:rPr>
          <w:instrText xml:space="preserve"> PAGEREF _Toc224718609 \h </w:instrText>
        </w:r>
        <w:r>
          <w:rPr>
            <w:noProof/>
            <w:webHidden/>
          </w:rPr>
        </w:r>
        <w:r>
          <w:rPr>
            <w:noProof/>
            <w:webHidden/>
          </w:rPr>
          <w:fldChar w:fldCharType="separate"/>
        </w:r>
        <w:r w:rsidR="00B52929">
          <w:rPr>
            <w:noProof/>
            <w:webHidden/>
          </w:rPr>
          <w:t>4</w:t>
        </w:r>
        <w:r>
          <w:rPr>
            <w:noProof/>
            <w:webHidden/>
          </w:rPr>
          <w:fldChar w:fldCharType="end"/>
        </w:r>
      </w:hyperlink>
    </w:p>
    <w:p w14:paraId="3B6E6B0B" w14:textId="47021187" w:rsidR="00190235" w:rsidRDefault="00190235" w:rsidP="001966D2">
      <w:pPr>
        <w:pStyle w:val="TOC2"/>
        <w:tabs>
          <w:tab w:val="right" w:leader="dot" w:pos="9350"/>
        </w:tabs>
        <w:ind w:left="1440"/>
        <w:rPr>
          <w:rFonts w:asciiTheme="minorHAnsi" w:eastAsiaTheme="minorEastAsia" w:hAnsiTheme="minorHAnsi" w:cstheme="minorBidi"/>
          <w:noProof/>
          <w:kern w:val="2"/>
          <w14:ligatures w14:val="standardContextual"/>
        </w:rPr>
      </w:pPr>
      <w:hyperlink w:anchor="_Toc224718610" w:history="1">
        <w:r w:rsidRPr="00D8371D">
          <w:rPr>
            <w:rStyle w:val="Hyperlink"/>
            <w:noProof/>
          </w:rPr>
          <w:t>ARTICLE 7  WORKWEEK AND WORK SCHEDULES</w:t>
        </w:r>
        <w:r>
          <w:rPr>
            <w:noProof/>
            <w:webHidden/>
          </w:rPr>
          <w:tab/>
        </w:r>
        <w:r>
          <w:rPr>
            <w:noProof/>
            <w:webHidden/>
          </w:rPr>
          <w:fldChar w:fldCharType="begin"/>
        </w:r>
        <w:r>
          <w:rPr>
            <w:noProof/>
            <w:webHidden/>
          </w:rPr>
          <w:instrText xml:space="preserve"> PAGEREF _Toc224718610 \h </w:instrText>
        </w:r>
        <w:r>
          <w:rPr>
            <w:noProof/>
            <w:webHidden/>
          </w:rPr>
        </w:r>
        <w:r>
          <w:rPr>
            <w:noProof/>
            <w:webHidden/>
          </w:rPr>
          <w:fldChar w:fldCharType="separate"/>
        </w:r>
        <w:r w:rsidR="00B52929">
          <w:rPr>
            <w:noProof/>
            <w:webHidden/>
          </w:rPr>
          <w:t>5</w:t>
        </w:r>
        <w:r>
          <w:rPr>
            <w:noProof/>
            <w:webHidden/>
          </w:rPr>
          <w:fldChar w:fldCharType="end"/>
        </w:r>
      </w:hyperlink>
    </w:p>
    <w:p w14:paraId="160D5CAA" w14:textId="41E30A74" w:rsidR="00190235" w:rsidRDefault="00190235" w:rsidP="001966D2">
      <w:pPr>
        <w:pStyle w:val="TOC2"/>
        <w:tabs>
          <w:tab w:val="right" w:leader="dot" w:pos="9350"/>
        </w:tabs>
        <w:ind w:left="1440"/>
        <w:rPr>
          <w:rFonts w:asciiTheme="minorHAnsi" w:eastAsiaTheme="minorEastAsia" w:hAnsiTheme="minorHAnsi" w:cstheme="minorBidi"/>
          <w:noProof/>
          <w:kern w:val="2"/>
          <w14:ligatures w14:val="standardContextual"/>
        </w:rPr>
      </w:pPr>
      <w:hyperlink w:anchor="_Toc224718611" w:history="1">
        <w:r w:rsidRPr="00D8371D">
          <w:rPr>
            <w:rStyle w:val="Hyperlink"/>
            <w:noProof/>
          </w:rPr>
          <w:t>ARTICLE 8 LEAVE</w:t>
        </w:r>
        <w:r>
          <w:rPr>
            <w:noProof/>
            <w:webHidden/>
          </w:rPr>
          <w:tab/>
        </w:r>
        <w:r>
          <w:rPr>
            <w:noProof/>
            <w:webHidden/>
          </w:rPr>
          <w:fldChar w:fldCharType="begin"/>
        </w:r>
        <w:r>
          <w:rPr>
            <w:noProof/>
            <w:webHidden/>
          </w:rPr>
          <w:instrText xml:space="preserve"> PAGEREF _Toc224718611 \h </w:instrText>
        </w:r>
        <w:r>
          <w:rPr>
            <w:noProof/>
            <w:webHidden/>
          </w:rPr>
        </w:r>
        <w:r>
          <w:rPr>
            <w:noProof/>
            <w:webHidden/>
          </w:rPr>
          <w:fldChar w:fldCharType="separate"/>
        </w:r>
        <w:r w:rsidR="00B52929">
          <w:rPr>
            <w:noProof/>
            <w:webHidden/>
          </w:rPr>
          <w:t>6</w:t>
        </w:r>
        <w:r>
          <w:rPr>
            <w:noProof/>
            <w:webHidden/>
          </w:rPr>
          <w:fldChar w:fldCharType="end"/>
        </w:r>
      </w:hyperlink>
    </w:p>
    <w:p w14:paraId="19A8AD2B" w14:textId="52B7D604" w:rsidR="00190235" w:rsidRDefault="00190235" w:rsidP="001966D2">
      <w:pPr>
        <w:pStyle w:val="TOC2"/>
        <w:tabs>
          <w:tab w:val="right" w:leader="dot" w:pos="9350"/>
        </w:tabs>
        <w:ind w:left="1440"/>
        <w:rPr>
          <w:rFonts w:asciiTheme="minorHAnsi" w:eastAsiaTheme="minorEastAsia" w:hAnsiTheme="minorHAnsi" w:cstheme="minorBidi"/>
          <w:noProof/>
          <w:kern w:val="2"/>
          <w14:ligatures w14:val="standardContextual"/>
        </w:rPr>
      </w:pPr>
      <w:hyperlink w:anchor="_Toc224718612" w:history="1">
        <w:r w:rsidRPr="00D8371D">
          <w:rPr>
            <w:rStyle w:val="Hyperlink"/>
            <w:noProof/>
          </w:rPr>
          <w:t>ARTICLE 10  HOLIDAYS</w:t>
        </w:r>
        <w:r>
          <w:rPr>
            <w:noProof/>
            <w:webHidden/>
          </w:rPr>
          <w:tab/>
        </w:r>
        <w:r>
          <w:rPr>
            <w:noProof/>
            <w:webHidden/>
          </w:rPr>
          <w:fldChar w:fldCharType="begin"/>
        </w:r>
        <w:r>
          <w:rPr>
            <w:noProof/>
            <w:webHidden/>
          </w:rPr>
          <w:instrText xml:space="preserve"> PAGEREF _Toc224718612 \h </w:instrText>
        </w:r>
        <w:r>
          <w:rPr>
            <w:noProof/>
            <w:webHidden/>
          </w:rPr>
        </w:r>
        <w:r>
          <w:rPr>
            <w:noProof/>
            <w:webHidden/>
          </w:rPr>
          <w:fldChar w:fldCharType="separate"/>
        </w:r>
        <w:r w:rsidR="00B52929">
          <w:rPr>
            <w:noProof/>
            <w:webHidden/>
          </w:rPr>
          <w:t>11</w:t>
        </w:r>
        <w:r>
          <w:rPr>
            <w:noProof/>
            <w:webHidden/>
          </w:rPr>
          <w:fldChar w:fldCharType="end"/>
        </w:r>
      </w:hyperlink>
    </w:p>
    <w:p w14:paraId="77080211" w14:textId="42F28253" w:rsidR="00190235" w:rsidRDefault="00190235" w:rsidP="001966D2">
      <w:pPr>
        <w:pStyle w:val="TOC2"/>
        <w:tabs>
          <w:tab w:val="right" w:leader="dot" w:pos="9350"/>
        </w:tabs>
        <w:ind w:left="1440"/>
        <w:rPr>
          <w:rFonts w:asciiTheme="minorHAnsi" w:eastAsiaTheme="minorEastAsia" w:hAnsiTheme="minorHAnsi" w:cstheme="minorBidi"/>
          <w:noProof/>
          <w:kern w:val="2"/>
          <w14:ligatures w14:val="standardContextual"/>
        </w:rPr>
      </w:pPr>
      <w:hyperlink w:anchor="_Toc224718613" w:history="1">
        <w:r w:rsidRPr="00D8371D">
          <w:rPr>
            <w:rStyle w:val="Hyperlink"/>
            <w:noProof/>
          </w:rPr>
          <w:t>ARTICLE 12 SALARY RATES</w:t>
        </w:r>
        <w:r>
          <w:rPr>
            <w:noProof/>
            <w:webHidden/>
          </w:rPr>
          <w:tab/>
        </w:r>
        <w:r>
          <w:rPr>
            <w:noProof/>
            <w:webHidden/>
          </w:rPr>
          <w:fldChar w:fldCharType="begin"/>
        </w:r>
        <w:r>
          <w:rPr>
            <w:noProof/>
            <w:webHidden/>
          </w:rPr>
          <w:instrText xml:space="preserve"> PAGEREF _Toc224718613 \h </w:instrText>
        </w:r>
        <w:r>
          <w:rPr>
            <w:noProof/>
            <w:webHidden/>
          </w:rPr>
        </w:r>
        <w:r>
          <w:rPr>
            <w:noProof/>
            <w:webHidden/>
          </w:rPr>
          <w:fldChar w:fldCharType="separate"/>
        </w:r>
        <w:r w:rsidR="00B52929">
          <w:rPr>
            <w:noProof/>
            <w:webHidden/>
          </w:rPr>
          <w:t>12</w:t>
        </w:r>
        <w:r>
          <w:rPr>
            <w:noProof/>
            <w:webHidden/>
          </w:rPr>
          <w:fldChar w:fldCharType="end"/>
        </w:r>
      </w:hyperlink>
    </w:p>
    <w:p w14:paraId="09442FE7" w14:textId="5E8EC603" w:rsidR="00190235" w:rsidRPr="00B52929" w:rsidRDefault="00190235" w:rsidP="001966D2">
      <w:pPr>
        <w:pStyle w:val="TOC2"/>
        <w:tabs>
          <w:tab w:val="right" w:leader="dot" w:pos="9350"/>
        </w:tabs>
        <w:ind w:left="1440"/>
        <w:rPr>
          <w:rFonts w:asciiTheme="minorHAnsi" w:eastAsiaTheme="minorEastAsia" w:hAnsiTheme="minorHAnsi" w:cstheme="minorBidi"/>
          <w:noProof/>
          <w:kern w:val="2"/>
          <w14:ligatures w14:val="standardContextual"/>
        </w:rPr>
      </w:pPr>
      <w:hyperlink w:anchor="_Toc224718614" w:history="1">
        <w:r w:rsidRPr="00B52929">
          <w:rPr>
            <w:rStyle w:val="Hyperlink"/>
            <w:noProof/>
          </w:rPr>
          <w:t>ARTICLE 12B NIGHT SHIFT DIFFERENTIAL</w:t>
        </w:r>
        <w:r w:rsidRPr="00B52929">
          <w:rPr>
            <w:noProof/>
            <w:webHidden/>
          </w:rPr>
          <w:tab/>
        </w:r>
        <w:r w:rsidRPr="00B52929">
          <w:rPr>
            <w:noProof/>
            <w:webHidden/>
          </w:rPr>
          <w:fldChar w:fldCharType="begin"/>
        </w:r>
        <w:r w:rsidRPr="00B52929">
          <w:rPr>
            <w:noProof/>
            <w:webHidden/>
          </w:rPr>
          <w:instrText xml:space="preserve"> PAGEREF _Toc224718614 \h </w:instrText>
        </w:r>
        <w:r w:rsidRPr="00B52929">
          <w:rPr>
            <w:noProof/>
            <w:webHidden/>
          </w:rPr>
        </w:r>
        <w:r w:rsidRPr="00B52929">
          <w:rPr>
            <w:noProof/>
            <w:webHidden/>
          </w:rPr>
          <w:fldChar w:fldCharType="separate"/>
        </w:r>
        <w:r w:rsidR="00B52929">
          <w:rPr>
            <w:noProof/>
            <w:webHidden/>
          </w:rPr>
          <w:t>12</w:t>
        </w:r>
        <w:r w:rsidRPr="00B52929">
          <w:rPr>
            <w:noProof/>
            <w:webHidden/>
          </w:rPr>
          <w:fldChar w:fldCharType="end"/>
        </w:r>
      </w:hyperlink>
    </w:p>
    <w:p w14:paraId="17EE6FC9" w14:textId="065546EF" w:rsidR="00190235" w:rsidRDefault="00190235" w:rsidP="001966D2">
      <w:pPr>
        <w:pStyle w:val="TOC2"/>
        <w:tabs>
          <w:tab w:val="right" w:leader="dot" w:pos="9350"/>
        </w:tabs>
        <w:ind w:left="1440"/>
        <w:rPr>
          <w:rFonts w:asciiTheme="minorHAnsi" w:eastAsiaTheme="minorEastAsia" w:hAnsiTheme="minorHAnsi" w:cstheme="minorBidi"/>
          <w:noProof/>
          <w:kern w:val="2"/>
          <w14:ligatures w14:val="standardContextual"/>
        </w:rPr>
      </w:pPr>
      <w:hyperlink w:anchor="_Toc224718615" w:history="1">
        <w:r w:rsidRPr="00D8371D">
          <w:rPr>
            <w:rStyle w:val="Hyperlink"/>
            <w:noProof/>
          </w:rPr>
          <w:t>ARTICLE 21 EMPLOYEE PERSONNEL RECORDS</w:t>
        </w:r>
        <w:r>
          <w:rPr>
            <w:noProof/>
            <w:webHidden/>
          </w:rPr>
          <w:tab/>
        </w:r>
        <w:r>
          <w:rPr>
            <w:noProof/>
            <w:webHidden/>
          </w:rPr>
          <w:fldChar w:fldCharType="begin"/>
        </w:r>
        <w:r>
          <w:rPr>
            <w:noProof/>
            <w:webHidden/>
          </w:rPr>
          <w:instrText xml:space="preserve"> PAGEREF _Toc224718615 \h </w:instrText>
        </w:r>
        <w:r>
          <w:rPr>
            <w:noProof/>
            <w:webHidden/>
          </w:rPr>
        </w:r>
        <w:r>
          <w:rPr>
            <w:noProof/>
            <w:webHidden/>
          </w:rPr>
          <w:fldChar w:fldCharType="separate"/>
        </w:r>
        <w:r w:rsidR="00B52929">
          <w:rPr>
            <w:noProof/>
            <w:webHidden/>
          </w:rPr>
          <w:t>13</w:t>
        </w:r>
        <w:r>
          <w:rPr>
            <w:noProof/>
            <w:webHidden/>
          </w:rPr>
          <w:fldChar w:fldCharType="end"/>
        </w:r>
      </w:hyperlink>
    </w:p>
    <w:p w14:paraId="314334B5" w14:textId="7576FB7D" w:rsidR="00190235" w:rsidRDefault="00190235" w:rsidP="001966D2">
      <w:pPr>
        <w:pStyle w:val="TOC2"/>
        <w:tabs>
          <w:tab w:val="right" w:leader="dot" w:pos="9350"/>
        </w:tabs>
        <w:ind w:left="1440"/>
        <w:rPr>
          <w:rFonts w:asciiTheme="minorHAnsi" w:eastAsiaTheme="minorEastAsia" w:hAnsiTheme="minorHAnsi" w:cstheme="minorBidi"/>
          <w:noProof/>
          <w:kern w:val="2"/>
          <w14:ligatures w14:val="standardContextual"/>
        </w:rPr>
      </w:pPr>
      <w:hyperlink w:anchor="_Toc224718616" w:history="1">
        <w:r w:rsidRPr="00D8371D">
          <w:rPr>
            <w:rStyle w:val="Hyperlink"/>
            <w:noProof/>
          </w:rPr>
          <w:t>ARTICLE 26 PAID DETAILS</w:t>
        </w:r>
        <w:r>
          <w:rPr>
            <w:noProof/>
            <w:webHidden/>
          </w:rPr>
          <w:tab/>
        </w:r>
        <w:r>
          <w:rPr>
            <w:noProof/>
            <w:webHidden/>
          </w:rPr>
          <w:fldChar w:fldCharType="begin"/>
        </w:r>
        <w:r>
          <w:rPr>
            <w:noProof/>
            <w:webHidden/>
          </w:rPr>
          <w:instrText xml:space="preserve"> PAGEREF _Toc224718616 \h </w:instrText>
        </w:r>
        <w:r>
          <w:rPr>
            <w:noProof/>
            <w:webHidden/>
          </w:rPr>
        </w:r>
        <w:r>
          <w:rPr>
            <w:noProof/>
            <w:webHidden/>
          </w:rPr>
          <w:fldChar w:fldCharType="separate"/>
        </w:r>
        <w:r w:rsidR="00B52929">
          <w:rPr>
            <w:noProof/>
            <w:webHidden/>
          </w:rPr>
          <w:t>13</w:t>
        </w:r>
        <w:r>
          <w:rPr>
            <w:noProof/>
            <w:webHidden/>
          </w:rPr>
          <w:fldChar w:fldCharType="end"/>
        </w:r>
      </w:hyperlink>
    </w:p>
    <w:p w14:paraId="7A49D08D" w14:textId="48CBABB8" w:rsidR="00190235" w:rsidRDefault="00190235" w:rsidP="001966D2">
      <w:pPr>
        <w:pStyle w:val="TOC2"/>
        <w:tabs>
          <w:tab w:val="right" w:leader="dot" w:pos="9350"/>
        </w:tabs>
        <w:ind w:left="1440"/>
        <w:rPr>
          <w:rFonts w:asciiTheme="minorHAnsi" w:eastAsiaTheme="minorEastAsia" w:hAnsiTheme="minorHAnsi" w:cstheme="minorBidi"/>
          <w:noProof/>
          <w:kern w:val="2"/>
          <w14:ligatures w14:val="standardContextual"/>
        </w:rPr>
      </w:pPr>
      <w:hyperlink w:anchor="_Toc224718617" w:history="1">
        <w:r w:rsidRPr="00D8371D">
          <w:rPr>
            <w:rStyle w:val="Hyperlink"/>
            <w:noProof/>
          </w:rPr>
          <w:t>ARTICLE 30 TECHNOLOGICAL CHANGE</w:t>
        </w:r>
        <w:r>
          <w:rPr>
            <w:noProof/>
            <w:webHidden/>
          </w:rPr>
          <w:tab/>
        </w:r>
        <w:r>
          <w:rPr>
            <w:noProof/>
            <w:webHidden/>
          </w:rPr>
          <w:fldChar w:fldCharType="begin"/>
        </w:r>
        <w:r>
          <w:rPr>
            <w:noProof/>
            <w:webHidden/>
          </w:rPr>
          <w:instrText xml:space="preserve"> PAGEREF _Toc224718617 \h </w:instrText>
        </w:r>
        <w:r>
          <w:rPr>
            <w:noProof/>
            <w:webHidden/>
          </w:rPr>
        </w:r>
        <w:r>
          <w:rPr>
            <w:noProof/>
            <w:webHidden/>
          </w:rPr>
          <w:fldChar w:fldCharType="separate"/>
        </w:r>
        <w:r w:rsidR="00B52929">
          <w:rPr>
            <w:noProof/>
            <w:webHidden/>
          </w:rPr>
          <w:t>15</w:t>
        </w:r>
        <w:r>
          <w:rPr>
            <w:noProof/>
            <w:webHidden/>
          </w:rPr>
          <w:fldChar w:fldCharType="end"/>
        </w:r>
      </w:hyperlink>
    </w:p>
    <w:p w14:paraId="7CD2B864" w14:textId="41137A2F" w:rsidR="00190235" w:rsidRDefault="00190235" w:rsidP="001966D2">
      <w:pPr>
        <w:pStyle w:val="TOC2"/>
        <w:tabs>
          <w:tab w:val="right" w:leader="dot" w:pos="9350"/>
        </w:tabs>
        <w:ind w:left="1440"/>
        <w:rPr>
          <w:rFonts w:asciiTheme="minorHAnsi" w:eastAsiaTheme="minorEastAsia" w:hAnsiTheme="minorHAnsi" w:cstheme="minorBidi"/>
          <w:noProof/>
          <w:kern w:val="2"/>
          <w14:ligatures w14:val="standardContextual"/>
        </w:rPr>
      </w:pPr>
      <w:hyperlink w:anchor="_Toc224718618" w:history="1">
        <w:r w:rsidRPr="00D8371D">
          <w:rPr>
            <w:rStyle w:val="Hyperlink"/>
            <w:noProof/>
          </w:rPr>
          <w:t>ARTICLE 33 DURATION</w:t>
        </w:r>
        <w:r>
          <w:rPr>
            <w:noProof/>
            <w:webHidden/>
          </w:rPr>
          <w:tab/>
        </w:r>
        <w:r>
          <w:rPr>
            <w:noProof/>
            <w:webHidden/>
          </w:rPr>
          <w:fldChar w:fldCharType="begin"/>
        </w:r>
        <w:r>
          <w:rPr>
            <w:noProof/>
            <w:webHidden/>
          </w:rPr>
          <w:instrText xml:space="preserve"> PAGEREF _Toc224718618 \h </w:instrText>
        </w:r>
        <w:r>
          <w:rPr>
            <w:noProof/>
            <w:webHidden/>
          </w:rPr>
        </w:r>
        <w:r>
          <w:rPr>
            <w:noProof/>
            <w:webHidden/>
          </w:rPr>
          <w:fldChar w:fldCharType="separate"/>
        </w:r>
        <w:r w:rsidR="00B52929">
          <w:rPr>
            <w:noProof/>
            <w:webHidden/>
          </w:rPr>
          <w:t>16</w:t>
        </w:r>
        <w:r>
          <w:rPr>
            <w:noProof/>
            <w:webHidden/>
          </w:rPr>
          <w:fldChar w:fldCharType="end"/>
        </w:r>
      </w:hyperlink>
    </w:p>
    <w:p w14:paraId="3AF8C83E" w14:textId="17562B26" w:rsidR="00190235" w:rsidRDefault="00190235" w:rsidP="001966D2">
      <w:pPr>
        <w:pStyle w:val="TOC2"/>
        <w:tabs>
          <w:tab w:val="right" w:leader="dot" w:pos="9350"/>
        </w:tabs>
        <w:ind w:left="1440"/>
        <w:rPr>
          <w:rFonts w:asciiTheme="minorHAnsi" w:eastAsiaTheme="minorEastAsia" w:hAnsiTheme="minorHAnsi" w:cstheme="minorBidi"/>
          <w:noProof/>
          <w:kern w:val="2"/>
          <w14:ligatures w14:val="standardContextual"/>
        </w:rPr>
      </w:pPr>
      <w:hyperlink w:anchor="_Toc224718619" w:history="1">
        <w:r w:rsidRPr="00D8371D">
          <w:rPr>
            <w:rStyle w:val="Hyperlink"/>
            <w:noProof/>
            <w:snapToGrid w:val="0"/>
            <w:spacing w:val="-5"/>
          </w:rPr>
          <w:t>WAGE REOPENER</w:t>
        </w:r>
        <w:r>
          <w:rPr>
            <w:noProof/>
            <w:webHidden/>
          </w:rPr>
          <w:tab/>
        </w:r>
        <w:r>
          <w:rPr>
            <w:noProof/>
            <w:webHidden/>
          </w:rPr>
          <w:fldChar w:fldCharType="begin"/>
        </w:r>
        <w:r>
          <w:rPr>
            <w:noProof/>
            <w:webHidden/>
          </w:rPr>
          <w:instrText xml:space="preserve"> PAGEREF _Toc224718619 \h </w:instrText>
        </w:r>
        <w:r>
          <w:rPr>
            <w:noProof/>
            <w:webHidden/>
          </w:rPr>
        </w:r>
        <w:r>
          <w:rPr>
            <w:noProof/>
            <w:webHidden/>
          </w:rPr>
          <w:fldChar w:fldCharType="separate"/>
        </w:r>
        <w:r w:rsidR="00B52929">
          <w:rPr>
            <w:noProof/>
            <w:webHidden/>
          </w:rPr>
          <w:t>16</w:t>
        </w:r>
        <w:r>
          <w:rPr>
            <w:noProof/>
            <w:webHidden/>
          </w:rPr>
          <w:fldChar w:fldCharType="end"/>
        </w:r>
      </w:hyperlink>
    </w:p>
    <w:p w14:paraId="7526CC5C" w14:textId="2F511FAE" w:rsidR="00190235" w:rsidRPr="00B52929" w:rsidRDefault="00190235" w:rsidP="001966D2">
      <w:pPr>
        <w:pStyle w:val="TOC2"/>
        <w:tabs>
          <w:tab w:val="right" w:leader="dot" w:pos="9350"/>
        </w:tabs>
        <w:ind w:left="1440"/>
        <w:rPr>
          <w:rFonts w:asciiTheme="minorHAnsi" w:eastAsiaTheme="minorEastAsia" w:hAnsiTheme="minorHAnsi" w:cstheme="minorBidi"/>
          <w:noProof/>
          <w:kern w:val="2"/>
          <w14:ligatures w14:val="standardContextual"/>
        </w:rPr>
      </w:pPr>
      <w:hyperlink w:anchor="_Toc224718620" w:history="1">
        <w:r w:rsidRPr="00B52929">
          <w:rPr>
            <w:rStyle w:val="Hyperlink"/>
            <w:noProof/>
          </w:rPr>
          <w:t>EFFICIENCY WORKING GROUP</w:t>
        </w:r>
        <w:r w:rsidRPr="00B52929">
          <w:rPr>
            <w:noProof/>
            <w:webHidden/>
          </w:rPr>
          <w:tab/>
        </w:r>
        <w:r w:rsidRPr="00B52929">
          <w:rPr>
            <w:noProof/>
            <w:webHidden/>
          </w:rPr>
          <w:fldChar w:fldCharType="begin"/>
        </w:r>
        <w:r w:rsidRPr="00B52929">
          <w:rPr>
            <w:noProof/>
            <w:webHidden/>
          </w:rPr>
          <w:instrText xml:space="preserve"> PAGEREF _Toc224718620 \h </w:instrText>
        </w:r>
        <w:r w:rsidRPr="00B52929">
          <w:rPr>
            <w:noProof/>
            <w:webHidden/>
          </w:rPr>
        </w:r>
        <w:r w:rsidRPr="00B52929">
          <w:rPr>
            <w:noProof/>
            <w:webHidden/>
          </w:rPr>
          <w:fldChar w:fldCharType="separate"/>
        </w:r>
        <w:r w:rsidR="00B52929">
          <w:rPr>
            <w:noProof/>
            <w:webHidden/>
          </w:rPr>
          <w:t>16</w:t>
        </w:r>
        <w:r w:rsidRPr="00B52929">
          <w:rPr>
            <w:noProof/>
            <w:webHidden/>
          </w:rPr>
          <w:fldChar w:fldCharType="end"/>
        </w:r>
      </w:hyperlink>
    </w:p>
    <w:p w14:paraId="6C7ADD74" w14:textId="03EED58E" w:rsidR="00190235" w:rsidRDefault="00190235" w:rsidP="001966D2">
      <w:pPr>
        <w:pStyle w:val="TOC2"/>
        <w:tabs>
          <w:tab w:val="right" w:leader="dot" w:pos="9350"/>
        </w:tabs>
        <w:ind w:left="1440"/>
        <w:rPr>
          <w:rFonts w:asciiTheme="minorHAnsi" w:eastAsiaTheme="minorEastAsia" w:hAnsiTheme="minorHAnsi" w:cstheme="minorBidi"/>
          <w:noProof/>
          <w:kern w:val="2"/>
          <w14:ligatures w14:val="standardContextual"/>
        </w:rPr>
      </w:pPr>
      <w:hyperlink w:anchor="_Toc224718621" w:history="1">
        <w:r w:rsidRPr="00D8371D">
          <w:rPr>
            <w:rStyle w:val="Hyperlink"/>
            <w:noProof/>
          </w:rPr>
          <w:t>Labor Management Committees</w:t>
        </w:r>
        <w:r>
          <w:rPr>
            <w:noProof/>
            <w:webHidden/>
          </w:rPr>
          <w:tab/>
        </w:r>
        <w:r>
          <w:rPr>
            <w:noProof/>
            <w:webHidden/>
          </w:rPr>
          <w:fldChar w:fldCharType="begin"/>
        </w:r>
        <w:r>
          <w:rPr>
            <w:noProof/>
            <w:webHidden/>
          </w:rPr>
          <w:instrText xml:space="preserve"> PAGEREF _Toc224718621 \h </w:instrText>
        </w:r>
        <w:r>
          <w:rPr>
            <w:noProof/>
            <w:webHidden/>
          </w:rPr>
        </w:r>
        <w:r>
          <w:rPr>
            <w:noProof/>
            <w:webHidden/>
          </w:rPr>
          <w:fldChar w:fldCharType="separate"/>
        </w:r>
        <w:r w:rsidR="00B52929">
          <w:rPr>
            <w:noProof/>
            <w:webHidden/>
          </w:rPr>
          <w:t>17</w:t>
        </w:r>
        <w:r>
          <w:rPr>
            <w:noProof/>
            <w:webHidden/>
          </w:rPr>
          <w:fldChar w:fldCharType="end"/>
        </w:r>
      </w:hyperlink>
    </w:p>
    <w:p w14:paraId="3555B87D" w14:textId="055FEC6C" w:rsidR="00BE334A" w:rsidRPr="00373FD5" w:rsidRDefault="00C32FA8" w:rsidP="00274E02">
      <w:pPr>
        <w:spacing w:after="0"/>
        <w:jc w:val="center"/>
        <w:rPr>
          <w:b/>
          <w:sz w:val="24"/>
          <w:szCs w:val="24"/>
        </w:rPr>
      </w:pPr>
      <w:r>
        <w:rPr>
          <w:rFonts w:cs="Times New Roman"/>
        </w:rPr>
        <w:fldChar w:fldCharType="end"/>
      </w:r>
    </w:p>
    <w:p w14:paraId="326BCAA5" w14:textId="3793B4E6" w:rsidR="00A31ABF" w:rsidRPr="00520A5F" w:rsidRDefault="00840784" w:rsidP="00A31ABF">
      <w:pPr>
        <w:pStyle w:val="Title"/>
        <w:spacing w:after="0"/>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06396DC6" w14:textId="77777777" w:rsidR="00D17A1A" w:rsidRPr="003855A9" w:rsidRDefault="00D17A1A" w:rsidP="00422232">
      <w:pPr>
        <w:pStyle w:val="Heading2"/>
        <w:spacing w:before="0"/>
        <w:rPr>
          <w:rFonts w:eastAsiaTheme="majorEastAsia"/>
          <w:b w:val="0"/>
          <w:szCs w:val="24"/>
        </w:rPr>
      </w:pPr>
      <w:bookmarkStart w:id="3" w:name="_Toc224718608"/>
      <w:r w:rsidRPr="003855A9">
        <w:rPr>
          <w:rFonts w:eastAsiaTheme="majorEastAsia"/>
          <w:szCs w:val="24"/>
        </w:rPr>
        <w:lastRenderedPageBreak/>
        <w:t>PREAMBLE</w:t>
      </w:r>
      <w:bookmarkEnd w:id="3"/>
    </w:p>
    <w:p w14:paraId="64350524" w14:textId="77777777" w:rsidR="00D17A1A" w:rsidRPr="00A167E6" w:rsidRDefault="00D17A1A" w:rsidP="00422232">
      <w:pPr>
        <w:spacing w:after="0" w:line="240" w:lineRule="auto"/>
        <w:contextualSpacing/>
        <w:rPr>
          <w:rFonts w:ascii="Times New Roman" w:eastAsiaTheme="majorEastAsia" w:hAnsi="Times New Roman" w:cs="Times New Roman"/>
          <w:spacing w:val="-10"/>
          <w:kern w:val="28"/>
        </w:rPr>
      </w:pPr>
    </w:p>
    <w:p w14:paraId="61132977" w14:textId="724152B0" w:rsidR="00D17A1A" w:rsidRPr="00A167E6" w:rsidRDefault="00D17A1A" w:rsidP="00422232">
      <w:pPr>
        <w:pStyle w:val="BodyText"/>
      </w:pPr>
      <w:r w:rsidRPr="00A167E6">
        <w:t xml:space="preserve">This Agreement is entered into </w:t>
      </w:r>
      <w:r w:rsidRPr="00A167E6">
        <w:rPr>
          <w:b/>
          <w:bCs/>
        </w:rPr>
        <w:t xml:space="preserve">on </w:t>
      </w:r>
      <w:r>
        <w:rPr>
          <w:b/>
          <w:bCs/>
        </w:rPr>
        <w:t>January 22, 202</w:t>
      </w:r>
      <w:r w:rsidR="000303B7">
        <w:rPr>
          <w:b/>
          <w:bCs/>
        </w:rPr>
        <w:t>6,</w:t>
      </w:r>
      <w:r w:rsidRPr="00A167E6">
        <w:t xml:space="preserve"> by and between the Commonwealth of Massachusetts acting through the Commissioner of Administration and the Human Resources Division (“Commonwealth” or “Employer”) and the Coalition of Public Safety (“Coalition” or “Union”).</w:t>
      </w:r>
      <w:bookmarkStart w:id="4" w:name="_Hlk149299795"/>
    </w:p>
    <w:bookmarkEnd w:id="4"/>
    <w:p w14:paraId="372AAFF2" w14:textId="77777777" w:rsidR="00D17A1A" w:rsidRDefault="00D17A1A" w:rsidP="00422232">
      <w:pPr>
        <w:spacing w:after="0" w:line="240" w:lineRule="auto"/>
        <w:rPr>
          <w:rFonts w:ascii="Times New Roman" w:hAnsi="Times New Roman" w:cs="Times New Roman"/>
        </w:rPr>
      </w:pPr>
    </w:p>
    <w:p w14:paraId="69B9B0BB" w14:textId="77777777" w:rsidR="00815DD0" w:rsidRDefault="00815DD0" w:rsidP="00422232">
      <w:pPr>
        <w:spacing w:after="0" w:line="240" w:lineRule="auto"/>
        <w:rPr>
          <w:rFonts w:ascii="Times New Roman" w:hAnsi="Times New Roman" w:cs="Times New Roman"/>
        </w:rPr>
      </w:pPr>
    </w:p>
    <w:p w14:paraId="2753F856" w14:textId="2B1F7F9B" w:rsidR="00D17A1A" w:rsidRPr="00D7286E" w:rsidRDefault="002607F0" w:rsidP="00422232">
      <w:pPr>
        <w:pStyle w:val="Heading2"/>
        <w:spacing w:before="0"/>
      </w:pPr>
      <w:bookmarkStart w:id="5" w:name="_Toc224718609"/>
      <w:r>
        <w:t>ARTICLE 5</w:t>
      </w:r>
      <w:r>
        <w:br/>
      </w:r>
      <w:r w:rsidR="00D17A1A" w:rsidRPr="00D7286E">
        <w:t>UNION BUSINESS</w:t>
      </w:r>
      <w:bookmarkEnd w:id="5"/>
    </w:p>
    <w:p w14:paraId="5B6ABB74" w14:textId="77777777" w:rsidR="00D17A1A" w:rsidRPr="009672A3" w:rsidRDefault="00D17A1A" w:rsidP="00422232">
      <w:pPr>
        <w:spacing w:after="0" w:line="240" w:lineRule="auto"/>
        <w:rPr>
          <w:rFonts w:ascii="Times New Roman" w:eastAsia="Times New Roman" w:hAnsi="Times New Roman" w:cs="Times New Roman"/>
          <w:szCs w:val="20"/>
          <w:highlight w:val="yellow"/>
        </w:rPr>
      </w:pPr>
    </w:p>
    <w:p w14:paraId="28A64488" w14:textId="77777777" w:rsidR="00D17A1A" w:rsidRPr="007F2DD6" w:rsidRDefault="00D17A1A" w:rsidP="00422232">
      <w:pPr>
        <w:pStyle w:val="Heading4"/>
        <w:spacing w:before="0"/>
      </w:pPr>
      <w:r w:rsidRPr="007F2DD6">
        <w:t xml:space="preserve">Section 5.3 </w:t>
      </w:r>
      <w:r w:rsidRPr="007F2DD6">
        <w:tab/>
        <w:t>PAID Union Leave of Absence</w:t>
      </w:r>
    </w:p>
    <w:p w14:paraId="0D9FE4C2" w14:textId="77777777" w:rsidR="00D17A1A" w:rsidRPr="009672A3" w:rsidRDefault="00D17A1A" w:rsidP="00422232">
      <w:pPr>
        <w:pStyle w:val="BodyText"/>
      </w:pPr>
      <w:r w:rsidRPr="009672A3">
        <w:rPr>
          <w:b/>
          <w:bCs/>
        </w:rPr>
        <w:t xml:space="preserve">Paid Union </w:t>
      </w:r>
      <w:r w:rsidRPr="009672A3">
        <w:t xml:space="preserve">Leave </w:t>
      </w:r>
      <w:r w:rsidRPr="009672A3">
        <w:rPr>
          <w:strike/>
        </w:rPr>
        <w:t xml:space="preserve">of absence </w:t>
      </w:r>
      <w:r w:rsidRPr="009672A3">
        <w:t>without loss of wages, benefits or other privileges to attend membership meetings, Massachusetts Police Association Convention, and monthly Board of Directors meetings of the Coalition may be granted to the Union officers, stewards, and elected delegates of the Union.   Such leave will require approval of HRD and shall be in writing.  The Union shall make every reasonable effort to request said time off at least seven (7) calendar days in advance.</w:t>
      </w:r>
      <w:r w:rsidRPr="009672A3">
        <w:rPr>
          <w:b/>
        </w:rPr>
        <w:t xml:space="preserve">  </w:t>
      </w:r>
    </w:p>
    <w:p w14:paraId="4A17A7AA" w14:textId="77777777" w:rsidR="00D17A1A" w:rsidRPr="009672A3" w:rsidRDefault="00D17A1A" w:rsidP="00422232">
      <w:pPr>
        <w:pStyle w:val="BodyText"/>
      </w:pPr>
    </w:p>
    <w:p w14:paraId="0887FFA6" w14:textId="77777777" w:rsidR="00D17A1A" w:rsidRPr="009672A3" w:rsidRDefault="00D17A1A" w:rsidP="00422232">
      <w:pPr>
        <w:pStyle w:val="BodyText"/>
      </w:pPr>
      <w:r w:rsidRPr="009672A3">
        <w:t xml:space="preserve">Effective upon the execution of this Agreement, </w:t>
      </w:r>
      <w:r w:rsidRPr="009672A3">
        <w:rPr>
          <w:b/>
          <w:bCs/>
        </w:rPr>
        <w:t>Paid Union L</w:t>
      </w:r>
      <w:r w:rsidRPr="009672A3">
        <w:t>eave</w:t>
      </w:r>
      <w:r w:rsidRPr="009672A3">
        <w:rPr>
          <w:strike/>
        </w:rPr>
        <w:t>s of absence</w:t>
      </w:r>
      <w:r w:rsidRPr="009672A3">
        <w:t xml:space="preserve"> without loss of wages, benefits or other privileges shall be granted to members of the </w:t>
      </w:r>
      <w:r w:rsidRPr="009672A3">
        <w:rPr>
          <w:b/>
          <w:bCs/>
        </w:rPr>
        <w:t xml:space="preserve">Massachusetts </w:t>
      </w:r>
      <w:r w:rsidRPr="009672A3">
        <w:t>Environmental Police Officer's Association to attend</w:t>
      </w:r>
      <w:r w:rsidRPr="009672A3">
        <w:rPr>
          <w:b/>
          <w:bCs/>
        </w:rPr>
        <w:t xml:space="preserve"> </w:t>
      </w:r>
      <w:r w:rsidRPr="00A67CD1">
        <w:rPr>
          <w:b/>
          <w:bCs/>
        </w:rPr>
        <w:t xml:space="preserve">eight (8) </w:t>
      </w:r>
      <w:r w:rsidRPr="00A67CD1">
        <w:t>m</w:t>
      </w:r>
      <w:r w:rsidRPr="009672A3">
        <w:t xml:space="preserve">eetings held during the calendar year.  Such approval shall be for </w:t>
      </w:r>
      <w:r w:rsidRPr="009672A3">
        <w:rPr>
          <w:strike/>
        </w:rPr>
        <w:t>fifteen (15)</w:t>
      </w:r>
      <w:r w:rsidRPr="009672A3">
        <w:t xml:space="preserve"> </w:t>
      </w:r>
      <w:r w:rsidRPr="009672A3">
        <w:rPr>
          <w:b/>
          <w:bCs/>
        </w:rPr>
        <w:t>ten (10)</w:t>
      </w:r>
      <w:r w:rsidRPr="009672A3">
        <w:t xml:space="preserve"> employees except in a special circumstance where HRD, if requested by the Director of the Division of Environmental Law Enforcement, may approve a higher total.</w:t>
      </w:r>
    </w:p>
    <w:p w14:paraId="64674371" w14:textId="77777777" w:rsidR="00D17A1A" w:rsidRPr="009672A3" w:rsidRDefault="00D17A1A" w:rsidP="00422232">
      <w:pPr>
        <w:pStyle w:val="BodyText"/>
      </w:pPr>
    </w:p>
    <w:p w14:paraId="68933278" w14:textId="77777777" w:rsidR="00D17A1A" w:rsidRPr="009672A3" w:rsidRDefault="00D17A1A" w:rsidP="00422232">
      <w:pPr>
        <w:pStyle w:val="BodyText"/>
      </w:pPr>
      <w:r w:rsidRPr="009672A3">
        <w:rPr>
          <w:b/>
          <w:bCs/>
        </w:rPr>
        <w:t xml:space="preserve">Paid Union Leave </w:t>
      </w:r>
      <w:r w:rsidRPr="009672A3">
        <w:rPr>
          <w:strike/>
        </w:rPr>
        <w:t>Time off</w:t>
      </w:r>
      <w:r w:rsidRPr="009672A3">
        <w:t xml:space="preserve"> without loss of wages, benefits, or other privileges may be granted to Coalition negotiating committee members for their attendance at negotiating sessions and related Union caucuses.</w:t>
      </w:r>
    </w:p>
    <w:p w14:paraId="72041F6D" w14:textId="77777777" w:rsidR="00D17A1A" w:rsidRPr="009672A3" w:rsidRDefault="00D17A1A" w:rsidP="00422232">
      <w:pPr>
        <w:pStyle w:val="BodyText"/>
      </w:pPr>
    </w:p>
    <w:p w14:paraId="23367FC7" w14:textId="77777777" w:rsidR="00D17A1A" w:rsidRPr="009672A3" w:rsidRDefault="00D17A1A" w:rsidP="00422232">
      <w:pPr>
        <w:pStyle w:val="BodyText"/>
      </w:pPr>
      <w:r w:rsidRPr="009672A3">
        <w:t xml:space="preserve">While on </w:t>
      </w:r>
      <w:r w:rsidRPr="009672A3">
        <w:rPr>
          <w:b/>
          <w:bCs/>
        </w:rPr>
        <w:t xml:space="preserve">Paid </w:t>
      </w:r>
      <w:r w:rsidRPr="009672A3">
        <w:t>Union Leave, employees shall not utilize department issued equipment, except when authorized by the Director.</w:t>
      </w:r>
    </w:p>
    <w:p w14:paraId="7CD0AD69" w14:textId="77777777" w:rsidR="00D17A1A" w:rsidRDefault="00D17A1A" w:rsidP="00422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0"/>
        </w:rPr>
      </w:pPr>
    </w:p>
    <w:p w14:paraId="6CF4DC18" w14:textId="77777777" w:rsidR="00D17A1A" w:rsidRPr="009672A3" w:rsidRDefault="00D17A1A" w:rsidP="00422232">
      <w:pPr>
        <w:pStyle w:val="Heading4"/>
        <w:spacing w:before="0"/>
      </w:pPr>
      <w:r w:rsidRPr="009672A3">
        <w:t>Section 5.4</w:t>
      </w:r>
      <w:r w:rsidRPr="009672A3">
        <w:tab/>
        <w:t>Unpaid Union Leave of Absence</w:t>
      </w:r>
    </w:p>
    <w:p w14:paraId="08AC6348" w14:textId="77777777" w:rsidR="00D17A1A" w:rsidRPr="009672A3" w:rsidRDefault="00D17A1A" w:rsidP="00422232">
      <w:pPr>
        <w:spacing w:line="240" w:lineRule="auto"/>
        <w:rPr>
          <w:rFonts w:ascii="Times New Roman" w:eastAsia="Times New Roman" w:hAnsi="Times New Roman" w:cs="Times New Roman"/>
          <w:szCs w:val="20"/>
        </w:rPr>
      </w:pPr>
      <w:r w:rsidRPr="009672A3">
        <w:rPr>
          <w:rFonts w:ascii="Times New Roman" w:eastAsia="Times New Roman" w:hAnsi="Times New Roman" w:cs="Times New Roman"/>
          <w:szCs w:val="20"/>
        </w:rPr>
        <w:t xml:space="preserve">Upon request by the Union, an employee may be granted an </w:t>
      </w:r>
      <w:r w:rsidRPr="009672A3">
        <w:rPr>
          <w:rFonts w:ascii="Times New Roman" w:eastAsia="Times New Roman" w:hAnsi="Times New Roman" w:cs="Times New Roman"/>
          <w:b/>
          <w:bCs/>
          <w:szCs w:val="20"/>
        </w:rPr>
        <w:t>Unpaid Union Leave</w:t>
      </w:r>
      <w:r w:rsidRPr="009672A3">
        <w:rPr>
          <w:rFonts w:ascii="Times New Roman" w:eastAsia="Times New Roman" w:hAnsi="Times New Roman" w:cs="Times New Roman"/>
          <w:szCs w:val="20"/>
        </w:rPr>
        <w:t xml:space="preserve"> </w:t>
      </w:r>
      <w:r w:rsidRPr="009672A3">
        <w:rPr>
          <w:rFonts w:ascii="Times New Roman" w:eastAsia="Times New Roman" w:hAnsi="Times New Roman" w:cs="Times New Roman"/>
          <w:strike/>
          <w:szCs w:val="20"/>
        </w:rPr>
        <w:t xml:space="preserve">a leave </w:t>
      </w:r>
      <w:r w:rsidRPr="009672A3">
        <w:rPr>
          <w:rFonts w:ascii="Times New Roman" w:eastAsia="Times New Roman" w:hAnsi="Times New Roman" w:cs="Times New Roman"/>
          <w:szCs w:val="20"/>
        </w:rPr>
        <w:t xml:space="preserve">of absence </w:t>
      </w:r>
      <w:r w:rsidRPr="009672A3">
        <w:rPr>
          <w:rFonts w:ascii="Times New Roman" w:eastAsia="Times New Roman" w:hAnsi="Times New Roman" w:cs="Times New Roman"/>
          <w:strike/>
          <w:szCs w:val="20"/>
        </w:rPr>
        <w:t xml:space="preserve">without pay </w:t>
      </w:r>
      <w:r w:rsidRPr="009672A3">
        <w:rPr>
          <w:rFonts w:ascii="Times New Roman" w:eastAsia="Times New Roman" w:hAnsi="Times New Roman" w:cs="Times New Roman"/>
          <w:szCs w:val="20"/>
        </w:rPr>
        <w:t>to perform full-time official duties on behalf of</w:t>
      </w:r>
      <w:r w:rsidRPr="009672A3">
        <w:rPr>
          <w:rFonts w:ascii="Times New Roman" w:eastAsia="Times New Roman" w:hAnsi="Times New Roman" w:cs="Times New Roman"/>
          <w:b/>
          <w:szCs w:val="20"/>
        </w:rPr>
        <w:t xml:space="preserve"> </w:t>
      </w:r>
      <w:r w:rsidRPr="009672A3">
        <w:rPr>
          <w:rFonts w:ascii="Times New Roman" w:eastAsia="Times New Roman" w:hAnsi="Times New Roman" w:cs="Times New Roman"/>
          <w:szCs w:val="20"/>
        </w:rPr>
        <w:t xml:space="preserve">the Union.  Such </w:t>
      </w:r>
      <w:r w:rsidRPr="009672A3">
        <w:rPr>
          <w:rFonts w:ascii="Times New Roman" w:eastAsia="Times New Roman" w:hAnsi="Times New Roman" w:cs="Times New Roman"/>
          <w:b/>
          <w:bCs/>
          <w:szCs w:val="20"/>
        </w:rPr>
        <w:t>Unpaid Union L</w:t>
      </w:r>
      <w:r w:rsidRPr="009672A3">
        <w:rPr>
          <w:rFonts w:ascii="Times New Roman" w:eastAsia="Times New Roman" w:hAnsi="Times New Roman" w:cs="Times New Roman"/>
          <w:szCs w:val="20"/>
        </w:rPr>
        <w:t>eave of absence shall be for a period of up to one (1) year and may be extended for one or more additional periods of one (1) year or less at the request of the Union.  Advance approval of the Human Resources Division is required for all such leaves of absence or the extension thereof.</w:t>
      </w:r>
    </w:p>
    <w:p w14:paraId="58697D9F" w14:textId="77777777" w:rsidR="00D17A1A" w:rsidRPr="009672A3" w:rsidRDefault="00D17A1A" w:rsidP="00422232">
      <w:pPr>
        <w:pStyle w:val="Heading4"/>
        <w:spacing w:before="0"/>
      </w:pPr>
      <w:r w:rsidRPr="009672A3">
        <w:t xml:space="preserve">Section 5.5 </w:t>
      </w:r>
      <w:r w:rsidRPr="009672A3">
        <w:tab/>
        <w:t>Attendance of Hearings</w:t>
      </w:r>
    </w:p>
    <w:p w14:paraId="62052D01" w14:textId="77777777" w:rsidR="00D17A1A" w:rsidRPr="009672A3" w:rsidRDefault="00D17A1A" w:rsidP="00422232">
      <w:pPr>
        <w:spacing w:after="0" w:line="240" w:lineRule="auto"/>
        <w:rPr>
          <w:rFonts w:ascii="Times New Roman" w:eastAsia="Times New Roman" w:hAnsi="Times New Roman" w:cs="Times New Roman"/>
          <w:szCs w:val="20"/>
        </w:rPr>
      </w:pPr>
      <w:r w:rsidRPr="009672A3">
        <w:rPr>
          <w:rFonts w:ascii="Times New Roman" w:eastAsia="Times New Roman" w:hAnsi="Times New Roman" w:cs="Times New Roman"/>
          <w:szCs w:val="20"/>
        </w:rPr>
        <w:t xml:space="preserve">The President and two (2) officers/representatives of the Coalition may be granted </w:t>
      </w:r>
      <w:r w:rsidRPr="009672A3">
        <w:rPr>
          <w:rFonts w:ascii="Times New Roman" w:eastAsia="Times New Roman" w:hAnsi="Times New Roman" w:cs="Times New Roman"/>
          <w:b/>
          <w:bCs/>
          <w:szCs w:val="20"/>
        </w:rPr>
        <w:t>Paid Union L</w:t>
      </w:r>
      <w:r w:rsidRPr="009672A3">
        <w:rPr>
          <w:rFonts w:ascii="Times New Roman" w:eastAsia="Times New Roman" w:hAnsi="Times New Roman" w:cs="Times New Roman"/>
          <w:szCs w:val="20"/>
        </w:rPr>
        <w:t xml:space="preserve">eave </w:t>
      </w:r>
      <w:r w:rsidRPr="009672A3">
        <w:rPr>
          <w:rFonts w:ascii="Times New Roman" w:eastAsia="Times New Roman" w:hAnsi="Times New Roman" w:cs="Times New Roman"/>
          <w:strike/>
          <w:szCs w:val="20"/>
        </w:rPr>
        <w:t xml:space="preserve">of absence </w:t>
      </w:r>
      <w:r w:rsidRPr="009672A3">
        <w:rPr>
          <w:rFonts w:ascii="Times New Roman" w:eastAsia="Times New Roman" w:hAnsi="Times New Roman" w:cs="Times New Roman"/>
          <w:szCs w:val="20"/>
        </w:rPr>
        <w:t xml:space="preserve">without loss of pay to attend hearings before the Legislature and State Agencies concerning matters of importance to the Union.  Such </w:t>
      </w:r>
      <w:r w:rsidRPr="009672A3">
        <w:rPr>
          <w:rFonts w:ascii="Times New Roman" w:eastAsia="Times New Roman" w:hAnsi="Times New Roman" w:cs="Times New Roman"/>
          <w:b/>
          <w:bCs/>
          <w:szCs w:val="20"/>
        </w:rPr>
        <w:t>Paid Union L</w:t>
      </w:r>
      <w:r w:rsidRPr="009672A3">
        <w:rPr>
          <w:rFonts w:ascii="Times New Roman" w:eastAsia="Times New Roman" w:hAnsi="Times New Roman" w:cs="Times New Roman"/>
          <w:szCs w:val="20"/>
        </w:rPr>
        <w:t>eave will require prior approval of HRD</w:t>
      </w:r>
      <w:r w:rsidRPr="009672A3">
        <w:rPr>
          <w:rFonts w:ascii="Times New Roman" w:eastAsia="Times New Roman" w:hAnsi="Times New Roman" w:cs="Times New Roman"/>
          <w:b/>
          <w:szCs w:val="20"/>
        </w:rPr>
        <w:t xml:space="preserve"> </w:t>
      </w:r>
      <w:r w:rsidRPr="009672A3">
        <w:rPr>
          <w:rFonts w:ascii="Times New Roman" w:eastAsia="Times New Roman" w:hAnsi="Times New Roman" w:cs="Times New Roman"/>
          <w:szCs w:val="20"/>
        </w:rPr>
        <w:t>and shall be in writing.  The Union shall make every reasonable effort to request said time off at least seven (7) calendar days in advance.</w:t>
      </w:r>
    </w:p>
    <w:p w14:paraId="7B9C5CF2" w14:textId="77777777" w:rsidR="00D17A1A" w:rsidRPr="009672A3" w:rsidRDefault="00D17A1A" w:rsidP="00422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0"/>
        </w:rPr>
      </w:pPr>
    </w:p>
    <w:p w14:paraId="38A6AB19" w14:textId="77777777" w:rsidR="00D17A1A" w:rsidRPr="009672A3" w:rsidRDefault="00D17A1A" w:rsidP="00422232">
      <w:pPr>
        <w:pStyle w:val="Heading4"/>
        <w:spacing w:before="0"/>
      </w:pPr>
      <w:r w:rsidRPr="009672A3">
        <w:t xml:space="preserve">Section 5.7 </w:t>
      </w:r>
      <w:r w:rsidRPr="009672A3">
        <w:tab/>
        <w:t>Union Leave Requests</w:t>
      </w:r>
    </w:p>
    <w:p w14:paraId="6CFEA93C" w14:textId="77777777" w:rsidR="00D17A1A" w:rsidRPr="009672A3" w:rsidRDefault="00D17A1A" w:rsidP="00422232">
      <w:pPr>
        <w:keepNext/>
        <w:spacing w:after="0" w:line="240" w:lineRule="auto"/>
        <w:rPr>
          <w:rFonts w:ascii="Times New Roman" w:eastAsia="Times New Roman" w:hAnsi="Times New Roman" w:cs="Times New Roman"/>
          <w:szCs w:val="20"/>
        </w:rPr>
      </w:pPr>
      <w:r w:rsidRPr="009672A3">
        <w:rPr>
          <w:rFonts w:ascii="Times New Roman" w:eastAsia="Times New Roman" w:hAnsi="Times New Roman" w:cs="Times New Roman"/>
          <w:szCs w:val="20"/>
        </w:rPr>
        <w:t xml:space="preserve">Notwithstanding the foregoing, in the event that it is impracticable to request </w:t>
      </w:r>
      <w:r w:rsidRPr="009672A3">
        <w:rPr>
          <w:rFonts w:ascii="Times New Roman" w:eastAsia="Times New Roman" w:hAnsi="Times New Roman" w:cs="Times New Roman"/>
          <w:b/>
          <w:bCs/>
          <w:szCs w:val="20"/>
        </w:rPr>
        <w:t xml:space="preserve">Paid or Unpaid Union </w:t>
      </w:r>
      <w:r w:rsidRPr="009672A3">
        <w:rPr>
          <w:rFonts w:ascii="Times New Roman" w:eastAsia="Times New Roman" w:hAnsi="Times New Roman" w:cs="Times New Roman"/>
          <w:szCs w:val="20"/>
        </w:rPr>
        <w:t>leave within the time lines specified in this Article, such request shall not be unreasonably denied.</w:t>
      </w:r>
    </w:p>
    <w:p w14:paraId="00AF43C2" w14:textId="77777777" w:rsidR="00D17A1A" w:rsidRDefault="00D17A1A" w:rsidP="00422232">
      <w:pPr>
        <w:spacing w:after="0" w:line="240" w:lineRule="auto"/>
        <w:rPr>
          <w:rFonts w:ascii="Times New Roman" w:hAnsi="Times New Roman" w:cs="Times New Roman"/>
        </w:rPr>
      </w:pPr>
    </w:p>
    <w:p w14:paraId="5EC71EC0" w14:textId="53FDDD9D" w:rsidR="00D17A1A" w:rsidRDefault="00D17A1A" w:rsidP="00422232">
      <w:pPr>
        <w:spacing w:after="0" w:line="240" w:lineRule="auto"/>
        <w:rPr>
          <w:rFonts w:ascii="Times New Roman" w:hAnsi="Times New Roman" w:cs="Times New Roman"/>
        </w:rPr>
      </w:pPr>
    </w:p>
    <w:p w14:paraId="1F040958" w14:textId="77777777" w:rsidR="000303B7" w:rsidRDefault="000303B7" w:rsidP="00422232">
      <w:pPr>
        <w:spacing w:after="0" w:line="240" w:lineRule="auto"/>
        <w:rPr>
          <w:rFonts w:ascii="Times New Roman" w:hAnsi="Times New Roman" w:cs="Times New Roman"/>
        </w:rPr>
      </w:pPr>
    </w:p>
    <w:p w14:paraId="36A951B2" w14:textId="77777777" w:rsidR="008A324D" w:rsidRDefault="008A324D" w:rsidP="00422232">
      <w:pPr>
        <w:spacing w:after="0" w:line="240" w:lineRule="auto"/>
        <w:rPr>
          <w:rFonts w:ascii="Times New Roman" w:hAnsi="Times New Roman" w:cs="Times New Roman"/>
        </w:rPr>
      </w:pPr>
    </w:p>
    <w:p w14:paraId="7530654A" w14:textId="351BEAF0" w:rsidR="00D17A1A" w:rsidRPr="009672A3" w:rsidRDefault="00D17A1A" w:rsidP="00422232">
      <w:pPr>
        <w:pStyle w:val="Heading2"/>
        <w:spacing w:before="0"/>
        <w:rPr>
          <w:b w:val="0"/>
        </w:rPr>
      </w:pPr>
      <w:bookmarkStart w:id="6" w:name="_Toc224718610"/>
      <w:r w:rsidRPr="009672A3">
        <w:lastRenderedPageBreak/>
        <w:t>ARTICLE 7</w:t>
      </w:r>
      <w:r w:rsidR="002607F0">
        <w:t xml:space="preserve"> </w:t>
      </w:r>
      <w:r w:rsidR="0020360C">
        <w:br/>
      </w:r>
      <w:r w:rsidRPr="009672A3">
        <w:t>WORKWEEK AND WORK SCHEDULES</w:t>
      </w:r>
      <w:bookmarkEnd w:id="6"/>
    </w:p>
    <w:p w14:paraId="5CAABD72" w14:textId="77777777" w:rsidR="00D17A1A" w:rsidRDefault="00D17A1A" w:rsidP="00422232">
      <w:pPr>
        <w:spacing w:after="0" w:line="240" w:lineRule="auto"/>
      </w:pPr>
    </w:p>
    <w:p w14:paraId="1D32981B" w14:textId="77777777" w:rsidR="00D17A1A" w:rsidRPr="00AC4F5B" w:rsidRDefault="00D17A1A" w:rsidP="00422232">
      <w:pPr>
        <w:pStyle w:val="Heading4"/>
        <w:spacing w:before="0"/>
      </w:pPr>
      <w:r w:rsidRPr="008C0D46">
        <w:t>Section 7.1</w:t>
      </w:r>
      <w:r w:rsidRPr="008C0D46">
        <w:tab/>
        <w:t xml:space="preserve"> Scheduled Hours, Workweek, Workday</w:t>
      </w:r>
    </w:p>
    <w:p w14:paraId="3902078B" w14:textId="77777777" w:rsidR="00D17A1A" w:rsidRDefault="00D17A1A" w:rsidP="00CB041A">
      <w:pPr>
        <w:pStyle w:val="ListParagraph"/>
        <w:numPr>
          <w:ilvl w:val="0"/>
          <w:numId w:val="6"/>
        </w:numPr>
        <w:spacing w:after="0"/>
        <w:ind w:left="1170" w:hanging="1170"/>
      </w:pPr>
      <w:r w:rsidRPr="00AC4F5B">
        <w:t>The regular hours of work for the following employees shall be thirty-</w:t>
      </w:r>
      <w:r w:rsidRPr="00AC4F5B">
        <w:softHyphen/>
        <w:t>seven and one half (37</w:t>
      </w:r>
      <w:r>
        <w:t>.5</w:t>
      </w:r>
      <w:r w:rsidRPr="00AC4F5B">
        <w:rPr>
          <w:b/>
        </w:rPr>
        <w:t xml:space="preserve">) </w:t>
      </w:r>
      <w:r w:rsidRPr="00AC4F5B">
        <w:t>hours per week excluding unpaid meal periods and to the extent practicable the normal workweek shall consist of five (5) workdays followed by two (2) consecutive days off:</w:t>
      </w:r>
    </w:p>
    <w:p w14:paraId="4C46C1C6" w14:textId="77777777" w:rsidR="00422232" w:rsidRDefault="00422232" w:rsidP="00422232">
      <w:pPr>
        <w:pStyle w:val="ListParagraph"/>
        <w:spacing w:after="0"/>
        <w:ind w:left="1170"/>
      </w:pPr>
    </w:p>
    <w:p w14:paraId="72175C76" w14:textId="3D9D1921" w:rsidR="00D17A1A" w:rsidRDefault="00D17A1A" w:rsidP="00CB041A">
      <w:pPr>
        <w:pStyle w:val="ListParagraph"/>
        <w:numPr>
          <w:ilvl w:val="3"/>
          <w:numId w:val="7"/>
        </w:numPr>
        <w:ind w:left="2250" w:hanging="720"/>
      </w:pPr>
      <w:r w:rsidRPr="00AC4F5B">
        <w:t>Alcoholic Beverages Commission employees</w:t>
      </w:r>
    </w:p>
    <w:p w14:paraId="05431408" w14:textId="4ED9EA58" w:rsidR="00D17A1A" w:rsidRPr="00AC4F5B" w:rsidRDefault="00D17A1A" w:rsidP="00CB041A">
      <w:pPr>
        <w:pStyle w:val="ListParagraph"/>
        <w:numPr>
          <w:ilvl w:val="3"/>
          <w:numId w:val="7"/>
        </w:numPr>
        <w:ind w:left="2250" w:hanging="720"/>
      </w:pPr>
      <w:r w:rsidRPr="00AC4F5B">
        <w:t>Public Utilities employees</w:t>
      </w:r>
    </w:p>
    <w:p w14:paraId="79641F70" w14:textId="19000644" w:rsidR="00D17A1A" w:rsidRPr="00AC4F5B" w:rsidRDefault="00D17A1A" w:rsidP="00CB041A">
      <w:pPr>
        <w:pStyle w:val="ListParagraph"/>
        <w:numPr>
          <w:ilvl w:val="3"/>
          <w:numId w:val="7"/>
        </w:numPr>
        <w:ind w:left="2250" w:hanging="720"/>
      </w:pPr>
      <w:r w:rsidRPr="00AC4F5B">
        <w:t>Bureau of Special Investigations employees</w:t>
      </w:r>
    </w:p>
    <w:p w14:paraId="11171628" w14:textId="30FD1F71" w:rsidR="00D17A1A" w:rsidRPr="00AC4F5B" w:rsidRDefault="00D17A1A" w:rsidP="00CB041A">
      <w:pPr>
        <w:pStyle w:val="ListParagraph"/>
        <w:numPr>
          <w:ilvl w:val="3"/>
          <w:numId w:val="7"/>
        </w:numPr>
        <w:spacing w:after="0"/>
        <w:ind w:left="2250" w:hanging="720"/>
      </w:pPr>
      <w:r w:rsidRPr="00AC4F5B">
        <w:t>Parole Board employees</w:t>
      </w:r>
    </w:p>
    <w:p w14:paraId="3DB9C9C8" w14:textId="77777777" w:rsidR="00D17A1A" w:rsidRDefault="00D17A1A" w:rsidP="00422232">
      <w:pPr>
        <w:pStyle w:val="BodyText"/>
      </w:pPr>
    </w:p>
    <w:p w14:paraId="1B7EE1EA" w14:textId="77777777" w:rsidR="00D17A1A" w:rsidRPr="00142E8B" w:rsidRDefault="00D17A1A" w:rsidP="00422232">
      <w:pPr>
        <w:pStyle w:val="BodyText"/>
        <w:ind w:left="720"/>
        <w:rPr>
          <w:b/>
          <w:bCs/>
        </w:rPr>
      </w:pPr>
      <w:r w:rsidRPr="00142E8B">
        <w:rPr>
          <w:b/>
          <w:bCs/>
        </w:rPr>
        <w:t xml:space="preserve">For employees of the Massachusetts Parole Board, the start and end times of a </w:t>
      </w:r>
      <w:r>
        <w:rPr>
          <w:b/>
          <w:bCs/>
        </w:rPr>
        <w:t xml:space="preserve">Field </w:t>
      </w:r>
      <w:r w:rsidRPr="00142E8B">
        <w:rPr>
          <w:b/>
          <w:bCs/>
        </w:rPr>
        <w:t>Parole Officer’s workday may be adjusted for agency needs or personal reasons subject to operational needs, with manager/</w:t>
      </w:r>
      <w:r>
        <w:rPr>
          <w:b/>
          <w:bCs/>
        </w:rPr>
        <w:t xml:space="preserve">supervisor </w:t>
      </w:r>
      <w:r w:rsidRPr="00142E8B">
        <w:rPr>
          <w:b/>
          <w:bCs/>
        </w:rPr>
        <w:t xml:space="preserve">approval, and mutual agreement with the Parole Officer.  Absent extraordinary circumstances, the start time for the adjusted workday shall be no earlier than </w:t>
      </w:r>
      <w:r>
        <w:rPr>
          <w:b/>
          <w:bCs/>
        </w:rPr>
        <w:t>6:00</w:t>
      </w:r>
      <w:r w:rsidRPr="00142E8B">
        <w:rPr>
          <w:b/>
          <w:bCs/>
        </w:rPr>
        <w:t xml:space="preserve"> A.M. and the end time for the adjusted workday shall be no later than 8</w:t>
      </w:r>
      <w:r>
        <w:rPr>
          <w:b/>
          <w:bCs/>
        </w:rPr>
        <w:t>:00</w:t>
      </w:r>
      <w:r w:rsidRPr="00142E8B">
        <w:rPr>
          <w:b/>
          <w:bCs/>
        </w:rPr>
        <w:t xml:space="preserve"> P.M.  </w:t>
      </w:r>
      <w:r>
        <w:rPr>
          <w:b/>
          <w:bCs/>
        </w:rPr>
        <w:t>This section will apply to Field Parole Officers A/B, C, and D.</w:t>
      </w:r>
    </w:p>
    <w:p w14:paraId="6DAD82D4" w14:textId="77777777" w:rsidR="00D17A1A" w:rsidRDefault="00D17A1A" w:rsidP="00422232">
      <w:pPr>
        <w:spacing w:after="0" w:line="240" w:lineRule="auto"/>
        <w:rPr>
          <w:rFonts w:ascii="Times New Roman" w:hAnsi="Times New Roman" w:cs="Times New Roman"/>
        </w:rPr>
      </w:pPr>
    </w:p>
    <w:p w14:paraId="34810164" w14:textId="77777777" w:rsidR="00D17A1A" w:rsidRPr="00A40C91" w:rsidRDefault="00D17A1A" w:rsidP="00422232">
      <w:pPr>
        <w:pStyle w:val="Heading4"/>
        <w:spacing w:before="0"/>
      </w:pPr>
      <w:r w:rsidRPr="00A40C91">
        <w:t xml:space="preserve">Section 7.2 </w:t>
      </w:r>
      <w:r w:rsidRPr="00A40C91">
        <w:tab/>
        <w:t>Overtime</w:t>
      </w:r>
    </w:p>
    <w:p w14:paraId="541F3544" w14:textId="0C105414" w:rsidR="00D17A1A" w:rsidRDefault="00D17A1A" w:rsidP="00CB041A">
      <w:pPr>
        <w:pStyle w:val="BodyText"/>
        <w:numPr>
          <w:ilvl w:val="0"/>
          <w:numId w:val="8"/>
        </w:numPr>
        <w:ind w:left="1170" w:hanging="1170"/>
      </w:pPr>
      <w:r w:rsidRPr="00A40C91">
        <w:t xml:space="preserve">Upon the request of an employee, an appointing authority may grant compensatory time in lieu of payment for overtime at a rate not less than one and one-half hours for each hour of employment for which overtime compensation would be required under this Article.  </w:t>
      </w:r>
      <w:r w:rsidRPr="00A40C91">
        <w:rPr>
          <w:b/>
          <w:bCs/>
          <w:strike/>
        </w:rPr>
        <w:t>Such</w:t>
      </w:r>
      <w:r w:rsidRPr="00A40C91">
        <w:t xml:space="preserve"> </w:t>
      </w:r>
      <w:r w:rsidRPr="00A40C91">
        <w:rPr>
          <w:b/>
          <w:bCs/>
        </w:rPr>
        <w:t xml:space="preserve">Total </w:t>
      </w:r>
      <w:r w:rsidRPr="00A40C91">
        <w:t xml:space="preserve">compensatory </w:t>
      </w:r>
      <w:r w:rsidRPr="00A40C91">
        <w:rPr>
          <w:b/>
          <w:bCs/>
          <w:strike/>
        </w:rPr>
        <w:t>time</w:t>
      </w:r>
      <w:r w:rsidRPr="00A40C91">
        <w:t xml:space="preserve"> </w:t>
      </w:r>
      <w:r w:rsidRPr="00A40C91">
        <w:rPr>
          <w:b/>
          <w:bCs/>
        </w:rPr>
        <w:t xml:space="preserve">hours accrued pursuant to this Article in lieu of overtime and as holiday compensatory hours provided for in Article 10 Holidays </w:t>
      </w:r>
      <w:r w:rsidRPr="00A40C91">
        <w:t xml:space="preserve">shall not </w:t>
      </w:r>
      <w:r w:rsidRPr="00A40C91">
        <w:rPr>
          <w:b/>
          <w:bCs/>
          <w:strike/>
        </w:rPr>
        <w:t>be accumulated in excess of</w:t>
      </w:r>
      <w:r w:rsidRPr="00A40C91">
        <w:t xml:space="preserve"> </w:t>
      </w:r>
      <w:r w:rsidRPr="00A40C91">
        <w:rPr>
          <w:b/>
          <w:bCs/>
          <w:strike/>
        </w:rPr>
        <w:t>one hundred and twenty hour</w:t>
      </w:r>
      <w:r w:rsidRPr="00A40C91">
        <w:rPr>
          <w:b/>
          <w:bCs/>
        </w:rPr>
        <w:t>s exceed ninety (90)</w:t>
      </w:r>
      <w:r w:rsidRPr="00A40C91">
        <w:t xml:space="preserve"> hours and may be used in one-half </w:t>
      </w:r>
      <w:r w:rsidRPr="00A40C91">
        <w:rPr>
          <w:b/>
          <w:bCs/>
        </w:rPr>
        <w:t>(0.5)</w:t>
      </w:r>
      <w:r w:rsidRPr="00A40C91">
        <w:t xml:space="preserve"> hour increments.  An appointing authority shall permit the use of compensatory time within a reasonable time from the employee's request, provided the use of compensatory time does not unduly disrupt the operation of a department or agency.  </w:t>
      </w:r>
      <w:r w:rsidRPr="00A40C91">
        <w:rPr>
          <w:b/>
          <w:bCs/>
        </w:rPr>
        <w:t xml:space="preserve">Effective </w:t>
      </w:r>
      <w:r>
        <w:rPr>
          <w:b/>
          <w:bCs/>
        </w:rPr>
        <w:t>upon execution of this agreement,</w:t>
      </w:r>
      <w:r w:rsidRPr="00A40C91">
        <w:rPr>
          <w:b/>
          <w:bCs/>
        </w:rPr>
        <w:t xml:space="preserve"> should the compensatory hours exceed the maximum compensatory hours limit of ninety (90) hours, the employee shall be paid for hours worked at their regular hourly overtime rate. </w:t>
      </w:r>
      <w:r w:rsidRPr="00A40C91">
        <w:t xml:space="preserve"> Upon termination an employee shall be paid for all unused compensatory time at the final regular rate of pay.</w:t>
      </w:r>
      <w:r>
        <w:t xml:space="preserve">  </w:t>
      </w:r>
      <w:r w:rsidRPr="00A40C91">
        <w:t>The Employer shall not, for the purpose of avoiding the payment of overtime, curtail the scheduled hours of an employee during the remainder of a workweek in which the employee has previously worked hours beyond his/her normally scheduled workday.</w:t>
      </w:r>
    </w:p>
    <w:p w14:paraId="4C4B46AC" w14:textId="77777777" w:rsidR="00D17A1A" w:rsidRPr="001C363E" w:rsidRDefault="00D17A1A" w:rsidP="00422232">
      <w:pPr>
        <w:spacing w:after="0" w:line="240" w:lineRule="auto"/>
        <w:ind w:left="720"/>
        <w:rPr>
          <w:rFonts w:ascii="Times New Roman" w:eastAsia="Times New Roman" w:hAnsi="Times New Roman" w:cs="Times New Roman"/>
          <w:szCs w:val="20"/>
        </w:rPr>
      </w:pPr>
    </w:p>
    <w:p w14:paraId="7EE30D92" w14:textId="77777777" w:rsidR="00D17A1A" w:rsidRPr="00C705B9" w:rsidRDefault="00D17A1A" w:rsidP="00422232">
      <w:pPr>
        <w:pStyle w:val="Heading4"/>
        <w:spacing w:before="0"/>
      </w:pPr>
      <w:r w:rsidRPr="008C0D46">
        <w:t xml:space="preserve">Section 7.3 </w:t>
      </w:r>
      <w:r w:rsidRPr="008C0D46">
        <w:tab/>
        <w:t>Call Back Pay</w:t>
      </w:r>
    </w:p>
    <w:p w14:paraId="678C991E" w14:textId="77777777" w:rsidR="00D17A1A" w:rsidRPr="00C705B9" w:rsidRDefault="00D17A1A" w:rsidP="00422232">
      <w:pPr>
        <w:pStyle w:val="BodyText"/>
        <w:rPr>
          <w:b/>
        </w:rPr>
      </w:pPr>
      <w:r w:rsidRPr="00C705B9">
        <w:t xml:space="preserve">An employee who has left his/her place of employment after having completed work on his/her regular shift and is called back </w:t>
      </w:r>
      <w:r w:rsidRPr="00C705B9">
        <w:rPr>
          <w:b/>
          <w:bCs/>
        </w:rPr>
        <w:t xml:space="preserve">to duty and required </w:t>
      </w:r>
      <w:r w:rsidRPr="00C705B9">
        <w:t xml:space="preserve">to </w:t>
      </w:r>
      <w:r w:rsidRPr="00C705B9">
        <w:rPr>
          <w:b/>
          <w:bCs/>
        </w:rPr>
        <w:t>report in person to a work location</w:t>
      </w:r>
      <w:r w:rsidRPr="00C705B9">
        <w:t xml:space="preserve"> </w:t>
      </w:r>
      <w:r w:rsidRPr="00C705B9">
        <w:rPr>
          <w:strike/>
        </w:rPr>
        <w:t>work</w:t>
      </w:r>
      <w:r w:rsidRPr="00C705B9">
        <w:t xml:space="preserve"> prior to the commencement of his/her next scheduled shift shall receive a minimum of four (4) hours call back pay at his/her regularly hourly overtime rate.  This section shall not apply to an employee who is called in to start his/her shift early and who continues to work that shift. Regular overtime rate shall only mean premium pay if the employee has exceeded eight (8) hours for their shift and are otherwise eligible for premium pay.</w:t>
      </w:r>
      <w:r w:rsidRPr="00C705B9">
        <w:rPr>
          <w:b/>
          <w:bCs/>
        </w:rPr>
        <w:t xml:space="preserve">  For the purpose of this Section, a "work location" is defined as any place other than the employee's home to which they are required to report to fulfill the assignment.  </w:t>
      </w:r>
      <w:r w:rsidRPr="00C705B9">
        <w:rPr>
          <w:b/>
        </w:rPr>
        <w:t>An employee shall not self-deploy or “call back” themselves to report in person to a work location.</w:t>
      </w:r>
    </w:p>
    <w:p w14:paraId="17DAF023" w14:textId="77777777" w:rsidR="00D17A1A" w:rsidRPr="00C705B9" w:rsidRDefault="00D17A1A" w:rsidP="00422232">
      <w:pPr>
        <w:pStyle w:val="BodyText"/>
      </w:pPr>
    </w:p>
    <w:p w14:paraId="453B3932" w14:textId="77777777" w:rsidR="00D17A1A" w:rsidRPr="00C705B9" w:rsidRDefault="00D17A1A" w:rsidP="00422232">
      <w:pPr>
        <w:pStyle w:val="BodyText"/>
        <w:rPr>
          <w:b/>
          <w:bCs/>
        </w:rPr>
      </w:pPr>
      <w:r w:rsidRPr="00C705B9">
        <w:rPr>
          <w:b/>
          <w:bCs/>
        </w:rPr>
        <w:t>An employee who is called upon to perform work through electronic communication device (such as a telephone/networked computer), as outlined above, but is not required to report in person to a workplace, shall receive a minimum of two (2) hours pay at their regular overtime rate.  Excepted from this paragraph are telephone calls made by employees covered by Supplemental Agreement B, Paragraph 3.</w:t>
      </w:r>
    </w:p>
    <w:p w14:paraId="0C0DFBC6" w14:textId="77777777" w:rsidR="00D17A1A" w:rsidRPr="00B60DD5" w:rsidRDefault="00D17A1A" w:rsidP="00422232">
      <w:pPr>
        <w:spacing w:after="0" w:line="240" w:lineRule="auto"/>
        <w:rPr>
          <w:rFonts w:ascii="Times New Roman" w:hAnsi="Times New Roman" w:cs="Times New Roman"/>
          <w:b/>
          <w:bCs/>
          <w:highlight w:val="green"/>
        </w:rPr>
      </w:pPr>
    </w:p>
    <w:p w14:paraId="1507A07F" w14:textId="77777777" w:rsidR="00D17A1A" w:rsidRDefault="00D17A1A" w:rsidP="00422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rPr>
      </w:pPr>
    </w:p>
    <w:p w14:paraId="31EE2C29" w14:textId="3C9D800C" w:rsidR="00D17A1A" w:rsidRPr="008C4A0F" w:rsidRDefault="00D17A1A" w:rsidP="00422232">
      <w:pPr>
        <w:pStyle w:val="Heading2"/>
        <w:spacing w:before="0"/>
        <w:rPr>
          <w:b w:val="0"/>
        </w:rPr>
      </w:pPr>
      <w:bookmarkStart w:id="7" w:name="_Toc224718611"/>
      <w:r w:rsidRPr="008C4A0F">
        <w:t>ARTICLE 8</w:t>
      </w:r>
      <w:r w:rsidR="0020360C">
        <w:br/>
      </w:r>
      <w:r w:rsidRPr="008C4A0F">
        <w:t>LEAVE</w:t>
      </w:r>
      <w:bookmarkEnd w:id="7"/>
    </w:p>
    <w:p w14:paraId="1920FEDB" w14:textId="77777777" w:rsidR="00D17A1A" w:rsidRDefault="00D17A1A" w:rsidP="00422232">
      <w:pPr>
        <w:spacing w:after="0" w:line="240" w:lineRule="auto"/>
      </w:pPr>
    </w:p>
    <w:p w14:paraId="21DDE8DC" w14:textId="77777777" w:rsidR="00D17A1A" w:rsidRPr="00E040B5" w:rsidRDefault="00D17A1A" w:rsidP="00422232">
      <w:pPr>
        <w:pStyle w:val="Heading4"/>
        <w:spacing w:before="0"/>
      </w:pPr>
      <w:r w:rsidRPr="00E040B5">
        <w:t>Section 8.1</w:t>
      </w:r>
      <w:r w:rsidRPr="00E040B5">
        <w:tab/>
        <w:t>Sick Leave</w:t>
      </w:r>
    </w:p>
    <w:p w14:paraId="593AF678" w14:textId="25558A31" w:rsidR="00D17A1A" w:rsidRPr="00AA5F69" w:rsidRDefault="00D17A1A" w:rsidP="00CB041A">
      <w:pPr>
        <w:pStyle w:val="BodyText"/>
        <w:numPr>
          <w:ilvl w:val="0"/>
          <w:numId w:val="10"/>
        </w:numPr>
        <w:ind w:left="720" w:hanging="720"/>
      </w:pPr>
      <w:r w:rsidRPr="00E040B5">
        <w:t>Sick leave shall be granted at the discretion of the Appointing Authority, and shall not be unreasonably denied to an employee under the following conditions:</w:t>
      </w:r>
      <w:r w:rsidRPr="00E040B5">
        <w:rPr>
          <w:b/>
          <w:bCs/>
          <w:strike/>
        </w:rPr>
        <w:t xml:space="preserve"> </w:t>
      </w:r>
    </w:p>
    <w:p w14:paraId="42ACFEF9" w14:textId="77777777" w:rsidR="006E7C4D" w:rsidRDefault="006E7C4D" w:rsidP="00422232">
      <w:pPr>
        <w:pStyle w:val="BodyText"/>
        <w:rPr>
          <w:strike/>
        </w:rPr>
      </w:pPr>
    </w:p>
    <w:p w14:paraId="2FF97295" w14:textId="4D1376E8" w:rsidR="00AF5E0B" w:rsidRPr="00AF5E0B" w:rsidRDefault="00D17A1A" w:rsidP="00CB041A">
      <w:pPr>
        <w:pStyle w:val="BodyText"/>
        <w:numPr>
          <w:ilvl w:val="0"/>
          <w:numId w:val="24"/>
        </w:numPr>
      </w:pPr>
      <w:r w:rsidRPr="00AF5E0B">
        <w:rPr>
          <w:strike/>
        </w:rPr>
        <w:t xml:space="preserve">When the spouse, child, or parent of either the employee or his/her spouse, or a relative living in the immediate household of an employee is seriously ill, the employee may utilize sick leave credits up to a maximum of sixty (60) days per calendar year.  </w:t>
      </w:r>
      <w:r w:rsidRPr="00AF5E0B">
        <w:rPr>
          <w:b/>
          <w:bCs/>
          <w:strike/>
        </w:rPr>
        <w:t xml:space="preserve">When an eligible employee and his/her spouse are both employees of the Commonwealth, they may be jointly granted a total of not more than sixty (60) days of accrued sick leave as set forth above for parental leave purposes or for the care of a seriously ill parent. </w:t>
      </w:r>
    </w:p>
    <w:p w14:paraId="0D1CCB46" w14:textId="77777777" w:rsidR="00AF5E0B" w:rsidRPr="00AF5E0B" w:rsidRDefault="00AF5E0B" w:rsidP="00422232">
      <w:pPr>
        <w:pStyle w:val="BodyText"/>
        <w:ind w:left="1440"/>
      </w:pPr>
    </w:p>
    <w:p w14:paraId="0EC684E9" w14:textId="0FAD798D" w:rsidR="00D17A1A" w:rsidRPr="00D56618" w:rsidRDefault="00D17A1A" w:rsidP="00422232">
      <w:pPr>
        <w:pStyle w:val="BodyText"/>
        <w:ind w:left="1440"/>
      </w:pPr>
      <w:r w:rsidRPr="00D56618">
        <w:t>An employee may use up to a maximum of sixty (60) days per calendar year for the purpose of caring for:</w:t>
      </w:r>
    </w:p>
    <w:p w14:paraId="70E58D19" w14:textId="77777777" w:rsidR="00D17A1A" w:rsidRPr="00D56618" w:rsidRDefault="00D17A1A" w:rsidP="00422232">
      <w:pPr>
        <w:pStyle w:val="ListParagraph"/>
      </w:pPr>
    </w:p>
    <w:p w14:paraId="3162E99A" w14:textId="77777777" w:rsidR="00D17A1A" w:rsidRPr="00D56618" w:rsidRDefault="00D17A1A" w:rsidP="00CB041A">
      <w:pPr>
        <w:pStyle w:val="ListParagraph"/>
        <w:numPr>
          <w:ilvl w:val="0"/>
          <w:numId w:val="23"/>
        </w:numPr>
        <w:spacing w:after="0"/>
        <w:ind w:left="1800"/>
      </w:pPr>
      <w:r w:rsidRPr="00D56618">
        <w:t>the spouse or domestic partner (as defined by M.G.L. c. 175M);</w:t>
      </w:r>
    </w:p>
    <w:p w14:paraId="3AA8739D" w14:textId="77777777" w:rsidR="00D17A1A" w:rsidRPr="00D56618" w:rsidRDefault="00D17A1A" w:rsidP="00CB041A">
      <w:pPr>
        <w:pStyle w:val="ListParagraph"/>
        <w:numPr>
          <w:ilvl w:val="0"/>
          <w:numId w:val="23"/>
        </w:numPr>
        <w:spacing w:after="0"/>
        <w:ind w:left="1800"/>
      </w:pPr>
      <w:r w:rsidRPr="00D56618">
        <w:t>employee’s child, foster child, or stepchild, child of spouse or domestic partner;</w:t>
      </w:r>
    </w:p>
    <w:p w14:paraId="6B68307D" w14:textId="77777777" w:rsidR="00D17A1A" w:rsidRPr="00D56618" w:rsidRDefault="00D17A1A" w:rsidP="00CB041A">
      <w:pPr>
        <w:pStyle w:val="ListParagraph"/>
        <w:numPr>
          <w:ilvl w:val="0"/>
          <w:numId w:val="23"/>
        </w:numPr>
        <w:spacing w:after="0"/>
        <w:ind w:left="1800"/>
      </w:pPr>
      <w:r w:rsidRPr="00D56618">
        <w:t>employee’s parent or stepparent, parent of spouse or domestic partner, or parent’s domestic partner;</w:t>
      </w:r>
    </w:p>
    <w:p w14:paraId="17191F2D" w14:textId="77777777" w:rsidR="00D17A1A" w:rsidRPr="00D56618" w:rsidRDefault="00D17A1A" w:rsidP="00CB041A">
      <w:pPr>
        <w:pStyle w:val="ListParagraph"/>
        <w:numPr>
          <w:ilvl w:val="0"/>
          <w:numId w:val="23"/>
        </w:numPr>
        <w:spacing w:after="0"/>
        <w:ind w:left="1800"/>
      </w:pPr>
      <w:r w:rsidRPr="00D56618">
        <w:t>brother, sister, or stepsibling;</w:t>
      </w:r>
    </w:p>
    <w:p w14:paraId="39CDCD40" w14:textId="77777777" w:rsidR="00D17A1A" w:rsidRPr="00D56618" w:rsidRDefault="00D17A1A" w:rsidP="00CB041A">
      <w:pPr>
        <w:pStyle w:val="ListParagraph"/>
        <w:numPr>
          <w:ilvl w:val="0"/>
          <w:numId w:val="23"/>
        </w:numPr>
        <w:spacing w:after="0"/>
        <w:ind w:left="1800"/>
      </w:pPr>
      <w:r w:rsidRPr="00D56618">
        <w:t>grandparent, step-grandparents, grandparent of spouse or domestic partner, or grandparent’s domestic partner;</w:t>
      </w:r>
    </w:p>
    <w:p w14:paraId="2747EA2A" w14:textId="77777777" w:rsidR="00D17A1A" w:rsidRPr="00D56618" w:rsidRDefault="00D17A1A" w:rsidP="00CB041A">
      <w:pPr>
        <w:pStyle w:val="ListParagraph"/>
        <w:numPr>
          <w:ilvl w:val="0"/>
          <w:numId w:val="23"/>
        </w:numPr>
        <w:spacing w:after="0"/>
        <w:ind w:left="1800"/>
      </w:pPr>
      <w:r w:rsidRPr="00D56618">
        <w:t>grandchild, step-grandchild, grandchild of spouse or domestic partner;</w:t>
      </w:r>
    </w:p>
    <w:p w14:paraId="0CEF25E7" w14:textId="77777777" w:rsidR="00D17A1A" w:rsidRPr="00D56618" w:rsidRDefault="00D17A1A" w:rsidP="00CB041A">
      <w:pPr>
        <w:pStyle w:val="ListParagraph"/>
        <w:numPr>
          <w:ilvl w:val="0"/>
          <w:numId w:val="23"/>
        </w:numPr>
        <w:spacing w:after="0"/>
        <w:ind w:left="1800"/>
      </w:pPr>
      <w:r w:rsidRPr="00D56618">
        <w:t>person for whom the employee is legal guardian; or</w:t>
      </w:r>
    </w:p>
    <w:p w14:paraId="4D8DBDD3" w14:textId="77777777" w:rsidR="00D17A1A" w:rsidRPr="00D56618" w:rsidRDefault="00D17A1A" w:rsidP="00CB041A">
      <w:pPr>
        <w:pStyle w:val="ListParagraph"/>
        <w:numPr>
          <w:ilvl w:val="0"/>
          <w:numId w:val="23"/>
        </w:numPr>
        <w:spacing w:after="0"/>
        <w:ind w:left="1800"/>
      </w:pPr>
      <w:r w:rsidRPr="00D56618">
        <w:t>a relative living in the household who is seriously ill.</w:t>
      </w:r>
    </w:p>
    <w:p w14:paraId="51B81640" w14:textId="77777777" w:rsidR="00D17A1A" w:rsidRPr="00E040B5" w:rsidRDefault="00D17A1A" w:rsidP="00422232">
      <w:pPr>
        <w:spacing w:after="0" w:line="240" w:lineRule="auto"/>
        <w:ind w:left="720"/>
        <w:rPr>
          <w:rFonts w:ascii="Times New Roman" w:hAnsi="Times New Roman" w:cs="Times New Roman"/>
        </w:rPr>
      </w:pPr>
    </w:p>
    <w:p w14:paraId="1E3A83D9" w14:textId="77777777" w:rsidR="00D17A1A" w:rsidRDefault="00D17A1A" w:rsidP="00422232">
      <w:pPr>
        <w:pStyle w:val="BodyText"/>
        <w:ind w:left="1080"/>
        <w:rPr>
          <w:b/>
          <w:bCs/>
          <w:strike/>
        </w:rPr>
      </w:pPr>
      <w:r w:rsidRPr="00E040B5">
        <w:t>5.</w:t>
      </w:r>
      <w:r w:rsidRPr="00E040B5">
        <w:tab/>
        <w:t xml:space="preserve">An employee may use up to a maximum of sixty (60) days per calendar year for parental leave due to the birth or adoption of a child, to be concluded within twelve (12) months of the date of the birth or adoption. Eligible employees utilizing sick leave under this section shall not be required to submit a medical certification, unless the appointing authority has reason to believe that the birth or adoption claim was not genuine. This leave benefit shall be in addition to the ten (10) days of paid leave set forth in Section 8.7.A.7 below.  </w:t>
      </w:r>
      <w:r w:rsidRPr="00E040B5">
        <w:rPr>
          <w:b/>
          <w:bCs/>
          <w:strike/>
        </w:rPr>
        <w:t>Where an eligible employee and his/her spouse are both employees of the Commonwealth, they may be jointly granted a total of not more than sixty (60) days of accrued sick leave as set forth above for parental leave purposes or for the care of a seriously ill parent.</w:t>
      </w:r>
    </w:p>
    <w:p w14:paraId="380B7D8E" w14:textId="77777777" w:rsidR="00027F22" w:rsidRDefault="00027F22" w:rsidP="00422232">
      <w:pPr>
        <w:pStyle w:val="BodyText"/>
        <w:ind w:left="1080"/>
        <w:rPr>
          <w:b/>
          <w:bCs/>
          <w:strike/>
        </w:rPr>
      </w:pPr>
    </w:p>
    <w:p w14:paraId="5D1354A5" w14:textId="6BEF515D" w:rsidR="00D17A1A" w:rsidRPr="00E040B5" w:rsidRDefault="00D17A1A" w:rsidP="00CB041A">
      <w:pPr>
        <w:pStyle w:val="BodyText"/>
        <w:numPr>
          <w:ilvl w:val="0"/>
          <w:numId w:val="9"/>
        </w:numPr>
      </w:pPr>
      <w:r w:rsidRPr="00E040B5">
        <w:t>When appointments with licensed medical, mental health, or dental professionals cannot reasonably be scheduled outside of normal working hours for purposes of treatment or diagnosis of an existing medical, mental health, or dental condition.</w:t>
      </w:r>
    </w:p>
    <w:p w14:paraId="13244AB1" w14:textId="77777777" w:rsidR="00D17A1A" w:rsidRPr="006318A8" w:rsidRDefault="00D17A1A" w:rsidP="00422232">
      <w:pPr>
        <w:pStyle w:val="BodyText"/>
      </w:pPr>
      <w:r w:rsidRPr="006318A8">
        <w:lastRenderedPageBreak/>
        <w:t>K.</w:t>
      </w:r>
      <w:r w:rsidRPr="006318A8">
        <w:tab/>
        <w:t>Where the Appointing Authority has reason to believe that sick leave is being abused, the Appointing Authority may require satisfactory medical evidence from the employee.  This request shall be made as promptly as possible.  To the extent practicable, the employee shall receive prior notice that the Appointing Authority believes he/she may be required to produce medical evidence for future use of sick leave.</w:t>
      </w:r>
    </w:p>
    <w:p w14:paraId="72521661" w14:textId="77777777" w:rsidR="00D17A1A" w:rsidRPr="006318A8" w:rsidRDefault="00D17A1A" w:rsidP="00422232">
      <w:pPr>
        <w:pStyle w:val="BodyText"/>
      </w:pPr>
    </w:p>
    <w:p w14:paraId="52317C47" w14:textId="77777777" w:rsidR="00D17A1A" w:rsidRPr="006318A8" w:rsidRDefault="00D17A1A" w:rsidP="00422232">
      <w:pPr>
        <w:pStyle w:val="BodyText"/>
      </w:pPr>
      <w:r w:rsidRPr="006318A8">
        <w:t xml:space="preserve">In order to clarify existing practice, satisfactory medical evidence shall consist of a signed statement by a licensed physician, physician’s assistant, nurse practitioner, chiropractor,  </w:t>
      </w:r>
      <w:r w:rsidRPr="006318A8">
        <w:rPr>
          <w:b/>
          <w:bCs/>
        </w:rPr>
        <w:t>Clinical Psychologist, Licensed Independent Clinical Social Worker (LICSW),</w:t>
      </w:r>
      <w:r w:rsidRPr="006318A8">
        <w:t xml:space="preserve"> or dentist that he/she has personally examined the employee and shall contain the nature of the illness or injur</w:t>
      </w:r>
      <w:r w:rsidRPr="00F933A0">
        <w:t xml:space="preserve">y, </w:t>
      </w:r>
      <w:r w:rsidRPr="00F933A0">
        <w:rPr>
          <w:b/>
          <w:bCs/>
        </w:rPr>
        <w:t>unless identified as being of a confidential nature;</w:t>
      </w:r>
      <w:r>
        <w:rPr>
          <w:b/>
          <w:bCs/>
        </w:rPr>
        <w:t xml:space="preserve"> </w:t>
      </w:r>
      <w:r w:rsidRPr="006318A8">
        <w:t xml:space="preserve">a statement that the employee was unable to perform his/her duties due to the specific illness or injury (diagnosis not required) on the days in question; and the prognosis for the employee’s return to work.  In cases where the employee is absent due to a family or household illness or injury, as defined in Section 1 (C) (2) of this Article, satisfactory medical evidence shall consist of a signed statement by medical personnel mentioned above indicating that the person in question has been determined to be seriously ill and needing care on the day in question.  A medical statement provided pursuant to this Article shall be on the letterhead of the attending physician or medical provider as mentioned above and shall list an address and telephone number.  Failure to produce such evidence within seven (7) </w:t>
      </w:r>
      <w:r w:rsidRPr="006318A8">
        <w:rPr>
          <w:b/>
          <w:bCs/>
        </w:rPr>
        <w:t xml:space="preserve">business </w:t>
      </w:r>
      <w:r w:rsidRPr="006318A8">
        <w:t>days of its request may result, at the discretion of the Appointing Authority, in denial of sick leave for the period of absence.</w:t>
      </w:r>
    </w:p>
    <w:p w14:paraId="4FF4D20B" w14:textId="77777777" w:rsidR="001E7470" w:rsidRDefault="001E7470" w:rsidP="00422232">
      <w:pPr>
        <w:pStyle w:val="BodyText"/>
      </w:pPr>
    </w:p>
    <w:p w14:paraId="4F797F24" w14:textId="30E8042C" w:rsidR="00D17A1A" w:rsidRPr="006318A8" w:rsidRDefault="00D17A1A" w:rsidP="00422232">
      <w:pPr>
        <w:pStyle w:val="BodyText"/>
      </w:pPr>
      <w:r w:rsidRPr="006318A8">
        <w:t>The medical provider’s determination of the employee’s incapacitation for duty shall be based upon the provider’s assessment of the employee’s health condition for the period of sick leave utilized, and by reviewing the employee’s specific job duties and responsibilities as outlined in the Form 30 position description.</w:t>
      </w:r>
    </w:p>
    <w:p w14:paraId="030F6FA2" w14:textId="77777777" w:rsidR="00D17A1A" w:rsidRDefault="00D17A1A" w:rsidP="00422232">
      <w:pPr>
        <w:spacing w:after="0" w:line="240" w:lineRule="auto"/>
      </w:pPr>
    </w:p>
    <w:p w14:paraId="023A4E61" w14:textId="77777777" w:rsidR="00D17A1A" w:rsidRPr="005D4E44" w:rsidRDefault="00D17A1A" w:rsidP="00422232">
      <w:pPr>
        <w:pStyle w:val="Heading4"/>
        <w:spacing w:before="0"/>
      </w:pPr>
      <w:r w:rsidRPr="005D4E44">
        <w:t>Section 8.3</w:t>
      </w:r>
      <w:r w:rsidRPr="005D4E44">
        <w:tab/>
        <w:t>Bereavement Leave</w:t>
      </w:r>
    </w:p>
    <w:p w14:paraId="11DD9F62" w14:textId="77777777" w:rsidR="00D17A1A" w:rsidRPr="005D4E44" w:rsidRDefault="00D17A1A" w:rsidP="00422232">
      <w:pPr>
        <w:pStyle w:val="BodyText"/>
      </w:pPr>
      <w:r w:rsidRPr="005D4E44">
        <w:t>Paid leave granted under this Section shall be prorated for regular part-time employees.</w:t>
      </w:r>
    </w:p>
    <w:p w14:paraId="7E38294B" w14:textId="77777777" w:rsidR="00D17A1A" w:rsidRPr="005D4E44" w:rsidRDefault="00D17A1A" w:rsidP="00422232">
      <w:pPr>
        <w:spacing w:after="0" w:line="240" w:lineRule="auto"/>
        <w:rPr>
          <w:rFonts w:ascii="Times New Roman" w:hAnsi="Times New Roman" w:cs="Times New Roman"/>
        </w:rPr>
      </w:pPr>
    </w:p>
    <w:p w14:paraId="4B950B64" w14:textId="77777777" w:rsidR="00D17A1A" w:rsidRPr="005D4E44" w:rsidRDefault="00D17A1A" w:rsidP="00CB041A">
      <w:pPr>
        <w:pStyle w:val="ListParagraph"/>
        <w:numPr>
          <w:ilvl w:val="0"/>
          <w:numId w:val="11"/>
        </w:numPr>
        <w:ind w:left="810" w:hanging="810"/>
      </w:pPr>
      <w:r w:rsidRPr="005D4E44">
        <w:t>Upon evidence satisfactory to the Appointing Authority of the death of a:</w:t>
      </w:r>
    </w:p>
    <w:p w14:paraId="2FE2C762" w14:textId="77777777" w:rsidR="00D17A1A" w:rsidRPr="005D4E44" w:rsidRDefault="00D17A1A" w:rsidP="00422232">
      <w:pPr>
        <w:pStyle w:val="ListParagraph"/>
        <w:rPr>
          <w:b/>
          <w:bCs/>
          <w:strike/>
        </w:rPr>
      </w:pPr>
    </w:p>
    <w:p w14:paraId="2A07BC17" w14:textId="77777777" w:rsidR="00D17A1A" w:rsidRPr="005D4E44" w:rsidRDefault="00D17A1A" w:rsidP="00CB041A">
      <w:pPr>
        <w:pStyle w:val="ListParagraph"/>
        <w:numPr>
          <w:ilvl w:val="0"/>
          <w:numId w:val="3"/>
        </w:numPr>
        <w:rPr>
          <w:b/>
          <w:bCs/>
          <w:strike/>
        </w:rPr>
      </w:pPr>
      <w:r w:rsidRPr="005D4E44">
        <w:t xml:space="preserve">Spouse or </w:t>
      </w:r>
      <w:r w:rsidRPr="005D4E44">
        <w:rPr>
          <w:b/>
          <w:bCs/>
        </w:rPr>
        <w:t>domestic partner (as defined by M.G.L. c. 175M)</w:t>
      </w:r>
    </w:p>
    <w:p w14:paraId="05C78EC2" w14:textId="77777777" w:rsidR="00D17A1A" w:rsidRPr="005D4E44" w:rsidRDefault="00D17A1A" w:rsidP="00CB041A">
      <w:pPr>
        <w:pStyle w:val="ListParagraph"/>
        <w:numPr>
          <w:ilvl w:val="0"/>
          <w:numId w:val="3"/>
        </w:numPr>
        <w:rPr>
          <w:b/>
          <w:bCs/>
          <w:strike/>
        </w:rPr>
      </w:pPr>
      <w:r w:rsidRPr="005D4E44">
        <w:t xml:space="preserve">Child </w:t>
      </w:r>
      <w:r w:rsidRPr="005D4E44">
        <w:rPr>
          <w:b/>
          <w:bCs/>
        </w:rPr>
        <w:t>of the employee</w:t>
      </w:r>
    </w:p>
    <w:p w14:paraId="53BC5821" w14:textId="77777777" w:rsidR="00D17A1A" w:rsidRPr="005D4E44" w:rsidRDefault="00D17A1A" w:rsidP="00CB041A">
      <w:pPr>
        <w:pStyle w:val="ListParagraph"/>
        <w:numPr>
          <w:ilvl w:val="0"/>
          <w:numId w:val="3"/>
        </w:numPr>
      </w:pPr>
      <w:r w:rsidRPr="005D4E44">
        <w:rPr>
          <w:b/>
          <w:bCs/>
        </w:rPr>
        <w:t xml:space="preserve">Foster child of the employee living in the household </w:t>
      </w:r>
    </w:p>
    <w:p w14:paraId="7B8DD7E8" w14:textId="77777777" w:rsidR="00D17A1A" w:rsidRPr="005D4E44" w:rsidRDefault="00D17A1A" w:rsidP="00CB041A">
      <w:pPr>
        <w:pStyle w:val="ListParagraph"/>
        <w:numPr>
          <w:ilvl w:val="0"/>
          <w:numId w:val="3"/>
        </w:numPr>
      </w:pPr>
      <w:r w:rsidRPr="005D4E44">
        <w:rPr>
          <w:b/>
          <w:bCs/>
        </w:rPr>
        <w:t>Stepchild of the employee living in the household</w:t>
      </w:r>
    </w:p>
    <w:p w14:paraId="0BA0CB08" w14:textId="77777777" w:rsidR="00D17A1A" w:rsidRPr="005D4E44" w:rsidRDefault="00D17A1A" w:rsidP="00CB041A">
      <w:pPr>
        <w:pStyle w:val="ListParagraph"/>
        <w:numPr>
          <w:ilvl w:val="0"/>
          <w:numId w:val="3"/>
        </w:numPr>
      </w:pPr>
      <w:r w:rsidRPr="005D4E44">
        <w:rPr>
          <w:b/>
          <w:bCs/>
        </w:rPr>
        <w:t>Child of spouse or domestic partner living in the household of the employee</w:t>
      </w:r>
    </w:p>
    <w:p w14:paraId="3299AD2D" w14:textId="77777777" w:rsidR="00D17A1A" w:rsidRPr="005D4E44" w:rsidRDefault="00D17A1A" w:rsidP="00422232">
      <w:pPr>
        <w:spacing w:after="0" w:line="240" w:lineRule="auto"/>
        <w:ind w:left="720"/>
        <w:rPr>
          <w:rFonts w:ascii="Times New Roman" w:eastAsia="Times New Roman" w:hAnsi="Times New Roman" w:cs="Times New Roman"/>
          <w:b/>
          <w:bCs/>
          <w:szCs w:val="20"/>
        </w:rPr>
      </w:pPr>
    </w:p>
    <w:p w14:paraId="4C9564D3" w14:textId="77777777" w:rsidR="00D17A1A" w:rsidRPr="005D4E44" w:rsidRDefault="00D17A1A" w:rsidP="00422232">
      <w:pPr>
        <w:spacing w:after="0" w:line="240" w:lineRule="auto"/>
        <w:ind w:left="720"/>
        <w:rPr>
          <w:rFonts w:ascii="Times New Roman" w:eastAsia="Times New Roman" w:hAnsi="Times New Roman" w:cs="Times New Roman"/>
          <w:b/>
          <w:bCs/>
          <w:strike/>
          <w:szCs w:val="20"/>
        </w:rPr>
      </w:pPr>
      <w:r w:rsidRPr="005D4E44">
        <w:rPr>
          <w:rFonts w:ascii="Times New Roman" w:eastAsia="Times New Roman" w:hAnsi="Times New Roman" w:cs="Times New Roman"/>
          <w:szCs w:val="20"/>
        </w:rPr>
        <w:t xml:space="preserve">an employee shall be entitled to a maximum of seven (7) calendar days without loss of pay.  </w:t>
      </w:r>
      <w:r w:rsidRPr="005D4E44">
        <w:rPr>
          <w:rFonts w:ascii="Times New Roman" w:eastAsia="Times New Roman" w:hAnsi="Times New Roman" w:cs="Times New Roman"/>
          <w:b/>
          <w:bCs/>
          <w:szCs w:val="20"/>
        </w:rPr>
        <w:t xml:space="preserve">Said days shall </w:t>
      </w:r>
      <w:r w:rsidRPr="005D4E44">
        <w:rPr>
          <w:rFonts w:ascii="Times New Roman" w:eastAsia="Times New Roman" w:hAnsi="Times New Roman" w:cs="Times New Roman"/>
          <w:szCs w:val="20"/>
        </w:rPr>
        <w:t xml:space="preserve">be used at the option of the employee </w:t>
      </w:r>
      <w:r w:rsidRPr="005D4E44">
        <w:rPr>
          <w:rFonts w:ascii="Times New Roman" w:eastAsia="Times New Roman" w:hAnsi="Times New Roman" w:cs="Times New Roman"/>
          <w:b/>
          <w:bCs/>
          <w:szCs w:val="20"/>
        </w:rPr>
        <w:t xml:space="preserve">within ninety (90) calendar days from the date of death of the employee’s spouse or domestic partner, and </w:t>
      </w:r>
      <w:r w:rsidRPr="005D4E44">
        <w:rPr>
          <w:rFonts w:ascii="Times New Roman" w:eastAsia="Times New Roman" w:hAnsi="Times New Roman" w:cs="Times New Roman"/>
          <w:szCs w:val="20"/>
        </w:rPr>
        <w:t xml:space="preserve">thirty (30) calendar days from the date of </w:t>
      </w:r>
      <w:r w:rsidRPr="005D4E44">
        <w:rPr>
          <w:rFonts w:ascii="Times New Roman" w:eastAsia="Times New Roman" w:hAnsi="Times New Roman" w:cs="Times New Roman"/>
          <w:b/>
          <w:bCs/>
          <w:szCs w:val="20"/>
        </w:rPr>
        <w:t>death of the employee’s child, foster child of the employee living in the household, stepchild of the employee living in the household, or child of spouse or domestic partner living in the household of the employee</w:t>
      </w:r>
      <w:r w:rsidRPr="005D4E44">
        <w:rPr>
          <w:rFonts w:ascii="Times New Roman" w:eastAsia="Times New Roman" w:hAnsi="Times New Roman" w:cs="Times New Roman"/>
          <w:szCs w:val="20"/>
        </w:rPr>
        <w:t xml:space="preserve"> </w:t>
      </w:r>
      <w:r w:rsidRPr="005D4E44">
        <w:rPr>
          <w:rFonts w:ascii="Times New Roman" w:eastAsia="Times New Roman" w:hAnsi="Times New Roman" w:cs="Times New Roman"/>
          <w:strike/>
          <w:szCs w:val="20"/>
        </w:rPr>
        <w:t>said death.</w:t>
      </w:r>
      <w:r w:rsidRPr="005D4E44">
        <w:rPr>
          <w:rFonts w:ascii="Times New Roman" w:eastAsia="Times New Roman" w:hAnsi="Times New Roman" w:cs="Times New Roman"/>
          <w:szCs w:val="20"/>
        </w:rPr>
        <w:t xml:space="preserve">  Under no circumstances will an employee be required to return to work the day of the funeral.</w:t>
      </w:r>
    </w:p>
    <w:p w14:paraId="1A49C573" w14:textId="77777777" w:rsidR="00D17A1A" w:rsidRDefault="00D17A1A" w:rsidP="00422232">
      <w:pPr>
        <w:spacing w:after="0" w:line="240" w:lineRule="auto"/>
        <w:rPr>
          <w:rFonts w:ascii="Times New Roman" w:eastAsia="Times New Roman" w:hAnsi="Times New Roman" w:cs="Times New Roman"/>
          <w:szCs w:val="20"/>
        </w:rPr>
      </w:pPr>
    </w:p>
    <w:p w14:paraId="19175953" w14:textId="77777777" w:rsidR="00536AC8" w:rsidRDefault="00536AC8" w:rsidP="00422232">
      <w:pPr>
        <w:spacing w:after="0" w:line="240" w:lineRule="auto"/>
        <w:rPr>
          <w:rFonts w:ascii="Times New Roman" w:eastAsia="Times New Roman" w:hAnsi="Times New Roman" w:cs="Times New Roman"/>
          <w:szCs w:val="20"/>
        </w:rPr>
      </w:pPr>
    </w:p>
    <w:p w14:paraId="09B2B9ED" w14:textId="77777777" w:rsidR="00536AC8" w:rsidRDefault="00536AC8" w:rsidP="00422232">
      <w:pPr>
        <w:spacing w:after="0" w:line="240" w:lineRule="auto"/>
        <w:rPr>
          <w:rFonts w:ascii="Times New Roman" w:eastAsia="Times New Roman" w:hAnsi="Times New Roman" w:cs="Times New Roman"/>
          <w:szCs w:val="20"/>
        </w:rPr>
      </w:pPr>
    </w:p>
    <w:p w14:paraId="3A433A61" w14:textId="77777777" w:rsidR="00536AC8" w:rsidRDefault="00536AC8" w:rsidP="00422232">
      <w:pPr>
        <w:spacing w:after="0" w:line="240" w:lineRule="auto"/>
        <w:rPr>
          <w:rFonts w:ascii="Times New Roman" w:eastAsia="Times New Roman" w:hAnsi="Times New Roman" w:cs="Times New Roman"/>
          <w:szCs w:val="20"/>
        </w:rPr>
      </w:pPr>
    </w:p>
    <w:p w14:paraId="27D15A29" w14:textId="77777777" w:rsidR="00536AC8" w:rsidRDefault="00536AC8" w:rsidP="00422232">
      <w:pPr>
        <w:spacing w:after="0" w:line="240" w:lineRule="auto"/>
        <w:rPr>
          <w:rFonts w:ascii="Times New Roman" w:eastAsia="Times New Roman" w:hAnsi="Times New Roman" w:cs="Times New Roman"/>
          <w:szCs w:val="20"/>
        </w:rPr>
      </w:pPr>
    </w:p>
    <w:p w14:paraId="381CB5EE" w14:textId="77777777" w:rsidR="00536AC8" w:rsidRDefault="00536AC8" w:rsidP="00422232">
      <w:pPr>
        <w:spacing w:after="0" w:line="240" w:lineRule="auto"/>
        <w:rPr>
          <w:rFonts w:ascii="Times New Roman" w:eastAsia="Times New Roman" w:hAnsi="Times New Roman" w:cs="Times New Roman"/>
          <w:szCs w:val="20"/>
        </w:rPr>
      </w:pPr>
    </w:p>
    <w:p w14:paraId="1B289B9B" w14:textId="77777777" w:rsidR="00D17A1A" w:rsidRPr="005D4E44" w:rsidRDefault="00D17A1A" w:rsidP="00CB041A">
      <w:pPr>
        <w:numPr>
          <w:ilvl w:val="0"/>
          <w:numId w:val="11"/>
        </w:numPr>
        <w:spacing w:line="240" w:lineRule="auto"/>
        <w:ind w:left="810" w:hanging="720"/>
        <w:contextualSpacing/>
        <w:rPr>
          <w:rFonts w:ascii="Times New Roman" w:eastAsia="Times New Roman" w:hAnsi="Times New Roman" w:cs="Times New Roman"/>
          <w:szCs w:val="20"/>
        </w:rPr>
      </w:pPr>
      <w:r w:rsidRPr="005D4E44">
        <w:rPr>
          <w:rFonts w:ascii="Times New Roman" w:eastAsia="Times New Roman" w:hAnsi="Times New Roman" w:cs="Times New Roman"/>
          <w:szCs w:val="20"/>
        </w:rPr>
        <w:lastRenderedPageBreak/>
        <w:t>Upon evidence satisfactory to the Appointing Authority of the death of a:</w:t>
      </w:r>
    </w:p>
    <w:p w14:paraId="7FE64014" w14:textId="77777777" w:rsidR="00D17A1A" w:rsidRPr="00FC6690" w:rsidRDefault="00D17A1A" w:rsidP="00CB041A">
      <w:pPr>
        <w:pStyle w:val="ListParagraph"/>
        <w:numPr>
          <w:ilvl w:val="0"/>
          <w:numId w:val="12"/>
        </w:numPr>
        <w:spacing w:line="240" w:lineRule="auto"/>
        <w:rPr>
          <w:rFonts w:eastAsia="Times New Roman" w:cs="Times New Roman"/>
          <w:b/>
          <w:bCs/>
          <w:szCs w:val="20"/>
        </w:rPr>
      </w:pPr>
      <w:r w:rsidRPr="00FC6690">
        <w:rPr>
          <w:rFonts w:eastAsia="Times New Roman" w:cs="Times New Roman"/>
          <w:b/>
          <w:bCs/>
          <w:szCs w:val="20"/>
        </w:rPr>
        <w:t>Stepchild of employee not living in the household</w:t>
      </w:r>
    </w:p>
    <w:p w14:paraId="3F353700" w14:textId="77777777" w:rsidR="00D17A1A" w:rsidRPr="00FC6690" w:rsidRDefault="00D17A1A" w:rsidP="00CB041A">
      <w:pPr>
        <w:pStyle w:val="ListParagraph"/>
        <w:numPr>
          <w:ilvl w:val="0"/>
          <w:numId w:val="12"/>
        </w:numPr>
        <w:spacing w:line="240" w:lineRule="auto"/>
        <w:rPr>
          <w:rFonts w:eastAsia="Times New Roman" w:cs="Times New Roman"/>
          <w:b/>
          <w:bCs/>
          <w:szCs w:val="20"/>
        </w:rPr>
      </w:pPr>
      <w:r w:rsidRPr="00FC6690">
        <w:rPr>
          <w:rFonts w:eastAsia="Times New Roman" w:cs="Times New Roman"/>
          <w:b/>
          <w:bCs/>
          <w:szCs w:val="20"/>
        </w:rPr>
        <w:t>Child of spouse or domestic partner not living in the household</w:t>
      </w:r>
    </w:p>
    <w:p w14:paraId="778BDF07" w14:textId="77777777" w:rsidR="00D17A1A" w:rsidRPr="00FC6690" w:rsidRDefault="00D17A1A" w:rsidP="00CB041A">
      <w:pPr>
        <w:pStyle w:val="ListParagraph"/>
        <w:numPr>
          <w:ilvl w:val="0"/>
          <w:numId w:val="12"/>
        </w:numPr>
        <w:spacing w:line="240" w:lineRule="auto"/>
        <w:rPr>
          <w:rFonts w:eastAsia="Times New Roman" w:cs="Times New Roman"/>
          <w:szCs w:val="20"/>
        </w:rPr>
      </w:pPr>
      <w:r w:rsidRPr="00FC6690">
        <w:rPr>
          <w:rFonts w:eastAsia="Times New Roman" w:cs="Times New Roman"/>
          <w:szCs w:val="20"/>
        </w:rPr>
        <w:t>Parent</w:t>
      </w:r>
    </w:p>
    <w:p w14:paraId="4BF7FC30" w14:textId="77777777" w:rsidR="00D17A1A" w:rsidRPr="00FC6690" w:rsidRDefault="00D17A1A" w:rsidP="00CB041A">
      <w:pPr>
        <w:pStyle w:val="ListParagraph"/>
        <w:numPr>
          <w:ilvl w:val="0"/>
          <w:numId w:val="12"/>
        </w:numPr>
        <w:spacing w:line="240" w:lineRule="auto"/>
        <w:rPr>
          <w:rFonts w:eastAsia="Times New Roman" w:cs="Times New Roman"/>
          <w:szCs w:val="20"/>
        </w:rPr>
      </w:pPr>
      <w:r w:rsidRPr="00FC6690">
        <w:rPr>
          <w:rFonts w:eastAsia="Times New Roman" w:cs="Times New Roman"/>
          <w:b/>
          <w:bCs/>
          <w:szCs w:val="20"/>
        </w:rPr>
        <w:t>Step Parent</w:t>
      </w:r>
    </w:p>
    <w:p w14:paraId="0392A5F7" w14:textId="77777777" w:rsidR="00D17A1A" w:rsidRPr="00FC6690" w:rsidRDefault="00D17A1A" w:rsidP="00CB041A">
      <w:pPr>
        <w:pStyle w:val="ListParagraph"/>
        <w:numPr>
          <w:ilvl w:val="0"/>
          <w:numId w:val="12"/>
        </w:numPr>
        <w:spacing w:line="240" w:lineRule="auto"/>
        <w:rPr>
          <w:rFonts w:eastAsia="Times New Roman" w:cs="Times New Roman"/>
          <w:szCs w:val="20"/>
        </w:rPr>
      </w:pPr>
      <w:r w:rsidRPr="00FC6690">
        <w:rPr>
          <w:rFonts w:eastAsia="Times New Roman" w:cs="Times New Roman"/>
          <w:szCs w:val="20"/>
        </w:rPr>
        <w:t>Brother</w:t>
      </w:r>
    </w:p>
    <w:p w14:paraId="2BF5B71E" w14:textId="77777777" w:rsidR="00D17A1A" w:rsidRPr="00FC6690" w:rsidRDefault="00D17A1A" w:rsidP="00CB041A">
      <w:pPr>
        <w:pStyle w:val="ListParagraph"/>
        <w:numPr>
          <w:ilvl w:val="0"/>
          <w:numId w:val="12"/>
        </w:numPr>
        <w:spacing w:line="240" w:lineRule="auto"/>
        <w:rPr>
          <w:rFonts w:eastAsia="Times New Roman" w:cs="Times New Roman"/>
          <w:szCs w:val="20"/>
        </w:rPr>
      </w:pPr>
      <w:r w:rsidRPr="00FC6690">
        <w:rPr>
          <w:rFonts w:eastAsia="Times New Roman" w:cs="Times New Roman"/>
          <w:szCs w:val="20"/>
        </w:rPr>
        <w:t>Sister</w:t>
      </w:r>
    </w:p>
    <w:p w14:paraId="0C7ED132" w14:textId="77777777" w:rsidR="00D17A1A" w:rsidRPr="00FC6690" w:rsidRDefault="00D17A1A" w:rsidP="00CB041A">
      <w:pPr>
        <w:pStyle w:val="ListParagraph"/>
        <w:numPr>
          <w:ilvl w:val="0"/>
          <w:numId w:val="12"/>
        </w:numPr>
        <w:spacing w:line="240" w:lineRule="auto"/>
        <w:rPr>
          <w:rFonts w:eastAsia="Times New Roman" w:cs="Times New Roman"/>
          <w:szCs w:val="20"/>
        </w:rPr>
      </w:pPr>
      <w:r w:rsidRPr="00FC6690">
        <w:rPr>
          <w:rFonts w:eastAsia="Times New Roman" w:cs="Times New Roman"/>
          <w:szCs w:val="20"/>
        </w:rPr>
        <w:t>Grandparent</w:t>
      </w:r>
    </w:p>
    <w:p w14:paraId="782C0FBA" w14:textId="77777777" w:rsidR="00D17A1A" w:rsidRPr="00FC6690" w:rsidRDefault="00D17A1A" w:rsidP="00CB041A">
      <w:pPr>
        <w:pStyle w:val="ListParagraph"/>
        <w:numPr>
          <w:ilvl w:val="0"/>
          <w:numId w:val="12"/>
        </w:numPr>
        <w:spacing w:line="240" w:lineRule="auto"/>
        <w:rPr>
          <w:rFonts w:eastAsia="Times New Roman" w:cs="Times New Roman"/>
          <w:szCs w:val="20"/>
        </w:rPr>
      </w:pPr>
      <w:r w:rsidRPr="00FC6690">
        <w:rPr>
          <w:rFonts w:eastAsia="Times New Roman" w:cs="Times New Roman"/>
          <w:szCs w:val="20"/>
        </w:rPr>
        <w:t>Grandchild</w:t>
      </w:r>
    </w:p>
    <w:p w14:paraId="4D6444FC" w14:textId="77777777" w:rsidR="00D17A1A" w:rsidRPr="00FC6690" w:rsidRDefault="00D17A1A" w:rsidP="00CB041A">
      <w:pPr>
        <w:pStyle w:val="ListParagraph"/>
        <w:numPr>
          <w:ilvl w:val="0"/>
          <w:numId w:val="12"/>
        </w:numPr>
        <w:spacing w:line="240" w:lineRule="auto"/>
        <w:rPr>
          <w:rFonts w:eastAsia="Times New Roman" w:cs="Times New Roman"/>
          <w:szCs w:val="20"/>
        </w:rPr>
      </w:pPr>
      <w:r w:rsidRPr="00FC6690">
        <w:rPr>
          <w:rFonts w:eastAsia="Times New Roman" w:cs="Times New Roman"/>
          <w:szCs w:val="20"/>
        </w:rPr>
        <w:t xml:space="preserve">Parent of spouse </w:t>
      </w:r>
      <w:r w:rsidRPr="00FC6690">
        <w:rPr>
          <w:rFonts w:eastAsia="Times New Roman" w:cs="Times New Roman"/>
          <w:b/>
          <w:bCs/>
          <w:szCs w:val="20"/>
        </w:rPr>
        <w:t>or domestic partner</w:t>
      </w:r>
    </w:p>
    <w:p w14:paraId="07D67C54" w14:textId="1CDAB441" w:rsidR="00D17A1A" w:rsidRPr="00926C76" w:rsidRDefault="00D17A1A" w:rsidP="00CB041A">
      <w:pPr>
        <w:pStyle w:val="ListParagraph"/>
        <w:numPr>
          <w:ilvl w:val="0"/>
          <w:numId w:val="12"/>
        </w:numPr>
        <w:spacing w:line="240" w:lineRule="auto"/>
        <w:rPr>
          <w:rFonts w:eastAsia="Times New Roman" w:cs="Times New Roman"/>
          <w:szCs w:val="20"/>
        </w:rPr>
      </w:pPr>
      <w:r w:rsidRPr="00FC6690">
        <w:rPr>
          <w:rFonts w:eastAsia="Times New Roman" w:cs="Times New Roman"/>
          <w:szCs w:val="20"/>
        </w:rPr>
        <w:t xml:space="preserve">Person living in household </w:t>
      </w:r>
      <w:r w:rsidRPr="00FC6690">
        <w:rPr>
          <w:rFonts w:eastAsia="Times New Roman" w:cs="Times New Roman"/>
          <w:b/>
          <w:bCs/>
          <w:szCs w:val="20"/>
        </w:rPr>
        <w:t>of the employee</w:t>
      </w:r>
    </w:p>
    <w:p w14:paraId="4A6C4E0C" w14:textId="77777777" w:rsidR="00D17A1A" w:rsidRPr="005D4E44" w:rsidRDefault="00D17A1A" w:rsidP="00422232">
      <w:pPr>
        <w:spacing w:after="0" w:line="240" w:lineRule="auto"/>
        <w:ind w:left="720"/>
        <w:rPr>
          <w:rFonts w:ascii="Times New Roman" w:eastAsia="Times New Roman" w:hAnsi="Times New Roman" w:cs="Times New Roman"/>
          <w:szCs w:val="20"/>
        </w:rPr>
      </w:pPr>
      <w:r w:rsidRPr="005D4E44">
        <w:rPr>
          <w:rFonts w:ascii="Times New Roman" w:eastAsia="Times New Roman" w:hAnsi="Times New Roman" w:cs="Times New Roman"/>
          <w:szCs w:val="20"/>
        </w:rPr>
        <w:t>an employee shall be entitled to a maximum of four (4) calendar days without loss of pay to be used at the option of the employee within thirty (30) calendar days from the date of said death.  Under no circumstances will an employee be required to return to work the day of the funeral.</w:t>
      </w:r>
    </w:p>
    <w:p w14:paraId="37FB10A8" w14:textId="77777777" w:rsidR="00D17A1A" w:rsidRPr="005D4E44" w:rsidRDefault="00D17A1A" w:rsidP="00422232">
      <w:pPr>
        <w:spacing w:after="0" w:line="240" w:lineRule="auto"/>
        <w:ind w:left="720"/>
        <w:rPr>
          <w:rFonts w:ascii="Times New Roman" w:eastAsia="Times New Roman" w:hAnsi="Times New Roman" w:cs="Times New Roman"/>
          <w:szCs w:val="20"/>
        </w:rPr>
      </w:pPr>
    </w:p>
    <w:p w14:paraId="35BABEE5" w14:textId="3D551B73" w:rsidR="00D17A1A" w:rsidRPr="00FC6690" w:rsidRDefault="00D17A1A" w:rsidP="00CB041A">
      <w:pPr>
        <w:pStyle w:val="ListParagraph"/>
        <w:numPr>
          <w:ilvl w:val="0"/>
          <w:numId w:val="13"/>
        </w:numPr>
        <w:spacing w:after="0" w:line="240" w:lineRule="auto"/>
        <w:ind w:left="810" w:hanging="810"/>
        <w:rPr>
          <w:rFonts w:eastAsia="Times New Roman" w:cs="Times New Roman"/>
          <w:b/>
          <w:bCs/>
          <w:szCs w:val="20"/>
        </w:rPr>
      </w:pPr>
      <w:r w:rsidRPr="00FC6690">
        <w:rPr>
          <w:rFonts w:eastAsia="Times New Roman" w:cs="Times New Roman"/>
          <w:b/>
          <w:bCs/>
          <w:szCs w:val="20"/>
        </w:rPr>
        <w:t>Upon evidence satisfactory to the Appointing Authority, an employee shall be granted one (1) day of leave without loss of pay to attend the funeral of the employee’s aunt or uncle.</w:t>
      </w:r>
    </w:p>
    <w:p w14:paraId="583A2411" w14:textId="77777777" w:rsidR="00D17A1A" w:rsidRDefault="00D17A1A" w:rsidP="00422232">
      <w:pPr>
        <w:spacing w:after="0" w:line="240" w:lineRule="auto"/>
        <w:rPr>
          <w:rFonts w:ascii="Times New Roman" w:hAnsi="Times New Roman" w:cs="Times New Roman"/>
        </w:rPr>
      </w:pPr>
    </w:p>
    <w:p w14:paraId="14A43DAE" w14:textId="77777777" w:rsidR="00D17A1A" w:rsidRPr="000E0273" w:rsidRDefault="00D17A1A" w:rsidP="00422232">
      <w:pPr>
        <w:pStyle w:val="Heading4"/>
        <w:spacing w:before="0"/>
      </w:pPr>
      <w:r w:rsidRPr="000E0273">
        <w:t xml:space="preserve">Section 8.5 </w:t>
      </w:r>
      <w:r w:rsidRPr="000E0273">
        <w:tab/>
        <w:t>Civic Duty Leave</w:t>
      </w:r>
    </w:p>
    <w:p w14:paraId="72556E83" w14:textId="77777777" w:rsidR="003A78E9" w:rsidRDefault="00D17A1A" w:rsidP="00CB041A">
      <w:pPr>
        <w:pStyle w:val="BodyText"/>
        <w:numPr>
          <w:ilvl w:val="0"/>
          <w:numId w:val="13"/>
        </w:numPr>
        <w:ind w:left="810" w:hanging="810"/>
      </w:pPr>
      <w:r w:rsidRPr="00A23E77">
        <w:t xml:space="preserve">An employee on duty summoned as a witness in court or attending a related proceeding on behalf of the Commonwealth or any town, city, or county of the Commonwealth or on behalf of the Federal Government or as a result of his employment during his/her regularly schedules hours of work  outside their capacity as an employee or as part of their civic duty, shall be granted court leave with pay upon filing of the appropriate notice of service with his/her department head manager/supervisor. department head except that this Section shall not apply to an employee who is also in the employ of any town, city or county of the Commonwealth or in the employ of the Federal Government or any private employer and who is summoned on a matter arising from that employment.  </w:t>
      </w:r>
    </w:p>
    <w:p w14:paraId="347D77CA" w14:textId="77777777" w:rsidR="003A78E9" w:rsidRDefault="003A78E9" w:rsidP="00422232">
      <w:pPr>
        <w:pStyle w:val="BodyText"/>
        <w:ind w:left="810"/>
      </w:pPr>
    </w:p>
    <w:p w14:paraId="75A1D122" w14:textId="77777777" w:rsidR="003A78E9" w:rsidRDefault="00D17A1A" w:rsidP="00422232">
      <w:pPr>
        <w:pStyle w:val="BodyText"/>
        <w:ind w:left="810"/>
      </w:pPr>
      <w:r w:rsidRPr="00A23E77">
        <w:t xml:space="preserve">Court leave shall not apply to employees who, as part of their regular work responsibilities and in their capacity as Commonwealth employees under this bargaining unit, are summoned as witnesses in court on behalf of the Commonwealth or any town, city, or county of the Commonwealth or on behalf of the Federal Government. </w:t>
      </w:r>
    </w:p>
    <w:p w14:paraId="6270EC66" w14:textId="77777777" w:rsidR="003A78E9" w:rsidRDefault="003A78E9" w:rsidP="00422232">
      <w:pPr>
        <w:pStyle w:val="BodyText"/>
        <w:ind w:left="810"/>
      </w:pPr>
    </w:p>
    <w:p w14:paraId="7F497951" w14:textId="5BE1045B" w:rsidR="00D17A1A" w:rsidRPr="00A23E77" w:rsidRDefault="00D17A1A" w:rsidP="00422232">
      <w:pPr>
        <w:pStyle w:val="BodyText"/>
        <w:ind w:left="810"/>
      </w:pPr>
      <w:r w:rsidRPr="00A23E77">
        <w:t>Similarly, court leave shall not apply to an employee who is also in the employ of any town, city, or county of the Commonwealth or in the employ of the Federal Government or any private employer and who is summoned on a matter arising from that employment.</w:t>
      </w:r>
    </w:p>
    <w:p w14:paraId="40C0278A" w14:textId="77777777" w:rsidR="00D17A1A" w:rsidRPr="000E0273" w:rsidRDefault="00D17A1A" w:rsidP="00422232">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rPr>
          <w:rFonts w:ascii="Times New Roman" w:hAnsi="Times New Roman" w:cs="Times New Roman"/>
        </w:rPr>
      </w:pPr>
    </w:p>
    <w:p w14:paraId="26B9B093" w14:textId="77777777" w:rsidR="00D17A1A" w:rsidRPr="000E0273" w:rsidRDefault="00D17A1A" w:rsidP="00422232">
      <w:pPr>
        <w:pStyle w:val="Heading4"/>
        <w:spacing w:before="0"/>
      </w:pPr>
      <w:r w:rsidRPr="000E0273">
        <w:t xml:space="preserve">Section 8.6 </w:t>
      </w:r>
      <w:r w:rsidRPr="000E0273">
        <w:tab/>
        <w:t>Military Leave</w:t>
      </w:r>
    </w:p>
    <w:p w14:paraId="3CB7D045" w14:textId="77777777" w:rsidR="00D17A1A" w:rsidRPr="000E0273" w:rsidRDefault="00D17A1A" w:rsidP="00422232">
      <w:pPr>
        <w:pStyle w:val="BodyText"/>
      </w:pPr>
      <w:r w:rsidRPr="000E0273">
        <w:t>Military Leave shall be granted in accordance with applicable State and Federal law.</w:t>
      </w:r>
    </w:p>
    <w:p w14:paraId="72BDAAE0" w14:textId="77777777" w:rsidR="00D17A1A" w:rsidRPr="000E0273" w:rsidRDefault="00D17A1A" w:rsidP="00422232">
      <w:pPr>
        <w:pStyle w:val="BodyText"/>
        <w:rPr>
          <w:strike/>
        </w:rPr>
      </w:pPr>
    </w:p>
    <w:p w14:paraId="71513BF9" w14:textId="77777777" w:rsidR="00D17A1A" w:rsidRPr="000E0273" w:rsidRDefault="00D17A1A" w:rsidP="00CB041A">
      <w:pPr>
        <w:pStyle w:val="BodyText"/>
        <w:numPr>
          <w:ilvl w:val="0"/>
          <w:numId w:val="14"/>
        </w:numPr>
        <w:ind w:hanging="720"/>
        <w:rPr>
          <w:strike/>
        </w:rPr>
      </w:pPr>
      <w:r w:rsidRPr="000E0273">
        <w:rPr>
          <w:strike/>
        </w:rPr>
        <w:t>Subject to the provisions of C. 33, §59 of the General Laws, as amended, an employee shall be entitled during the time of his/her service in the Armed forces of the Commonwealth, under Sections 38, 40, 41, 42, or 60 of C. 33 of the General Laws, or during his/her Annual Tour of Duty of not exceeding 34 days in any state fiscal year, to receive pay therefore, without loss of his/her ordinary remuneration as an employee.</w:t>
      </w:r>
    </w:p>
    <w:p w14:paraId="5476AF2D" w14:textId="77777777" w:rsidR="00D17A1A" w:rsidRPr="000E0273" w:rsidRDefault="00D17A1A" w:rsidP="00422232">
      <w:pPr>
        <w:pStyle w:val="BodyText"/>
        <w:ind w:hanging="720"/>
        <w:rPr>
          <w:strike/>
        </w:rPr>
      </w:pPr>
    </w:p>
    <w:p w14:paraId="682B2497" w14:textId="77777777" w:rsidR="00D17A1A" w:rsidRPr="000E0273" w:rsidRDefault="00D17A1A" w:rsidP="00CB041A">
      <w:pPr>
        <w:pStyle w:val="BodyText"/>
        <w:numPr>
          <w:ilvl w:val="0"/>
          <w:numId w:val="14"/>
        </w:numPr>
        <w:ind w:hanging="720"/>
        <w:rPr>
          <w:strike/>
        </w:rPr>
      </w:pPr>
      <w:r w:rsidRPr="000E0273">
        <w:rPr>
          <w:strike/>
        </w:rPr>
        <w:t xml:space="preserve">Subject to the provisions of C. 33, §59 of the General Laws, as amended, an employee shall be entitled, during his/her annual tour of duty of not exceeding seventeen (17) days in the federal fiscal </w:t>
      </w:r>
      <w:r w:rsidRPr="000E0273">
        <w:rPr>
          <w:strike/>
        </w:rPr>
        <w:lastRenderedPageBreak/>
        <w:t>year as a member of a reserve component of the armed forces of the United States, to receive pay therefor without loss of his/her ordinary remuneration as an employee.</w:t>
      </w:r>
    </w:p>
    <w:p w14:paraId="5A27AD7D" w14:textId="77777777" w:rsidR="00D17A1A" w:rsidRPr="000E0273" w:rsidRDefault="00D17A1A" w:rsidP="00422232">
      <w:pPr>
        <w:pStyle w:val="BodyText"/>
        <w:ind w:hanging="720"/>
        <w:rPr>
          <w:strike/>
        </w:rPr>
      </w:pPr>
    </w:p>
    <w:p w14:paraId="3F377F2F" w14:textId="77777777" w:rsidR="00D17A1A" w:rsidRPr="000E0273" w:rsidRDefault="00D17A1A" w:rsidP="00CB041A">
      <w:pPr>
        <w:pStyle w:val="BodyText"/>
        <w:numPr>
          <w:ilvl w:val="0"/>
          <w:numId w:val="14"/>
        </w:numPr>
        <w:ind w:hanging="720"/>
        <w:rPr>
          <w:strike/>
        </w:rPr>
      </w:pPr>
      <w:r w:rsidRPr="000E0273">
        <w:rPr>
          <w:strike/>
        </w:rPr>
        <w:t>An employee who is a member of a reserve component of the armed forces of the United States and who is called for duty other than the annual tour of duty not exceeding seventeen (17) days shall be subject to the provisions of Chapter 708 of the Acts of 1941 as amended, or of Chapter 805 of the Acts of 1950 as amended, or Chapter 671 of the Acts of 1966, and amendments thereto.</w:t>
      </w:r>
    </w:p>
    <w:p w14:paraId="4F1701B2" w14:textId="77777777" w:rsidR="00D17A1A" w:rsidRPr="000E0273" w:rsidRDefault="00D17A1A" w:rsidP="00422232">
      <w:pPr>
        <w:pStyle w:val="BodyText"/>
        <w:ind w:hanging="720"/>
        <w:rPr>
          <w:strike/>
        </w:rPr>
      </w:pPr>
    </w:p>
    <w:p w14:paraId="288330AD" w14:textId="6A1232C1" w:rsidR="00D17A1A" w:rsidRPr="008A324D" w:rsidRDefault="00D17A1A" w:rsidP="00CB041A">
      <w:pPr>
        <w:pStyle w:val="BodyText"/>
        <w:numPr>
          <w:ilvl w:val="0"/>
          <w:numId w:val="14"/>
        </w:numPr>
        <w:ind w:hanging="720"/>
        <w:rPr>
          <w:strike/>
        </w:rPr>
      </w:pPr>
      <w:r w:rsidRPr="000E0273">
        <w:rPr>
          <w:strike/>
        </w:rPr>
        <w:t xml:space="preserve">In accordance with Chapter 708 of the Acts of 1941, as amended, an employee who, on or after January first, nineteen hundred and forty, shall have tendered his/her resignation or otherwise terminated his/her service for the purpose of serving in the military or </w:t>
      </w:r>
      <w:proofErr w:type="spellStart"/>
      <w:r w:rsidRPr="000E0273">
        <w:rPr>
          <w:strike/>
        </w:rPr>
        <w:t>navel</w:t>
      </w:r>
      <w:proofErr w:type="spellEnd"/>
      <w:r w:rsidRPr="000E0273">
        <w:rPr>
          <w:strike/>
        </w:rPr>
        <w:t xml:space="preserve"> forces of the United States who does serve or was or shall be rejected for such service shall except as otherwise provided by Chapter 708 of the Acts of 1941, as amended, be deemed to be or to have been on military leave, and no such person shall be deemed to have resigned from the service of the Commonwealth or to have terminated such service until the expiration of two (2) years from the termination of said military or naval service by him/her.</w:t>
      </w:r>
    </w:p>
    <w:p w14:paraId="4BEF3257" w14:textId="77777777" w:rsidR="00D17A1A" w:rsidRPr="000E0273" w:rsidRDefault="00D17A1A" w:rsidP="00CB041A">
      <w:pPr>
        <w:pStyle w:val="BodyText"/>
        <w:numPr>
          <w:ilvl w:val="0"/>
          <w:numId w:val="14"/>
        </w:numPr>
        <w:ind w:hanging="720"/>
        <w:rPr>
          <w:strike/>
        </w:rPr>
      </w:pPr>
      <w:r w:rsidRPr="000E0273">
        <w:rPr>
          <w:strike/>
        </w:rPr>
        <w:t>This Section shall be construed in conjunction with applicable law.</w:t>
      </w:r>
    </w:p>
    <w:p w14:paraId="326B171D" w14:textId="77777777" w:rsidR="00D17A1A" w:rsidRPr="000E0273" w:rsidRDefault="00D17A1A" w:rsidP="00422232">
      <w:pPr>
        <w:spacing w:after="0" w:line="240" w:lineRule="auto"/>
        <w:rPr>
          <w:rFonts w:ascii="Times New Roman" w:hAnsi="Times New Roman" w:cs="Times New Roman"/>
          <w:i/>
          <w:iCs/>
        </w:rPr>
      </w:pPr>
    </w:p>
    <w:p w14:paraId="51626F67" w14:textId="77777777" w:rsidR="00D17A1A" w:rsidRPr="00F36449" w:rsidRDefault="00D17A1A" w:rsidP="00422232">
      <w:pPr>
        <w:pStyle w:val="Heading4"/>
        <w:spacing w:before="0"/>
      </w:pPr>
      <w:r w:rsidRPr="00F36449">
        <w:t xml:space="preserve">Section 8.7 </w:t>
      </w:r>
      <w:r w:rsidRPr="00F36449">
        <w:tab/>
        <w:t>Family and Medical Leave</w:t>
      </w:r>
    </w:p>
    <w:p w14:paraId="4858A147" w14:textId="77777777" w:rsidR="00D17A1A" w:rsidRPr="00F36449" w:rsidRDefault="00D17A1A" w:rsidP="00CB041A">
      <w:pPr>
        <w:pStyle w:val="Heading5"/>
        <w:numPr>
          <w:ilvl w:val="0"/>
          <w:numId w:val="15"/>
        </w:numPr>
        <w:spacing w:before="0"/>
      </w:pPr>
      <w:r w:rsidRPr="00F36449">
        <w:t>Family Leave</w:t>
      </w:r>
    </w:p>
    <w:p w14:paraId="0B2FF8FD" w14:textId="77777777" w:rsidR="00D17A1A" w:rsidRPr="00F36449" w:rsidRDefault="00D17A1A" w:rsidP="00422232">
      <w:pPr>
        <w:pStyle w:val="BodyText"/>
      </w:pPr>
    </w:p>
    <w:p w14:paraId="4A6FAD5E" w14:textId="77777777" w:rsidR="00D17A1A" w:rsidRPr="00F36449" w:rsidRDefault="00D17A1A" w:rsidP="00CB041A">
      <w:pPr>
        <w:pStyle w:val="BodyText"/>
        <w:numPr>
          <w:ilvl w:val="0"/>
          <w:numId w:val="16"/>
        </w:numPr>
        <w:ind w:left="1080"/>
      </w:pPr>
      <w:r w:rsidRPr="00F36449">
        <w:t xml:space="preserve">An Appointing Authority shall grant to a full-time or part-time employee who has </w:t>
      </w:r>
      <w:r w:rsidRPr="00F36449">
        <w:rPr>
          <w:b/>
          <w:bCs/>
        </w:rPr>
        <w:t xml:space="preserve"> </w:t>
      </w:r>
      <w:r w:rsidRPr="00F36449">
        <w:t xml:space="preserve">been employed for at least nine (9) consecutive months, an unpaid leave of absence for up to twenty-six (26) weeks in conjunction with the birth, adoption or </w:t>
      </w:r>
      <w:r w:rsidRPr="00F36449">
        <w:rPr>
          <w:b/>
          <w:bCs/>
        </w:rPr>
        <w:t xml:space="preserve">foster care </w:t>
      </w:r>
      <w:r w:rsidRPr="00F36449">
        <w:t xml:space="preserve">placement of a child </w:t>
      </w:r>
      <w:r w:rsidRPr="00F36449">
        <w:rPr>
          <w:b/>
          <w:bCs/>
        </w:rPr>
        <w:t xml:space="preserve">with the employee </w:t>
      </w:r>
      <w:r w:rsidRPr="00F36449">
        <w:t>as long as the leave concludes within twelve (12) months following the birth or placement. The ability to take leave ceases when a foster placement ceases. For this leave, under the Family and Medical Leave Act, 29 U.S.C. 26111 et seq., and accompanying regulations, 29 C.F.R. part 825, the employer may request medical certification after the leave commences if the employer has reason to question the appropriateness of the leave or its duration. Said certification shall be in accordance with Section 8.1K of this Article.</w:t>
      </w:r>
    </w:p>
    <w:p w14:paraId="395AD67A" w14:textId="77777777" w:rsidR="00D17A1A" w:rsidRPr="00F36449" w:rsidRDefault="00D17A1A" w:rsidP="00422232">
      <w:pPr>
        <w:pStyle w:val="BodyText"/>
        <w:ind w:left="1080"/>
      </w:pPr>
    </w:p>
    <w:p w14:paraId="6CE2CC4D" w14:textId="03C53A5E" w:rsidR="00D17A1A" w:rsidRPr="00F36449" w:rsidRDefault="00D17A1A" w:rsidP="00CB041A">
      <w:pPr>
        <w:pStyle w:val="BodyText"/>
        <w:numPr>
          <w:ilvl w:val="0"/>
          <w:numId w:val="17"/>
        </w:numPr>
        <w:ind w:left="1080"/>
      </w:pPr>
      <w:r w:rsidRPr="00F36449">
        <w:t xml:space="preserve">During family leave taken in conjunction with the birth, adoption, or </w:t>
      </w:r>
      <w:r w:rsidRPr="00F36449">
        <w:rPr>
          <w:b/>
          <w:bCs/>
        </w:rPr>
        <w:t xml:space="preserve">foster care </w:t>
      </w:r>
      <w:r w:rsidRPr="00F36449">
        <w:t xml:space="preserve">placement of a child </w:t>
      </w:r>
      <w:r w:rsidRPr="00F36449">
        <w:rPr>
          <w:b/>
          <w:bCs/>
        </w:rPr>
        <w:t>with the employee</w:t>
      </w:r>
      <w:r w:rsidRPr="00F36449">
        <w:t xml:space="preserve">, an employee shall receive his/her salary for ten (10) days of said </w:t>
      </w:r>
      <w:r w:rsidRPr="00F36449">
        <w:rPr>
          <w:b/>
          <w:bCs/>
        </w:rPr>
        <w:t>Family L</w:t>
      </w:r>
      <w:r w:rsidRPr="00F36449">
        <w:t>eave, at a time requested by the employee.</w:t>
      </w:r>
      <w:r w:rsidRPr="00F36449">
        <w:rPr>
          <w:b/>
        </w:rPr>
        <w:t xml:space="preserve">  An employee who is ineligible for family leave due to the nine (9) month waiting period, may use the ten (10) days in advance of eligibility, but said time will count toward their twenty-six (26) week Family Leave allotment referenced in Section 7.2.A.1. Family Leave. </w:t>
      </w:r>
      <w:r w:rsidRPr="00F36449">
        <w:t xml:space="preserve">The ten </w:t>
      </w:r>
      <w:r w:rsidRPr="00F36449">
        <w:rPr>
          <w:b/>
          <w:bCs/>
        </w:rPr>
        <w:t>(10)</w:t>
      </w:r>
      <w:r w:rsidRPr="00F36449">
        <w:t xml:space="preserve"> days of paid family leave granted under this Section may be used on an intermittent basis over the twelve (12) months following the birth or adoption, except that this leave may not be charged in increments of less than one (1) day.  For cases of foster placement </w:t>
      </w:r>
      <w:r w:rsidRPr="00F36449">
        <w:rPr>
          <w:b/>
          <w:bCs/>
        </w:rPr>
        <w:t>with the employee</w:t>
      </w:r>
      <w:r w:rsidRPr="00F36449">
        <w:t xml:space="preserve">, if the placement is less than </w:t>
      </w:r>
      <w:r w:rsidRPr="00F36449">
        <w:rPr>
          <w:b/>
          <w:bCs/>
        </w:rPr>
        <w:t>ten (</w:t>
      </w:r>
      <w:r w:rsidRPr="00F36449">
        <w:t>10</w:t>
      </w:r>
      <w:r w:rsidRPr="00F36449">
        <w:rPr>
          <w:b/>
          <w:bCs/>
        </w:rPr>
        <w:t>)</w:t>
      </w:r>
      <w:r w:rsidRPr="00F36449">
        <w:t xml:space="preserve"> days, the number of paid days shall equal the number of work days that fall within the placement time period.  In addition, if the employee has accrued sick leave, vacation leave, personal leave or compensatory leave credits available, the employee may use such credits for which he/she may otherwise be eligible under the sick leave, personal leave, or vacation leave provisions of this Agreement. </w:t>
      </w:r>
      <w:r w:rsidRPr="00F36449">
        <w:rPr>
          <w:b/>
          <w:bCs/>
          <w:strike/>
        </w:rPr>
        <w:t>Where an eligible full-time or part-time employee and his/her eligible spouse are both employees of the Commonwealth, they shall jointly be entitled to a combined total of not more than ten (10) days paid under the provisions of this Section.</w:t>
      </w:r>
      <w:r w:rsidRPr="00F36449">
        <w:t xml:space="preserve"> The ten (10) days of paid </w:t>
      </w:r>
      <w:r w:rsidRPr="00F36449">
        <w:rPr>
          <w:b/>
          <w:bCs/>
        </w:rPr>
        <w:t>Family L</w:t>
      </w:r>
      <w:r w:rsidRPr="00F36449">
        <w:t>eave granted under this Section shall be prorated for regular part-time employees</w:t>
      </w:r>
      <w:r w:rsidRPr="00F36449">
        <w:rPr>
          <w:b/>
          <w:bCs/>
        </w:rPr>
        <w:t xml:space="preserve"> based on the regular weekly hours of the part-time employee. </w:t>
      </w:r>
    </w:p>
    <w:p w14:paraId="1032165C" w14:textId="77777777" w:rsidR="007D71E7" w:rsidRDefault="007D71E7" w:rsidP="00422232">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rPr>
          <w:rFonts w:ascii="Times New Roman" w:hAnsi="Times New Roman" w:cs="Times New Roman"/>
          <w:b/>
        </w:rPr>
      </w:pPr>
    </w:p>
    <w:p w14:paraId="3828351D" w14:textId="06EEBF6B" w:rsidR="00D17A1A" w:rsidRPr="00F36449" w:rsidRDefault="00D17A1A" w:rsidP="00422232">
      <w:pPr>
        <w:pStyle w:val="Heading5"/>
        <w:spacing w:before="0"/>
        <w:ind w:left="360"/>
      </w:pPr>
      <w:r w:rsidRPr="00F36449">
        <w:t>B.</w:t>
      </w:r>
      <w:r w:rsidRPr="00F36449">
        <w:tab/>
        <w:t>Medical Leave</w:t>
      </w:r>
    </w:p>
    <w:p w14:paraId="798A7E89" w14:textId="77777777" w:rsidR="00D17A1A" w:rsidRPr="00F36449" w:rsidRDefault="00D17A1A" w:rsidP="00422232">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720"/>
        <w:rPr>
          <w:rFonts w:ascii="Times New Roman" w:hAnsi="Times New Roman" w:cs="Times New Roman"/>
        </w:rPr>
      </w:pPr>
    </w:p>
    <w:p w14:paraId="51254847" w14:textId="77777777" w:rsidR="00D17A1A" w:rsidRPr="00F36449" w:rsidRDefault="00D17A1A" w:rsidP="00CB041A">
      <w:pPr>
        <w:pStyle w:val="BodyText"/>
        <w:numPr>
          <w:ilvl w:val="0"/>
          <w:numId w:val="18"/>
        </w:numPr>
        <w:ind w:left="1080"/>
      </w:pPr>
      <w:r w:rsidRPr="00F36449">
        <w:t xml:space="preserve">Intermittent leave usage and modified work schedules may be granted where a spouse, child or parent has a serious health condition and is dependent upon the employee for care, or for a serious health condition which prevents the employee from being able to perform the functions of his/her position.  </w:t>
      </w:r>
    </w:p>
    <w:p w14:paraId="1E52A509" w14:textId="77777777" w:rsidR="00D17A1A" w:rsidRPr="00F36449" w:rsidRDefault="00D17A1A" w:rsidP="00422232">
      <w:pPr>
        <w:pStyle w:val="BodyText"/>
        <w:ind w:left="720"/>
        <w:rPr>
          <w:b/>
        </w:rPr>
      </w:pPr>
    </w:p>
    <w:p w14:paraId="63920A8E" w14:textId="77777777" w:rsidR="00D17A1A" w:rsidRPr="00F36449" w:rsidRDefault="00D17A1A" w:rsidP="00CB041A">
      <w:pPr>
        <w:pStyle w:val="BodyText"/>
        <w:numPr>
          <w:ilvl w:val="0"/>
          <w:numId w:val="19"/>
        </w:numPr>
        <w:rPr>
          <w:b/>
          <w:bCs/>
        </w:rPr>
      </w:pPr>
      <w:r w:rsidRPr="00F36449">
        <w:rPr>
          <w:b/>
          <w:bCs/>
          <w:strike/>
        </w:rPr>
        <w:t>Effective January 1, 2017, employees who are on intermittent FMLA, or for new requests,</w:t>
      </w:r>
      <w:r w:rsidRPr="00F36449">
        <w:t xml:space="preserve"> </w:t>
      </w:r>
      <w:r w:rsidRPr="00F36449">
        <w:rPr>
          <w:b/>
          <w:bCs/>
        </w:rPr>
        <w:t xml:space="preserve">Employees </w:t>
      </w:r>
      <w:r w:rsidRPr="00F36449">
        <w:rPr>
          <w:b/>
          <w:bCs/>
          <w:strike/>
        </w:rPr>
        <w:t>must</w:t>
      </w:r>
      <w:r w:rsidRPr="00F36449">
        <w:t xml:space="preserve"> </w:t>
      </w:r>
      <w:r w:rsidRPr="00F36449">
        <w:rPr>
          <w:b/>
          <w:bCs/>
        </w:rPr>
        <w:t xml:space="preserve">who </w:t>
      </w:r>
      <w:r w:rsidRPr="00F36449">
        <w:t xml:space="preserve">provide satisfactory medical documentation to support an intermittent FMLA </w:t>
      </w:r>
      <w:r w:rsidRPr="00F36449">
        <w:rPr>
          <w:b/>
          <w:bCs/>
        </w:rPr>
        <w:t xml:space="preserve">for a spouse, child, or parent </w:t>
      </w:r>
      <w:r w:rsidRPr="00F36449">
        <w:rPr>
          <w:b/>
          <w:bCs/>
          <w:strike/>
        </w:rPr>
        <w:t>and</w:t>
      </w:r>
      <w:r w:rsidRPr="00F36449">
        <w:t xml:space="preserve"> may utilize up to sixty (60) days of their FMLA allotment provided in Section 8 (B)(1) for intermittent absences.  </w:t>
      </w:r>
      <w:r w:rsidRPr="00F36449">
        <w:rPr>
          <w:b/>
          <w:bCs/>
        </w:rPr>
        <w:t>Employees may utilize up to one hundred (100) days of their FMLA allotment if the intermittent absence is due to a serious health condition of the employee which prevents the employee from being able to perform the functions of their position.</w:t>
      </w:r>
    </w:p>
    <w:p w14:paraId="74ABE3F1" w14:textId="77777777" w:rsidR="00D17A1A" w:rsidRPr="00F36449" w:rsidRDefault="00D17A1A" w:rsidP="00422232">
      <w:pPr>
        <w:pStyle w:val="BodyText"/>
        <w:ind w:left="720"/>
      </w:pPr>
    </w:p>
    <w:p w14:paraId="01548625" w14:textId="77777777" w:rsidR="00D17A1A" w:rsidRPr="00F36449" w:rsidRDefault="00D17A1A" w:rsidP="00CB041A">
      <w:pPr>
        <w:pStyle w:val="BodyText"/>
        <w:numPr>
          <w:ilvl w:val="0"/>
          <w:numId w:val="19"/>
        </w:numPr>
      </w:pPr>
      <w:r w:rsidRPr="00F36449">
        <w:t xml:space="preserve">Where </w:t>
      </w:r>
      <w:r w:rsidRPr="00F36449">
        <w:rPr>
          <w:b/>
          <w:bCs/>
        </w:rPr>
        <w:t>an</w:t>
      </w:r>
      <w:r w:rsidRPr="00F36449">
        <w:t xml:space="preserve"> intermittent or a modified work schedule is medically necessary, the employee and Appointing Authority shall attempt to work out a schedule which meets the employee’s needs without unduly disrupting the operations of the workplace.</w:t>
      </w:r>
    </w:p>
    <w:p w14:paraId="22AAFB01" w14:textId="77777777" w:rsidR="00D17A1A" w:rsidRPr="00F36449" w:rsidRDefault="00D17A1A" w:rsidP="00422232">
      <w:pPr>
        <w:pStyle w:val="BodyText"/>
        <w:ind w:left="720"/>
      </w:pPr>
    </w:p>
    <w:p w14:paraId="146C2CBC" w14:textId="77777777" w:rsidR="00D17A1A" w:rsidRPr="00F36449" w:rsidRDefault="00D17A1A" w:rsidP="00CB041A">
      <w:pPr>
        <w:pStyle w:val="BodyText"/>
        <w:numPr>
          <w:ilvl w:val="0"/>
          <w:numId w:val="19"/>
        </w:numPr>
        <w:rPr>
          <w:b/>
          <w:bCs/>
        </w:rPr>
      </w:pPr>
      <w:r w:rsidRPr="00F36449">
        <w:t>Such modified work schedules may include full time continuous leave, a change in job responsibilities, an alternative work option</w:t>
      </w:r>
      <w:r w:rsidRPr="00F36449">
        <w:rPr>
          <w:b/>
          <w:bCs/>
        </w:rPr>
        <w:t>,</w:t>
      </w:r>
      <w:r w:rsidRPr="00F36449">
        <w:t xml:space="preserve"> or a continuation of the intermittent leave beyond the sixty (60) days </w:t>
      </w:r>
      <w:r w:rsidRPr="00F36449">
        <w:rPr>
          <w:b/>
          <w:bCs/>
        </w:rPr>
        <w:t xml:space="preserve">to care for a spouse, child, or parent, or beyond one hundred (100) days for the employee’s own serious health condition </w:t>
      </w:r>
      <w:r w:rsidRPr="00F36449">
        <w:t>if operations allow provided the employee has not exhausted the twenty-</w:t>
      </w:r>
      <w:r w:rsidRPr="00F36449">
        <w:rPr>
          <w:b/>
          <w:bCs/>
        </w:rPr>
        <w:t xml:space="preserve">six </w:t>
      </w:r>
      <w:r w:rsidRPr="00F36449">
        <w:t xml:space="preserve">(26) weeks of FMLA leave allowed </w:t>
      </w:r>
      <w:r w:rsidRPr="00F36449">
        <w:rPr>
          <w:b/>
          <w:bCs/>
          <w:strike/>
        </w:rPr>
        <w:t>within the previous 52 week period</w:t>
      </w:r>
      <w:r w:rsidRPr="00F36449">
        <w:t xml:space="preserve"> </w:t>
      </w:r>
      <w:r w:rsidRPr="00F36449">
        <w:rPr>
          <w:b/>
          <w:bCs/>
        </w:rPr>
        <w:t xml:space="preserve">in a twelve (12) month period.  For this purpose, a rolling twelve (12) month period will be used measured as the period of 52 consecutive weeks beginning on the Sunday immediately preceding the first day that job-protected leave under Section 8 of this Article commences for the employee. </w:t>
      </w:r>
    </w:p>
    <w:p w14:paraId="14FCDF56" w14:textId="77777777" w:rsidR="00D17A1A" w:rsidRPr="00F36449" w:rsidRDefault="00D17A1A" w:rsidP="00422232">
      <w:pPr>
        <w:pStyle w:val="BodyText"/>
        <w:ind w:left="720"/>
      </w:pPr>
    </w:p>
    <w:p w14:paraId="44109675" w14:textId="3194A30A" w:rsidR="00D17A1A" w:rsidRDefault="00D17A1A" w:rsidP="00CB041A">
      <w:pPr>
        <w:pStyle w:val="BodyText"/>
        <w:numPr>
          <w:ilvl w:val="0"/>
          <w:numId w:val="20"/>
        </w:numPr>
        <w:ind w:left="1260"/>
      </w:pPr>
      <w:r w:rsidRPr="00F36449">
        <w:t xml:space="preserve">In the event that the employer gives notice of its intent to terminate the intermittent leave, and the affected employee does not wish to access any remaining full-time leave benefits as described above, the Union may request expedited impartial review by an arbitrator to determine whether the Agency has made a reasonable attempt to accommodate the need of the employee’s intermittent leave beyond the sixty (60) days </w:t>
      </w:r>
      <w:r w:rsidRPr="00F36449">
        <w:rPr>
          <w:b/>
          <w:bCs/>
        </w:rPr>
        <w:t xml:space="preserve">to care for a spouse, child, or parent, and one hundred (100) days for the employee’s illness, </w:t>
      </w:r>
      <w:r w:rsidRPr="00F36449">
        <w:t>and whether or not the leave unduly disrupts operations.  Said review must be requested within ten (10) calendar days of the notification that the leave will be terminated.  The status quo ante shall be preserved pending the decision of the arbitrator, unless the proceedings are unreasonably delayed due to the part of the Union or the Employee.</w:t>
      </w:r>
    </w:p>
    <w:p w14:paraId="4B68EF24" w14:textId="77777777" w:rsidR="00D17A1A" w:rsidRDefault="00D17A1A" w:rsidP="00422232">
      <w:pPr>
        <w:tabs>
          <w:tab w:val="left" w:pos="126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left="1440" w:hanging="360"/>
        <w:rPr>
          <w:rFonts w:ascii="Times New Roman" w:eastAsia="Times New Roman" w:hAnsi="Times New Roman" w:cs="Times New Roman"/>
          <w:szCs w:val="20"/>
        </w:rPr>
      </w:pPr>
    </w:p>
    <w:p w14:paraId="13AB1824" w14:textId="77777777" w:rsidR="00D17A1A" w:rsidRPr="00F36449" w:rsidRDefault="00D17A1A" w:rsidP="00422232">
      <w:pPr>
        <w:pStyle w:val="Heading4"/>
        <w:spacing w:before="0"/>
      </w:pPr>
      <w:r w:rsidRPr="00F36449">
        <w:t>Section 8.9</w:t>
      </w:r>
    </w:p>
    <w:p w14:paraId="25C9CB50" w14:textId="69349BE0" w:rsidR="00D17A1A" w:rsidRPr="00D2610A" w:rsidRDefault="00D17A1A" w:rsidP="00CB041A">
      <w:pPr>
        <w:pStyle w:val="BodyText"/>
        <w:numPr>
          <w:ilvl w:val="0"/>
          <w:numId w:val="21"/>
        </w:numPr>
        <w:ind w:left="360"/>
        <w:rPr>
          <w:strike/>
        </w:rPr>
      </w:pPr>
      <w:r w:rsidRPr="00D2610A">
        <w:rPr>
          <w:strike/>
        </w:rPr>
        <w:t>Where an eligible full-time or part-time employee and his/her eligible spouse are both employees of the Commonwealth, they may jointly be granted a total of not more than twenty-six (26) weeks of leave under Section 8.7 of this Article to care for the employee’s parents with a serious medical condition; or in conjunction with the birth, adoption or placement of a child as long as the leave(s) conclude(s) within twelve (12) months following the birth or placement.  The female employee is entitled to up to eight (8) of those combined twelve (12) weeks under M.G.L. Chapter 149, Section 105d for either maternity or adoptive purposes.</w:t>
      </w:r>
    </w:p>
    <w:p w14:paraId="4989724F" w14:textId="77777777" w:rsidR="00D17A1A" w:rsidRPr="000E5568" w:rsidRDefault="00D17A1A" w:rsidP="00422232">
      <w:pPr>
        <w:spacing w:after="0" w:line="240" w:lineRule="auto"/>
        <w:rPr>
          <w:rFonts w:ascii="Times New Roman" w:hAnsi="Times New Roman" w:cs="Times New Roman"/>
        </w:rPr>
      </w:pPr>
    </w:p>
    <w:p w14:paraId="38F32E05" w14:textId="77777777" w:rsidR="00D17A1A" w:rsidRPr="008C4A0F" w:rsidRDefault="00D17A1A" w:rsidP="00422232">
      <w:pPr>
        <w:pStyle w:val="Heading4"/>
        <w:spacing w:before="0"/>
      </w:pPr>
      <w:r w:rsidRPr="0071309E">
        <w:lastRenderedPageBreak/>
        <w:t>Section 13  Paid Family Medical Leave (PFML)</w:t>
      </w:r>
    </w:p>
    <w:p w14:paraId="6439502E" w14:textId="77777777" w:rsidR="00D17A1A" w:rsidRPr="008C4A0F" w:rsidRDefault="00D17A1A" w:rsidP="00CB041A">
      <w:pPr>
        <w:numPr>
          <w:ilvl w:val="0"/>
          <w:numId w:val="2"/>
        </w:numPr>
        <w:spacing w:after="0" w:line="240" w:lineRule="auto"/>
        <w:rPr>
          <w:rFonts w:ascii="Times New Roman" w:hAnsi="Times New Roman" w:cs="Times New Roman"/>
        </w:rPr>
      </w:pPr>
      <w:r w:rsidRPr="008C4A0F">
        <w:rPr>
          <w:rFonts w:ascii="Times New Roman" w:hAnsi="Times New Roman" w:cs="Times New Roman"/>
        </w:rPr>
        <w:t>Leave granted under the Paid Family Medical Leave Act, M.G.L. c. 175M, which does not otherwise qualify for leave under the FMLA or this Article, shall be used concurrently with the leave granted by this section, to the extent that such leave exceeds the twelve (12) weeks of leave granted by the Federal Law/FMLA.</w:t>
      </w:r>
    </w:p>
    <w:p w14:paraId="05C5D0CD" w14:textId="77777777" w:rsidR="00D17A1A" w:rsidRPr="008C4A0F" w:rsidRDefault="00D17A1A" w:rsidP="00422232">
      <w:pPr>
        <w:spacing w:after="0" w:line="240" w:lineRule="auto"/>
        <w:ind w:left="720"/>
        <w:rPr>
          <w:rFonts w:ascii="Times New Roman" w:hAnsi="Times New Roman" w:cs="Times New Roman"/>
        </w:rPr>
      </w:pPr>
    </w:p>
    <w:p w14:paraId="10E80505" w14:textId="77777777" w:rsidR="00D17A1A" w:rsidRPr="00BB5877" w:rsidRDefault="00D17A1A" w:rsidP="00CB041A">
      <w:pPr>
        <w:numPr>
          <w:ilvl w:val="0"/>
          <w:numId w:val="2"/>
        </w:numPr>
        <w:spacing w:after="0" w:line="240" w:lineRule="auto"/>
        <w:rPr>
          <w:rFonts w:ascii="Times New Roman" w:hAnsi="Times New Roman" w:cs="Times New Roman"/>
          <w:b/>
        </w:rPr>
      </w:pPr>
      <w:r w:rsidRPr="00BB5877">
        <w:rPr>
          <w:rFonts w:ascii="Times New Roman" w:hAnsi="Times New Roman" w:cs="Times New Roman"/>
          <w:b/>
        </w:rPr>
        <w:t>During an approved qualifying leave, employees may elect as to whether they would like</w:t>
      </w:r>
      <w:r w:rsidRPr="00BB5877">
        <w:rPr>
          <w:rFonts w:ascii="Times New Roman" w:hAnsi="Times New Roman" w:cs="Times New Roman"/>
          <w:b/>
          <w:spacing w:val="1"/>
        </w:rPr>
        <w:t xml:space="preserve"> </w:t>
      </w:r>
      <w:r w:rsidRPr="00BB5877">
        <w:rPr>
          <w:rFonts w:ascii="Times New Roman" w:hAnsi="Times New Roman" w:cs="Times New Roman"/>
          <w:b/>
        </w:rPr>
        <w:t>to utilize their paid leave accruals only or apply for a paid benefit from the DFML.</w:t>
      </w:r>
      <w:r w:rsidRPr="00BB5877">
        <w:rPr>
          <w:rFonts w:ascii="Times New Roman" w:hAnsi="Times New Roman" w:cs="Times New Roman"/>
          <w:b/>
          <w:spacing w:val="1"/>
        </w:rPr>
        <w:t xml:space="preserve"> </w:t>
      </w:r>
      <w:r w:rsidRPr="00BB5877">
        <w:rPr>
          <w:rFonts w:ascii="Times New Roman" w:hAnsi="Times New Roman" w:cs="Times New Roman"/>
          <w:b/>
        </w:rPr>
        <w:t>If an employee requests</w:t>
      </w:r>
      <w:r w:rsidRPr="00BB5877">
        <w:rPr>
          <w:rFonts w:ascii="Times New Roman" w:hAnsi="Times New Roman" w:cs="Times New Roman"/>
          <w:b/>
          <w:spacing w:val="1"/>
        </w:rPr>
        <w:t xml:space="preserve"> </w:t>
      </w:r>
      <w:r w:rsidRPr="00BB5877">
        <w:rPr>
          <w:rFonts w:ascii="Times New Roman" w:hAnsi="Times New Roman" w:cs="Times New Roman"/>
          <w:b/>
        </w:rPr>
        <w:t>and is approved for a benefit from the DFML, they may utilize their accruals in accordance with M.G.L. c. 175M.</w:t>
      </w:r>
    </w:p>
    <w:p w14:paraId="30153B4D" w14:textId="77777777" w:rsidR="00D17A1A" w:rsidRPr="008C4A0F" w:rsidRDefault="00D17A1A" w:rsidP="00422232">
      <w:pPr>
        <w:spacing w:after="0" w:line="240" w:lineRule="auto"/>
        <w:ind w:left="720"/>
        <w:contextualSpacing/>
        <w:rPr>
          <w:rFonts w:ascii="Times New Roman" w:hAnsi="Times New Roman" w:cs="Times New Roman"/>
          <w:b/>
          <w:bCs/>
        </w:rPr>
      </w:pPr>
    </w:p>
    <w:p w14:paraId="3990D270" w14:textId="77777777" w:rsidR="00D17A1A" w:rsidRPr="008C4A0F" w:rsidRDefault="00D17A1A" w:rsidP="00CB041A">
      <w:pPr>
        <w:numPr>
          <w:ilvl w:val="0"/>
          <w:numId w:val="2"/>
        </w:numPr>
        <w:spacing w:after="0" w:line="240" w:lineRule="auto"/>
        <w:rPr>
          <w:rFonts w:ascii="Times New Roman" w:hAnsi="Times New Roman" w:cs="Times New Roman"/>
        </w:rPr>
      </w:pPr>
      <w:r w:rsidRPr="008C4A0F">
        <w:rPr>
          <w:rFonts w:ascii="Times New Roman" w:hAnsi="Times New Roman" w:cs="Times New Roman"/>
          <w:b/>
          <w:bCs/>
        </w:rPr>
        <w:t>Pursuant to M.G.L. c. 175M, any paid leave granted to the employee by the Administrator and/or the Employer for any given week shall not exceed the employee’s average weekly wage.  For this purpose, average weekly wage has the same meaning as provided in M.G.L. c. 151A, §I(w).</w:t>
      </w:r>
    </w:p>
    <w:p w14:paraId="03E5E7E3" w14:textId="77777777" w:rsidR="00D17A1A" w:rsidRPr="008C4A0F" w:rsidRDefault="00D17A1A" w:rsidP="00422232">
      <w:pPr>
        <w:spacing w:after="0" w:line="240" w:lineRule="auto"/>
        <w:ind w:left="720"/>
        <w:contextualSpacing/>
        <w:rPr>
          <w:rFonts w:ascii="Times New Roman" w:hAnsi="Times New Roman" w:cs="Times New Roman"/>
          <w:b/>
          <w:bCs/>
        </w:rPr>
      </w:pPr>
    </w:p>
    <w:p w14:paraId="25FD90BC" w14:textId="77777777" w:rsidR="00D17A1A" w:rsidRPr="008C4A0F" w:rsidRDefault="00D17A1A" w:rsidP="00CB041A">
      <w:pPr>
        <w:numPr>
          <w:ilvl w:val="0"/>
          <w:numId w:val="2"/>
        </w:numPr>
        <w:spacing w:after="0" w:line="240" w:lineRule="auto"/>
        <w:rPr>
          <w:rFonts w:ascii="Times New Roman" w:hAnsi="Times New Roman" w:cs="Times New Roman"/>
        </w:rPr>
      </w:pPr>
      <w:r w:rsidRPr="008C4A0F">
        <w:rPr>
          <w:rFonts w:ascii="Times New Roman" w:hAnsi="Times New Roman" w:cs="Times New Roman"/>
          <w:b/>
          <w:bCs/>
        </w:rPr>
        <w:t>An employee who has been granted paid leave in any given week in excess of their average weekly wage as described in this section shall be deemed to be in receipt of an overpayment.  When the Employer determines that any employee has been overpaid, it shall notify the employee of this fact and the reasons, therefore.  Following notice from the Employer, the Employer shall arrange to recover such overpayment from the employee over the same period of time in which the employee was overpaid unless the Employer and the employee agree to another arrangement.</w:t>
      </w:r>
    </w:p>
    <w:p w14:paraId="0BA648A7" w14:textId="77777777" w:rsidR="00D17A1A" w:rsidRPr="000E5568" w:rsidRDefault="00D17A1A" w:rsidP="00422232">
      <w:pPr>
        <w:spacing w:after="0" w:line="240" w:lineRule="auto"/>
        <w:rPr>
          <w:rFonts w:ascii="Times New Roman" w:hAnsi="Times New Roman" w:cs="Times New Roman"/>
        </w:rPr>
      </w:pPr>
    </w:p>
    <w:p w14:paraId="053DE5AB" w14:textId="77777777" w:rsidR="00D17A1A" w:rsidRDefault="00D17A1A" w:rsidP="00422232">
      <w:pPr>
        <w:spacing w:after="0" w:line="240" w:lineRule="auto"/>
        <w:rPr>
          <w:rFonts w:ascii="Times New Roman" w:hAnsi="Times New Roman" w:cs="Times New Roman"/>
          <w:b/>
          <w:bCs/>
        </w:rPr>
      </w:pPr>
    </w:p>
    <w:p w14:paraId="282DE4D4" w14:textId="03218667" w:rsidR="00D17A1A" w:rsidRPr="002E0204" w:rsidRDefault="00D17A1A" w:rsidP="00422232">
      <w:pPr>
        <w:pStyle w:val="Heading2"/>
        <w:spacing w:before="0"/>
      </w:pPr>
      <w:bookmarkStart w:id="8" w:name="_Toc224718612"/>
      <w:r w:rsidRPr="00A3064C">
        <w:t>ARTICLE 10</w:t>
      </w:r>
      <w:r w:rsidR="0020360C">
        <w:t xml:space="preserve"> </w:t>
      </w:r>
      <w:r w:rsidR="0020360C">
        <w:br/>
      </w:r>
      <w:r w:rsidRPr="002E0204">
        <w:t>HOLIDAYS</w:t>
      </w:r>
      <w:bookmarkEnd w:id="8"/>
    </w:p>
    <w:p w14:paraId="03B06632" w14:textId="77777777" w:rsidR="00D17A1A" w:rsidRPr="002E0204" w:rsidRDefault="00D17A1A" w:rsidP="00422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rPr>
      </w:pPr>
    </w:p>
    <w:p w14:paraId="214D4317" w14:textId="77777777" w:rsidR="00D17A1A" w:rsidRPr="002E0204" w:rsidRDefault="00D17A1A" w:rsidP="00422232">
      <w:pPr>
        <w:pStyle w:val="Heading4"/>
        <w:spacing w:before="0"/>
      </w:pPr>
      <w:r w:rsidRPr="002E0204">
        <w:t>Section 10.6</w:t>
      </w:r>
    </w:p>
    <w:p w14:paraId="2C13824D" w14:textId="77777777" w:rsidR="00D17A1A" w:rsidRPr="002E0204" w:rsidRDefault="00D17A1A" w:rsidP="00422232">
      <w:pPr>
        <w:pStyle w:val="BodyText"/>
      </w:pPr>
      <w:r w:rsidRPr="002E0204">
        <w:t xml:space="preserve">A part-time employee shall receive pay or </w:t>
      </w:r>
      <w:r w:rsidRPr="002E0204">
        <w:rPr>
          <w:b/>
          <w:bCs/>
        </w:rPr>
        <w:t xml:space="preserve">accrue </w:t>
      </w:r>
      <w:r w:rsidRPr="002E0204">
        <w:t>compensatory</w:t>
      </w:r>
      <w:r w:rsidRPr="002E0204">
        <w:rPr>
          <w:b/>
          <w:bCs/>
          <w:strike/>
        </w:rPr>
        <w:t xml:space="preserve"> time </w:t>
      </w:r>
      <w:r w:rsidRPr="002E0204">
        <w:rPr>
          <w:b/>
          <w:bCs/>
        </w:rPr>
        <w:t xml:space="preserve">hours </w:t>
      </w:r>
      <w:r w:rsidRPr="002E0204">
        <w:t xml:space="preserve">for a holiday in the same proportion that his/her part-time service bears to full-time service.  </w:t>
      </w:r>
    </w:p>
    <w:p w14:paraId="037A9F9D" w14:textId="77777777" w:rsidR="00D17A1A" w:rsidRPr="002E0204" w:rsidRDefault="00D17A1A" w:rsidP="00422232">
      <w:pPr>
        <w:pStyle w:val="BodyText"/>
      </w:pPr>
    </w:p>
    <w:p w14:paraId="124A0322" w14:textId="77777777" w:rsidR="00D17A1A" w:rsidRPr="002E0204" w:rsidRDefault="00D17A1A" w:rsidP="00422232">
      <w:pPr>
        <w:pStyle w:val="BodyText"/>
      </w:pPr>
      <w:r w:rsidRPr="002E0204">
        <w:t>A part-time employee who is scheduled but not required to work on a holiday, who receives less holiday credit than the number of hours he/she is regularly scheduled to work, may use other available leave time, or upon the request of the employee and approval by the Appointing Authority, subject to operational needs, may make up the difference in hours that same workweek.  The scheduling of these hours will be at a time requested by the employee and approved by the Appointing Authority, subject to operational needs.</w:t>
      </w:r>
    </w:p>
    <w:p w14:paraId="3C66F290" w14:textId="77777777" w:rsidR="00D17A1A" w:rsidRPr="002E0204" w:rsidRDefault="00D17A1A" w:rsidP="00422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rPr>
      </w:pPr>
    </w:p>
    <w:p w14:paraId="54745587" w14:textId="77777777" w:rsidR="00D17A1A" w:rsidRPr="002E0204" w:rsidRDefault="00D17A1A" w:rsidP="00422232">
      <w:pPr>
        <w:pStyle w:val="Heading4"/>
        <w:spacing w:before="0"/>
      </w:pPr>
      <w:r w:rsidRPr="002E0204">
        <w:t>Section 10.8</w:t>
      </w:r>
    </w:p>
    <w:p w14:paraId="0E02065F" w14:textId="77777777" w:rsidR="00D17A1A" w:rsidRDefault="00D17A1A" w:rsidP="00422232">
      <w:pPr>
        <w:pStyle w:val="BodyText"/>
      </w:pPr>
      <w:r w:rsidRPr="002E0204">
        <w:t xml:space="preserve">An employee who is granted sick leave for a holiday on which he/she is scheduled to work shall only </w:t>
      </w:r>
      <w:r w:rsidRPr="002E0204">
        <w:rPr>
          <w:strike/>
        </w:rPr>
        <w:t xml:space="preserve">not </w:t>
      </w:r>
      <w:r w:rsidRPr="002E0204">
        <w:t xml:space="preserve">receive holiday pay for the actual hours worked on </w:t>
      </w:r>
      <w:r w:rsidRPr="002E0204">
        <w:rPr>
          <w:strike/>
        </w:rPr>
        <w:t>for</w:t>
      </w:r>
      <w:r w:rsidRPr="002E0204">
        <w:t xml:space="preserve"> that holiday and shall not receive holiday pay or compensatory hours for the sick leave hours.</w:t>
      </w:r>
    </w:p>
    <w:p w14:paraId="1F45DE8D" w14:textId="77777777" w:rsidR="0012245E" w:rsidRPr="002E0204" w:rsidRDefault="0012245E" w:rsidP="00422232">
      <w:pPr>
        <w:pStyle w:val="BodyText"/>
      </w:pPr>
    </w:p>
    <w:p w14:paraId="6A077543" w14:textId="77777777" w:rsidR="00D17A1A" w:rsidRPr="002E0204" w:rsidRDefault="00D17A1A" w:rsidP="00422232">
      <w:pPr>
        <w:pStyle w:val="Heading4"/>
        <w:spacing w:before="0"/>
      </w:pPr>
      <w:r w:rsidRPr="002E0204">
        <w:t>Section 10.9</w:t>
      </w:r>
    </w:p>
    <w:p w14:paraId="3B2A85B3" w14:textId="77777777" w:rsidR="00D17A1A" w:rsidRPr="002E0204" w:rsidRDefault="00D17A1A" w:rsidP="00422232">
      <w:pPr>
        <w:pStyle w:val="BodyText"/>
        <w:rPr>
          <w:b/>
          <w:bCs/>
          <w:strike/>
        </w:rPr>
      </w:pPr>
      <w:r w:rsidRPr="002E0204">
        <w:rPr>
          <w:b/>
          <w:bCs/>
        </w:rPr>
        <w:t>Full-Time e</w:t>
      </w:r>
      <w:r w:rsidRPr="002E0204">
        <w:t xml:space="preserve">mployees who are entitled to receive pay for a holiday under Sections 10.3, 10.4 or 10.5 of this Article shall have the option to </w:t>
      </w:r>
      <w:r w:rsidRPr="002E0204">
        <w:rPr>
          <w:b/>
          <w:bCs/>
          <w:strike/>
        </w:rPr>
        <w:t>receive</w:t>
      </w:r>
      <w:r w:rsidRPr="002E0204">
        <w:t xml:space="preserve"> </w:t>
      </w:r>
      <w:r w:rsidRPr="002E0204">
        <w:rPr>
          <w:b/>
          <w:bCs/>
        </w:rPr>
        <w:t xml:space="preserve">accrue </w:t>
      </w:r>
      <w:r w:rsidRPr="002E0204">
        <w:t xml:space="preserve">compensatory </w:t>
      </w:r>
      <w:r w:rsidRPr="002E0204">
        <w:rPr>
          <w:b/>
          <w:bCs/>
          <w:strike/>
        </w:rPr>
        <w:t>time</w:t>
      </w:r>
      <w:r w:rsidRPr="002E0204">
        <w:t xml:space="preserve"> </w:t>
      </w:r>
      <w:r w:rsidRPr="002E0204">
        <w:rPr>
          <w:b/>
          <w:bCs/>
        </w:rPr>
        <w:t xml:space="preserve">hours </w:t>
      </w:r>
      <w:r w:rsidRPr="002E0204">
        <w:t xml:space="preserve">in lieu of holiday pay </w:t>
      </w:r>
      <w:r w:rsidRPr="002E0204">
        <w:rPr>
          <w:b/>
          <w:bCs/>
        </w:rPr>
        <w:t>at the straight rate for the actual regular hours worked on the holiday or the regular work shift duration for holidays observed on non-regular workdays</w:t>
      </w:r>
      <w:r w:rsidRPr="002E0204">
        <w:t xml:space="preserve">.  </w:t>
      </w:r>
      <w:r w:rsidRPr="002E0204">
        <w:rPr>
          <w:b/>
          <w:bCs/>
          <w:strike/>
        </w:rPr>
        <w:t xml:space="preserve">Said compensatory time shall be granted at the rate of one (1) hour of compensatory time for each hour of holiday pay to which the employee may be entitled.  Said compensatory time must be taken within ninety (90) days following the holiday, at a </w:t>
      </w:r>
      <w:r w:rsidRPr="002E0204">
        <w:rPr>
          <w:b/>
          <w:bCs/>
          <w:strike/>
        </w:rPr>
        <w:lastRenderedPageBreak/>
        <w:t>time requested by the employee and approved by the Appointing Authority or his/her designee, which approval shall not be unreasonably withheld.</w:t>
      </w:r>
    </w:p>
    <w:p w14:paraId="6957EF41" w14:textId="77777777" w:rsidR="00D17A1A" w:rsidRPr="002E0204" w:rsidRDefault="00D17A1A" w:rsidP="00422232">
      <w:pPr>
        <w:pStyle w:val="BodyText"/>
        <w:rPr>
          <w:b/>
          <w:bCs/>
        </w:rPr>
      </w:pPr>
    </w:p>
    <w:p w14:paraId="6D827889" w14:textId="77777777" w:rsidR="00D17A1A" w:rsidRPr="002E0204" w:rsidRDefault="00D17A1A" w:rsidP="00422232">
      <w:pPr>
        <w:pStyle w:val="BodyText"/>
        <w:rPr>
          <w:b/>
          <w:bCs/>
        </w:rPr>
      </w:pPr>
      <w:r w:rsidRPr="002E0204">
        <w:rPr>
          <w:b/>
          <w:bCs/>
        </w:rPr>
        <w:t xml:space="preserve">Such compensatory time shall be added to the compensatory hours bank not to exceed a total of ninety (90) hours.  Should the holiday compensatory hours exceed the maximum compensatory hours limit, the employee shall be paid for the compensatory hours at the straight rate of pay. </w:t>
      </w:r>
    </w:p>
    <w:p w14:paraId="41571D80" w14:textId="77777777" w:rsidR="00D17A1A" w:rsidRPr="002E0204" w:rsidRDefault="00D17A1A" w:rsidP="00422232">
      <w:pPr>
        <w:pStyle w:val="BodyText"/>
        <w:rPr>
          <w:b/>
        </w:rPr>
      </w:pPr>
    </w:p>
    <w:p w14:paraId="4613898C" w14:textId="77777777" w:rsidR="00D17A1A" w:rsidRPr="002E0204" w:rsidRDefault="00D17A1A" w:rsidP="00422232">
      <w:pPr>
        <w:pStyle w:val="BodyText"/>
        <w:rPr>
          <w:b/>
          <w:bCs/>
        </w:rPr>
      </w:pPr>
      <w:r w:rsidRPr="002E0204">
        <w:rPr>
          <w:b/>
          <w:bCs/>
        </w:rPr>
        <w:t xml:space="preserve">Total compensatory hours accrued pursuant to this Article and in lieu of overtime as provided in Article 7.2 shall not exceed a total of ninety (90) hours and may be utilized in one-half hour (0.5) hour increments.  Should the holiday compensatory hours exceed the maximum compensatory hours limit, the employee shall be paid for the holiday hours worked at the straight rate of pay in addition to pay for the holiday worked.  </w:t>
      </w:r>
    </w:p>
    <w:p w14:paraId="26AD8DC9" w14:textId="77777777" w:rsidR="00D17A1A" w:rsidRDefault="00D17A1A" w:rsidP="00422232">
      <w:pPr>
        <w:pStyle w:val="BodyText"/>
        <w:rPr>
          <w:b/>
          <w:bCs/>
        </w:rPr>
      </w:pPr>
    </w:p>
    <w:p w14:paraId="12B50CD7" w14:textId="77777777" w:rsidR="00D17A1A" w:rsidRDefault="00D17A1A" w:rsidP="00422232">
      <w:pPr>
        <w:spacing w:after="0" w:line="240" w:lineRule="auto"/>
        <w:rPr>
          <w:rFonts w:ascii="Times New Roman" w:hAnsi="Times New Roman" w:cs="Times New Roman"/>
          <w:b/>
          <w:bCs/>
        </w:rPr>
      </w:pPr>
    </w:p>
    <w:p w14:paraId="7607F1E4" w14:textId="62748BED" w:rsidR="00D17A1A" w:rsidRPr="003E34DE" w:rsidRDefault="00D17A1A" w:rsidP="00422232">
      <w:pPr>
        <w:pStyle w:val="Heading2"/>
        <w:spacing w:before="0"/>
        <w:rPr>
          <w:b w:val="0"/>
        </w:rPr>
      </w:pPr>
      <w:bookmarkStart w:id="9" w:name="_Toc224718613"/>
      <w:r w:rsidRPr="003E34DE">
        <w:t>ARTICLE 12</w:t>
      </w:r>
      <w:r w:rsidR="0020360C">
        <w:br/>
      </w:r>
      <w:r w:rsidRPr="003E34DE">
        <w:t>SALARY RATES</w:t>
      </w:r>
      <w:bookmarkEnd w:id="9"/>
    </w:p>
    <w:p w14:paraId="29D79DBB" w14:textId="77777777" w:rsidR="00D17A1A" w:rsidRPr="003E34DE" w:rsidRDefault="00D17A1A" w:rsidP="00422232">
      <w:pPr>
        <w:spacing w:after="0" w:line="240" w:lineRule="auto"/>
        <w:rPr>
          <w:rFonts w:ascii="Times New Roman" w:eastAsia="Times New Roman" w:hAnsi="Times New Roman" w:cs="Times New Roman"/>
          <w:szCs w:val="20"/>
        </w:rPr>
      </w:pPr>
    </w:p>
    <w:p w14:paraId="4FCAE9F9" w14:textId="77777777" w:rsidR="00D17A1A" w:rsidRPr="007845E2" w:rsidRDefault="00D17A1A" w:rsidP="00422232">
      <w:pPr>
        <w:pStyle w:val="Heading4"/>
        <w:spacing w:before="0"/>
      </w:pPr>
      <w:r w:rsidRPr="007845E2">
        <w:t>Section 12.1</w:t>
      </w:r>
    </w:p>
    <w:p w14:paraId="639CB9C4" w14:textId="77777777" w:rsidR="00D17A1A" w:rsidRPr="003E34DE" w:rsidRDefault="00D17A1A" w:rsidP="0042223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Cs w:val="20"/>
        </w:rPr>
      </w:pPr>
    </w:p>
    <w:p w14:paraId="7ABD3E87" w14:textId="77777777" w:rsidR="00E80698" w:rsidRDefault="00D17A1A" w:rsidP="00CB041A">
      <w:pPr>
        <w:pStyle w:val="BodyText"/>
        <w:numPr>
          <w:ilvl w:val="0"/>
          <w:numId w:val="22"/>
        </w:numPr>
        <w:ind w:left="540" w:hanging="540"/>
      </w:pPr>
      <w:r w:rsidRPr="003E34DE">
        <w:t xml:space="preserve">Whenever an employee receives a promotion to a position in a higher job grade, the employee’s new salary rate shall be the next higher step in existence at the time of the promotion in the higher job grade.  If, however, said salary rate would result in a salary increase for the employee which is less than </w:t>
      </w:r>
      <w:r w:rsidRPr="003E34DE">
        <w:rPr>
          <w:strike/>
        </w:rPr>
        <w:t>the difference between rates in the higher job grade</w:t>
      </w:r>
      <w:r w:rsidRPr="003E34DE">
        <w:t xml:space="preserve"> </w:t>
      </w:r>
      <w:r w:rsidRPr="003E34DE">
        <w:rPr>
          <w:b/>
          <w:bCs/>
        </w:rPr>
        <w:t>five percent (5%)</w:t>
      </w:r>
      <w:r>
        <w:rPr>
          <w:b/>
          <w:bCs/>
        </w:rPr>
        <w:t xml:space="preserve"> of their current salary rate</w:t>
      </w:r>
      <w:r w:rsidRPr="003E34DE">
        <w:t>, the employee shall receive the next highest step in the higher job grade.</w:t>
      </w:r>
    </w:p>
    <w:p w14:paraId="38DC86F3" w14:textId="77777777" w:rsidR="00E80698" w:rsidRDefault="00E80698" w:rsidP="00422232">
      <w:pPr>
        <w:pStyle w:val="BodyText"/>
        <w:ind w:left="720"/>
      </w:pPr>
    </w:p>
    <w:p w14:paraId="6FE629C3" w14:textId="4914AA78" w:rsidR="00D17A1A" w:rsidRPr="00E80698" w:rsidRDefault="00D17A1A" w:rsidP="00422232">
      <w:pPr>
        <w:pStyle w:val="BodyText"/>
        <w:ind w:left="540"/>
      </w:pPr>
      <w:r w:rsidRPr="00E80698">
        <w:rPr>
          <w:b/>
          <w:bCs/>
        </w:rPr>
        <w:t>An employee's new salary rate upon promotion into a position covered by this Agreement shall be calculated as follows:</w:t>
      </w:r>
    </w:p>
    <w:p w14:paraId="6BDD0A09" w14:textId="77777777" w:rsidR="00D17A1A" w:rsidRPr="003E34DE" w:rsidRDefault="00D17A1A" w:rsidP="00422232">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eastAsia="Times New Roman" w:hAnsi="Times New Roman" w:cs="Times New Roman"/>
          <w:b/>
          <w:bCs/>
          <w:szCs w:val="20"/>
        </w:rPr>
      </w:pPr>
    </w:p>
    <w:p w14:paraId="19D6E033" w14:textId="77777777" w:rsidR="00D17A1A" w:rsidRPr="008B1F07" w:rsidRDefault="00D17A1A" w:rsidP="00CB041A">
      <w:pPr>
        <w:pStyle w:val="ListParagraph"/>
        <w:numPr>
          <w:ilvl w:val="0"/>
          <w:numId w:val="4"/>
        </w:numPr>
        <w:spacing w:after="0" w:line="240" w:lineRule="auto"/>
        <w:rPr>
          <w:rFonts w:cs="Times New Roman"/>
          <w:b/>
          <w:bCs/>
        </w:rPr>
      </w:pPr>
      <w:r w:rsidRPr="008B1F07">
        <w:rPr>
          <w:rFonts w:cs="Times New Roman"/>
          <w:b/>
          <w:bCs/>
        </w:rPr>
        <w:t>Determine the employee’s current salary rate and step within his/her current job group; then</w:t>
      </w:r>
    </w:p>
    <w:p w14:paraId="6363D1C7" w14:textId="77777777" w:rsidR="00D17A1A" w:rsidRPr="008B1F07" w:rsidRDefault="00D17A1A" w:rsidP="00CB041A">
      <w:pPr>
        <w:pStyle w:val="ListParagraph"/>
        <w:numPr>
          <w:ilvl w:val="0"/>
          <w:numId w:val="4"/>
        </w:numPr>
        <w:spacing w:after="0" w:line="240" w:lineRule="auto"/>
        <w:rPr>
          <w:rFonts w:cs="Times New Roman"/>
          <w:b/>
          <w:bCs/>
        </w:rPr>
      </w:pPr>
      <w:r w:rsidRPr="008B1F07">
        <w:rPr>
          <w:rFonts w:cs="Times New Roman"/>
          <w:b/>
          <w:bCs/>
        </w:rPr>
        <w:t xml:space="preserve">Find the salary rate of the next higher step within the employee’s current job group; </w:t>
      </w:r>
      <w:r w:rsidRPr="008B1F07">
        <w:rPr>
          <w:rFonts w:cs="Times New Roman"/>
          <w:b/>
          <w:bCs/>
          <w:u w:val="single"/>
        </w:rPr>
        <w:t>and</w:t>
      </w:r>
    </w:p>
    <w:p w14:paraId="0773A38D" w14:textId="77777777" w:rsidR="00D17A1A" w:rsidRPr="008B1F07" w:rsidRDefault="00D17A1A" w:rsidP="00CB041A">
      <w:pPr>
        <w:pStyle w:val="ListParagraph"/>
        <w:numPr>
          <w:ilvl w:val="0"/>
          <w:numId w:val="4"/>
        </w:numPr>
        <w:spacing w:after="0" w:line="240" w:lineRule="auto"/>
        <w:rPr>
          <w:rFonts w:cs="Times New Roman"/>
          <w:b/>
          <w:bCs/>
        </w:rPr>
      </w:pPr>
      <w:r w:rsidRPr="008B1F07">
        <w:rPr>
          <w:rFonts w:cs="Times New Roman"/>
          <w:b/>
          <w:bCs/>
        </w:rPr>
        <w:t xml:space="preserve">Multiply the employee’s </w:t>
      </w:r>
      <w:r w:rsidRPr="008B1F07">
        <w:rPr>
          <w:rFonts w:cs="Times New Roman"/>
          <w:b/>
          <w:bCs/>
          <w:u w:val="single"/>
        </w:rPr>
        <w:t>current</w:t>
      </w:r>
      <w:r w:rsidRPr="008B1F07">
        <w:rPr>
          <w:rFonts w:cs="Times New Roman"/>
          <w:b/>
          <w:bCs/>
        </w:rPr>
        <w:t xml:space="preserve"> salary rate by 5% (1.05); then</w:t>
      </w:r>
    </w:p>
    <w:p w14:paraId="7A560D0B" w14:textId="77777777" w:rsidR="00D17A1A" w:rsidRPr="008B1F07" w:rsidRDefault="00D17A1A" w:rsidP="00CB041A">
      <w:pPr>
        <w:pStyle w:val="ListParagraph"/>
        <w:numPr>
          <w:ilvl w:val="0"/>
          <w:numId w:val="4"/>
        </w:numPr>
        <w:spacing w:after="0" w:line="240" w:lineRule="auto"/>
        <w:rPr>
          <w:rFonts w:cs="Times New Roman"/>
          <w:b/>
          <w:bCs/>
        </w:rPr>
      </w:pPr>
      <w:r w:rsidRPr="008B1F07">
        <w:rPr>
          <w:rFonts w:cs="Times New Roman"/>
          <w:b/>
          <w:bCs/>
        </w:rPr>
        <w:t>Compare the higher of the resultant amounts from 2. or 3. above to the salary rates for the higher job group into which the employee is being promoted.</w:t>
      </w:r>
    </w:p>
    <w:p w14:paraId="523F615F" w14:textId="77777777" w:rsidR="00D17A1A" w:rsidRPr="008B1F07" w:rsidRDefault="00D17A1A" w:rsidP="00CB041A">
      <w:pPr>
        <w:pStyle w:val="ListParagraph"/>
        <w:numPr>
          <w:ilvl w:val="0"/>
          <w:numId w:val="4"/>
        </w:numPr>
        <w:spacing w:after="0" w:line="240" w:lineRule="auto"/>
        <w:rPr>
          <w:rFonts w:cs="Times New Roman"/>
          <w:b/>
          <w:bCs/>
        </w:rPr>
      </w:pPr>
      <w:r w:rsidRPr="008B1F07">
        <w:rPr>
          <w:rFonts w:cs="Times New Roman"/>
          <w:b/>
          <w:bCs/>
        </w:rPr>
        <w:t>The employee’s salary rate shall be the first rate in the higher job group that at least equals the higher of the resultant amounts from 4. above.</w:t>
      </w:r>
    </w:p>
    <w:p w14:paraId="64875572" w14:textId="77777777" w:rsidR="00D17A1A" w:rsidRPr="003E34DE" w:rsidRDefault="00D17A1A" w:rsidP="00422232">
      <w:pPr>
        <w:spacing w:after="0" w:line="240" w:lineRule="auto"/>
        <w:rPr>
          <w:rFonts w:ascii="Times New Roman" w:eastAsia="Times New Roman" w:hAnsi="Times New Roman" w:cs="Times New Roman"/>
          <w:b/>
          <w:bCs/>
          <w:szCs w:val="20"/>
        </w:rPr>
      </w:pPr>
    </w:p>
    <w:p w14:paraId="36E5F1BF" w14:textId="77777777" w:rsidR="00D17A1A" w:rsidRPr="003E34DE" w:rsidRDefault="00D17A1A" w:rsidP="00422232">
      <w:pPr>
        <w:pStyle w:val="BodyText"/>
        <w:ind w:left="540"/>
      </w:pPr>
      <w:r w:rsidRPr="003E34DE">
        <w:t>When a current employee of the Appointing Authority is receiving a promotion to a higher grade position and the promotion date occurs ninety (90) days or less before a step anniversary date in the lower grade position, the employer will calculate the promotion as if the new step had already occurred.  The new anniversary step would be used as the employee’s “current salary rate”.  This provision does not apply to hires/promotions from another bargaining unit or outside of the Appointing Authority.</w:t>
      </w:r>
    </w:p>
    <w:p w14:paraId="2E78057A" w14:textId="77777777" w:rsidR="00D17A1A" w:rsidRDefault="00D17A1A" w:rsidP="00422232">
      <w:pPr>
        <w:spacing w:after="0" w:line="240" w:lineRule="auto"/>
        <w:rPr>
          <w:rFonts w:ascii="Times New Roman" w:hAnsi="Times New Roman" w:cs="Times New Roman"/>
          <w:b/>
          <w:bCs/>
        </w:rPr>
      </w:pPr>
    </w:p>
    <w:p w14:paraId="4D76F209" w14:textId="77777777" w:rsidR="00D17A1A" w:rsidRDefault="00D17A1A" w:rsidP="00422232">
      <w:pPr>
        <w:spacing w:after="0" w:line="240" w:lineRule="auto"/>
        <w:rPr>
          <w:rFonts w:ascii="Times New Roman" w:hAnsi="Times New Roman" w:cs="Times New Roman"/>
          <w:b/>
          <w:bCs/>
        </w:rPr>
      </w:pPr>
    </w:p>
    <w:p w14:paraId="3C3588B5" w14:textId="41C8B816" w:rsidR="00D17A1A" w:rsidRPr="005F50C0" w:rsidRDefault="00D17A1A" w:rsidP="00422232">
      <w:pPr>
        <w:pStyle w:val="Heading2"/>
        <w:spacing w:before="0"/>
        <w:rPr>
          <w:b w:val="0"/>
          <w:strike/>
        </w:rPr>
      </w:pPr>
      <w:bookmarkStart w:id="10" w:name="_Toc224718614"/>
      <w:r w:rsidRPr="00E80698">
        <w:rPr>
          <w:strike/>
        </w:rPr>
        <w:t>ARTICLE 12B</w:t>
      </w:r>
      <w:r w:rsidR="0020360C">
        <w:br/>
      </w:r>
      <w:r w:rsidRPr="005F50C0">
        <w:rPr>
          <w:strike/>
        </w:rPr>
        <w:t>NIGHT SHIFT DIFFERENTIAL</w:t>
      </w:r>
      <w:bookmarkEnd w:id="10"/>
    </w:p>
    <w:p w14:paraId="6CCA505B" w14:textId="77777777" w:rsidR="00D17A1A" w:rsidRDefault="00D17A1A" w:rsidP="00422232">
      <w:pPr>
        <w:spacing w:after="0" w:line="240" w:lineRule="auto"/>
        <w:rPr>
          <w:rFonts w:ascii="Times New Roman" w:hAnsi="Times New Roman" w:cs="Times New Roman"/>
          <w:b/>
          <w:bCs/>
        </w:rPr>
      </w:pPr>
    </w:p>
    <w:p w14:paraId="2879B3A3" w14:textId="77777777" w:rsidR="00D17A1A" w:rsidRDefault="00D17A1A" w:rsidP="00422232">
      <w:pPr>
        <w:spacing w:after="0" w:line="240" w:lineRule="auto"/>
        <w:rPr>
          <w:rFonts w:ascii="Times New Roman" w:hAnsi="Times New Roman" w:cs="Times New Roman"/>
          <w:i/>
          <w:iCs/>
        </w:rPr>
      </w:pPr>
      <w:r w:rsidRPr="00640C4D">
        <w:rPr>
          <w:rFonts w:ascii="Times New Roman" w:hAnsi="Times New Roman" w:cs="Times New Roman"/>
          <w:i/>
          <w:iCs/>
        </w:rPr>
        <w:t xml:space="preserve">Delete in its entirety – replaced with Article </w:t>
      </w:r>
      <w:r>
        <w:rPr>
          <w:rFonts w:ascii="Times New Roman" w:hAnsi="Times New Roman" w:cs="Times New Roman"/>
          <w:i/>
          <w:iCs/>
        </w:rPr>
        <w:t>7, Section 6 Shift Differential</w:t>
      </w:r>
    </w:p>
    <w:p w14:paraId="5FED425D" w14:textId="77777777" w:rsidR="00D17A1A" w:rsidRPr="00536AC8" w:rsidRDefault="00D17A1A" w:rsidP="00422232">
      <w:pPr>
        <w:spacing w:after="0" w:line="240" w:lineRule="auto"/>
        <w:rPr>
          <w:rFonts w:ascii="Times New Roman" w:hAnsi="Times New Roman" w:cs="Times New Roman"/>
        </w:rPr>
      </w:pPr>
    </w:p>
    <w:p w14:paraId="15D3D23F" w14:textId="52B2448F" w:rsidR="00D17A1A" w:rsidRPr="00E04087" w:rsidRDefault="00D17A1A" w:rsidP="00422232">
      <w:pPr>
        <w:pStyle w:val="Heading2"/>
        <w:spacing w:before="0"/>
        <w:rPr>
          <w:b w:val="0"/>
        </w:rPr>
      </w:pPr>
      <w:bookmarkStart w:id="11" w:name="_Toc224718615"/>
      <w:r w:rsidRPr="00E04087">
        <w:t>ARTICLE 21</w:t>
      </w:r>
      <w:r w:rsidR="0020360C">
        <w:br/>
      </w:r>
      <w:r w:rsidRPr="00E04087">
        <w:t>EMPLOYEE PERSONNEL RECORDS</w:t>
      </w:r>
      <w:bookmarkEnd w:id="11"/>
    </w:p>
    <w:p w14:paraId="7A356C90" w14:textId="77777777" w:rsidR="00D17A1A" w:rsidRPr="00E04087" w:rsidRDefault="00D17A1A" w:rsidP="0042223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rPr>
      </w:pPr>
    </w:p>
    <w:p w14:paraId="6E92BA8F" w14:textId="77777777" w:rsidR="00D17A1A" w:rsidRPr="00E04087" w:rsidRDefault="00D17A1A" w:rsidP="00422232">
      <w:pPr>
        <w:pStyle w:val="Heading4"/>
        <w:spacing w:before="0"/>
      </w:pPr>
      <w:r w:rsidRPr="00E04087">
        <w:t>Section 21.2</w:t>
      </w:r>
    </w:p>
    <w:p w14:paraId="0E0BEFAC" w14:textId="77777777" w:rsidR="00D17A1A" w:rsidRPr="00E04087" w:rsidRDefault="00D17A1A" w:rsidP="00422232">
      <w:pPr>
        <w:pStyle w:val="BodyText"/>
      </w:pPr>
      <w:r w:rsidRPr="00E04087">
        <w:t xml:space="preserve">An employee shall have the right, upon request, to examine and copy any and all material, including any and all </w:t>
      </w:r>
      <w:proofErr w:type="gramStart"/>
      <w:r w:rsidRPr="00E04087">
        <w:t>evaluations,</w:t>
      </w:r>
      <w:proofErr w:type="gramEnd"/>
      <w:r w:rsidRPr="00E04087">
        <w:t xml:space="preserve"> concerning such employee contained in the employee's departmental personnel folder.  The Union shall have access to an employee’s records upon written authorization by the employee involved.</w:t>
      </w:r>
    </w:p>
    <w:p w14:paraId="7AF6465D" w14:textId="77777777" w:rsidR="00D17A1A" w:rsidRPr="00E04087" w:rsidRDefault="00D17A1A" w:rsidP="00422232">
      <w:pPr>
        <w:pStyle w:val="BodyText"/>
      </w:pPr>
    </w:p>
    <w:p w14:paraId="54F6566B" w14:textId="77777777" w:rsidR="00D17A1A" w:rsidRPr="00E04087" w:rsidRDefault="00D17A1A" w:rsidP="00422232">
      <w:pPr>
        <w:pStyle w:val="BodyText"/>
      </w:pPr>
      <w:r w:rsidRPr="00E04087">
        <w:t>Whenever any material, including evaluations, is inserted into the employee's departmental personnel folder, such employee shall be promptly notified and given a copy of such material.</w:t>
      </w:r>
    </w:p>
    <w:p w14:paraId="095E31CC" w14:textId="77777777" w:rsidR="00D17A1A" w:rsidRPr="00E04087" w:rsidRDefault="00D17A1A" w:rsidP="00422232">
      <w:pPr>
        <w:pStyle w:val="BodyText"/>
      </w:pPr>
    </w:p>
    <w:p w14:paraId="7DA91A4D" w14:textId="77777777" w:rsidR="00D17A1A" w:rsidRPr="00E04087" w:rsidRDefault="00D17A1A" w:rsidP="00422232">
      <w:pPr>
        <w:pStyle w:val="BodyText"/>
      </w:pPr>
      <w:r w:rsidRPr="00E04087">
        <w:t>The employee shall have the right to answer any material filed and his answer shall be attached to the file copy.</w:t>
      </w:r>
    </w:p>
    <w:p w14:paraId="5B62E8D8" w14:textId="77777777" w:rsidR="00D17A1A" w:rsidRPr="00E04087" w:rsidRDefault="00D17A1A" w:rsidP="00422232">
      <w:pPr>
        <w:pStyle w:val="BodyText"/>
      </w:pPr>
    </w:p>
    <w:p w14:paraId="7C8B7D75" w14:textId="77777777" w:rsidR="00D17A1A" w:rsidRPr="00E04087" w:rsidRDefault="00D17A1A" w:rsidP="00422232">
      <w:pPr>
        <w:pStyle w:val="BodyText"/>
      </w:pPr>
      <w:r w:rsidRPr="00E04087">
        <w:t>An employee may file a grievance based on a personnel evaluation or on any material either of which results in a negative action.  Upon a determination at any step of the grievance procedure that such personnel evaluation is either inaccurate or improperly placed in such employee's personnel records, a copy of such determination shall be placed in the personnel file along with such evaluation.  If, however, any other material placed therein is found to be inaccurate, such inaccurate material shall be removed from the file, together with any of the employee's statement or statements thereto.  Such disputes shall be grievable up to Step III of the grievance procedure.</w:t>
      </w:r>
    </w:p>
    <w:p w14:paraId="0E58ED4A" w14:textId="77777777" w:rsidR="00D17A1A" w:rsidRPr="00E04087" w:rsidRDefault="00D17A1A" w:rsidP="00422232">
      <w:pPr>
        <w:pStyle w:val="BodyText"/>
      </w:pPr>
    </w:p>
    <w:p w14:paraId="0493E60F" w14:textId="77777777" w:rsidR="00D17A1A" w:rsidRPr="00E04087" w:rsidRDefault="00D17A1A" w:rsidP="00422232">
      <w:pPr>
        <w:pStyle w:val="BodyText"/>
      </w:pPr>
      <w:r w:rsidRPr="00E04087">
        <w:t>Any discipline less than a suspension that have been placed into the personnel record of an employee which are more than two and one half (2 ½) years old from the date of issuance of the discipline, provided there has been no subsequent discipline imposed, shall be removed from the personnel record</w:t>
      </w:r>
      <w:r w:rsidRPr="00E04087">
        <w:rPr>
          <w:b/>
          <w:bCs/>
        </w:rPr>
        <w:t xml:space="preserve"> upon the request of the employee, or absent such request, shall be considered removed from the personnel record.</w:t>
      </w:r>
    </w:p>
    <w:p w14:paraId="0FF09ADF" w14:textId="77777777" w:rsidR="00447ABC" w:rsidRDefault="00447ABC" w:rsidP="00422232">
      <w:pPr>
        <w:spacing w:after="0" w:line="240" w:lineRule="auto"/>
        <w:rPr>
          <w:rFonts w:ascii="Times New Roman" w:hAnsi="Times New Roman" w:cs="Times New Roman"/>
          <w:b/>
          <w:bCs/>
        </w:rPr>
      </w:pPr>
    </w:p>
    <w:p w14:paraId="0BA41798" w14:textId="77777777" w:rsidR="00447ABC" w:rsidRDefault="00447ABC" w:rsidP="00422232">
      <w:pPr>
        <w:spacing w:after="0" w:line="240" w:lineRule="auto"/>
        <w:rPr>
          <w:rFonts w:ascii="Times New Roman" w:hAnsi="Times New Roman" w:cs="Times New Roman"/>
          <w:b/>
          <w:bCs/>
        </w:rPr>
      </w:pPr>
    </w:p>
    <w:p w14:paraId="05A93A18" w14:textId="7C6D05EF" w:rsidR="00D17A1A" w:rsidRDefault="00D17A1A" w:rsidP="00422232">
      <w:pPr>
        <w:pStyle w:val="Heading2"/>
        <w:spacing w:before="0"/>
        <w:rPr>
          <w:b w:val="0"/>
        </w:rPr>
      </w:pPr>
      <w:bookmarkStart w:id="12" w:name="_Toc224718616"/>
      <w:r w:rsidRPr="003211A8">
        <w:t>ARTICLE 26</w:t>
      </w:r>
      <w:r w:rsidR="0020360C">
        <w:br/>
      </w:r>
      <w:r w:rsidRPr="003211A8">
        <w:t>PAID DETAILS</w:t>
      </w:r>
      <w:bookmarkEnd w:id="12"/>
    </w:p>
    <w:p w14:paraId="482669CF" w14:textId="77777777" w:rsidR="00D17A1A" w:rsidRDefault="00D17A1A" w:rsidP="00422232">
      <w:pPr>
        <w:spacing w:after="0" w:line="240" w:lineRule="auto"/>
        <w:jc w:val="center"/>
        <w:rPr>
          <w:rFonts w:ascii="Times New Roman" w:hAnsi="Times New Roman" w:cs="Times New Roman"/>
          <w:b/>
        </w:rPr>
      </w:pPr>
    </w:p>
    <w:p w14:paraId="04B601CB" w14:textId="77777777" w:rsidR="00D17A1A" w:rsidRPr="004742F9" w:rsidRDefault="00D17A1A" w:rsidP="00422232">
      <w:pPr>
        <w:pStyle w:val="Heading4"/>
        <w:spacing w:before="0"/>
      </w:pPr>
      <w:r w:rsidRPr="004742F9">
        <w:t>Section 26.1</w:t>
      </w:r>
    </w:p>
    <w:p w14:paraId="556F892F" w14:textId="77777777" w:rsidR="00D17A1A" w:rsidRPr="004742F9" w:rsidRDefault="00D17A1A" w:rsidP="00422232">
      <w:pPr>
        <w:pStyle w:val="BodyText"/>
        <w:rPr>
          <w:b/>
          <w:bCs/>
          <w:strike/>
        </w:rPr>
      </w:pPr>
      <w:r w:rsidRPr="004742F9">
        <w:t xml:space="preserve">The following provisions shall govern the assignment of paid police details for the </w:t>
      </w:r>
      <w:r w:rsidRPr="004742F9">
        <w:rPr>
          <w:strike/>
        </w:rPr>
        <w:t>Division of Environmental</w:t>
      </w:r>
      <w:r w:rsidRPr="004742F9">
        <w:t xml:space="preserve"> </w:t>
      </w:r>
      <w:r w:rsidRPr="004742F9">
        <w:rPr>
          <w:b/>
          <w:bCs/>
        </w:rPr>
        <w:t xml:space="preserve">Office of </w:t>
      </w:r>
      <w:r w:rsidRPr="004742F9">
        <w:t xml:space="preserve">Law Enforcement, Executive Office of Environmental Affairs. </w:t>
      </w:r>
      <w:r w:rsidRPr="00635A6A">
        <w:t xml:space="preserve"> Such provisions shall be utilized in conjunction with the “Memorandum of Understanding between the Commonwealth of Massachusetts and the Coalition of Public Safety, Unit 5, Regarding Law Enforcement Details” contained in this Agreement.</w:t>
      </w:r>
    </w:p>
    <w:p w14:paraId="32EEB202" w14:textId="77777777" w:rsidR="00D17A1A" w:rsidRPr="004742F9" w:rsidRDefault="00D17A1A" w:rsidP="00422232">
      <w:pPr>
        <w:pStyle w:val="BodyText"/>
      </w:pPr>
    </w:p>
    <w:p w14:paraId="0A2FB9B7" w14:textId="37730CD9" w:rsidR="00D17A1A" w:rsidRPr="00212599" w:rsidRDefault="00D17A1A" w:rsidP="00CB041A">
      <w:pPr>
        <w:numPr>
          <w:ilvl w:val="0"/>
          <w:numId w:val="5"/>
        </w:numPr>
        <w:spacing w:after="0" w:line="240" w:lineRule="auto"/>
        <w:rPr>
          <w:rFonts w:ascii="Times New Roman" w:eastAsia="Times New Roman" w:hAnsi="Times New Roman" w:cs="Times New Roman"/>
          <w:szCs w:val="20"/>
        </w:rPr>
      </w:pPr>
      <w:r w:rsidRPr="00212599">
        <w:rPr>
          <w:rFonts w:ascii="Times New Roman" w:eastAsia="Times New Roman" w:hAnsi="Times New Roman" w:cs="Times New Roman"/>
          <w:szCs w:val="20"/>
        </w:rPr>
        <w:t xml:space="preserve">The rate of pay shall be increased </w:t>
      </w:r>
      <w:r w:rsidRPr="00212599">
        <w:rPr>
          <w:rFonts w:ascii="Times New Roman" w:eastAsia="Times New Roman" w:hAnsi="Times New Roman" w:cs="Times New Roman"/>
          <w:strike/>
          <w:szCs w:val="20"/>
        </w:rPr>
        <w:t xml:space="preserve">from $50.00 </w:t>
      </w:r>
      <w:r w:rsidRPr="00212599">
        <w:rPr>
          <w:rFonts w:ascii="Times New Roman" w:eastAsia="Times New Roman" w:hAnsi="Times New Roman" w:cs="Times New Roman"/>
          <w:szCs w:val="20"/>
        </w:rPr>
        <w:t xml:space="preserve">to </w:t>
      </w:r>
      <w:r w:rsidRPr="00212599">
        <w:rPr>
          <w:rFonts w:ascii="Times New Roman" w:eastAsia="Times New Roman" w:hAnsi="Times New Roman" w:cs="Times New Roman"/>
          <w:b/>
          <w:bCs/>
          <w:szCs w:val="20"/>
        </w:rPr>
        <w:t>$56.25</w:t>
      </w:r>
      <w:r w:rsidRPr="00212599">
        <w:rPr>
          <w:rFonts w:ascii="Times New Roman" w:eastAsia="Times New Roman" w:hAnsi="Times New Roman" w:cs="Times New Roman"/>
          <w:szCs w:val="20"/>
        </w:rPr>
        <w:t xml:space="preserve"> per hour, effective </w:t>
      </w:r>
      <w:r w:rsidR="00F2616C" w:rsidRPr="00F2616C">
        <w:rPr>
          <w:rFonts w:ascii="Times New Roman" w:eastAsia="Times New Roman" w:hAnsi="Times New Roman" w:cs="Times New Roman"/>
          <w:b/>
          <w:bCs/>
          <w:szCs w:val="20"/>
        </w:rPr>
        <w:t>February 20, 2026,</w:t>
      </w:r>
      <w:r w:rsidR="00F2616C">
        <w:rPr>
          <w:rFonts w:ascii="Times New Roman" w:eastAsia="Times New Roman" w:hAnsi="Times New Roman" w:cs="Times New Roman"/>
          <w:szCs w:val="20"/>
        </w:rPr>
        <w:t xml:space="preserve"> </w:t>
      </w:r>
      <w:r w:rsidRPr="00212599">
        <w:rPr>
          <w:rFonts w:ascii="Times New Roman" w:eastAsia="Times New Roman" w:hAnsi="Times New Roman" w:cs="Times New Roman"/>
          <w:b/>
          <w:bCs/>
          <w:szCs w:val="20"/>
        </w:rPr>
        <w:t xml:space="preserve">the first full pay period </w:t>
      </w:r>
      <w:r>
        <w:rPr>
          <w:rFonts w:ascii="Times New Roman" w:eastAsia="Times New Roman" w:hAnsi="Times New Roman" w:cs="Times New Roman"/>
          <w:b/>
          <w:bCs/>
          <w:szCs w:val="20"/>
        </w:rPr>
        <w:t xml:space="preserve">after thirty (30) days </w:t>
      </w:r>
      <w:r w:rsidRPr="00212599">
        <w:rPr>
          <w:rFonts w:ascii="Times New Roman" w:eastAsia="Times New Roman" w:hAnsi="Times New Roman" w:cs="Times New Roman"/>
          <w:b/>
          <w:bCs/>
          <w:szCs w:val="20"/>
        </w:rPr>
        <w:t>following ratification.</w:t>
      </w:r>
      <w:r w:rsidRPr="00212599">
        <w:rPr>
          <w:rFonts w:ascii="Times New Roman" w:eastAsia="Times New Roman" w:hAnsi="Times New Roman" w:cs="Times New Roman"/>
          <w:szCs w:val="20"/>
        </w:rPr>
        <w:t xml:space="preserve">  If a higher rate is paid to any other law enforcement officer working or offered work at the job site involved than the Environmental Police officers shall be paid that higher rate.  When assigned to a paid detail for a state agency, other than DEM, the rate of pay shall be time and one-half the hourly rate for such employees. </w:t>
      </w:r>
    </w:p>
    <w:p w14:paraId="63F463CA" w14:textId="77777777" w:rsidR="00D17A1A" w:rsidRDefault="00D17A1A" w:rsidP="00422232">
      <w:pPr>
        <w:spacing w:after="0" w:line="240" w:lineRule="auto"/>
        <w:ind w:left="1440" w:hanging="720"/>
        <w:rPr>
          <w:rFonts w:ascii="Times New Roman" w:eastAsia="Times New Roman" w:hAnsi="Times New Roman" w:cs="Times New Roman"/>
          <w:szCs w:val="20"/>
        </w:rPr>
      </w:pPr>
    </w:p>
    <w:p w14:paraId="5F973E5A" w14:textId="77777777" w:rsidR="00926C76" w:rsidRDefault="00926C76" w:rsidP="00422232">
      <w:pPr>
        <w:spacing w:after="0" w:line="240" w:lineRule="auto"/>
        <w:ind w:left="1440" w:hanging="720"/>
        <w:rPr>
          <w:rFonts w:ascii="Times New Roman" w:eastAsia="Times New Roman" w:hAnsi="Times New Roman" w:cs="Times New Roman"/>
          <w:szCs w:val="20"/>
        </w:rPr>
      </w:pPr>
    </w:p>
    <w:p w14:paraId="359C7D7F" w14:textId="77777777" w:rsidR="00926C76" w:rsidRDefault="00926C76" w:rsidP="00422232">
      <w:pPr>
        <w:spacing w:after="0" w:line="240" w:lineRule="auto"/>
        <w:ind w:left="1440" w:hanging="720"/>
        <w:rPr>
          <w:rFonts w:ascii="Times New Roman" w:eastAsia="Times New Roman" w:hAnsi="Times New Roman" w:cs="Times New Roman"/>
          <w:szCs w:val="20"/>
        </w:rPr>
      </w:pPr>
    </w:p>
    <w:p w14:paraId="11602C82" w14:textId="77777777" w:rsidR="00926C76" w:rsidRPr="00212599" w:rsidRDefault="00926C76" w:rsidP="00422232">
      <w:pPr>
        <w:spacing w:after="0" w:line="240" w:lineRule="auto"/>
        <w:ind w:left="1440" w:hanging="720"/>
        <w:rPr>
          <w:rFonts w:ascii="Times New Roman" w:eastAsia="Times New Roman" w:hAnsi="Times New Roman" w:cs="Times New Roman"/>
          <w:szCs w:val="20"/>
        </w:rPr>
      </w:pPr>
    </w:p>
    <w:p w14:paraId="31A53312" w14:textId="77777777" w:rsidR="00D17A1A" w:rsidRPr="003F5CC6" w:rsidRDefault="00D17A1A" w:rsidP="00CB041A">
      <w:pPr>
        <w:numPr>
          <w:ilvl w:val="0"/>
          <w:numId w:val="5"/>
        </w:numPr>
        <w:spacing w:after="0" w:line="240" w:lineRule="auto"/>
        <w:rPr>
          <w:rFonts w:ascii="Times New Roman" w:eastAsia="Times New Roman" w:hAnsi="Times New Roman" w:cs="Times New Roman"/>
          <w:szCs w:val="20"/>
        </w:rPr>
      </w:pPr>
      <w:r w:rsidRPr="003F5CC6">
        <w:rPr>
          <w:rFonts w:ascii="Times New Roman" w:eastAsia="Times New Roman" w:hAnsi="Times New Roman" w:cs="Times New Roman"/>
          <w:szCs w:val="20"/>
        </w:rPr>
        <w:lastRenderedPageBreak/>
        <w:t xml:space="preserve">There shall be a minimum of four (4) hours work for each assignment.  </w:t>
      </w:r>
      <w:r w:rsidRPr="003F5CC6">
        <w:rPr>
          <w:rFonts w:ascii="Times New Roman" w:eastAsia="Times New Roman" w:hAnsi="Times New Roman" w:cs="Times New Roman"/>
          <w:b/>
          <w:bCs/>
          <w:szCs w:val="20"/>
        </w:rPr>
        <w:t xml:space="preserve">Any Paid Detail lasting longer than four (4.0) but less than six (6.0) hours shall be paid for six (6.0) hours.  Any Paid Detail lasting longer than six (6.0) hours but less than eight (8.0) hours shall be paid for eight (8.0) hours.  Such extensions beyond four (4.0) or six (6.0) hours must be at the request of the vendor/payee of the Paid Detail and not the result of relief officer’s delay/tardiness.  </w:t>
      </w:r>
    </w:p>
    <w:p w14:paraId="29A50897" w14:textId="77777777" w:rsidR="00D17A1A" w:rsidRPr="003F5CC6" w:rsidRDefault="00D17A1A" w:rsidP="00422232">
      <w:pPr>
        <w:spacing w:after="0" w:line="240" w:lineRule="auto"/>
        <w:rPr>
          <w:rFonts w:ascii="Times New Roman" w:eastAsia="Times New Roman" w:hAnsi="Times New Roman" w:cs="Times New Roman"/>
          <w:szCs w:val="20"/>
        </w:rPr>
      </w:pPr>
    </w:p>
    <w:p w14:paraId="3B475489" w14:textId="77777777" w:rsidR="00D17A1A" w:rsidRPr="00212599" w:rsidRDefault="00D17A1A" w:rsidP="00CB041A">
      <w:pPr>
        <w:numPr>
          <w:ilvl w:val="0"/>
          <w:numId w:val="5"/>
        </w:numPr>
        <w:spacing w:after="0" w:line="240" w:lineRule="auto"/>
        <w:rPr>
          <w:rFonts w:ascii="Times New Roman" w:eastAsia="Times New Roman" w:hAnsi="Times New Roman" w:cs="Times New Roman"/>
          <w:szCs w:val="20"/>
        </w:rPr>
      </w:pPr>
      <w:r w:rsidRPr="00A163E3">
        <w:rPr>
          <w:rFonts w:ascii="Times New Roman" w:eastAsia="Times New Roman" w:hAnsi="Times New Roman" w:cs="Times New Roman"/>
          <w:strike/>
          <w:szCs w:val="20"/>
        </w:rPr>
        <w:t>Effective December 9, 2007</w:t>
      </w:r>
      <w:r w:rsidRPr="00A163E3">
        <w:rPr>
          <w:rFonts w:ascii="Times New Roman" w:eastAsia="Times New Roman" w:hAnsi="Times New Roman" w:cs="Times New Roman"/>
          <w:szCs w:val="20"/>
        </w:rPr>
        <w:t xml:space="preserve">, </w:t>
      </w:r>
      <w:r w:rsidRPr="00A163E3">
        <w:rPr>
          <w:rFonts w:ascii="Times New Roman" w:eastAsia="Times New Roman" w:hAnsi="Times New Roman" w:cs="Times New Roman"/>
          <w:b/>
          <w:bCs/>
          <w:szCs w:val="20"/>
        </w:rPr>
        <w:t>Any</w:t>
      </w:r>
      <w:r w:rsidRPr="009B0DB8">
        <w:rPr>
          <w:rFonts w:ascii="Times New Roman" w:eastAsia="Times New Roman" w:hAnsi="Times New Roman" w:cs="Times New Roman"/>
          <w:szCs w:val="20"/>
        </w:rPr>
        <w:t xml:space="preserve"> </w:t>
      </w:r>
      <w:r w:rsidRPr="00212599">
        <w:rPr>
          <w:rFonts w:ascii="Times New Roman" w:eastAsia="Times New Roman" w:hAnsi="Times New Roman" w:cs="Times New Roman"/>
          <w:b/>
          <w:bCs/>
          <w:szCs w:val="20"/>
        </w:rPr>
        <w:t>Paid D</w:t>
      </w:r>
      <w:r w:rsidRPr="00212599">
        <w:rPr>
          <w:rFonts w:ascii="Times New Roman" w:eastAsia="Times New Roman" w:hAnsi="Times New Roman" w:cs="Times New Roman"/>
          <w:bCs/>
          <w:szCs w:val="20"/>
        </w:rPr>
        <w:t>etails</w:t>
      </w:r>
      <w:r w:rsidRPr="00212599">
        <w:rPr>
          <w:rFonts w:ascii="Times New Roman" w:eastAsia="Times New Roman" w:hAnsi="Times New Roman" w:cs="Times New Roman"/>
          <w:b/>
          <w:szCs w:val="20"/>
        </w:rPr>
        <w:t xml:space="preserve"> </w:t>
      </w:r>
      <w:r>
        <w:rPr>
          <w:rFonts w:ascii="Times New Roman" w:eastAsia="Times New Roman" w:hAnsi="Times New Roman" w:cs="Times New Roman"/>
          <w:b/>
          <w:szCs w:val="20"/>
        </w:rPr>
        <w:t xml:space="preserve">lasting longer than </w:t>
      </w:r>
      <w:r w:rsidRPr="00212599">
        <w:rPr>
          <w:rFonts w:ascii="Times New Roman" w:eastAsia="Times New Roman" w:hAnsi="Times New Roman" w:cs="Times New Roman"/>
          <w:b/>
          <w:szCs w:val="20"/>
        </w:rPr>
        <w:t xml:space="preserve">eight (8.0) hours </w:t>
      </w:r>
      <w:r>
        <w:rPr>
          <w:rFonts w:ascii="Times New Roman" w:eastAsia="Times New Roman" w:hAnsi="Times New Roman" w:cs="Times New Roman"/>
          <w:b/>
          <w:szCs w:val="20"/>
        </w:rPr>
        <w:t xml:space="preserve">at the request of the vendor/payee of the Paid Detail </w:t>
      </w:r>
      <w:r w:rsidRPr="00212599">
        <w:rPr>
          <w:rFonts w:ascii="Times New Roman" w:eastAsia="Times New Roman" w:hAnsi="Times New Roman" w:cs="Times New Roman"/>
          <w:bCs/>
          <w:szCs w:val="20"/>
        </w:rPr>
        <w:t xml:space="preserve">will be rounded to the next hour.  (For example, if an EPO is assigned to a </w:t>
      </w:r>
      <w:r w:rsidRPr="00212599">
        <w:rPr>
          <w:rFonts w:ascii="Times New Roman" w:eastAsia="Times New Roman" w:hAnsi="Times New Roman" w:cs="Times New Roman"/>
          <w:b/>
          <w:szCs w:val="20"/>
        </w:rPr>
        <w:t>D</w:t>
      </w:r>
      <w:r w:rsidRPr="00212599">
        <w:rPr>
          <w:rFonts w:ascii="Times New Roman" w:eastAsia="Times New Roman" w:hAnsi="Times New Roman" w:cs="Times New Roman"/>
          <w:bCs/>
          <w:szCs w:val="20"/>
        </w:rPr>
        <w:t>etail for</w:t>
      </w:r>
      <w:r w:rsidRPr="00212599">
        <w:rPr>
          <w:rFonts w:ascii="Times New Roman" w:eastAsia="Times New Roman" w:hAnsi="Times New Roman" w:cs="Times New Roman"/>
          <w:b/>
          <w:szCs w:val="20"/>
        </w:rPr>
        <w:t xml:space="preserve"> 8 </w:t>
      </w:r>
      <w:r w:rsidRPr="00212599">
        <w:rPr>
          <w:rFonts w:ascii="Times New Roman" w:eastAsia="Times New Roman" w:hAnsi="Times New Roman" w:cs="Times New Roman"/>
          <w:bCs/>
          <w:szCs w:val="20"/>
        </w:rPr>
        <w:t xml:space="preserve">hours and 15 minutes, that EPO shall be paid for </w:t>
      </w:r>
      <w:r w:rsidRPr="00212599">
        <w:rPr>
          <w:rFonts w:ascii="Times New Roman" w:eastAsia="Times New Roman" w:hAnsi="Times New Roman" w:cs="Times New Roman"/>
          <w:b/>
          <w:szCs w:val="20"/>
        </w:rPr>
        <w:t>nine</w:t>
      </w:r>
      <w:r w:rsidRPr="00212599">
        <w:rPr>
          <w:rFonts w:ascii="Times New Roman" w:eastAsia="Times New Roman" w:hAnsi="Times New Roman" w:cs="Times New Roman"/>
          <w:bCs/>
          <w:szCs w:val="20"/>
        </w:rPr>
        <w:t xml:space="preserve"> </w:t>
      </w:r>
      <w:r w:rsidRPr="00212599">
        <w:rPr>
          <w:rFonts w:ascii="Times New Roman" w:eastAsia="Times New Roman" w:hAnsi="Times New Roman" w:cs="Times New Roman"/>
          <w:b/>
          <w:szCs w:val="20"/>
        </w:rPr>
        <w:t>(9)</w:t>
      </w:r>
      <w:r w:rsidRPr="00212599">
        <w:rPr>
          <w:rFonts w:ascii="Times New Roman" w:eastAsia="Times New Roman" w:hAnsi="Times New Roman" w:cs="Times New Roman"/>
          <w:bCs/>
          <w:szCs w:val="20"/>
        </w:rPr>
        <w:t xml:space="preserve"> hours at the detail rate.)</w:t>
      </w:r>
      <w:r w:rsidRPr="00212599">
        <w:rPr>
          <w:rFonts w:ascii="Times New Roman" w:eastAsia="Times New Roman" w:hAnsi="Times New Roman" w:cs="Times New Roman"/>
          <w:b/>
          <w:szCs w:val="20"/>
        </w:rPr>
        <w:t xml:space="preserve"> </w:t>
      </w:r>
    </w:p>
    <w:p w14:paraId="3A82D0C7" w14:textId="77777777" w:rsidR="00D17A1A" w:rsidRPr="00212599" w:rsidRDefault="00D17A1A" w:rsidP="00422232">
      <w:pPr>
        <w:spacing w:after="0" w:line="240" w:lineRule="auto"/>
        <w:ind w:left="1440" w:hanging="720"/>
        <w:rPr>
          <w:rFonts w:ascii="Times New Roman" w:eastAsia="Times New Roman" w:hAnsi="Times New Roman" w:cs="Times New Roman"/>
          <w:szCs w:val="20"/>
        </w:rPr>
      </w:pPr>
    </w:p>
    <w:p w14:paraId="4790474C" w14:textId="77777777" w:rsidR="00D17A1A" w:rsidRPr="00212599" w:rsidRDefault="00D17A1A" w:rsidP="00CB041A">
      <w:pPr>
        <w:numPr>
          <w:ilvl w:val="0"/>
          <w:numId w:val="5"/>
        </w:numPr>
        <w:spacing w:after="0" w:line="240" w:lineRule="auto"/>
        <w:rPr>
          <w:rFonts w:ascii="Times New Roman" w:eastAsia="Times New Roman" w:hAnsi="Times New Roman" w:cs="Times New Roman"/>
          <w:szCs w:val="20"/>
        </w:rPr>
      </w:pPr>
      <w:r w:rsidRPr="00212599">
        <w:rPr>
          <w:rFonts w:ascii="Times New Roman" w:eastAsia="Times New Roman" w:hAnsi="Times New Roman" w:cs="Times New Roman"/>
          <w:szCs w:val="20"/>
        </w:rPr>
        <w:t xml:space="preserve">Additional compensation at the rate of time and one-half </w:t>
      </w:r>
      <w:r w:rsidRPr="00212599">
        <w:rPr>
          <w:rFonts w:ascii="Times New Roman" w:eastAsia="Times New Roman" w:hAnsi="Times New Roman" w:cs="Times New Roman"/>
          <w:b/>
          <w:bCs/>
          <w:szCs w:val="20"/>
        </w:rPr>
        <w:t xml:space="preserve">(1.5) </w:t>
      </w:r>
      <w:r w:rsidRPr="00212599">
        <w:rPr>
          <w:rFonts w:ascii="Times New Roman" w:eastAsia="Times New Roman" w:hAnsi="Times New Roman" w:cs="Times New Roman"/>
          <w:szCs w:val="20"/>
        </w:rPr>
        <w:t xml:space="preserve">the applicable Detail rate will be paid for all assignments in excess of eight (8) hours. </w:t>
      </w:r>
      <w:r w:rsidRPr="00212599">
        <w:rPr>
          <w:rFonts w:ascii="Times New Roman" w:eastAsia="Times New Roman" w:hAnsi="Times New Roman" w:cs="Times New Roman"/>
          <w:color w:val="C00000"/>
          <w:szCs w:val="20"/>
        </w:rPr>
        <w:t xml:space="preserve"> </w:t>
      </w:r>
    </w:p>
    <w:p w14:paraId="050C02C2" w14:textId="77777777" w:rsidR="00D17A1A" w:rsidRPr="00212599" w:rsidRDefault="00D17A1A" w:rsidP="00422232">
      <w:pPr>
        <w:spacing w:after="0" w:line="240" w:lineRule="auto"/>
        <w:rPr>
          <w:rFonts w:ascii="Times New Roman" w:eastAsia="Times New Roman" w:hAnsi="Times New Roman" w:cs="Times New Roman"/>
          <w:szCs w:val="20"/>
        </w:rPr>
      </w:pPr>
    </w:p>
    <w:p w14:paraId="38D27F47" w14:textId="77777777" w:rsidR="00D17A1A" w:rsidRPr="00212599" w:rsidRDefault="00D17A1A" w:rsidP="00CB041A">
      <w:pPr>
        <w:numPr>
          <w:ilvl w:val="0"/>
          <w:numId w:val="5"/>
        </w:numPr>
        <w:spacing w:after="0" w:line="240" w:lineRule="auto"/>
        <w:rPr>
          <w:rFonts w:ascii="Times New Roman" w:eastAsia="Times New Roman" w:hAnsi="Times New Roman" w:cs="Times New Roman"/>
          <w:szCs w:val="20"/>
        </w:rPr>
      </w:pPr>
      <w:r w:rsidRPr="00212599">
        <w:rPr>
          <w:rFonts w:ascii="Times New Roman" w:eastAsia="Times New Roman" w:hAnsi="Times New Roman" w:cs="Times New Roman"/>
          <w:szCs w:val="20"/>
        </w:rPr>
        <w:t>The rates set forth in this Article may be increased by mutual agreement of the parties, but in no event less than thirty (30) days from the signing of this Agreement.</w:t>
      </w:r>
    </w:p>
    <w:p w14:paraId="7E69A679" w14:textId="77777777" w:rsidR="00D17A1A" w:rsidRPr="00212599" w:rsidRDefault="00D17A1A" w:rsidP="00422232">
      <w:pPr>
        <w:spacing w:after="0" w:line="240" w:lineRule="auto"/>
        <w:ind w:left="1440" w:hanging="720"/>
        <w:rPr>
          <w:rFonts w:ascii="Times New Roman" w:eastAsia="Times New Roman" w:hAnsi="Times New Roman" w:cs="Times New Roman"/>
          <w:szCs w:val="20"/>
        </w:rPr>
      </w:pPr>
    </w:p>
    <w:p w14:paraId="36246E70" w14:textId="77777777" w:rsidR="00D17A1A" w:rsidRPr="00212599" w:rsidRDefault="00D17A1A" w:rsidP="00CB041A">
      <w:pPr>
        <w:numPr>
          <w:ilvl w:val="0"/>
          <w:numId w:val="5"/>
        </w:numPr>
        <w:spacing w:after="0" w:line="240" w:lineRule="auto"/>
        <w:rPr>
          <w:rFonts w:ascii="Times New Roman" w:eastAsia="Times New Roman" w:hAnsi="Times New Roman" w:cs="Times New Roman"/>
          <w:szCs w:val="20"/>
        </w:rPr>
      </w:pPr>
      <w:r w:rsidRPr="00212599">
        <w:rPr>
          <w:rFonts w:ascii="Times New Roman" w:eastAsia="Times New Roman" w:hAnsi="Times New Roman" w:cs="Times New Roman"/>
          <w:szCs w:val="20"/>
        </w:rPr>
        <w:t>All employees will signify in writing their desire to accept or not accept</w:t>
      </w:r>
      <w:r w:rsidRPr="00212599">
        <w:rPr>
          <w:rFonts w:ascii="Times New Roman" w:eastAsia="Times New Roman" w:hAnsi="Times New Roman" w:cs="Times New Roman"/>
          <w:b/>
          <w:bCs/>
          <w:szCs w:val="20"/>
        </w:rPr>
        <w:t xml:space="preserve"> </w:t>
      </w:r>
      <w:r w:rsidRPr="00212599">
        <w:rPr>
          <w:rFonts w:ascii="Times New Roman" w:eastAsia="Times New Roman" w:hAnsi="Times New Roman" w:cs="Times New Roman"/>
          <w:b/>
          <w:bCs/>
          <w:strike/>
          <w:szCs w:val="20"/>
        </w:rPr>
        <w:t>paying police</w:t>
      </w:r>
      <w:r w:rsidRPr="00212599">
        <w:rPr>
          <w:rFonts w:ascii="Times New Roman" w:eastAsia="Times New Roman" w:hAnsi="Times New Roman" w:cs="Times New Roman"/>
          <w:szCs w:val="20"/>
        </w:rPr>
        <w:t xml:space="preserve"> </w:t>
      </w:r>
      <w:r w:rsidRPr="00212599">
        <w:rPr>
          <w:rFonts w:ascii="Times New Roman" w:eastAsia="Times New Roman" w:hAnsi="Times New Roman" w:cs="Times New Roman"/>
          <w:b/>
          <w:bCs/>
          <w:szCs w:val="20"/>
        </w:rPr>
        <w:t>Paid</w:t>
      </w:r>
      <w:r w:rsidRPr="00212599">
        <w:rPr>
          <w:rFonts w:ascii="Times New Roman" w:eastAsia="Times New Roman" w:hAnsi="Times New Roman" w:cs="Times New Roman"/>
          <w:szCs w:val="20"/>
        </w:rPr>
        <w:t xml:space="preserve"> Details, and a current file in this subject will be maintained by the agency head or designee.</w:t>
      </w:r>
    </w:p>
    <w:p w14:paraId="2EAD898B" w14:textId="77777777" w:rsidR="00D17A1A" w:rsidRPr="00212599" w:rsidRDefault="00D17A1A" w:rsidP="00422232">
      <w:pPr>
        <w:spacing w:after="0" w:line="240" w:lineRule="auto"/>
        <w:ind w:left="1440" w:hanging="720"/>
        <w:rPr>
          <w:rFonts w:ascii="Times New Roman" w:eastAsia="Times New Roman" w:hAnsi="Times New Roman" w:cs="Times New Roman"/>
          <w:szCs w:val="20"/>
        </w:rPr>
      </w:pPr>
    </w:p>
    <w:p w14:paraId="52825E94" w14:textId="77777777" w:rsidR="00D17A1A" w:rsidRPr="00704712" w:rsidRDefault="00D17A1A" w:rsidP="00CB041A">
      <w:pPr>
        <w:numPr>
          <w:ilvl w:val="0"/>
          <w:numId w:val="5"/>
        </w:numPr>
        <w:spacing w:after="0" w:line="240" w:lineRule="auto"/>
        <w:rPr>
          <w:rFonts w:ascii="Times New Roman" w:eastAsia="Times New Roman" w:hAnsi="Times New Roman" w:cs="Times New Roman"/>
          <w:szCs w:val="20"/>
        </w:rPr>
      </w:pPr>
      <w:r w:rsidRPr="00704712">
        <w:rPr>
          <w:rFonts w:ascii="Times New Roman" w:eastAsia="Times New Roman" w:hAnsi="Times New Roman" w:cs="Times New Roman"/>
          <w:szCs w:val="20"/>
        </w:rPr>
        <w:t xml:space="preserve">Except as otherwise indicated, </w:t>
      </w:r>
      <w:r w:rsidRPr="00704712">
        <w:rPr>
          <w:rFonts w:ascii="Times New Roman" w:eastAsia="Times New Roman" w:hAnsi="Times New Roman" w:cs="Times New Roman"/>
          <w:b/>
          <w:bCs/>
          <w:szCs w:val="20"/>
        </w:rPr>
        <w:t xml:space="preserve">only </w:t>
      </w:r>
      <w:r w:rsidRPr="00704712">
        <w:rPr>
          <w:rFonts w:ascii="Times New Roman" w:eastAsia="Times New Roman" w:hAnsi="Times New Roman" w:cs="Times New Roman"/>
          <w:szCs w:val="20"/>
        </w:rPr>
        <w:t>officers on full duty status may work Paid Details.  An officer who utilizes sick leave for their regularly scheduled shift shall not be eligible to work a Detail on that same day.</w:t>
      </w:r>
      <w:r w:rsidRPr="00704712">
        <w:rPr>
          <w:rFonts w:ascii="Times New Roman" w:eastAsia="Times New Roman" w:hAnsi="Times New Roman" w:cs="Times New Roman"/>
          <w:b/>
          <w:bCs/>
          <w:szCs w:val="20"/>
        </w:rPr>
        <w:t xml:space="preserve"> </w:t>
      </w:r>
    </w:p>
    <w:p w14:paraId="6E733FBC" w14:textId="77777777" w:rsidR="00D17A1A" w:rsidRPr="00D83406" w:rsidRDefault="00D17A1A" w:rsidP="00422232">
      <w:pPr>
        <w:spacing w:after="0" w:line="240" w:lineRule="auto"/>
        <w:ind w:left="1440" w:hanging="720"/>
        <w:rPr>
          <w:rFonts w:ascii="Times New Roman" w:eastAsia="Times New Roman" w:hAnsi="Times New Roman" w:cs="Times New Roman"/>
          <w:szCs w:val="20"/>
          <w:highlight w:val="green"/>
        </w:rPr>
      </w:pPr>
    </w:p>
    <w:p w14:paraId="566105AF" w14:textId="77777777" w:rsidR="00D17A1A" w:rsidRPr="00704712" w:rsidRDefault="00D17A1A" w:rsidP="00CB041A">
      <w:pPr>
        <w:numPr>
          <w:ilvl w:val="0"/>
          <w:numId w:val="5"/>
        </w:numPr>
        <w:spacing w:after="0" w:line="240" w:lineRule="auto"/>
        <w:rPr>
          <w:rFonts w:ascii="Times New Roman" w:eastAsia="Times New Roman" w:hAnsi="Times New Roman" w:cs="Times New Roman"/>
          <w:szCs w:val="20"/>
        </w:rPr>
      </w:pPr>
      <w:r w:rsidRPr="00704712">
        <w:rPr>
          <w:rFonts w:ascii="Times New Roman" w:eastAsia="Times New Roman" w:hAnsi="Times New Roman" w:cs="Times New Roman"/>
          <w:szCs w:val="20"/>
        </w:rPr>
        <w:t xml:space="preserve">No employee may work more than a total of sixteen and one-half (16.5) hours in any twenty-four (24) hour period.  No employee shall work more than forty-two (42) hours in any seventy-two (72) hour period.  Work shall be defined to include regularly scheduled duty, overtime, court time and Paid Details.  No employee shall accept a Paid Detail if doing so would require that </w:t>
      </w:r>
      <w:r w:rsidRPr="00704712">
        <w:rPr>
          <w:rFonts w:ascii="Times New Roman" w:eastAsia="Times New Roman" w:hAnsi="Times New Roman" w:cs="Times New Roman"/>
          <w:strike/>
          <w:szCs w:val="20"/>
        </w:rPr>
        <w:t xml:space="preserve">the </w:t>
      </w:r>
      <w:r w:rsidRPr="00704712">
        <w:rPr>
          <w:rFonts w:ascii="Times New Roman" w:eastAsia="Times New Roman" w:hAnsi="Times New Roman" w:cs="Times New Roman"/>
          <w:szCs w:val="20"/>
        </w:rPr>
        <w:t xml:space="preserve">employee not work </w:t>
      </w:r>
      <w:r w:rsidRPr="00704712">
        <w:rPr>
          <w:rFonts w:ascii="Times New Roman" w:eastAsia="Times New Roman" w:hAnsi="Times New Roman" w:cs="Times New Roman"/>
          <w:b/>
          <w:bCs/>
          <w:szCs w:val="20"/>
        </w:rPr>
        <w:t xml:space="preserve">their </w:t>
      </w:r>
      <w:r w:rsidRPr="00704712">
        <w:rPr>
          <w:rFonts w:ascii="Times New Roman" w:eastAsia="Times New Roman" w:hAnsi="Times New Roman" w:cs="Times New Roman"/>
          <w:szCs w:val="20"/>
        </w:rPr>
        <w:t xml:space="preserve">regularly scheduled </w:t>
      </w:r>
      <w:r w:rsidRPr="00704712">
        <w:rPr>
          <w:rFonts w:ascii="Times New Roman" w:eastAsia="Times New Roman" w:hAnsi="Times New Roman" w:cs="Times New Roman"/>
          <w:strike/>
          <w:szCs w:val="20"/>
        </w:rPr>
        <w:t>time</w:t>
      </w:r>
      <w:r w:rsidRPr="00704712">
        <w:rPr>
          <w:rFonts w:ascii="Times New Roman" w:eastAsia="Times New Roman" w:hAnsi="Times New Roman" w:cs="Times New Roman"/>
          <w:szCs w:val="20"/>
        </w:rPr>
        <w:t xml:space="preserve"> </w:t>
      </w:r>
      <w:r w:rsidRPr="00704712">
        <w:rPr>
          <w:rFonts w:ascii="Times New Roman" w:eastAsia="Times New Roman" w:hAnsi="Times New Roman" w:cs="Times New Roman"/>
          <w:b/>
          <w:bCs/>
          <w:szCs w:val="20"/>
        </w:rPr>
        <w:t xml:space="preserve">duty, overtime, court time, </w:t>
      </w:r>
      <w:r w:rsidRPr="00704712">
        <w:rPr>
          <w:rFonts w:ascii="Times New Roman" w:eastAsia="Times New Roman" w:hAnsi="Times New Roman" w:cs="Times New Roman"/>
          <w:szCs w:val="20"/>
        </w:rPr>
        <w:t>or time for other work obligations</w:t>
      </w:r>
      <w:r w:rsidRPr="00704712">
        <w:rPr>
          <w:rFonts w:ascii="Times New Roman" w:eastAsia="Times New Roman" w:hAnsi="Times New Roman" w:cs="Times New Roman"/>
          <w:strike/>
          <w:szCs w:val="20"/>
        </w:rPr>
        <w:t xml:space="preserve"> (such as court appearances) </w:t>
      </w:r>
      <w:r w:rsidRPr="00704712">
        <w:rPr>
          <w:rFonts w:ascii="Times New Roman" w:eastAsia="Times New Roman" w:hAnsi="Times New Roman" w:cs="Times New Roman"/>
          <w:szCs w:val="20"/>
        </w:rPr>
        <w:t xml:space="preserve">of which the employee is aware.  No employee shall receive any compensation for any hours worked in excess of the limits provided herein unless such hours of work have been approved, in writing, by the Director </w:t>
      </w:r>
      <w:r w:rsidRPr="00704712">
        <w:rPr>
          <w:rFonts w:ascii="Times New Roman" w:eastAsia="Times New Roman" w:hAnsi="Times New Roman" w:cs="Times New Roman"/>
          <w:b/>
          <w:bCs/>
          <w:szCs w:val="20"/>
        </w:rPr>
        <w:t>or their designee</w:t>
      </w:r>
      <w:r w:rsidRPr="00704712">
        <w:rPr>
          <w:rFonts w:ascii="Times New Roman" w:eastAsia="Times New Roman" w:hAnsi="Times New Roman" w:cs="Times New Roman"/>
          <w:szCs w:val="20"/>
        </w:rPr>
        <w:t xml:space="preserve">. </w:t>
      </w:r>
    </w:p>
    <w:p w14:paraId="6323E41D" w14:textId="77777777" w:rsidR="00D17A1A" w:rsidRPr="00D83406" w:rsidRDefault="00D17A1A" w:rsidP="00422232">
      <w:pPr>
        <w:spacing w:after="0" w:line="240" w:lineRule="auto"/>
        <w:ind w:left="1440" w:hanging="720"/>
        <w:rPr>
          <w:rFonts w:ascii="Times New Roman" w:eastAsia="Times New Roman" w:hAnsi="Times New Roman" w:cs="Times New Roman"/>
          <w:szCs w:val="20"/>
          <w:highlight w:val="green"/>
        </w:rPr>
      </w:pPr>
    </w:p>
    <w:p w14:paraId="72F308B2" w14:textId="77777777" w:rsidR="00D17A1A" w:rsidRPr="00266AF3" w:rsidRDefault="00D17A1A" w:rsidP="00CB041A">
      <w:pPr>
        <w:numPr>
          <w:ilvl w:val="0"/>
          <w:numId w:val="5"/>
        </w:numPr>
        <w:spacing w:after="0" w:line="240" w:lineRule="auto"/>
        <w:rPr>
          <w:rFonts w:ascii="Times New Roman" w:eastAsia="Times New Roman" w:hAnsi="Times New Roman" w:cs="Times New Roman"/>
          <w:szCs w:val="20"/>
        </w:rPr>
      </w:pPr>
      <w:r w:rsidRPr="00266AF3">
        <w:rPr>
          <w:rFonts w:ascii="Times New Roman" w:eastAsia="Times New Roman" w:hAnsi="Times New Roman" w:cs="Times New Roman"/>
          <w:szCs w:val="20"/>
        </w:rPr>
        <w:t>In the event the Paid Detail exceeds the hours of work allowed in the twenty-four (24) hour period, which prevents the employee from reporting to his/her next assigned work shift on time, the employee shall not be allowed to alter the starting time of his/her next assigned work shift, but shall utilize accrued personal leave</w:t>
      </w:r>
      <w:r w:rsidRPr="00266AF3">
        <w:rPr>
          <w:rFonts w:ascii="Times New Roman" w:eastAsia="Times New Roman" w:hAnsi="Times New Roman" w:cs="Times New Roman"/>
          <w:b/>
          <w:bCs/>
          <w:szCs w:val="20"/>
        </w:rPr>
        <w:t xml:space="preserve">, </w:t>
      </w:r>
      <w:r w:rsidRPr="00266AF3">
        <w:rPr>
          <w:rFonts w:ascii="Times New Roman" w:eastAsia="Times New Roman" w:hAnsi="Times New Roman" w:cs="Times New Roman"/>
          <w:szCs w:val="20"/>
        </w:rPr>
        <w:t xml:space="preserve"> </w:t>
      </w:r>
      <w:r w:rsidRPr="00266AF3">
        <w:rPr>
          <w:rFonts w:ascii="Times New Roman" w:eastAsia="Times New Roman" w:hAnsi="Times New Roman" w:cs="Times New Roman"/>
          <w:strike/>
          <w:szCs w:val="20"/>
        </w:rPr>
        <w:t>or</w:t>
      </w:r>
      <w:r w:rsidRPr="00266AF3">
        <w:rPr>
          <w:rFonts w:ascii="Times New Roman" w:eastAsia="Times New Roman" w:hAnsi="Times New Roman" w:cs="Times New Roman"/>
          <w:szCs w:val="20"/>
        </w:rPr>
        <w:t xml:space="preserve"> vacation leave</w:t>
      </w:r>
      <w:r w:rsidRPr="00266AF3">
        <w:rPr>
          <w:rFonts w:ascii="Times New Roman" w:eastAsia="Times New Roman" w:hAnsi="Times New Roman" w:cs="Times New Roman"/>
          <w:b/>
          <w:bCs/>
          <w:szCs w:val="20"/>
        </w:rPr>
        <w:t>, or compensatory leave</w:t>
      </w:r>
      <w:r w:rsidRPr="00266AF3">
        <w:rPr>
          <w:rFonts w:ascii="Times New Roman" w:eastAsia="Times New Roman" w:hAnsi="Times New Roman" w:cs="Times New Roman"/>
          <w:szCs w:val="20"/>
        </w:rPr>
        <w:t xml:space="preserve"> credits in place of any hour(s) missed out of the next regular work shift.</w:t>
      </w:r>
    </w:p>
    <w:p w14:paraId="70A17E89" w14:textId="77777777" w:rsidR="00D17A1A" w:rsidRPr="00266AF3" w:rsidRDefault="00D17A1A" w:rsidP="00422232">
      <w:pPr>
        <w:spacing w:after="0" w:line="240" w:lineRule="auto"/>
        <w:ind w:left="1440" w:hanging="720"/>
        <w:rPr>
          <w:rFonts w:ascii="Times New Roman" w:eastAsia="Times New Roman" w:hAnsi="Times New Roman" w:cs="Times New Roman"/>
          <w:szCs w:val="20"/>
        </w:rPr>
      </w:pPr>
    </w:p>
    <w:p w14:paraId="7E8040EE" w14:textId="77777777" w:rsidR="00D17A1A" w:rsidRPr="00266AF3" w:rsidRDefault="00D17A1A" w:rsidP="00CB041A">
      <w:pPr>
        <w:numPr>
          <w:ilvl w:val="0"/>
          <w:numId w:val="5"/>
        </w:numPr>
        <w:spacing w:after="0" w:line="240" w:lineRule="auto"/>
        <w:rPr>
          <w:rFonts w:ascii="Times New Roman" w:eastAsia="Times New Roman" w:hAnsi="Times New Roman" w:cs="Times New Roman"/>
          <w:szCs w:val="20"/>
        </w:rPr>
      </w:pPr>
      <w:r w:rsidRPr="00266AF3">
        <w:rPr>
          <w:rFonts w:ascii="Times New Roman" w:eastAsia="Times New Roman" w:hAnsi="Times New Roman" w:cs="Times New Roman"/>
          <w:szCs w:val="20"/>
        </w:rPr>
        <w:t xml:space="preserve">Employees assigned to a </w:t>
      </w:r>
      <w:r w:rsidRPr="00266AF3">
        <w:rPr>
          <w:rFonts w:ascii="Times New Roman" w:eastAsia="Times New Roman" w:hAnsi="Times New Roman" w:cs="Times New Roman"/>
          <w:b/>
          <w:bCs/>
          <w:szCs w:val="20"/>
        </w:rPr>
        <w:t xml:space="preserve">Paid </w:t>
      </w:r>
      <w:r w:rsidRPr="00266AF3">
        <w:rPr>
          <w:rFonts w:ascii="Times New Roman" w:eastAsia="Times New Roman" w:hAnsi="Times New Roman" w:cs="Times New Roman"/>
          <w:szCs w:val="20"/>
        </w:rPr>
        <w:t>Detail shall contact the person charged with administering Paid Details immediately in the event:</w:t>
      </w:r>
    </w:p>
    <w:p w14:paraId="1947F1B6" w14:textId="77777777" w:rsidR="00D17A1A" w:rsidRPr="00266AF3" w:rsidRDefault="00D17A1A" w:rsidP="00422232">
      <w:pPr>
        <w:spacing w:after="0" w:line="240" w:lineRule="auto"/>
        <w:ind w:left="1440" w:hanging="720"/>
        <w:rPr>
          <w:rFonts w:ascii="Times New Roman" w:eastAsia="Times New Roman" w:hAnsi="Times New Roman" w:cs="Times New Roman"/>
          <w:szCs w:val="20"/>
        </w:rPr>
      </w:pPr>
    </w:p>
    <w:p w14:paraId="78108158" w14:textId="77777777" w:rsidR="00D17A1A" w:rsidRPr="00266AF3" w:rsidRDefault="00D17A1A" w:rsidP="00CB041A">
      <w:pPr>
        <w:numPr>
          <w:ilvl w:val="1"/>
          <w:numId w:val="5"/>
        </w:numPr>
        <w:spacing w:after="0" w:line="240" w:lineRule="auto"/>
        <w:rPr>
          <w:rFonts w:ascii="Times New Roman" w:eastAsia="Times New Roman" w:hAnsi="Times New Roman" w:cs="Times New Roman"/>
          <w:szCs w:val="20"/>
        </w:rPr>
      </w:pPr>
      <w:r w:rsidRPr="00266AF3">
        <w:rPr>
          <w:rFonts w:ascii="Times New Roman" w:eastAsia="Times New Roman" w:hAnsi="Times New Roman" w:cs="Times New Roman"/>
          <w:szCs w:val="20"/>
        </w:rPr>
        <w:t>that the Paid Detail hours exceed the hours worked in the twenty-four (24) hour period; or</w:t>
      </w:r>
    </w:p>
    <w:p w14:paraId="2C3F0FF2" w14:textId="77777777" w:rsidR="00D17A1A" w:rsidRPr="00266AF3" w:rsidRDefault="00D17A1A" w:rsidP="00422232">
      <w:pPr>
        <w:spacing w:after="0" w:line="240" w:lineRule="auto"/>
        <w:ind w:left="2160" w:hanging="720"/>
        <w:rPr>
          <w:rFonts w:ascii="Times New Roman" w:eastAsia="Times New Roman" w:hAnsi="Times New Roman" w:cs="Times New Roman"/>
          <w:szCs w:val="20"/>
        </w:rPr>
      </w:pPr>
    </w:p>
    <w:p w14:paraId="0A537DE0" w14:textId="77777777" w:rsidR="00D17A1A" w:rsidRPr="00266AF3" w:rsidRDefault="00D17A1A" w:rsidP="00CB041A">
      <w:pPr>
        <w:numPr>
          <w:ilvl w:val="1"/>
          <w:numId w:val="5"/>
        </w:numPr>
        <w:spacing w:after="0" w:line="240" w:lineRule="auto"/>
        <w:rPr>
          <w:rFonts w:ascii="Times New Roman" w:eastAsia="Times New Roman" w:hAnsi="Times New Roman" w:cs="Times New Roman"/>
          <w:szCs w:val="20"/>
        </w:rPr>
      </w:pPr>
      <w:r w:rsidRPr="00266AF3">
        <w:rPr>
          <w:rFonts w:ascii="Times New Roman" w:eastAsia="Times New Roman" w:hAnsi="Times New Roman" w:cs="Times New Roman"/>
          <w:szCs w:val="20"/>
        </w:rPr>
        <w:t>of an emergency.</w:t>
      </w:r>
    </w:p>
    <w:p w14:paraId="4010AE60" w14:textId="77777777" w:rsidR="00D17A1A" w:rsidRPr="00D83406" w:rsidRDefault="00D17A1A" w:rsidP="00422232">
      <w:pPr>
        <w:spacing w:after="0" w:line="240" w:lineRule="auto"/>
        <w:ind w:left="1440" w:hanging="720"/>
        <w:rPr>
          <w:rFonts w:ascii="Times New Roman" w:eastAsia="Times New Roman" w:hAnsi="Times New Roman" w:cs="Times New Roman"/>
          <w:szCs w:val="20"/>
          <w:highlight w:val="green"/>
        </w:rPr>
      </w:pPr>
    </w:p>
    <w:p w14:paraId="5AFE74F6" w14:textId="77777777" w:rsidR="00D17A1A" w:rsidRPr="00266AF3" w:rsidRDefault="00D17A1A" w:rsidP="00CB041A">
      <w:pPr>
        <w:numPr>
          <w:ilvl w:val="0"/>
          <w:numId w:val="5"/>
        </w:numPr>
        <w:spacing w:after="0" w:line="240" w:lineRule="auto"/>
        <w:rPr>
          <w:rFonts w:ascii="Times New Roman" w:eastAsia="Times New Roman" w:hAnsi="Times New Roman" w:cs="Times New Roman"/>
          <w:szCs w:val="20"/>
        </w:rPr>
      </w:pPr>
      <w:r w:rsidRPr="00266AF3">
        <w:rPr>
          <w:rFonts w:ascii="Times New Roman" w:eastAsia="Times New Roman" w:hAnsi="Times New Roman" w:cs="Times New Roman"/>
          <w:szCs w:val="20"/>
        </w:rPr>
        <w:t xml:space="preserve">Any employee who must decline a Paid Detail assignment, or an opportunity to work an overtime shift solely due to the hour limitations of paragraph </w:t>
      </w:r>
      <w:r w:rsidRPr="00837E5D">
        <w:rPr>
          <w:rFonts w:ascii="Times New Roman" w:eastAsia="Times New Roman" w:hAnsi="Times New Roman" w:cs="Times New Roman"/>
          <w:b/>
          <w:bCs/>
          <w:strike/>
          <w:szCs w:val="20"/>
        </w:rPr>
        <w:t>G</w:t>
      </w:r>
      <w:r w:rsidRPr="00266AF3">
        <w:rPr>
          <w:rFonts w:ascii="Times New Roman" w:eastAsia="Times New Roman" w:hAnsi="Times New Roman" w:cs="Times New Roman"/>
          <w:szCs w:val="20"/>
        </w:rPr>
        <w:t xml:space="preserve"> </w:t>
      </w:r>
      <w:r>
        <w:rPr>
          <w:rFonts w:ascii="Times New Roman" w:eastAsia="Times New Roman" w:hAnsi="Times New Roman" w:cs="Times New Roman"/>
          <w:b/>
          <w:bCs/>
          <w:szCs w:val="20"/>
        </w:rPr>
        <w:t xml:space="preserve">H </w:t>
      </w:r>
      <w:r w:rsidRPr="00266AF3">
        <w:rPr>
          <w:rFonts w:ascii="Times New Roman" w:eastAsia="Times New Roman" w:hAnsi="Times New Roman" w:cs="Times New Roman"/>
          <w:szCs w:val="20"/>
        </w:rPr>
        <w:t xml:space="preserve">of this Article, shall retain their position on the overtime or </w:t>
      </w:r>
      <w:r w:rsidRPr="00266AF3">
        <w:rPr>
          <w:rFonts w:ascii="Times New Roman" w:eastAsia="Times New Roman" w:hAnsi="Times New Roman" w:cs="Times New Roman"/>
          <w:b/>
          <w:bCs/>
          <w:szCs w:val="20"/>
        </w:rPr>
        <w:t>Paid D</w:t>
      </w:r>
      <w:r w:rsidRPr="00266AF3">
        <w:rPr>
          <w:rFonts w:ascii="Times New Roman" w:eastAsia="Times New Roman" w:hAnsi="Times New Roman" w:cs="Times New Roman"/>
          <w:szCs w:val="20"/>
        </w:rPr>
        <w:t>etail list.</w:t>
      </w:r>
    </w:p>
    <w:p w14:paraId="6ED9E445" w14:textId="77777777" w:rsidR="00D17A1A" w:rsidRPr="00D83406" w:rsidRDefault="00D17A1A" w:rsidP="00422232">
      <w:pPr>
        <w:spacing w:after="0" w:line="240" w:lineRule="auto"/>
        <w:ind w:left="1440" w:hanging="720"/>
        <w:rPr>
          <w:rFonts w:ascii="Times New Roman" w:eastAsia="Times New Roman" w:hAnsi="Times New Roman" w:cs="Times New Roman"/>
          <w:szCs w:val="20"/>
          <w:highlight w:val="green"/>
        </w:rPr>
      </w:pPr>
    </w:p>
    <w:p w14:paraId="38172247" w14:textId="77777777" w:rsidR="00D17A1A" w:rsidRPr="00266AF3" w:rsidRDefault="00D17A1A" w:rsidP="00CB041A">
      <w:pPr>
        <w:numPr>
          <w:ilvl w:val="0"/>
          <w:numId w:val="5"/>
        </w:numPr>
        <w:spacing w:after="0" w:line="240" w:lineRule="auto"/>
        <w:rPr>
          <w:rFonts w:ascii="Times New Roman" w:eastAsia="Times New Roman" w:hAnsi="Times New Roman" w:cs="Times New Roman"/>
          <w:szCs w:val="20"/>
        </w:rPr>
      </w:pPr>
      <w:r w:rsidRPr="00266AF3">
        <w:rPr>
          <w:rFonts w:ascii="Times New Roman" w:eastAsia="Times New Roman" w:hAnsi="Times New Roman" w:cs="Times New Roman"/>
          <w:szCs w:val="20"/>
        </w:rPr>
        <w:lastRenderedPageBreak/>
        <w:t xml:space="preserve">In the event a Paid Detail is extended, and such extension will exceed the hourly limitations of paragraph </w:t>
      </w:r>
      <w:r w:rsidRPr="00837E5D">
        <w:rPr>
          <w:rFonts w:ascii="Times New Roman" w:eastAsia="Times New Roman" w:hAnsi="Times New Roman" w:cs="Times New Roman"/>
          <w:b/>
          <w:bCs/>
          <w:strike/>
          <w:szCs w:val="20"/>
        </w:rPr>
        <w:t>G</w:t>
      </w:r>
      <w:r w:rsidRPr="00266AF3">
        <w:rPr>
          <w:rFonts w:ascii="Times New Roman" w:eastAsia="Times New Roman" w:hAnsi="Times New Roman" w:cs="Times New Roman"/>
          <w:szCs w:val="20"/>
        </w:rPr>
        <w:t xml:space="preserve"> </w:t>
      </w:r>
      <w:r>
        <w:rPr>
          <w:rFonts w:ascii="Times New Roman" w:eastAsia="Times New Roman" w:hAnsi="Times New Roman" w:cs="Times New Roman"/>
          <w:b/>
          <w:bCs/>
          <w:szCs w:val="20"/>
        </w:rPr>
        <w:t xml:space="preserve">H </w:t>
      </w:r>
      <w:r w:rsidRPr="00266AF3">
        <w:rPr>
          <w:rFonts w:ascii="Times New Roman" w:eastAsia="Times New Roman" w:hAnsi="Times New Roman" w:cs="Times New Roman"/>
          <w:szCs w:val="20"/>
        </w:rPr>
        <w:t>of this Article, the employee shall notify their Captain, who shall act as the Director’s designee in deciding to waive the requirements of paragraph</w:t>
      </w:r>
      <w:r w:rsidRPr="00551640">
        <w:rPr>
          <w:rFonts w:ascii="Times New Roman" w:eastAsia="Times New Roman" w:hAnsi="Times New Roman" w:cs="Times New Roman"/>
          <w:b/>
          <w:bCs/>
          <w:szCs w:val="20"/>
        </w:rPr>
        <w:t xml:space="preserve"> </w:t>
      </w:r>
      <w:r w:rsidRPr="00551640">
        <w:rPr>
          <w:rFonts w:ascii="Times New Roman" w:eastAsia="Times New Roman" w:hAnsi="Times New Roman" w:cs="Times New Roman"/>
          <w:b/>
          <w:bCs/>
          <w:strike/>
          <w:szCs w:val="20"/>
        </w:rPr>
        <w:t>G</w:t>
      </w:r>
      <w:r w:rsidRPr="00266AF3">
        <w:rPr>
          <w:rFonts w:ascii="Times New Roman" w:eastAsia="Times New Roman" w:hAnsi="Times New Roman" w:cs="Times New Roman"/>
          <w:szCs w:val="20"/>
        </w:rPr>
        <w:t xml:space="preserve"> </w:t>
      </w:r>
      <w:r>
        <w:rPr>
          <w:rFonts w:ascii="Times New Roman" w:eastAsia="Times New Roman" w:hAnsi="Times New Roman" w:cs="Times New Roman"/>
          <w:b/>
          <w:bCs/>
          <w:szCs w:val="20"/>
        </w:rPr>
        <w:t xml:space="preserve">H </w:t>
      </w:r>
      <w:r w:rsidRPr="00266AF3">
        <w:rPr>
          <w:rFonts w:ascii="Times New Roman" w:eastAsia="Times New Roman" w:hAnsi="Times New Roman" w:cs="Times New Roman"/>
          <w:szCs w:val="20"/>
        </w:rPr>
        <w:t>of this Article.</w:t>
      </w:r>
    </w:p>
    <w:p w14:paraId="6A8AD754" w14:textId="77777777" w:rsidR="00D17A1A" w:rsidRPr="00D83406" w:rsidRDefault="00D17A1A" w:rsidP="00422232">
      <w:pPr>
        <w:spacing w:after="0" w:line="240" w:lineRule="auto"/>
        <w:ind w:left="1440" w:hanging="720"/>
        <w:rPr>
          <w:rFonts w:ascii="Times New Roman" w:eastAsia="Times New Roman" w:hAnsi="Times New Roman" w:cs="Times New Roman"/>
          <w:szCs w:val="20"/>
          <w:highlight w:val="green"/>
        </w:rPr>
      </w:pPr>
    </w:p>
    <w:p w14:paraId="6B73B40A" w14:textId="77777777" w:rsidR="00D17A1A" w:rsidRPr="000123A5" w:rsidRDefault="00D17A1A" w:rsidP="00CB041A">
      <w:pPr>
        <w:numPr>
          <w:ilvl w:val="0"/>
          <w:numId w:val="5"/>
        </w:numPr>
        <w:spacing w:after="0" w:line="240" w:lineRule="auto"/>
        <w:rPr>
          <w:rFonts w:ascii="Times New Roman" w:eastAsia="Times New Roman" w:hAnsi="Times New Roman" w:cs="Times New Roman"/>
          <w:szCs w:val="20"/>
        </w:rPr>
      </w:pPr>
      <w:r w:rsidRPr="000123A5">
        <w:rPr>
          <w:rFonts w:ascii="Times New Roman" w:eastAsia="Times New Roman" w:hAnsi="Times New Roman" w:cs="Times New Roman"/>
          <w:szCs w:val="20"/>
        </w:rPr>
        <w:t>All assignments to</w:t>
      </w:r>
      <w:r w:rsidRPr="000123A5">
        <w:rPr>
          <w:rFonts w:ascii="Times New Roman" w:eastAsia="Times New Roman" w:hAnsi="Times New Roman" w:cs="Times New Roman"/>
          <w:strike/>
          <w:szCs w:val="20"/>
        </w:rPr>
        <w:t xml:space="preserve"> paying police </w:t>
      </w:r>
      <w:r w:rsidRPr="000123A5">
        <w:rPr>
          <w:rFonts w:ascii="Times New Roman" w:eastAsia="Times New Roman" w:hAnsi="Times New Roman" w:cs="Times New Roman"/>
          <w:b/>
          <w:bCs/>
          <w:szCs w:val="20"/>
        </w:rPr>
        <w:t>Paid D</w:t>
      </w:r>
      <w:r w:rsidRPr="000123A5">
        <w:rPr>
          <w:rFonts w:ascii="Times New Roman" w:eastAsia="Times New Roman" w:hAnsi="Times New Roman" w:cs="Times New Roman"/>
          <w:szCs w:val="20"/>
        </w:rPr>
        <w:t xml:space="preserve">etails shall be made by the Director of the </w:t>
      </w:r>
      <w:r w:rsidRPr="000123A5">
        <w:rPr>
          <w:rFonts w:ascii="Times New Roman" w:eastAsia="Times New Roman" w:hAnsi="Times New Roman" w:cs="Times New Roman"/>
          <w:strike/>
          <w:szCs w:val="20"/>
        </w:rPr>
        <w:t>Division of Environmental</w:t>
      </w:r>
      <w:r w:rsidRPr="000123A5">
        <w:rPr>
          <w:rFonts w:ascii="Times New Roman" w:eastAsia="Times New Roman" w:hAnsi="Times New Roman" w:cs="Times New Roman"/>
          <w:szCs w:val="20"/>
        </w:rPr>
        <w:t xml:space="preserve"> </w:t>
      </w:r>
      <w:r w:rsidRPr="000123A5">
        <w:rPr>
          <w:rFonts w:ascii="Times New Roman" w:eastAsia="Times New Roman" w:hAnsi="Times New Roman" w:cs="Times New Roman"/>
          <w:b/>
          <w:bCs/>
          <w:szCs w:val="20"/>
        </w:rPr>
        <w:t xml:space="preserve">Office of </w:t>
      </w:r>
      <w:r w:rsidRPr="000123A5">
        <w:rPr>
          <w:rFonts w:ascii="Times New Roman" w:eastAsia="Times New Roman" w:hAnsi="Times New Roman" w:cs="Times New Roman"/>
          <w:szCs w:val="20"/>
        </w:rPr>
        <w:t>Law Enforcement or his</w:t>
      </w:r>
      <w:r w:rsidRPr="000123A5">
        <w:rPr>
          <w:rFonts w:ascii="Times New Roman" w:eastAsia="Times New Roman" w:hAnsi="Times New Roman" w:cs="Times New Roman"/>
          <w:b/>
          <w:bCs/>
          <w:szCs w:val="20"/>
        </w:rPr>
        <w:t>/her</w:t>
      </w:r>
      <w:r w:rsidRPr="000123A5">
        <w:rPr>
          <w:rFonts w:ascii="Times New Roman" w:eastAsia="Times New Roman" w:hAnsi="Times New Roman" w:cs="Times New Roman"/>
          <w:szCs w:val="20"/>
        </w:rPr>
        <w:t xml:space="preserve"> designee for the equitable and fair distribution of such details.  All</w:t>
      </w:r>
      <w:r w:rsidRPr="000123A5">
        <w:rPr>
          <w:rFonts w:ascii="Times New Roman" w:eastAsia="Times New Roman" w:hAnsi="Times New Roman" w:cs="Times New Roman"/>
          <w:strike/>
          <w:szCs w:val="20"/>
        </w:rPr>
        <w:t xml:space="preserve"> paying police</w:t>
      </w:r>
      <w:r w:rsidRPr="000123A5">
        <w:rPr>
          <w:rFonts w:ascii="Times New Roman" w:eastAsia="Times New Roman" w:hAnsi="Times New Roman" w:cs="Times New Roman"/>
          <w:szCs w:val="20"/>
        </w:rPr>
        <w:t xml:space="preserve"> </w:t>
      </w:r>
      <w:r w:rsidRPr="000123A5">
        <w:rPr>
          <w:rFonts w:ascii="Times New Roman" w:eastAsia="Times New Roman" w:hAnsi="Times New Roman" w:cs="Times New Roman"/>
          <w:b/>
          <w:bCs/>
          <w:szCs w:val="20"/>
        </w:rPr>
        <w:t>Paid D</w:t>
      </w:r>
      <w:r w:rsidRPr="000123A5">
        <w:rPr>
          <w:rFonts w:ascii="Times New Roman" w:eastAsia="Times New Roman" w:hAnsi="Times New Roman" w:cs="Times New Roman"/>
          <w:szCs w:val="20"/>
        </w:rPr>
        <w:t xml:space="preserve">etails will be distributed to employees, if available, fairly and equitably as to numbers.   Employees available shall be given the maximum possible advance notice of </w:t>
      </w:r>
      <w:r w:rsidRPr="000123A5">
        <w:rPr>
          <w:rFonts w:ascii="Times New Roman" w:eastAsia="Times New Roman" w:hAnsi="Times New Roman" w:cs="Times New Roman"/>
          <w:strike/>
          <w:szCs w:val="20"/>
        </w:rPr>
        <w:t xml:space="preserve">paying </w:t>
      </w:r>
      <w:r w:rsidRPr="000123A5">
        <w:rPr>
          <w:rFonts w:ascii="Times New Roman" w:eastAsia="Times New Roman" w:hAnsi="Times New Roman" w:cs="Times New Roman"/>
          <w:b/>
          <w:bCs/>
          <w:szCs w:val="20"/>
        </w:rPr>
        <w:t>Paid D</w:t>
      </w:r>
      <w:r w:rsidRPr="000123A5">
        <w:rPr>
          <w:rFonts w:ascii="Times New Roman" w:eastAsia="Times New Roman" w:hAnsi="Times New Roman" w:cs="Times New Roman"/>
          <w:szCs w:val="20"/>
        </w:rPr>
        <w:t xml:space="preserve">etail assignments.  Any employee on the detail list who refuses a </w:t>
      </w:r>
      <w:r w:rsidRPr="000123A5">
        <w:rPr>
          <w:rFonts w:ascii="Times New Roman" w:eastAsia="Times New Roman" w:hAnsi="Times New Roman" w:cs="Times New Roman"/>
          <w:strike/>
          <w:szCs w:val="20"/>
        </w:rPr>
        <w:t xml:space="preserve">paying police </w:t>
      </w:r>
      <w:r w:rsidRPr="000123A5">
        <w:rPr>
          <w:rFonts w:ascii="Times New Roman" w:eastAsia="Times New Roman" w:hAnsi="Times New Roman" w:cs="Times New Roman"/>
          <w:b/>
          <w:bCs/>
          <w:szCs w:val="20"/>
        </w:rPr>
        <w:t>Paid D</w:t>
      </w:r>
      <w:r w:rsidRPr="000123A5">
        <w:rPr>
          <w:rFonts w:ascii="Times New Roman" w:eastAsia="Times New Roman" w:hAnsi="Times New Roman" w:cs="Times New Roman"/>
          <w:szCs w:val="20"/>
        </w:rPr>
        <w:t>etail shall not be removed from the detail list, but any such refusal shall be recorded for the purposes of detail assignments as a detail actually worked under the heading “Detail Refusal”.</w:t>
      </w:r>
    </w:p>
    <w:p w14:paraId="50CECD81" w14:textId="77777777" w:rsidR="00D17A1A" w:rsidRPr="00D83406" w:rsidRDefault="00D17A1A" w:rsidP="00422232">
      <w:pPr>
        <w:spacing w:after="0" w:line="240" w:lineRule="auto"/>
        <w:ind w:left="1440" w:hanging="720"/>
        <w:rPr>
          <w:rFonts w:ascii="Times New Roman" w:eastAsia="Times New Roman" w:hAnsi="Times New Roman" w:cs="Times New Roman"/>
          <w:szCs w:val="20"/>
          <w:highlight w:val="green"/>
        </w:rPr>
      </w:pPr>
    </w:p>
    <w:p w14:paraId="28AEC108" w14:textId="77777777" w:rsidR="00D17A1A" w:rsidRPr="000123A5" w:rsidRDefault="00D17A1A" w:rsidP="00CB041A">
      <w:pPr>
        <w:numPr>
          <w:ilvl w:val="0"/>
          <w:numId w:val="5"/>
        </w:numPr>
        <w:spacing w:after="0" w:line="240" w:lineRule="auto"/>
        <w:rPr>
          <w:rFonts w:ascii="Times New Roman" w:eastAsia="Times New Roman" w:hAnsi="Times New Roman" w:cs="Times New Roman"/>
          <w:szCs w:val="20"/>
        </w:rPr>
      </w:pPr>
      <w:r w:rsidRPr="000123A5">
        <w:rPr>
          <w:rFonts w:ascii="Times New Roman" w:eastAsia="Times New Roman" w:hAnsi="Times New Roman" w:cs="Times New Roman"/>
          <w:szCs w:val="20"/>
        </w:rPr>
        <w:t>A list showing the number of Paid Details assigned to each officer shall be maintained by the agency head and will be available to the Union upon request.</w:t>
      </w:r>
    </w:p>
    <w:p w14:paraId="53300A59" w14:textId="77777777" w:rsidR="00D17A1A" w:rsidRPr="000123A5" w:rsidRDefault="00D17A1A" w:rsidP="00422232">
      <w:pPr>
        <w:spacing w:after="0" w:line="240" w:lineRule="auto"/>
        <w:ind w:left="1440" w:hanging="720"/>
        <w:rPr>
          <w:rFonts w:ascii="Times New Roman" w:eastAsia="Times New Roman" w:hAnsi="Times New Roman" w:cs="Times New Roman"/>
          <w:szCs w:val="20"/>
        </w:rPr>
      </w:pPr>
    </w:p>
    <w:p w14:paraId="7509EC3E" w14:textId="77777777" w:rsidR="00D17A1A" w:rsidRPr="000123A5" w:rsidRDefault="00D17A1A" w:rsidP="00CB041A">
      <w:pPr>
        <w:numPr>
          <w:ilvl w:val="0"/>
          <w:numId w:val="5"/>
        </w:numPr>
        <w:spacing w:after="0" w:line="240" w:lineRule="auto"/>
        <w:rPr>
          <w:rFonts w:ascii="Times New Roman" w:eastAsia="Times New Roman" w:hAnsi="Times New Roman" w:cs="Times New Roman"/>
          <w:szCs w:val="20"/>
        </w:rPr>
      </w:pPr>
      <w:r w:rsidRPr="000123A5">
        <w:rPr>
          <w:rFonts w:ascii="Times New Roman" w:eastAsia="Times New Roman" w:hAnsi="Times New Roman" w:cs="Times New Roman"/>
          <w:strike/>
          <w:szCs w:val="20"/>
        </w:rPr>
        <w:t xml:space="preserve">In the case of employees of the Division of Environmental Law Enforcement, Executive Office of Environmental Affairs (i.e., Environmental Police Officers), </w:t>
      </w:r>
      <w:r w:rsidRPr="000123A5">
        <w:rPr>
          <w:rFonts w:ascii="Times New Roman" w:eastAsia="Times New Roman" w:hAnsi="Times New Roman" w:cs="Times New Roman"/>
          <w:b/>
          <w:bCs/>
          <w:szCs w:val="20"/>
        </w:rPr>
        <w:t xml:space="preserve">Paid </w:t>
      </w:r>
      <w:r w:rsidRPr="000123A5">
        <w:rPr>
          <w:rFonts w:ascii="Times New Roman" w:eastAsia="Times New Roman" w:hAnsi="Times New Roman" w:cs="Times New Roman"/>
          <w:szCs w:val="20"/>
        </w:rPr>
        <w:t xml:space="preserve">Details will be distributed on a statewide basis.  </w:t>
      </w:r>
      <w:r w:rsidRPr="000123A5">
        <w:rPr>
          <w:rFonts w:ascii="Times New Roman" w:eastAsia="Times New Roman" w:hAnsi="Times New Roman" w:cs="Times New Roman"/>
          <w:b/>
          <w:bCs/>
          <w:szCs w:val="20"/>
        </w:rPr>
        <w:t xml:space="preserve">Paid </w:t>
      </w:r>
      <w:r w:rsidRPr="000123A5">
        <w:rPr>
          <w:rFonts w:ascii="Times New Roman" w:eastAsia="Times New Roman" w:hAnsi="Times New Roman" w:cs="Times New Roman"/>
          <w:szCs w:val="20"/>
        </w:rPr>
        <w:t>Details may be assigned to Environmental Police Officers at any time during their off-duty hours.</w:t>
      </w:r>
    </w:p>
    <w:p w14:paraId="18B906A7" w14:textId="77777777" w:rsidR="00D17A1A" w:rsidRDefault="00D17A1A" w:rsidP="00422232">
      <w:pPr>
        <w:spacing w:after="0" w:line="240" w:lineRule="auto"/>
        <w:jc w:val="center"/>
        <w:rPr>
          <w:rFonts w:ascii="Times New Roman" w:hAnsi="Times New Roman" w:cs="Times New Roman"/>
          <w:b/>
        </w:rPr>
      </w:pPr>
    </w:p>
    <w:p w14:paraId="0E8BD241" w14:textId="77777777" w:rsidR="00031A2E" w:rsidRDefault="00031A2E" w:rsidP="00422232">
      <w:pPr>
        <w:spacing w:after="0" w:line="240" w:lineRule="auto"/>
        <w:jc w:val="center"/>
        <w:rPr>
          <w:rFonts w:ascii="Times New Roman" w:hAnsi="Times New Roman" w:cs="Times New Roman"/>
          <w:b/>
        </w:rPr>
      </w:pPr>
    </w:p>
    <w:p w14:paraId="7B9A30CF" w14:textId="15380415" w:rsidR="00D17A1A" w:rsidRPr="000A07EA" w:rsidRDefault="00D17A1A" w:rsidP="00422232">
      <w:pPr>
        <w:pStyle w:val="Heading2"/>
        <w:spacing w:before="0"/>
        <w:rPr>
          <w:b w:val="0"/>
        </w:rPr>
      </w:pPr>
      <w:bookmarkStart w:id="13" w:name="_Toc224718617"/>
      <w:r w:rsidRPr="000A07EA">
        <w:t>ARTICLE 30</w:t>
      </w:r>
      <w:r w:rsidR="0020360C">
        <w:br/>
      </w:r>
      <w:r w:rsidRPr="000A07EA">
        <w:t>TECHNOLOGICAL CHANGE</w:t>
      </w:r>
      <w:bookmarkEnd w:id="13"/>
    </w:p>
    <w:p w14:paraId="654F6B95" w14:textId="77777777" w:rsidR="00D17A1A" w:rsidRPr="000A07EA" w:rsidRDefault="00D17A1A" w:rsidP="00422232">
      <w:pPr>
        <w:spacing w:after="0" w:line="240" w:lineRule="auto"/>
        <w:rPr>
          <w:rFonts w:ascii="Times New Roman" w:hAnsi="Times New Roman" w:cs="Times New Roman"/>
        </w:rPr>
      </w:pPr>
    </w:p>
    <w:p w14:paraId="32DF3308" w14:textId="77777777" w:rsidR="00D17A1A" w:rsidRPr="000A07EA" w:rsidRDefault="00D17A1A" w:rsidP="00422232">
      <w:pPr>
        <w:pStyle w:val="BodyText"/>
      </w:pPr>
      <w:r w:rsidRPr="000A07EA">
        <w:t xml:space="preserve">The Commonwealth and the Union further recognize that automation and technological </w:t>
      </w:r>
    </w:p>
    <w:p w14:paraId="37B59612" w14:textId="77777777" w:rsidR="00D17A1A" w:rsidRPr="000A07EA" w:rsidRDefault="00D17A1A" w:rsidP="00422232">
      <w:pPr>
        <w:pStyle w:val="BodyText"/>
      </w:pPr>
      <w:r w:rsidRPr="000A07EA">
        <w:t xml:space="preserve">change are integral components of the way all departments and agencies better meet the challenges of effectuating business practices which ensure that they more effectively and efficiently attain their missions. </w:t>
      </w:r>
    </w:p>
    <w:p w14:paraId="4C4AF40D" w14:textId="77777777" w:rsidR="00D17A1A" w:rsidRPr="000A07EA" w:rsidRDefault="00D17A1A" w:rsidP="00422232">
      <w:pPr>
        <w:pStyle w:val="BodyText"/>
      </w:pPr>
    </w:p>
    <w:p w14:paraId="72816372" w14:textId="77777777" w:rsidR="00D17A1A" w:rsidRPr="000A07EA" w:rsidRDefault="00D17A1A" w:rsidP="00422232">
      <w:pPr>
        <w:pStyle w:val="BodyText"/>
        <w:rPr>
          <w:b/>
          <w:bCs/>
          <w:strike/>
        </w:rPr>
      </w:pPr>
      <w:r w:rsidRPr="000A07EA">
        <w:rPr>
          <w:b/>
          <w:bCs/>
          <w:strike/>
        </w:rPr>
        <w:t>The Commonwealth and the Union recognize that the Commonwealth's Human Resources/Compensation Management System (HR/CMS) is the most comprehensive review of business processes regarding payroll, personnel and other processes ever undertaken by the Commonwealth, replacing such current systems such as PMIS and CAPS.</w:t>
      </w:r>
    </w:p>
    <w:p w14:paraId="68D10C9D" w14:textId="77777777" w:rsidR="00D17A1A" w:rsidRPr="000A07EA" w:rsidRDefault="00D17A1A" w:rsidP="00422232">
      <w:pPr>
        <w:pStyle w:val="BodyText"/>
        <w:rPr>
          <w:b/>
          <w:bCs/>
          <w:strike/>
        </w:rPr>
      </w:pPr>
    </w:p>
    <w:p w14:paraId="36DDDB25" w14:textId="77777777" w:rsidR="00D17A1A" w:rsidRPr="000A07EA" w:rsidRDefault="00D17A1A" w:rsidP="00422232">
      <w:pPr>
        <w:pStyle w:val="BodyText"/>
        <w:rPr>
          <w:b/>
          <w:bCs/>
          <w:strike/>
        </w:rPr>
      </w:pPr>
      <w:r w:rsidRPr="000A07EA">
        <w:rPr>
          <w:b/>
          <w:bCs/>
          <w:strike/>
        </w:rPr>
        <w:t xml:space="preserve">Therefore, the Commonwealth and the Union agree that HR/CMS shall become the cornerstone of the Commonwealth's payroll and personnel system. </w:t>
      </w:r>
    </w:p>
    <w:p w14:paraId="782CFACC" w14:textId="77777777" w:rsidR="00D17A1A" w:rsidRPr="000A07EA" w:rsidRDefault="00D17A1A" w:rsidP="00422232">
      <w:pPr>
        <w:pStyle w:val="BodyText"/>
      </w:pPr>
    </w:p>
    <w:p w14:paraId="709E5493" w14:textId="77777777" w:rsidR="00D17A1A" w:rsidRPr="000A07EA" w:rsidRDefault="00D17A1A" w:rsidP="00422232">
      <w:pPr>
        <w:pStyle w:val="BodyText"/>
        <w:rPr>
          <w:b/>
          <w:bCs/>
          <w:strike/>
        </w:rPr>
      </w:pPr>
      <w:r w:rsidRPr="000A07EA">
        <w:rPr>
          <w:b/>
          <w:bCs/>
          <w:strike/>
        </w:rPr>
        <w:t xml:space="preserve">To ensure that any of the changes required by HR/CMS are introduced and implemented in the most effective manner, the Union agrees to support the Commonwealth's implementation and accepts such changes to business practices, procedures and functions as are necessary to achieve such implementation (e.g. the change from a weekly to bi-weekly payroll system).  The Commonwealth and the Union will establish a Special Labor-Management Committee made up of an equal number of Union representatives and Management representatives.  This committee shall be the sole forum for the parties to discuss any issues of impact to the bargaining unit arising from the implementation of HR/CMS.  </w:t>
      </w:r>
    </w:p>
    <w:p w14:paraId="051F7DF9" w14:textId="77777777" w:rsidR="00D17A1A" w:rsidRPr="000A07EA" w:rsidRDefault="00D17A1A" w:rsidP="00422232">
      <w:pPr>
        <w:pStyle w:val="BodyText"/>
        <w:rPr>
          <w:bCs/>
        </w:rPr>
      </w:pPr>
    </w:p>
    <w:p w14:paraId="24306298" w14:textId="77777777" w:rsidR="00D17A1A" w:rsidRPr="000A07EA" w:rsidRDefault="00D17A1A" w:rsidP="00422232">
      <w:pPr>
        <w:pStyle w:val="BodyText"/>
        <w:rPr>
          <w:b/>
          <w:strike/>
        </w:rPr>
      </w:pPr>
      <w:r w:rsidRPr="000A07EA">
        <w:rPr>
          <w:b/>
          <w:strike/>
        </w:rPr>
        <w:t>The parties will continue to meet on an as needed basis to discuss any issues regarding the implementation of MassHR.</w:t>
      </w:r>
    </w:p>
    <w:p w14:paraId="6F433057" w14:textId="77777777" w:rsidR="00D17A1A" w:rsidRPr="000A07EA" w:rsidRDefault="00D17A1A" w:rsidP="00422232">
      <w:pPr>
        <w:pStyle w:val="BodyText"/>
        <w:rPr>
          <w:bCs/>
        </w:rPr>
      </w:pPr>
    </w:p>
    <w:p w14:paraId="7FA2729C" w14:textId="77777777" w:rsidR="00D17A1A" w:rsidRPr="000A07EA" w:rsidRDefault="00D17A1A" w:rsidP="00422232">
      <w:pPr>
        <w:pStyle w:val="BodyText"/>
        <w:rPr>
          <w:b/>
          <w:bCs/>
        </w:rPr>
      </w:pPr>
      <w:r w:rsidRPr="000A07EA">
        <w:rPr>
          <w:b/>
          <w:bCs/>
        </w:rPr>
        <w:lastRenderedPageBreak/>
        <w:t>The parties recognize and acknowledge that HR/CMS (Human Resources/Compensation Management System) is the Commonwealth's current payroll and personnel system, and that the Union will continue to accept such changes to business practices, procedures, and functions as are necessary to achieve the maximum utility of HR/CMS.</w:t>
      </w:r>
    </w:p>
    <w:p w14:paraId="1613D85D" w14:textId="77777777" w:rsidR="00D17A1A" w:rsidRPr="000A07EA" w:rsidRDefault="00D17A1A" w:rsidP="00422232">
      <w:pPr>
        <w:pStyle w:val="BodyText"/>
        <w:rPr>
          <w:b/>
          <w:bCs/>
        </w:rPr>
      </w:pPr>
    </w:p>
    <w:p w14:paraId="12602DD9" w14:textId="77777777" w:rsidR="00D17A1A" w:rsidRPr="000A07EA" w:rsidRDefault="00D17A1A" w:rsidP="00422232">
      <w:pPr>
        <w:pStyle w:val="BodyText"/>
        <w:rPr>
          <w:b/>
          <w:bCs/>
        </w:rPr>
      </w:pPr>
      <w:r w:rsidRPr="000A07EA">
        <w:rPr>
          <w:b/>
          <w:bCs/>
        </w:rPr>
        <w:t xml:space="preserve">The parties further understand that, during the life of this Agreement, the Commonwealth </w:t>
      </w:r>
    </w:p>
    <w:p w14:paraId="0ECB8AF1" w14:textId="77777777" w:rsidR="00D17A1A" w:rsidRPr="000A07EA" w:rsidRDefault="00D17A1A" w:rsidP="00422232">
      <w:pPr>
        <w:pStyle w:val="BodyText"/>
        <w:rPr>
          <w:b/>
          <w:bCs/>
        </w:rPr>
      </w:pPr>
      <w:r w:rsidRPr="000A07EA">
        <w:rPr>
          <w:b/>
          <w:bCs/>
        </w:rPr>
        <w:t xml:space="preserve">may initiate efforts toward a successor to HR/CMS.  In such event, the parties shall establish a special labor-management committee comprised of an equal number of COPS and management representatives.  The committee shall be the sole forum for the parties to </w:t>
      </w:r>
      <w:r>
        <w:rPr>
          <w:b/>
          <w:bCs/>
        </w:rPr>
        <w:t xml:space="preserve">negotiate any changes that involve mandatory subjects of collective bargaining that may </w:t>
      </w:r>
      <w:r w:rsidRPr="000A07EA">
        <w:rPr>
          <w:b/>
          <w:bCs/>
        </w:rPr>
        <w:t xml:space="preserve">arise from such a change of payroll and personnel systems.   The committee will be convened in advance of any such changes to business practices that may significantly impact the membership. </w:t>
      </w:r>
      <w:r>
        <w:rPr>
          <w:b/>
          <w:bCs/>
        </w:rPr>
        <w:t xml:space="preserve">  Paid Union Leave shall be paid to Union committee members pursuant to Article 5.</w:t>
      </w:r>
    </w:p>
    <w:p w14:paraId="319E005D" w14:textId="77777777" w:rsidR="00D17A1A" w:rsidRPr="000A07EA" w:rsidRDefault="00D17A1A" w:rsidP="00422232">
      <w:pPr>
        <w:spacing w:after="0" w:line="240" w:lineRule="auto"/>
        <w:rPr>
          <w:rFonts w:ascii="Times New Roman" w:hAnsi="Times New Roman" w:cs="Times New Roman"/>
        </w:rPr>
      </w:pPr>
    </w:p>
    <w:p w14:paraId="1580CE33" w14:textId="77777777" w:rsidR="00D17A1A" w:rsidRPr="000A07EA" w:rsidRDefault="00D17A1A" w:rsidP="00422232">
      <w:pPr>
        <w:spacing w:after="0" w:line="240" w:lineRule="auto"/>
        <w:rPr>
          <w:rFonts w:ascii="Times New Roman" w:hAnsi="Times New Roman" w:cs="Times New Roman"/>
          <w:b/>
        </w:rPr>
      </w:pPr>
    </w:p>
    <w:p w14:paraId="21F536D5" w14:textId="42402480" w:rsidR="00D17A1A" w:rsidRPr="000A07EA" w:rsidRDefault="00D17A1A" w:rsidP="00422232">
      <w:pPr>
        <w:pStyle w:val="Heading2"/>
        <w:spacing w:before="0"/>
        <w:rPr>
          <w:b w:val="0"/>
        </w:rPr>
      </w:pPr>
      <w:bookmarkStart w:id="14" w:name="_Toc224718618"/>
      <w:r w:rsidRPr="000A07EA">
        <w:t>ARTICLE 33</w:t>
      </w:r>
      <w:r w:rsidR="0020360C">
        <w:br/>
      </w:r>
      <w:r w:rsidRPr="000A07EA">
        <w:t>DURATION</w:t>
      </w:r>
      <w:bookmarkEnd w:id="14"/>
    </w:p>
    <w:p w14:paraId="57454818" w14:textId="77777777" w:rsidR="00D17A1A" w:rsidRPr="000A07EA" w:rsidRDefault="00D17A1A" w:rsidP="00422232">
      <w:pPr>
        <w:spacing w:after="0" w:line="240" w:lineRule="auto"/>
        <w:rPr>
          <w:rFonts w:ascii="Times New Roman" w:eastAsia="Times New Roman" w:hAnsi="Times New Roman" w:cs="Times New Roman"/>
          <w:szCs w:val="20"/>
        </w:rPr>
      </w:pPr>
    </w:p>
    <w:p w14:paraId="17EB9BD6" w14:textId="77777777" w:rsidR="00D17A1A" w:rsidRPr="000A07EA" w:rsidRDefault="00D17A1A" w:rsidP="00422232">
      <w:pPr>
        <w:pStyle w:val="BodyText"/>
      </w:pPr>
      <w:r w:rsidRPr="000A07EA">
        <w:t xml:space="preserve">This Agreement shall be for the </w:t>
      </w:r>
      <w:r w:rsidRPr="000A07EA">
        <w:rPr>
          <w:b/>
          <w:bCs/>
          <w:strike/>
        </w:rPr>
        <w:t>one-</w:t>
      </w:r>
      <w:r w:rsidRPr="000A07EA">
        <w:rPr>
          <w:b/>
          <w:bCs/>
        </w:rPr>
        <w:t xml:space="preserve">three (3) </w:t>
      </w:r>
      <w:r w:rsidRPr="000A07EA">
        <w:t xml:space="preserve">year period from July 1, </w:t>
      </w:r>
      <w:r w:rsidRPr="000A07EA">
        <w:rPr>
          <w:b/>
          <w:bCs/>
          <w:strike/>
        </w:rPr>
        <w:t xml:space="preserve">2024 </w:t>
      </w:r>
      <w:r w:rsidRPr="000A07EA">
        <w:rPr>
          <w:b/>
          <w:bCs/>
        </w:rPr>
        <w:t>2025</w:t>
      </w:r>
      <w:r w:rsidRPr="000A07EA">
        <w:t xml:space="preserve">, to June 30, </w:t>
      </w:r>
      <w:r w:rsidRPr="000A07EA">
        <w:rPr>
          <w:b/>
          <w:bCs/>
          <w:strike/>
        </w:rPr>
        <w:t>2025</w:t>
      </w:r>
      <w:r w:rsidRPr="000A07EA">
        <w:t xml:space="preserve"> </w:t>
      </w:r>
      <w:r w:rsidRPr="000A07EA">
        <w:rPr>
          <w:b/>
          <w:bCs/>
        </w:rPr>
        <w:t>2028</w:t>
      </w:r>
      <w:r w:rsidRPr="000A07EA">
        <w:t xml:space="preserve">, the terms contained herein shall become effective the first </w:t>
      </w:r>
      <w:r w:rsidRPr="000A07EA">
        <w:rPr>
          <w:b/>
          <w:bCs/>
        </w:rPr>
        <w:t>full</w:t>
      </w:r>
      <w:r w:rsidRPr="000A07EA">
        <w:t xml:space="preserve"> pay period of July </w:t>
      </w:r>
      <w:r w:rsidRPr="000A07EA">
        <w:rPr>
          <w:b/>
          <w:bCs/>
          <w:strike/>
        </w:rPr>
        <w:t>2024</w:t>
      </w:r>
      <w:r w:rsidRPr="000A07EA">
        <w:t xml:space="preserve"> </w:t>
      </w:r>
      <w:r w:rsidRPr="000A07EA">
        <w:rPr>
          <w:b/>
          <w:bCs/>
        </w:rPr>
        <w:t>2025</w:t>
      </w:r>
      <w:r w:rsidRPr="000A07EA">
        <w:t xml:space="preserve">, unless otherwise specified.  It is expressly understood and agreed that subject to ratification by the UNIT 5 membership.  The predecessor collective bargaining agreement shall be modified in accordance with this memorandum of understanding.  At the written request by either party, negotiations for a subsequent agreement will be commenced on or after January 1, </w:t>
      </w:r>
      <w:r w:rsidRPr="000A07EA">
        <w:rPr>
          <w:b/>
          <w:bCs/>
          <w:strike/>
        </w:rPr>
        <w:t>2025</w:t>
      </w:r>
      <w:r w:rsidRPr="000A07EA">
        <w:t xml:space="preserve"> </w:t>
      </w:r>
      <w:r w:rsidRPr="000A07EA">
        <w:rPr>
          <w:b/>
          <w:bCs/>
        </w:rPr>
        <w:t>2028</w:t>
      </w:r>
      <w:r w:rsidRPr="000A07EA">
        <w:t xml:space="preserve">. </w:t>
      </w:r>
    </w:p>
    <w:p w14:paraId="44C60F6C" w14:textId="77777777" w:rsidR="00D17A1A" w:rsidRPr="000A07EA" w:rsidRDefault="00D17A1A" w:rsidP="00422232">
      <w:pPr>
        <w:spacing w:after="0" w:line="240" w:lineRule="auto"/>
        <w:rPr>
          <w:rFonts w:ascii="Times New Roman" w:hAnsi="Times New Roman" w:cs="Times New Roman"/>
          <w:b/>
        </w:rPr>
      </w:pPr>
    </w:p>
    <w:p w14:paraId="7D4A824A" w14:textId="77777777" w:rsidR="00D17A1A" w:rsidRPr="000A07EA" w:rsidRDefault="00D17A1A" w:rsidP="00422232">
      <w:pPr>
        <w:spacing w:after="0" w:line="240" w:lineRule="auto"/>
        <w:rPr>
          <w:rFonts w:ascii="Times New Roman" w:hAnsi="Times New Roman" w:cs="Times New Roman"/>
          <w:b/>
        </w:rPr>
      </w:pPr>
    </w:p>
    <w:p w14:paraId="2E754BD7" w14:textId="375351BC" w:rsidR="00D17A1A" w:rsidRPr="000A07EA" w:rsidRDefault="00D17A1A" w:rsidP="00422232">
      <w:pPr>
        <w:pStyle w:val="Heading2"/>
        <w:spacing w:before="0"/>
        <w:rPr>
          <w:b w:val="0"/>
          <w:snapToGrid w:val="0"/>
        </w:rPr>
      </w:pPr>
      <w:bookmarkStart w:id="15" w:name="_Toc224718619"/>
      <w:r w:rsidRPr="000A07EA">
        <w:rPr>
          <w:snapToGrid w:val="0"/>
          <w:spacing w:val="-5"/>
        </w:rPr>
        <w:t>W</w:t>
      </w:r>
      <w:r w:rsidR="002B6CA6">
        <w:rPr>
          <w:snapToGrid w:val="0"/>
          <w:spacing w:val="-5"/>
        </w:rPr>
        <w:t>AGE REOPENER</w:t>
      </w:r>
      <w:bookmarkEnd w:id="15"/>
    </w:p>
    <w:p w14:paraId="64EB53CA" w14:textId="77777777" w:rsidR="00D17A1A" w:rsidRPr="000A07EA" w:rsidRDefault="00D17A1A" w:rsidP="0042223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711"/>
        <w:jc w:val="both"/>
        <w:rPr>
          <w:rFonts w:ascii="Times New Roman" w:eastAsia="Times New Roman" w:hAnsi="Times New Roman" w:cs="Times New Roman"/>
          <w:b/>
          <w:bCs/>
          <w:snapToGrid w:val="0"/>
        </w:rPr>
      </w:pPr>
    </w:p>
    <w:p w14:paraId="32FA60AC" w14:textId="77777777" w:rsidR="00D17A1A" w:rsidRPr="000A07EA" w:rsidRDefault="00D17A1A" w:rsidP="00422232">
      <w:pPr>
        <w:pStyle w:val="BodyText"/>
        <w:rPr>
          <w:snapToGrid w:val="0"/>
        </w:rPr>
      </w:pPr>
      <w:r w:rsidRPr="000A07EA">
        <w:rPr>
          <w:snapToGrid w:val="0"/>
        </w:rPr>
        <w:t>In</w:t>
      </w:r>
      <w:r w:rsidRPr="000A07EA">
        <w:rPr>
          <w:snapToGrid w:val="0"/>
          <w:spacing w:val="80"/>
        </w:rPr>
        <w:t xml:space="preserve"> </w:t>
      </w:r>
      <w:r w:rsidRPr="000A07EA">
        <w:rPr>
          <w:snapToGrid w:val="0"/>
        </w:rPr>
        <w:t>the</w:t>
      </w:r>
      <w:r w:rsidRPr="000A07EA">
        <w:rPr>
          <w:snapToGrid w:val="0"/>
          <w:spacing w:val="40"/>
        </w:rPr>
        <w:t xml:space="preserve"> </w:t>
      </w:r>
      <w:r w:rsidRPr="000A07EA">
        <w:rPr>
          <w:snapToGrid w:val="0"/>
        </w:rPr>
        <w:t>event</w:t>
      </w:r>
      <w:r w:rsidRPr="000A07EA">
        <w:rPr>
          <w:snapToGrid w:val="0"/>
          <w:spacing w:val="80"/>
        </w:rPr>
        <w:t xml:space="preserve"> </w:t>
      </w:r>
      <w:r w:rsidRPr="000A07EA">
        <w:rPr>
          <w:snapToGrid w:val="0"/>
        </w:rPr>
        <w:t>that</w:t>
      </w:r>
      <w:r w:rsidRPr="000A07EA">
        <w:rPr>
          <w:snapToGrid w:val="0"/>
          <w:spacing w:val="79"/>
        </w:rPr>
        <w:t xml:space="preserve"> </w:t>
      </w:r>
      <w:r w:rsidRPr="000A07EA">
        <w:rPr>
          <w:snapToGrid w:val="0"/>
        </w:rPr>
        <w:t>during</w:t>
      </w:r>
      <w:r w:rsidRPr="000A07EA">
        <w:rPr>
          <w:snapToGrid w:val="0"/>
          <w:spacing w:val="40"/>
        </w:rPr>
        <w:t xml:space="preserve"> </w:t>
      </w:r>
      <w:r w:rsidRPr="000A07EA">
        <w:rPr>
          <w:snapToGrid w:val="0"/>
        </w:rPr>
        <w:t>the</w:t>
      </w:r>
      <w:r w:rsidRPr="000A07EA">
        <w:rPr>
          <w:snapToGrid w:val="0"/>
          <w:spacing w:val="40"/>
        </w:rPr>
        <w:t xml:space="preserve"> </w:t>
      </w:r>
      <w:r w:rsidRPr="000A07EA">
        <w:rPr>
          <w:snapToGrid w:val="0"/>
        </w:rPr>
        <w:t>term</w:t>
      </w:r>
      <w:r w:rsidRPr="000A07EA">
        <w:rPr>
          <w:snapToGrid w:val="0"/>
          <w:spacing w:val="80"/>
        </w:rPr>
        <w:t xml:space="preserve"> </w:t>
      </w:r>
      <w:r w:rsidRPr="000A07EA">
        <w:rPr>
          <w:snapToGrid w:val="0"/>
        </w:rPr>
        <w:t>of</w:t>
      </w:r>
      <w:r w:rsidRPr="000A07EA">
        <w:rPr>
          <w:snapToGrid w:val="0"/>
          <w:spacing w:val="80"/>
        </w:rPr>
        <w:t xml:space="preserve"> </w:t>
      </w:r>
      <w:r w:rsidRPr="000A07EA">
        <w:rPr>
          <w:snapToGrid w:val="0"/>
        </w:rPr>
        <w:t>this</w:t>
      </w:r>
      <w:r w:rsidRPr="000A07EA">
        <w:rPr>
          <w:snapToGrid w:val="0"/>
          <w:spacing w:val="40"/>
        </w:rPr>
        <w:t xml:space="preserve"> </w:t>
      </w:r>
      <w:r w:rsidRPr="000A07EA">
        <w:rPr>
          <w:snapToGrid w:val="0"/>
        </w:rPr>
        <w:t xml:space="preserve">Agreement </w:t>
      </w:r>
      <w:r w:rsidRPr="000A07EA">
        <w:rPr>
          <w:b/>
          <w:bCs/>
          <w:snapToGrid w:val="0"/>
        </w:rPr>
        <w:t>and relevant bargaining cycle</w:t>
      </w:r>
      <w:r w:rsidRPr="000A07EA">
        <w:rPr>
          <w:snapToGrid w:val="0"/>
        </w:rPr>
        <w:t>,</w:t>
      </w:r>
      <w:r w:rsidRPr="000A07EA">
        <w:rPr>
          <w:snapToGrid w:val="0"/>
          <w:spacing w:val="80"/>
        </w:rPr>
        <w:t xml:space="preserve"> </w:t>
      </w:r>
      <w:r w:rsidRPr="000A07EA">
        <w:rPr>
          <w:snapToGrid w:val="0"/>
        </w:rPr>
        <w:t>a</w:t>
      </w:r>
      <w:r w:rsidRPr="000A07EA">
        <w:rPr>
          <w:snapToGrid w:val="0"/>
          <w:spacing w:val="80"/>
        </w:rPr>
        <w:t xml:space="preserve"> </w:t>
      </w:r>
      <w:r w:rsidRPr="000A07EA">
        <w:rPr>
          <w:snapToGrid w:val="0"/>
        </w:rPr>
        <w:t>Collective</w:t>
      </w:r>
      <w:r w:rsidRPr="000A07EA">
        <w:rPr>
          <w:snapToGrid w:val="0"/>
          <w:spacing w:val="80"/>
        </w:rPr>
        <w:t xml:space="preserve"> </w:t>
      </w:r>
      <w:r w:rsidRPr="000A07EA">
        <w:rPr>
          <w:snapToGrid w:val="0"/>
        </w:rPr>
        <w:t>Bargaining Agreement is</w:t>
      </w:r>
      <w:r w:rsidRPr="000A07EA">
        <w:rPr>
          <w:snapToGrid w:val="0"/>
          <w:spacing w:val="-4"/>
        </w:rPr>
        <w:t xml:space="preserve"> </w:t>
      </w:r>
      <w:r w:rsidRPr="000A07EA">
        <w:rPr>
          <w:snapToGrid w:val="0"/>
        </w:rPr>
        <w:t>submitted</w:t>
      </w:r>
      <w:r w:rsidRPr="000A07EA">
        <w:rPr>
          <w:snapToGrid w:val="0"/>
          <w:spacing w:val="40"/>
        </w:rPr>
        <w:t xml:space="preserve"> </w:t>
      </w:r>
      <w:r w:rsidRPr="000A07EA">
        <w:rPr>
          <w:snapToGrid w:val="0"/>
        </w:rPr>
        <w:t>by either the Governor, or the Secretary</w:t>
      </w:r>
      <w:r w:rsidRPr="000A07EA">
        <w:rPr>
          <w:snapToGrid w:val="0"/>
          <w:spacing w:val="40"/>
        </w:rPr>
        <w:t xml:space="preserve"> </w:t>
      </w:r>
      <w:r w:rsidRPr="000A07EA">
        <w:rPr>
          <w:snapToGrid w:val="0"/>
        </w:rPr>
        <w:t>for</w:t>
      </w:r>
      <w:r w:rsidRPr="000A07EA">
        <w:rPr>
          <w:snapToGrid w:val="0"/>
          <w:spacing w:val="40"/>
        </w:rPr>
        <w:t xml:space="preserve"> </w:t>
      </w:r>
      <w:r w:rsidRPr="000A07EA">
        <w:rPr>
          <w:snapToGrid w:val="0"/>
        </w:rPr>
        <w:t>Administration</w:t>
      </w:r>
      <w:r w:rsidRPr="000A07EA">
        <w:rPr>
          <w:snapToGrid w:val="0"/>
          <w:spacing w:val="40"/>
        </w:rPr>
        <w:t xml:space="preserve"> </w:t>
      </w:r>
      <w:r w:rsidRPr="000A07EA">
        <w:rPr>
          <w:snapToGrid w:val="0"/>
        </w:rPr>
        <w:t>&amp;</w:t>
      </w:r>
      <w:r w:rsidRPr="000A07EA">
        <w:rPr>
          <w:snapToGrid w:val="0"/>
          <w:spacing w:val="40"/>
        </w:rPr>
        <w:t xml:space="preserve"> </w:t>
      </w:r>
      <w:r w:rsidRPr="000A07EA">
        <w:rPr>
          <w:snapToGrid w:val="0"/>
        </w:rPr>
        <w:t>Finance,</w:t>
      </w:r>
      <w:r w:rsidRPr="000A07EA">
        <w:rPr>
          <w:snapToGrid w:val="0"/>
          <w:spacing w:val="40"/>
        </w:rPr>
        <w:t xml:space="preserve"> </w:t>
      </w:r>
      <w:r w:rsidRPr="000A07EA">
        <w:rPr>
          <w:snapToGrid w:val="0"/>
        </w:rPr>
        <w:t>and</w:t>
      </w:r>
      <w:r w:rsidRPr="000A07EA">
        <w:rPr>
          <w:snapToGrid w:val="0"/>
          <w:spacing w:val="40"/>
        </w:rPr>
        <w:t xml:space="preserve"> </w:t>
      </w:r>
      <w:r w:rsidRPr="000A07EA">
        <w:rPr>
          <w:snapToGrid w:val="0"/>
        </w:rPr>
        <w:t>said</w:t>
      </w:r>
      <w:r w:rsidRPr="000A07EA">
        <w:rPr>
          <w:snapToGrid w:val="0"/>
          <w:spacing w:val="80"/>
        </w:rPr>
        <w:t xml:space="preserve"> </w:t>
      </w:r>
      <w:r w:rsidRPr="000A07EA">
        <w:rPr>
          <w:snapToGrid w:val="0"/>
        </w:rPr>
        <w:t>Agreement</w:t>
      </w:r>
      <w:r w:rsidRPr="000A07EA">
        <w:rPr>
          <w:snapToGrid w:val="0"/>
          <w:spacing w:val="40"/>
        </w:rPr>
        <w:t xml:space="preserve"> </w:t>
      </w:r>
      <w:r w:rsidRPr="000A07EA">
        <w:rPr>
          <w:snapToGrid w:val="0"/>
        </w:rPr>
        <w:t>is</w:t>
      </w:r>
      <w:r w:rsidRPr="000A07EA">
        <w:rPr>
          <w:snapToGrid w:val="0"/>
          <w:spacing w:val="40"/>
        </w:rPr>
        <w:t xml:space="preserve"> </w:t>
      </w:r>
      <w:r w:rsidRPr="000A07EA">
        <w:rPr>
          <w:snapToGrid w:val="0"/>
        </w:rPr>
        <w:t>funded</w:t>
      </w:r>
      <w:r w:rsidRPr="000A07EA">
        <w:rPr>
          <w:snapToGrid w:val="0"/>
          <w:spacing w:val="80"/>
        </w:rPr>
        <w:t xml:space="preserve"> </w:t>
      </w:r>
      <w:r w:rsidRPr="000A07EA">
        <w:rPr>
          <w:snapToGrid w:val="0"/>
        </w:rPr>
        <w:t>by</w:t>
      </w:r>
      <w:r w:rsidRPr="000A07EA">
        <w:rPr>
          <w:snapToGrid w:val="0"/>
          <w:spacing w:val="40"/>
        </w:rPr>
        <w:t xml:space="preserve"> </w:t>
      </w:r>
      <w:r w:rsidRPr="000A07EA">
        <w:rPr>
          <w:snapToGrid w:val="0"/>
        </w:rPr>
        <w:t>the Legislature,</w:t>
      </w:r>
      <w:r w:rsidRPr="000A07EA">
        <w:rPr>
          <w:snapToGrid w:val="0"/>
          <w:spacing w:val="-10"/>
        </w:rPr>
        <w:t xml:space="preserve"> </w:t>
      </w:r>
      <w:r w:rsidRPr="000A07EA">
        <w:rPr>
          <w:snapToGrid w:val="0"/>
        </w:rPr>
        <w:t>and in the</w:t>
      </w:r>
      <w:r w:rsidRPr="000A07EA">
        <w:rPr>
          <w:snapToGrid w:val="0"/>
          <w:spacing w:val="-15"/>
        </w:rPr>
        <w:t xml:space="preserve"> </w:t>
      </w:r>
      <w:r w:rsidRPr="000A07EA">
        <w:rPr>
          <w:snapToGrid w:val="0"/>
        </w:rPr>
        <w:t>event</w:t>
      </w:r>
      <w:r w:rsidRPr="000A07EA">
        <w:rPr>
          <w:snapToGrid w:val="0"/>
          <w:spacing w:val="-12"/>
        </w:rPr>
        <w:t xml:space="preserve"> </w:t>
      </w:r>
      <w:r w:rsidRPr="000A07EA">
        <w:rPr>
          <w:snapToGrid w:val="0"/>
        </w:rPr>
        <w:t>such Agreement contains provisions for across-the-board salary increases in excess of those</w:t>
      </w:r>
      <w:r w:rsidRPr="000A07EA">
        <w:rPr>
          <w:snapToGrid w:val="0"/>
          <w:spacing w:val="-5"/>
        </w:rPr>
        <w:t xml:space="preserve"> </w:t>
      </w:r>
      <w:r w:rsidRPr="000A07EA">
        <w:rPr>
          <w:snapToGrid w:val="0"/>
        </w:rPr>
        <w:t>contained in this</w:t>
      </w:r>
      <w:r w:rsidRPr="000A07EA">
        <w:rPr>
          <w:snapToGrid w:val="0"/>
          <w:spacing w:val="-6"/>
        </w:rPr>
        <w:t xml:space="preserve"> </w:t>
      </w:r>
      <w:r w:rsidRPr="000A07EA">
        <w:rPr>
          <w:snapToGrid w:val="0"/>
        </w:rPr>
        <w:t>Agreement, the</w:t>
      </w:r>
      <w:r w:rsidRPr="000A07EA">
        <w:rPr>
          <w:snapToGrid w:val="0"/>
          <w:spacing w:val="-12"/>
        </w:rPr>
        <w:t xml:space="preserve"> </w:t>
      </w:r>
      <w:r w:rsidRPr="000A07EA">
        <w:rPr>
          <w:snapToGrid w:val="0"/>
        </w:rPr>
        <w:t>parties agree</w:t>
      </w:r>
      <w:r w:rsidRPr="000A07EA">
        <w:rPr>
          <w:snapToGrid w:val="0"/>
          <w:spacing w:val="-10"/>
        </w:rPr>
        <w:t xml:space="preserve"> </w:t>
      </w:r>
      <w:r w:rsidRPr="000A07EA">
        <w:rPr>
          <w:snapToGrid w:val="0"/>
        </w:rPr>
        <w:t>to</w:t>
      </w:r>
      <w:r w:rsidRPr="000A07EA">
        <w:rPr>
          <w:snapToGrid w:val="0"/>
          <w:spacing w:val="-1"/>
        </w:rPr>
        <w:t xml:space="preserve"> </w:t>
      </w:r>
      <w:r w:rsidRPr="000A07EA">
        <w:rPr>
          <w:snapToGrid w:val="0"/>
        </w:rPr>
        <w:t>re-open those</w:t>
      </w:r>
      <w:r w:rsidRPr="000A07EA">
        <w:rPr>
          <w:snapToGrid w:val="0"/>
          <w:spacing w:val="-16"/>
        </w:rPr>
        <w:t xml:space="preserve"> </w:t>
      </w:r>
      <w:r w:rsidRPr="000A07EA">
        <w:rPr>
          <w:snapToGrid w:val="0"/>
        </w:rPr>
        <w:t>provisions of this Agreement to further bargaining.</w:t>
      </w:r>
    </w:p>
    <w:p w14:paraId="4A5B7CBA" w14:textId="77777777" w:rsidR="00D17A1A" w:rsidRDefault="00D17A1A" w:rsidP="00422232">
      <w:pPr>
        <w:spacing w:after="0" w:line="240" w:lineRule="auto"/>
        <w:rPr>
          <w:rFonts w:ascii="Times New Roman" w:hAnsi="Times New Roman" w:cs="Times New Roman"/>
          <w:b/>
        </w:rPr>
      </w:pPr>
    </w:p>
    <w:p w14:paraId="39F598DC" w14:textId="77777777" w:rsidR="00E9686C" w:rsidRDefault="00E9686C" w:rsidP="00422232">
      <w:pPr>
        <w:spacing w:after="0" w:line="240" w:lineRule="auto"/>
        <w:rPr>
          <w:rFonts w:ascii="Times New Roman" w:hAnsi="Times New Roman" w:cs="Times New Roman"/>
          <w:b/>
        </w:rPr>
      </w:pPr>
    </w:p>
    <w:p w14:paraId="32CCC808" w14:textId="3EBE5563" w:rsidR="00D17A1A" w:rsidRPr="00926C76" w:rsidRDefault="00D17A1A" w:rsidP="00422232">
      <w:pPr>
        <w:pStyle w:val="Heading2"/>
        <w:spacing w:before="0"/>
        <w:rPr>
          <w:b w:val="0"/>
          <w:strike/>
        </w:rPr>
      </w:pPr>
      <w:bookmarkStart w:id="16" w:name="_Toc224718620"/>
      <w:r w:rsidRPr="00926C76">
        <w:rPr>
          <w:strike/>
        </w:rPr>
        <w:t>E</w:t>
      </w:r>
      <w:r w:rsidR="002B6CA6" w:rsidRPr="00926C76">
        <w:rPr>
          <w:strike/>
        </w:rPr>
        <w:t>FFICIENCY WORKING GROUP</w:t>
      </w:r>
      <w:bookmarkEnd w:id="16"/>
    </w:p>
    <w:p w14:paraId="7522BA49" w14:textId="77777777" w:rsidR="00D17A1A" w:rsidRPr="008A7608" w:rsidRDefault="00D17A1A" w:rsidP="00422232">
      <w:pPr>
        <w:spacing w:after="0" w:line="240" w:lineRule="auto"/>
        <w:jc w:val="center"/>
        <w:rPr>
          <w:rFonts w:ascii="Times New Roman" w:hAnsi="Times New Roman" w:cs="Times New Roman"/>
          <w:b/>
          <w:caps/>
          <w:strike/>
        </w:rPr>
      </w:pPr>
    </w:p>
    <w:p w14:paraId="50518B7D" w14:textId="77777777" w:rsidR="00D17A1A" w:rsidRPr="008A7608" w:rsidRDefault="00D17A1A" w:rsidP="00422232">
      <w:pPr>
        <w:spacing w:after="0" w:line="240" w:lineRule="auto"/>
        <w:rPr>
          <w:rFonts w:ascii="Times New Roman" w:hAnsi="Times New Roman" w:cs="Times New Roman"/>
          <w:bCs/>
          <w:i/>
          <w:iCs/>
          <w:caps/>
        </w:rPr>
      </w:pPr>
      <w:r w:rsidRPr="008A7608">
        <w:rPr>
          <w:rFonts w:ascii="Times New Roman" w:hAnsi="Times New Roman" w:cs="Times New Roman"/>
          <w:bCs/>
          <w:i/>
          <w:iCs/>
          <w:caps/>
        </w:rPr>
        <w:t>Delete in its entirety</w:t>
      </w:r>
    </w:p>
    <w:p w14:paraId="636115BF" w14:textId="77777777" w:rsidR="00D17A1A" w:rsidRPr="008A7608" w:rsidRDefault="00D17A1A" w:rsidP="00422232">
      <w:pPr>
        <w:spacing w:after="0" w:line="240" w:lineRule="auto"/>
        <w:rPr>
          <w:rFonts w:ascii="Times New Roman" w:hAnsi="Times New Roman" w:cs="Times New Roman"/>
          <w:b/>
          <w:strike/>
        </w:rPr>
      </w:pPr>
      <w:r w:rsidRPr="008A7608">
        <w:rPr>
          <w:rFonts w:ascii="Times New Roman" w:hAnsi="Times New Roman" w:cs="Times New Roman"/>
          <w:b/>
          <w:strike/>
        </w:rPr>
        <w:t>The parties acknowledge the shared value associated with enhanced service delivery and improved operational efficiency.  Continued public confidence in government, and public support for governmental activities, requires an ongoing focus on continuous improvement, and corresponding results.  The parties also acknowledge that more efficient service delivery can provide opportunities to reinvest savings to benefit of those employees that contribute to such favorable outcomes.</w:t>
      </w:r>
    </w:p>
    <w:p w14:paraId="1E8C2A56" w14:textId="77777777" w:rsidR="00D17A1A" w:rsidRPr="008A7608" w:rsidRDefault="00D17A1A" w:rsidP="00422232">
      <w:pPr>
        <w:spacing w:after="0" w:line="240" w:lineRule="auto"/>
        <w:rPr>
          <w:rFonts w:ascii="Times New Roman" w:hAnsi="Times New Roman" w:cs="Times New Roman"/>
          <w:b/>
          <w:strike/>
        </w:rPr>
      </w:pPr>
    </w:p>
    <w:p w14:paraId="0240F8F1" w14:textId="77777777" w:rsidR="00D17A1A" w:rsidRPr="008A7608" w:rsidRDefault="00D17A1A" w:rsidP="00422232">
      <w:pPr>
        <w:spacing w:after="0" w:line="240" w:lineRule="auto"/>
        <w:rPr>
          <w:rFonts w:ascii="Times New Roman" w:hAnsi="Times New Roman" w:cs="Times New Roman"/>
          <w:b/>
          <w:strike/>
        </w:rPr>
      </w:pPr>
      <w:r w:rsidRPr="008A7608">
        <w:rPr>
          <w:rFonts w:ascii="Times New Roman" w:hAnsi="Times New Roman" w:cs="Times New Roman"/>
          <w:b/>
          <w:strike/>
        </w:rPr>
        <w:t xml:space="preserve">In this light, the parties agree, in the course of this contract, to establish a working group that will be charged with identifying no fewer than two pilot programs focused on developing more efficient methods of service delivery in at least three (3) selected service areas.  The parties further agree that these pilot programs will complete their work six months prior to the end of this </w:t>
      </w:r>
      <w:proofErr w:type="gramStart"/>
      <w:r w:rsidRPr="008A7608">
        <w:rPr>
          <w:rFonts w:ascii="Times New Roman" w:hAnsi="Times New Roman" w:cs="Times New Roman"/>
          <w:b/>
          <w:strike/>
        </w:rPr>
        <w:t>agreement, and</w:t>
      </w:r>
      <w:proofErr w:type="gramEnd"/>
      <w:r w:rsidRPr="008A7608">
        <w:rPr>
          <w:rFonts w:ascii="Times New Roman" w:hAnsi="Times New Roman" w:cs="Times New Roman"/>
          <w:b/>
          <w:strike/>
        </w:rPr>
        <w:t xml:space="preserve"> will produce report(s) detailing each initiative; the iterative steps taken to accomplish its purpose(s); and the service impacts resulting from the initiative.  Finally, the parties agree that a </w:t>
      </w:r>
      <w:r w:rsidRPr="008A7608">
        <w:rPr>
          <w:rFonts w:ascii="Times New Roman" w:hAnsi="Times New Roman" w:cs="Times New Roman"/>
          <w:b/>
          <w:strike/>
        </w:rPr>
        <w:lastRenderedPageBreak/>
        <w:t>portion of any cost savings that result from these initiatives will be returned to employees in the affected bargaining unit, in accordance with a formula determined in advance by mutual agreement of the parties.</w:t>
      </w:r>
    </w:p>
    <w:p w14:paraId="119AE4E9" w14:textId="77777777" w:rsidR="00D17A1A" w:rsidRPr="008A7608" w:rsidRDefault="00D17A1A" w:rsidP="00422232">
      <w:pPr>
        <w:spacing w:after="0" w:line="240" w:lineRule="auto"/>
        <w:rPr>
          <w:rFonts w:ascii="Times New Roman" w:hAnsi="Times New Roman" w:cs="Times New Roman"/>
          <w:b/>
          <w:strike/>
        </w:rPr>
      </w:pPr>
    </w:p>
    <w:p w14:paraId="7E4C6A54" w14:textId="77777777" w:rsidR="00D17A1A" w:rsidRPr="008A7608" w:rsidRDefault="00D17A1A" w:rsidP="00422232">
      <w:pPr>
        <w:spacing w:after="0" w:line="240" w:lineRule="auto"/>
        <w:rPr>
          <w:rFonts w:ascii="Times New Roman" w:hAnsi="Times New Roman" w:cs="Times New Roman"/>
          <w:b/>
          <w:strike/>
        </w:rPr>
      </w:pPr>
      <w:r w:rsidRPr="008A7608">
        <w:rPr>
          <w:rFonts w:ascii="Times New Roman" w:hAnsi="Times New Roman" w:cs="Times New Roman"/>
          <w:b/>
          <w:strike/>
        </w:rPr>
        <w:t>The Commonwealth and the Union each agree to designate three (3) persons to be named to this working group no later than 30 days from the date of execution of this Agreement.</w:t>
      </w:r>
    </w:p>
    <w:p w14:paraId="54980563" w14:textId="77777777" w:rsidR="00D17A1A" w:rsidRPr="008A7608" w:rsidRDefault="00D17A1A" w:rsidP="0042223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napToGrid w:val="0"/>
        </w:rPr>
      </w:pPr>
    </w:p>
    <w:p w14:paraId="67137DF4" w14:textId="77777777" w:rsidR="00D17A1A" w:rsidRDefault="00D17A1A" w:rsidP="00422232">
      <w:pPr>
        <w:spacing w:after="0" w:line="240" w:lineRule="auto"/>
        <w:rPr>
          <w:rFonts w:ascii="Times New Roman" w:hAnsi="Times New Roman" w:cs="Times New Roman"/>
          <w:b/>
        </w:rPr>
      </w:pPr>
    </w:p>
    <w:p w14:paraId="71D3F56B" w14:textId="77777777" w:rsidR="00D17A1A" w:rsidRPr="008E4293" w:rsidRDefault="00D17A1A" w:rsidP="00422232">
      <w:pPr>
        <w:pStyle w:val="Heading2"/>
        <w:spacing w:before="0"/>
        <w:rPr>
          <w:b w:val="0"/>
        </w:rPr>
      </w:pPr>
      <w:bookmarkStart w:id="17" w:name="_Toc224718621"/>
      <w:r w:rsidRPr="008E4293">
        <w:t>Labor Management Committees</w:t>
      </w:r>
      <w:bookmarkEnd w:id="17"/>
    </w:p>
    <w:p w14:paraId="6B7B0CC5" w14:textId="77777777" w:rsidR="00D17A1A" w:rsidRPr="0027585B" w:rsidRDefault="00D17A1A" w:rsidP="00422232">
      <w:pPr>
        <w:spacing w:after="0" w:line="240" w:lineRule="auto"/>
        <w:rPr>
          <w:rFonts w:ascii="Times New Roman" w:eastAsia="Times New Roman" w:hAnsi="Times New Roman" w:cs="Times New Roman"/>
          <w:b/>
        </w:rPr>
      </w:pPr>
    </w:p>
    <w:p w14:paraId="6AA5C7FE" w14:textId="77777777" w:rsidR="00D17A1A" w:rsidRPr="0027585B" w:rsidRDefault="00D17A1A" w:rsidP="00422232">
      <w:pPr>
        <w:spacing w:after="0" w:line="240" w:lineRule="auto"/>
        <w:rPr>
          <w:rFonts w:ascii="Times New Roman" w:hAnsi="Times New Roman" w:cs="Times New Roman"/>
          <w:b/>
          <w:bCs/>
        </w:rPr>
      </w:pPr>
      <w:r w:rsidRPr="0027585B">
        <w:rPr>
          <w:rFonts w:ascii="Times New Roman" w:hAnsi="Times New Roman" w:cs="Times New Roman"/>
          <w:b/>
          <w:bCs/>
        </w:rPr>
        <w:t>The parties agree to form a Labor-Management Committee to discuss modifications for organizational and modernization purposes to the Commonwealth of Massachusetts and Coalition of Public Safety collective bargaining agreement for July 1, 2025 – June 30, 2028.</w:t>
      </w:r>
    </w:p>
    <w:p w14:paraId="74F640CC" w14:textId="77777777" w:rsidR="00D17A1A" w:rsidRDefault="00D17A1A" w:rsidP="00422232">
      <w:pPr>
        <w:spacing w:after="0" w:line="240" w:lineRule="auto"/>
        <w:rPr>
          <w:rFonts w:ascii="Times New Roman" w:hAnsi="Times New Roman" w:cs="Times New Roman"/>
          <w:b/>
          <w:bCs/>
        </w:rPr>
      </w:pPr>
    </w:p>
    <w:p w14:paraId="2620D709" w14:textId="77777777" w:rsidR="00D17A1A" w:rsidRDefault="00D17A1A" w:rsidP="00422232">
      <w:pPr>
        <w:spacing w:after="0" w:line="240" w:lineRule="auto"/>
        <w:rPr>
          <w:rFonts w:ascii="Times New Roman" w:hAnsi="Times New Roman" w:cs="Times New Roman"/>
          <w:b/>
          <w:bCs/>
        </w:rPr>
      </w:pPr>
    </w:p>
    <w:p w14:paraId="6E606199" w14:textId="55F4ACD2" w:rsidR="00D17A1A" w:rsidRPr="00031A2E" w:rsidRDefault="00D17A1A" w:rsidP="00422232">
      <w:pPr>
        <w:pStyle w:val="BodyText"/>
        <w:ind w:left="10" w:right="107"/>
        <w:rPr>
          <w:color w:val="040404"/>
          <w:sz w:val="24"/>
          <w:szCs w:val="24"/>
        </w:rPr>
      </w:pPr>
      <w:r w:rsidRPr="006E1B43">
        <w:rPr>
          <w:b/>
          <w:bCs/>
        </w:rPr>
        <w:t xml:space="preserve">The parties agree to form a Labor-Management Committee to discuss modifications to the Memorandum of </w:t>
      </w:r>
      <w:r>
        <w:rPr>
          <w:b/>
          <w:bCs/>
        </w:rPr>
        <w:t>Understanding</w:t>
      </w:r>
      <w:r w:rsidRPr="006E1B43">
        <w:rPr>
          <w:b/>
          <w:bCs/>
        </w:rPr>
        <w:t xml:space="preserve"> </w:t>
      </w:r>
      <w:r w:rsidRPr="006E1B43">
        <w:rPr>
          <w:b/>
          <w:bCs/>
          <w:color w:val="040404"/>
          <w:sz w:val="24"/>
          <w:szCs w:val="24"/>
        </w:rPr>
        <w:t>RE: Law Enforcement Details</w:t>
      </w:r>
      <w:r>
        <w:rPr>
          <w:b/>
          <w:bCs/>
          <w:color w:val="040404"/>
          <w:sz w:val="24"/>
          <w:szCs w:val="24"/>
        </w:rPr>
        <w:t xml:space="preserve"> that pertains to Department of Conservation and Recreation (DCR) Directed Patrols.</w:t>
      </w:r>
    </w:p>
    <w:sectPr w:rsidR="00D17A1A" w:rsidRPr="00031A2E" w:rsidSect="00373FD5">
      <w:headerReference w:type="default" r:id="rId13"/>
      <w:footerReference w:type="default" r:id="rId14"/>
      <w:headerReference w:type="first" r:id="rId15"/>
      <w:footerReference w:type="first" r:id="rId16"/>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4C7DE" w14:textId="77777777" w:rsidR="008D3028" w:rsidRDefault="008D3028" w:rsidP="00176D99">
      <w:pPr>
        <w:spacing w:after="0" w:line="240" w:lineRule="auto"/>
      </w:pPr>
      <w:r>
        <w:separator/>
      </w:r>
    </w:p>
  </w:endnote>
  <w:endnote w:type="continuationSeparator" w:id="0">
    <w:p w14:paraId="2EB5B224" w14:textId="77777777" w:rsidR="008D3028" w:rsidRDefault="008D3028" w:rsidP="0017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115648"/>
      <w:docPartObj>
        <w:docPartGallery w:val="Page Numbers (Bottom of Page)"/>
        <w:docPartUnique/>
      </w:docPartObj>
    </w:sdtPr>
    <w:sdtEndPr>
      <w:rPr>
        <w:rFonts w:ascii="Times New Roman" w:hAnsi="Times New Roman" w:cs="Times New Roman"/>
        <w:noProof/>
      </w:rPr>
    </w:sdtEndPr>
    <w:sdtContent>
      <w:p w14:paraId="2FB20907" w14:textId="56BDB29F" w:rsidR="00F460DD" w:rsidRPr="003A1345" w:rsidRDefault="00F460DD">
        <w:pPr>
          <w:pStyle w:val="Footer"/>
          <w:jc w:val="center"/>
          <w:rPr>
            <w:rFonts w:ascii="Times New Roman" w:hAnsi="Times New Roman" w:cs="Times New Roman"/>
          </w:rPr>
        </w:pPr>
        <w:r w:rsidRPr="003A1345">
          <w:rPr>
            <w:rFonts w:ascii="Times New Roman" w:hAnsi="Times New Roman" w:cs="Times New Roman"/>
          </w:rPr>
          <w:fldChar w:fldCharType="begin"/>
        </w:r>
        <w:r w:rsidRPr="003A1345">
          <w:rPr>
            <w:rFonts w:ascii="Times New Roman" w:hAnsi="Times New Roman" w:cs="Times New Roman"/>
          </w:rPr>
          <w:instrText xml:space="preserve"> PAGE   \* MERGEFORMAT </w:instrText>
        </w:r>
        <w:r w:rsidRPr="003A1345">
          <w:rPr>
            <w:rFonts w:ascii="Times New Roman" w:hAnsi="Times New Roman" w:cs="Times New Roman"/>
          </w:rPr>
          <w:fldChar w:fldCharType="separate"/>
        </w:r>
        <w:r w:rsidRPr="003A1345">
          <w:rPr>
            <w:rFonts w:ascii="Times New Roman" w:hAnsi="Times New Roman" w:cs="Times New Roman"/>
            <w:noProof/>
          </w:rPr>
          <w:t>2</w:t>
        </w:r>
        <w:r w:rsidRPr="003A1345">
          <w:rPr>
            <w:rFonts w:ascii="Times New Roman" w:hAnsi="Times New Roman" w:cs="Times New Roman"/>
            <w:noProof/>
          </w:rPr>
          <w:fldChar w:fldCharType="end"/>
        </w:r>
      </w:p>
    </w:sdtContent>
  </w:sdt>
  <w:p w14:paraId="03C58F05" w14:textId="77777777" w:rsidR="001D4BAF" w:rsidRPr="004376B1" w:rsidRDefault="001D4BAF" w:rsidP="001D4BAF">
    <w:pPr>
      <w:pStyle w:val="Footer"/>
      <w:rPr>
        <w:sz w:val="20"/>
        <w:szCs w:val="20"/>
      </w:rPr>
    </w:pPr>
    <w:r w:rsidRPr="004376B1">
      <w:rPr>
        <w:sz w:val="20"/>
        <w:szCs w:val="20"/>
      </w:rPr>
      <w:t>Accessible Version</w:t>
    </w:r>
  </w:p>
  <w:p w14:paraId="4A63B0CE" w14:textId="4D0C57C1" w:rsidR="00682827" w:rsidRDefault="001D4BAF" w:rsidP="001D4BAF">
    <w:pPr>
      <w:pStyle w:val="Footer"/>
    </w:pPr>
    <w:r w:rsidRPr="004376B1">
      <w:rPr>
        <w:sz w:val="20"/>
        <w:szCs w:val="20"/>
      </w:rPr>
      <w:t>COPS Non-Economic IM</w:t>
    </w:r>
    <w:r>
      <w:rPr>
        <w:sz w:val="20"/>
        <w:szCs w:val="20"/>
      </w:rPr>
      <w:t xml:space="preserve"> </w:t>
    </w:r>
    <w:r w:rsidRPr="004376B1">
      <w:rPr>
        <w:sz w:val="20"/>
        <w:szCs w:val="20"/>
      </w:rPr>
      <w:t>2025-2027 CBA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9DA6" w14:textId="7408308C" w:rsidR="004376B1" w:rsidRPr="004376B1" w:rsidRDefault="004376B1">
    <w:pPr>
      <w:pStyle w:val="Footer"/>
      <w:rPr>
        <w:sz w:val="20"/>
        <w:szCs w:val="20"/>
      </w:rPr>
    </w:pPr>
    <w:r w:rsidRPr="004376B1">
      <w:rPr>
        <w:sz w:val="20"/>
        <w:szCs w:val="20"/>
      </w:rPr>
      <w:t>Accessible Version</w:t>
    </w:r>
  </w:p>
  <w:p w14:paraId="049C0BB2" w14:textId="7E0EE215" w:rsidR="004376B1" w:rsidRPr="004376B1" w:rsidRDefault="004376B1">
    <w:pPr>
      <w:pStyle w:val="Footer"/>
      <w:rPr>
        <w:sz w:val="20"/>
        <w:szCs w:val="20"/>
      </w:rPr>
    </w:pPr>
    <w:r w:rsidRPr="004376B1">
      <w:rPr>
        <w:sz w:val="20"/>
        <w:szCs w:val="20"/>
      </w:rPr>
      <w:t>COPS Non-Economic IM</w:t>
    </w:r>
    <w:r>
      <w:rPr>
        <w:sz w:val="20"/>
        <w:szCs w:val="20"/>
      </w:rPr>
      <w:t xml:space="preserve"> </w:t>
    </w:r>
    <w:r w:rsidRPr="004376B1">
      <w:rPr>
        <w:sz w:val="20"/>
        <w:szCs w:val="20"/>
      </w:rPr>
      <w:t>2025-2027 CBA</w:t>
    </w:r>
    <w:r w:rsidR="00422232">
      <w:rPr>
        <w:sz w:val="20"/>
        <w:szCs w:val="20"/>
      </w:rPr>
      <w:tab/>
      <w:t>1</w:t>
    </w:r>
  </w:p>
  <w:p w14:paraId="270AB23C" w14:textId="1F49683E" w:rsidR="004376B1" w:rsidRPr="004376B1" w:rsidRDefault="004376B1">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998BC" w14:textId="77777777" w:rsidR="008D3028" w:rsidRDefault="008D3028" w:rsidP="00176D99">
      <w:pPr>
        <w:spacing w:after="0" w:line="240" w:lineRule="auto"/>
      </w:pPr>
      <w:r>
        <w:separator/>
      </w:r>
    </w:p>
  </w:footnote>
  <w:footnote w:type="continuationSeparator" w:id="0">
    <w:p w14:paraId="553E2DB9" w14:textId="77777777" w:rsidR="008D3028" w:rsidRDefault="008D3028" w:rsidP="00176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D07D" w14:textId="77777777" w:rsidR="00422232" w:rsidRDefault="00422232" w:rsidP="00422232">
    <w:pPr>
      <w:pStyle w:val="Footer"/>
      <w:rPr>
        <w:sz w:val="20"/>
        <w:szCs w:val="20"/>
      </w:rPr>
    </w:pPr>
  </w:p>
  <w:p w14:paraId="6471822C" w14:textId="172F8AE8" w:rsidR="00422232" w:rsidRDefault="00422232">
    <w:pPr>
      <w:pStyle w:val="Header"/>
    </w:pPr>
  </w:p>
  <w:p w14:paraId="2ED3E7BB" w14:textId="50EB0D7E" w:rsidR="00176D99" w:rsidRPr="00682827" w:rsidRDefault="00176D99" w:rsidP="00682827">
    <w:pPr>
      <w:pStyle w:val="Header"/>
      <w:ind w:left="-135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5CC3" w14:textId="1B765978" w:rsidR="00682827" w:rsidRDefault="00BE334A" w:rsidP="0460E9F1">
    <w:pPr>
      <w:pStyle w:val="Header"/>
      <w:ind w:left="-1350"/>
      <w:jc w:val="center"/>
    </w:pPr>
    <w:r w:rsidRPr="00B029A3">
      <w:rPr>
        <w:noProof/>
      </w:rPr>
      <w:drawing>
        <wp:inline distT="0" distB="0" distL="0" distR="0" wp14:anchorId="43C02787" wp14:editId="418D8A5B">
          <wp:extent cx="7505700" cy="2406650"/>
          <wp:effectExtent l="0" t="0" r="0" b="0"/>
          <wp:docPr id="2" name="Picture 1800702665" descr="Letterhead for Executive Office for Administration and Finance including Maura Healey, Governor, Kim Driscoll, Lieutenant Governor, and Matthew Gorzkowicz, Secretary, Melissa Pullin, Chief Human Resources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00702665" descr="Letterhead for Executive Office for Administration and Finance including Maura Healey, Governor, Kim Driscoll, Lieutenant Governor, and Matthew Gorzkowicz, Secretary, Melissa Pullin, Chief Human Resources Offic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0" cy="2406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0D9"/>
    <w:multiLevelType w:val="hybridMultilevel"/>
    <w:tmpl w:val="D18A57FA"/>
    <w:lvl w:ilvl="0" w:tplc="04090015">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 w15:restartNumberingAfterBreak="0">
    <w:nsid w:val="074B79A0"/>
    <w:multiLevelType w:val="hybridMultilevel"/>
    <w:tmpl w:val="656A1F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8F0F10"/>
    <w:multiLevelType w:val="hybridMultilevel"/>
    <w:tmpl w:val="32D8E814"/>
    <w:lvl w:ilvl="0" w:tplc="FFFFFFFF">
      <w:start w:val="1"/>
      <w:numFmt w:val="upperLetter"/>
      <w:lvlText w:val="%1."/>
      <w:lvlJc w:val="left"/>
      <w:pPr>
        <w:ind w:left="144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04090005">
      <w:start w:val="1"/>
      <w:numFmt w:val="bullet"/>
      <w:lvlText w:val=""/>
      <w:lvlJc w:val="left"/>
      <w:pPr>
        <w:ind w:left="1710" w:hanging="360"/>
      </w:pPr>
      <w:rPr>
        <w:rFonts w:ascii="Wingdings" w:hAnsi="Wingding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B920696"/>
    <w:multiLevelType w:val="hybridMultilevel"/>
    <w:tmpl w:val="AA9A55AA"/>
    <w:lvl w:ilvl="0" w:tplc="C81EC85E">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727FF"/>
    <w:multiLevelType w:val="hybridMultilevel"/>
    <w:tmpl w:val="645C7514"/>
    <w:lvl w:ilvl="0" w:tplc="4BEAE158">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E3A59"/>
    <w:multiLevelType w:val="hybridMultilevel"/>
    <w:tmpl w:val="48F434D6"/>
    <w:lvl w:ilvl="0" w:tplc="AB3822E0">
      <w:start w:val="8"/>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7B95633"/>
    <w:multiLevelType w:val="hybridMultilevel"/>
    <w:tmpl w:val="ECA871DE"/>
    <w:lvl w:ilvl="0" w:tplc="04090015">
      <w:start w:val="1"/>
      <w:numFmt w:val="upperLetter"/>
      <w:lvlText w:val="%1."/>
      <w:lvlJc w:val="left"/>
      <w:pPr>
        <w:ind w:left="144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E514B2"/>
    <w:multiLevelType w:val="hybridMultilevel"/>
    <w:tmpl w:val="2592BE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A73B73"/>
    <w:multiLevelType w:val="hybridMultilevel"/>
    <w:tmpl w:val="FB78DD4A"/>
    <w:lvl w:ilvl="0" w:tplc="8A242FCA">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66D25"/>
    <w:multiLevelType w:val="hybridMultilevel"/>
    <w:tmpl w:val="C13EF87C"/>
    <w:lvl w:ilvl="0" w:tplc="9CCA5FE4">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26635"/>
    <w:multiLevelType w:val="hybridMultilevel"/>
    <w:tmpl w:val="8ECCC87C"/>
    <w:lvl w:ilvl="0" w:tplc="29367706">
      <w:start w:val="1"/>
      <w:numFmt w:val="bullet"/>
      <w:lvlText w:val="-"/>
      <w:lvlJc w:val="left"/>
      <w:pPr>
        <w:ind w:left="1440" w:hanging="360"/>
      </w:pPr>
      <w:rPr>
        <w:rFonts w:ascii="Times New Roman" w:eastAsia="Times New Roman" w:hAnsi="Times New Roman" w:cs="Times New Roman" w:hint="default"/>
        <w:b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6E30FC0"/>
    <w:multiLevelType w:val="hybridMultilevel"/>
    <w:tmpl w:val="D8663B98"/>
    <w:lvl w:ilvl="0" w:tplc="A5BCA9E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29091F"/>
    <w:multiLevelType w:val="hybridMultilevel"/>
    <w:tmpl w:val="3D44C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5B7ACF"/>
    <w:multiLevelType w:val="hybridMultilevel"/>
    <w:tmpl w:val="43D6FBB4"/>
    <w:lvl w:ilvl="0" w:tplc="886AE674">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D1542"/>
    <w:multiLevelType w:val="hybridMultilevel"/>
    <w:tmpl w:val="78586A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D113D98"/>
    <w:multiLevelType w:val="hybridMultilevel"/>
    <w:tmpl w:val="3C1690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17107"/>
    <w:multiLevelType w:val="hybridMultilevel"/>
    <w:tmpl w:val="CF6ABE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A8298A"/>
    <w:multiLevelType w:val="hybridMultilevel"/>
    <w:tmpl w:val="95067892"/>
    <w:lvl w:ilvl="0" w:tplc="04090017">
      <w:start w:val="1"/>
      <w:numFmt w:val="lowerLetter"/>
      <w:lvlText w:val="%1)"/>
      <w:lvlJc w:val="left"/>
      <w:pPr>
        <w:ind w:left="12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A077B6"/>
    <w:multiLevelType w:val="hybridMultilevel"/>
    <w:tmpl w:val="CF2A051E"/>
    <w:lvl w:ilvl="0" w:tplc="8B4C4926">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A70504"/>
    <w:multiLevelType w:val="hybridMultilevel"/>
    <w:tmpl w:val="17EAE588"/>
    <w:lvl w:ilvl="0" w:tplc="EEF2505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D1441D"/>
    <w:multiLevelType w:val="hybridMultilevel"/>
    <w:tmpl w:val="126E7942"/>
    <w:lvl w:ilvl="0" w:tplc="97A2C5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737888"/>
    <w:multiLevelType w:val="hybridMultilevel"/>
    <w:tmpl w:val="54AEEB9A"/>
    <w:lvl w:ilvl="0" w:tplc="2E7CA8F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9C7A6F"/>
    <w:multiLevelType w:val="hybridMultilevel"/>
    <w:tmpl w:val="92181B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AE7FF5"/>
    <w:multiLevelType w:val="hybridMultilevel"/>
    <w:tmpl w:val="5C165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405773">
    <w:abstractNumId w:val="12"/>
  </w:num>
  <w:num w:numId="2" w16cid:durableId="1142579079">
    <w:abstractNumId w:val="20"/>
  </w:num>
  <w:num w:numId="3" w16cid:durableId="318003772">
    <w:abstractNumId w:val="1"/>
  </w:num>
  <w:num w:numId="4" w16cid:durableId="1668510875">
    <w:abstractNumId w:val="14"/>
  </w:num>
  <w:num w:numId="5" w16cid:durableId="2077046709">
    <w:abstractNumId w:val="15"/>
  </w:num>
  <w:num w:numId="6" w16cid:durableId="1217201298">
    <w:abstractNumId w:val="6"/>
  </w:num>
  <w:num w:numId="7" w16cid:durableId="237250115">
    <w:abstractNumId w:val="2"/>
  </w:num>
  <w:num w:numId="8" w16cid:durableId="1769882178">
    <w:abstractNumId w:val="8"/>
  </w:num>
  <w:num w:numId="9" w16cid:durableId="634987949">
    <w:abstractNumId w:val="3"/>
  </w:num>
  <w:num w:numId="10" w16cid:durableId="1147673895">
    <w:abstractNumId w:val="4"/>
  </w:num>
  <w:num w:numId="11" w16cid:durableId="1291354106">
    <w:abstractNumId w:val="18"/>
  </w:num>
  <w:num w:numId="12" w16cid:durableId="688918268">
    <w:abstractNumId w:val="7"/>
  </w:num>
  <w:num w:numId="13" w16cid:durableId="539709949">
    <w:abstractNumId w:val="9"/>
  </w:num>
  <w:num w:numId="14" w16cid:durableId="159590878">
    <w:abstractNumId w:val="22"/>
  </w:num>
  <w:num w:numId="15" w16cid:durableId="977951138">
    <w:abstractNumId w:val="16"/>
  </w:num>
  <w:num w:numId="16" w16cid:durableId="1726025674">
    <w:abstractNumId w:val="23"/>
  </w:num>
  <w:num w:numId="17" w16cid:durableId="1685939691">
    <w:abstractNumId w:val="11"/>
  </w:num>
  <w:num w:numId="18" w16cid:durableId="1620333909">
    <w:abstractNumId w:val="19"/>
  </w:num>
  <w:num w:numId="19" w16cid:durableId="1138960254">
    <w:abstractNumId w:val="17"/>
  </w:num>
  <w:num w:numId="20" w16cid:durableId="1152798121">
    <w:abstractNumId w:val="5"/>
  </w:num>
  <w:num w:numId="21" w16cid:durableId="387732267">
    <w:abstractNumId w:val="0"/>
  </w:num>
  <w:num w:numId="22" w16cid:durableId="1269384497">
    <w:abstractNumId w:val="13"/>
  </w:num>
  <w:num w:numId="23" w16cid:durableId="1314987384">
    <w:abstractNumId w:val="10"/>
  </w:num>
  <w:num w:numId="24" w16cid:durableId="1090348042">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99"/>
    <w:rsid w:val="00001A9C"/>
    <w:rsid w:val="000020B3"/>
    <w:rsid w:val="000255C6"/>
    <w:rsid w:val="00027F22"/>
    <w:rsid w:val="000303B7"/>
    <w:rsid w:val="00031A2E"/>
    <w:rsid w:val="00055F9E"/>
    <w:rsid w:val="00060CA1"/>
    <w:rsid w:val="000761C8"/>
    <w:rsid w:val="0009339F"/>
    <w:rsid w:val="000A6FDF"/>
    <w:rsid w:val="000A75AE"/>
    <w:rsid w:val="000B505E"/>
    <w:rsid w:val="000C0612"/>
    <w:rsid w:val="000C0D12"/>
    <w:rsid w:val="000C2FD3"/>
    <w:rsid w:val="000C3ECC"/>
    <w:rsid w:val="000E3B48"/>
    <w:rsid w:val="000F2741"/>
    <w:rsid w:val="000F45C9"/>
    <w:rsid w:val="001019FC"/>
    <w:rsid w:val="00121A13"/>
    <w:rsid w:val="0012245E"/>
    <w:rsid w:val="001337ED"/>
    <w:rsid w:val="0014648C"/>
    <w:rsid w:val="00162135"/>
    <w:rsid w:val="0016240E"/>
    <w:rsid w:val="00163B6F"/>
    <w:rsid w:val="0017138A"/>
    <w:rsid w:val="00176D99"/>
    <w:rsid w:val="00190235"/>
    <w:rsid w:val="001966D2"/>
    <w:rsid w:val="00197942"/>
    <w:rsid w:val="00197AB4"/>
    <w:rsid w:val="001A20CB"/>
    <w:rsid w:val="001A7194"/>
    <w:rsid w:val="001B7BA3"/>
    <w:rsid w:val="001D3E0E"/>
    <w:rsid w:val="001D4701"/>
    <w:rsid w:val="001D4BAF"/>
    <w:rsid w:val="001E3F37"/>
    <w:rsid w:val="001E64D0"/>
    <w:rsid w:val="001E7470"/>
    <w:rsid w:val="001F5180"/>
    <w:rsid w:val="001F6B3D"/>
    <w:rsid w:val="0020150C"/>
    <w:rsid w:val="0020360C"/>
    <w:rsid w:val="002123D2"/>
    <w:rsid w:val="0021472D"/>
    <w:rsid w:val="00214DD6"/>
    <w:rsid w:val="0024184B"/>
    <w:rsid w:val="002607F0"/>
    <w:rsid w:val="0027036D"/>
    <w:rsid w:val="00274E02"/>
    <w:rsid w:val="002816C5"/>
    <w:rsid w:val="0028289D"/>
    <w:rsid w:val="002969B6"/>
    <w:rsid w:val="002A05E1"/>
    <w:rsid w:val="002A0E4E"/>
    <w:rsid w:val="002A53FB"/>
    <w:rsid w:val="002B148B"/>
    <w:rsid w:val="002B6CA6"/>
    <w:rsid w:val="002C4AF5"/>
    <w:rsid w:val="002E33BB"/>
    <w:rsid w:val="002E4FED"/>
    <w:rsid w:val="002E655C"/>
    <w:rsid w:val="002F3439"/>
    <w:rsid w:val="002F6A48"/>
    <w:rsid w:val="00336350"/>
    <w:rsid w:val="003601AE"/>
    <w:rsid w:val="003606D9"/>
    <w:rsid w:val="00366522"/>
    <w:rsid w:val="00366851"/>
    <w:rsid w:val="003700B7"/>
    <w:rsid w:val="00373FD5"/>
    <w:rsid w:val="003855A9"/>
    <w:rsid w:val="003859EB"/>
    <w:rsid w:val="00387F8F"/>
    <w:rsid w:val="00394DA7"/>
    <w:rsid w:val="00395449"/>
    <w:rsid w:val="00396DBA"/>
    <w:rsid w:val="003A1345"/>
    <w:rsid w:val="003A2205"/>
    <w:rsid w:val="003A4136"/>
    <w:rsid w:val="003A78E9"/>
    <w:rsid w:val="003B66F0"/>
    <w:rsid w:val="003E11D4"/>
    <w:rsid w:val="003F6DEE"/>
    <w:rsid w:val="00406181"/>
    <w:rsid w:val="0041311C"/>
    <w:rsid w:val="004147FD"/>
    <w:rsid w:val="004204EF"/>
    <w:rsid w:val="00422232"/>
    <w:rsid w:val="00424973"/>
    <w:rsid w:val="00433902"/>
    <w:rsid w:val="004376B1"/>
    <w:rsid w:val="004448E8"/>
    <w:rsid w:val="00447ABC"/>
    <w:rsid w:val="004556BB"/>
    <w:rsid w:val="00460569"/>
    <w:rsid w:val="00460B43"/>
    <w:rsid w:val="004674F4"/>
    <w:rsid w:val="00467768"/>
    <w:rsid w:val="00472BDE"/>
    <w:rsid w:val="00483907"/>
    <w:rsid w:val="00493657"/>
    <w:rsid w:val="004A1F2B"/>
    <w:rsid w:val="004A62D9"/>
    <w:rsid w:val="004A6EF9"/>
    <w:rsid w:val="004B1750"/>
    <w:rsid w:val="004B461E"/>
    <w:rsid w:val="004B5FB0"/>
    <w:rsid w:val="004F0165"/>
    <w:rsid w:val="004F0DD8"/>
    <w:rsid w:val="004F76CA"/>
    <w:rsid w:val="00514974"/>
    <w:rsid w:val="00516D0B"/>
    <w:rsid w:val="0052026F"/>
    <w:rsid w:val="005204F2"/>
    <w:rsid w:val="00530BD2"/>
    <w:rsid w:val="00536AC8"/>
    <w:rsid w:val="00545CB3"/>
    <w:rsid w:val="005471AF"/>
    <w:rsid w:val="00567DFE"/>
    <w:rsid w:val="005730F3"/>
    <w:rsid w:val="00593050"/>
    <w:rsid w:val="0059312F"/>
    <w:rsid w:val="005A19F5"/>
    <w:rsid w:val="005A2490"/>
    <w:rsid w:val="005B2F7B"/>
    <w:rsid w:val="005C09F1"/>
    <w:rsid w:val="005C5884"/>
    <w:rsid w:val="005D1F12"/>
    <w:rsid w:val="005F50C0"/>
    <w:rsid w:val="005F6110"/>
    <w:rsid w:val="006054F2"/>
    <w:rsid w:val="006269BD"/>
    <w:rsid w:val="00643B12"/>
    <w:rsid w:val="00644268"/>
    <w:rsid w:val="00661B1D"/>
    <w:rsid w:val="00661F33"/>
    <w:rsid w:val="006666F0"/>
    <w:rsid w:val="00680789"/>
    <w:rsid w:val="00682827"/>
    <w:rsid w:val="0068366C"/>
    <w:rsid w:val="00683B03"/>
    <w:rsid w:val="006A082C"/>
    <w:rsid w:val="006B73F1"/>
    <w:rsid w:val="006C6F5A"/>
    <w:rsid w:val="006D24DD"/>
    <w:rsid w:val="006D6E6A"/>
    <w:rsid w:val="006E7C4D"/>
    <w:rsid w:val="006F2CBD"/>
    <w:rsid w:val="00722D78"/>
    <w:rsid w:val="007238CE"/>
    <w:rsid w:val="00754CDE"/>
    <w:rsid w:val="00762612"/>
    <w:rsid w:val="00767ECD"/>
    <w:rsid w:val="00783813"/>
    <w:rsid w:val="007845E2"/>
    <w:rsid w:val="007979D4"/>
    <w:rsid w:val="007C07EB"/>
    <w:rsid w:val="007D71E7"/>
    <w:rsid w:val="007E0FEE"/>
    <w:rsid w:val="007E108A"/>
    <w:rsid w:val="007E255F"/>
    <w:rsid w:val="007F2DD6"/>
    <w:rsid w:val="007F2DEC"/>
    <w:rsid w:val="00801BA3"/>
    <w:rsid w:val="00811AC3"/>
    <w:rsid w:val="00815DD0"/>
    <w:rsid w:val="00822F0D"/>
    <w:rsid w:val="00831DE7"/>
    <w:rsid w:val="00840784"/>
    <w:rsid w:val="00841440"/>
    <w:rsid w:val="008424B2"/>
    <w:rsid w:val="008471F9"/>
    <w:rsid w:val="008522E2"/>
    <w:rsid w:val="008636B9"/>
    <w:rsid w:val="00874422"/>
    <w:rsid w:val="00877391"/>
    <w:rsid w:val="008A0680"/>
    <w:rsid w:val="008A0FB4"/>
    <w:rsid w:val="008A324D"/>
    <w:rsid w:val="008A602F"/>
    <w:rsid w:val="008B1F07"/>
    <w:rsid w:val="008B5D51"/>
    <w:rsid w:val="008B7AA4"/>
    <w:rsid w:val="008D3028"/>
    <w:rsid w:val="009219E7"/>
    <w:rsid w:val="00924BB9"/>
    <w:rsid w:val="00926C76"/>
    <w:rsid w:val="009546FC"/>
    <w:rsid w:val="00961B54"/>
    <w:rsid w:val="009665E6"/>
    <w:rsid w:val="009718DB"/>
    <w:rsid w:val="00972C63"/>
    <w:rsid w:val="00986886"/>
    <w:rsid w:val="00987217"/>
    <w:rsid w:val="00993E99"/>
    <w:rsid w:val="009B7F48"/>
    <w:rsid w:val="009C0129"/>
    <w:rsid w:val="009D2D26"/>
    <w:rsid w:val="009E613E"/>
    <w:rsid w:val="009F4520"/>
    <w:rsid w:val="009F5C90"/>
    <w:rsid w:val="00A146CF"/>
    <w:rsid w:val="00A233FB"/>
    <w:rsid w:val="00A23E77"/>
    <w:rsid w:val="00A27F9F"/>
    <w:rsid w:val="00A3064C"/>
    <w:rsid w:val="00A31ABF"/>
    <w:rsid w:val="00A3609E"/>
    <w:rsid w:val="00A72E47"/>
    <w:rsid w:val="00A762F5"/>
    <w:rsid w:val="00A80DD2"/>
    <w:rsid w:val="00AA5F69"/>
    <w:rsid w:val="00AA7947"/>
    <w:rsid w:val="00AD0F17"/>
    <w:rsid w:val="00AD0F9A"/>
    <w:rsid w:val="00AD5E4A"/>
    <w:rsid w:val="00AE784C"/>
    <w:rsid w:val="00AF1C23"/>
    <w:rsid w:val="00AF5E0B"/>
    <w:rsid w:val="00B05A19"/>
    <w:rsid w:val="00B0763C"/>
    <w:rsid w:val="00B1100A"/>
    <w:rsid w:val="00B1175D"/>
    <w:rsid w:val="00B30372"/>
    <w:rsid w:val="00B33695"/>
    <w:rsid w:val="00B52929"/>
    <w:rsid w:val="00B5315D"/>
    <w:rsid w:val="00B53587"/>
    <w:rsid w:val="00B60E79"/>
    <w:rsid w:val="00B630E5"/>
    <w:rsid w:val="00B8633F"/>
    <w:rsid w:val="00BA2AA1"/>
    <w:rsid w:val="00BB0416"/>
    <w:rsid w:val="00BB0C24"/>
    <w:rsid w:val="00BB40AD"/>
    <w:rsid w:val="00BB5D4F"/>
    <w:rsid w:val="00BB6875"/>
    <w:rsid w:val="00BD724F"/>
    <w:rsid w:val="00BE165B"/>
    <w:rsid w:val="00BE334A"/>
    <w:rsid w:val="00C012C2"/>
    <w:rsid w:val="00C04084"/>
    <w:rsid w:val="00C16321"/>
    <w:rsid w:val="00C317CD"/>
    <w:rsid w:val="00C32FA8"/>
    <w:rsid w:val="00C3598A"/>
    <w:rsid w:val="00C463FD"/>
    <w:rsid w:val="00C46632"/>
    <w:rsid w:val="00C5300D"/>
    <w:rsid w:val="00C8020C"/>
    <w:rsid w:val="00C82F5E"/>
    <w:rsid w:val="00CA335A"/>
    <w:rsid w:val="00CB041A"/>
    <w:rsid w:val="00CB2164"/>
    <w:rsid w:val="00CC0069"/>
    <w:rsid w:val="00CD2F66"/>
    <w:rsid w:val="00CE0EDD"/>
    <w:rsid w:val="00D00DCC"/>
    <w:rsid w:val="00D10C16"/>
    <w:rsid w:val="00D1449E"/>
    <w:rsid w:val="00D15E2B"/>
    <w:rsid w:val="00D16486"/>
    <w:rsid w:val="00D17A1A"/>
    <w:rsid w:val="00D20922"/>
    <w:rsid w:val="00D2610A"/>
    <w:rsid w:val="00D27289"/>
    <w:rsid w:val="00D31BE4"/>
    <w:rsid w:val="00D43061"/>
    <w:rsid w:val="00D467C1"/>
    <w:rsid w:val="00D515B2"/>
    <w:rsid w:val="00D60F1A"/>
    <w:rsid w:val="00D70912"/>
    <w:rsid w:val="00D723C3"/>
    <w:rsid w:val="00D7286E"/>
    <w:rsid w:val="00D92970"/>
    <w:rsid w:val="00D93E80"/>
    <w:rsid w:val="00DB0EE0"/>
    <w:rsid w:val="00DB5F2B"/>
    <w:rsid w:val="00DC0290"/>
    <w:rsid w:val="00DC42EE"/>
    <w:rsid w:val="00DC77DA"/>
    <w:rsid w:val="00DD1202"/>
    <w:rsid w:val="00DE3495"/>
    <w:rsid w:val="00DF1D6F"/>
    <w:rsid w:val="00DF4C8D"/>
    <w:rsid w:val="00E07AC3"/>
    <w:rsid w:val="00E07B4E"/>
    <w:rsid w:val="00E14417"/>
    <w:rsid w:val="00E46C9B"/>
    <w:rsid w:val="00E52389"/>
    <w:rsid w:val="00E54DA7"/>
    <w:rsid w:val="00E75CF9"/>
    <w:rsid w:val="00E76FA4"/>
    <w:rsid w:val="00E80698"/>
    <w:rsid w:val="00E8228D"/>
    <w:rsid w:val="00E83EBC"/>
    <w:rsid w:val="00E939B8"/>
    <w:rsid w:val="00E9686C"/>
    <w:rsid w:val="00EA2174"/>
    <w:rsid w:val="00EA3C81"/>
    <w:rsid w:val="00EA639D"/>
    <w:rsid w:val="00EA7A57"/>
    <w:rsid w:val="00ED39DE"/>
    <w:rsid w:val="00ED61FC"/>
    <w:rsid w:val="00ED71BC"/>
    <w:rsid w:val="00EE09BB"/>
    <w:rsid w:val="00EE2CA3"/>
    <w:rsid w:val="00EE320B"/>
    <w:rsid w:val="00EF7A20"/>
    <w:rsid w:val="00F07AE4"/>
    <w:rsid w:val="00F17A05"/>
    <w:rsid w:val="00F209B1"/>
    <w:rsid w:val="00F24866"/>
    <w:rsid w:val="00F24AA5"/>
    <w:rsid w:val="00F2616C"/>
    <w:rsid w:val="00F41426"/>
    <w:rsid w:val="00F43B0B"/>
    <w:rsid w:val="00F460DD"/>
    <w:rsid w:val="00F522DC"/>
    <w:rsid w:val="00F52ED9"/>
    <w:rsid w:val="00F54DC9"/>
    <w:rsid w:val="00F60AED"/>
    <w:rsid w:val="00F7053A"/>
    <w:rsid w:val="00F7639E"/>
    <w:rsid w:val="00F8252F"/>
    <w:rsid w:val="00F862EC"/>
    <w:rsid w:val="00F912B5"/>
    <w:rsid w:val="00FB64DB"/>
    <w:rsid w:val="00FC4041"/>
    <w:rsid w:val="00FC6690"/>
    <w:rsid w:val="00FC71FC"/>
    <w:rsid w:val="00FD38B6"/>
    <w:rsid w:val="00FD7320"/>
    <w:rsid w:val="00FE4AB4"/>
    <w:rsid w:val="0460E9F1"/>
    <w:rsid w:val="0C396A2E"/>
    <w:rsid w:val="10A2EF5C"/>
    <w:rsid w:val="20C169BF"/>
    <w:rsid w:val="416BAFBB"/>
    <w:rsid w:val="417E4C0C"/>
    <w:rsid w:val="503D8C7B"/>
    <w:rsid w:val="5096A4C6"/>
    <w:rsid w:val="6B63AF15"/>
    <w:rsid w:val="6BB9DDB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EF23D"/>
  <w15:chartTrackingRefBased/>
  <w15:docId w15:val="{5627E251-2E98-44DC-9EC1-340C6C78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bidi="ar-SA"/>
    </w:rPr>
  </w:style>
  <w:style w:type="paragraph" w:styleId="Heading1">
    <w:name w:val="heading 1"/>
    <w:basedOn w:val="Normal"/>
    <w:next w:val="Normal"/>
    <w:link w:val="Heading1Char"/>
    <w:uiPriority w:val="9"/>
    <w:qFormat/>
    <w:rsid w:val="00801BA3"/>
    <w:pPr>
      <w:keepNext/>
      <w:spacing w:after="0" w:line="240" w:lineRule="auto"/>
      <w:ind w:left="274"/>
      <w:jc w:val="center"/>
      <w:outlineLvl w:val="0"/>
    </w:pPr>
    <w:rPr>
      <w:rFonts w:ascii="CG Times (WN)" w:eastAsia="Times New Roman" w:hAnsi="CG Times (WN)" w:cs="Times New Roman"/>
      <w:sz w:val="28"/>
      <w:szCs w:val="20"/>
    </w:rPr>
  </w:style>
  <w:style w:type="paragraph" w:styleId="Heading2">
    <w:name w:val="heading 2"/>
    <w:basedOn w:val="Normal"/>
    <w:next w:val="Normal"/>
    <w:link w:val="Heading2Char"/>
    <w:uiPriority w:val="9"/>
    <w:qFormat/>
    <w:rsid w:val="008424B2"/>
    <w:pPr>
      <w:keepNext/>
      <w:spacing w:before="120" w:after="0" w:line="240" w:lineRule="auto"/>
      <w:ind w:left="274"/>
      <w:jc w:val="center"/>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unhideWhenUsed/>
    <w:qFormat/>
    <w:rsid w:val="00AD5E4A"/>
    <w:pPr>
      <w:keepNext/>
      <w:keepLines/>
      <w:spacing w:before="160" w:after="80"/>
      <w:jc w:val="center"/>
      <w:outlineLvl w:val="2"/>
    </w:pPr>
    <w:rPr>
      <w:rFonts w:ascii="Times New Roman" w:eastAsiaTheme="majorEastAsia" w:hAnsi="Times New Roman" w:cstheme="majorBidi"/>
      <w:color w:val="000000" w:themeColor="text1"/>
      <w:kern w:val="2"/>
      <w:sz w:val="24"/>
      <w:szCs w:val="28"/>
      <w14:ligatures w14:val="standardContextual"/>
    </w:rPr>
  </w:style>
  <w:style w:type="paragraph" w:styleId="Heading4">
    <w:name w:val="heading 4"/>
    <w:basedOn w:val="Normal"/>
    <w:next w:val="Normal"/>
    <w:link w:val="Heading4Char"/>
    <w:uiPriority w:val="9"/>
    <w:unhideWhenUsed/>
    <w:qFormat/>
    <w:rsid w:val="000020B3"/>
    <w:pPr>
      <w:keepNext/>
      <w:keepLines/>
      <w:spacing w:before="40" w:after="0"/>
      <w:outlineLvl w:val="3"/>
    </w:pPr>
    <w:rPr>
      <w:rFonts w:ascii="Times New Roman" w:eastAsiaTheme="majorEastAsia" w:hAnsi="Times New Roman" w:cstheme="majorBidi"/>
      <w:b/>
      <w:iCs/>
      <w:u w:val="single"/>
    </w:rPr>
  </w:style>
  <w:style w:type="paragraph" w:styleId="Heading5">
    <w:name w:val="heading 5"/>
    <w:basedOn w:val="Normal"/>
    <w:next w:val="Normal"/>
    <w:link w:val="Heading5Char"/>
    <w:uiPriority w:val="9"/>
    <w:unhideWhenUsed/>
    <w:qFormat/>
    <w:rsid w:val="00F54DC9"/>
    <w:pPr>
      <w:keepNext/>
      <w:keepLines/>
      <w:spacing w:before="40" w:after="0"/>
      <w:outlineLvl w:val="4"/>
    </w:pPr>
    <w:rPr>
      <w:rFonts w:ascii="Times New Roman" w:eastAsia="DengXian Light" w:hAnsi="Times New Roman" w:cs="Angsana New"/>
    </w:rPr>
  </w:style>
  <w:style w:type="paragraph" w:styleId="Heading6">
    <w:name w:val="heading 6"/>
    <w:basedOn w:val="Normal"/>
    <w:next w:val="Normal"/>
    <w:link w:val="Heading6Char"/>
    <w:uiPriority w:val="9"/>
    <w:semiHidden/>
    <w:unhideWhenUsed/>
    <w:qFormat/>
    <w:rsid w:val="00A31ABF"/>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31ABF"/>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31ABF"/>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31ABF"/>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D99"/>
  </w:style>
  <w:style w:type="paragraph" w:styleId="Footer">
    <w:name w:val="footer"/>
    <w:basedOn w:val="Normal"/>
    <w:link w:val="FooterChar"/>
    <w:uiPriority w:val="99"/>
    <w:unhideWhenUsed/>
    <w:rsid w:val="00176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D99"/>
  </w:style>
  <w:style w:type="character" w:customStyle="1" w:styleId="Heading1Char">
    <w:name w:val="Heading 1 Char"/>
    <w:link w:val="Heading1"/>
    <w:uiPriority w:val="9"/>
    <w:rsid w:val="00801BA3"/>
    <w:rPr>
      <w:rFonts w:ascii="CG Times (WN)" w:eastAsia="Times New Roman" w:hAnsi="CG Times (WN)" w:cs="Times New Roman"/>
      <w:sz w:val="28"/>
      <w:szCs w:val="20"/>
    </w:rPr>
  </w:style>
  <w:style w:type="character" w:customStyle="1" w:styleId="Heading2Char">
    <w:name w:val="Heading 2 Char"/>
    <w:link w:val="Heading2"/>
    <w:uiPriority w:val="9"/>
    <w:rsid w:val="008424B2"/>
    <w:rPr>
      <w:rFonts w:ascii="Times New Roman" w:eastAsia="Times New Roman" w:hAnsi="Times New Roman" w:cs="Times New Roman"/>
      <w:b/>
      <w:sz w:val="24"/>
      <w:lang w:eastAsia="en-US" w:bidi="ar-SA"/>
    </w:rPr>
  </w:style>
  <w:style w:type="numbering" w:customStyle="1" w:styleId="NoList1">
    <w:name w:val="No List1"/>
    <w:next w:val="NoList"/>
    <w:uiPriority w:val="99"/>
    <w:semiHidden/>
    <w:unhideWhenUsed/>
    <w:rsid w:val="00801BA3"/>
  </w:style>
  <w:style w:type="paragraph" w:styleId="BodyText">
    <w:name w:val="Body Text"/>
    <w:basedOn w:val="Normal"/>
    <w:link w:val="BodyTextChar"/>
    <w:uiPriority w:val="1"/>
    <w:qFormat/>
    <w:rsid w:val="003855A9"/>
    <w:pPr>
      <w:spacing w:after="0" w:line="240" w:lineRule="auto"/>
      <w:jc w:val="both"/>
    </w:pPr>
    <w:rPr>
      <w:rFonts w:ascii="Times New Roman" w:eastAsia="Times New Roman" w:hAnsi="Times New Roman" w:cs="Times New Roman"/>
      <w:szCs w:val="20"/>
    </w:rPr>
  </w:style>
  <w:style w:type="character" w:customStyle="1" w:styleId="BodyTextChar">
    <w:name w:val="Body Text Char"/>
    <w:link w:val="BodyText"/>
    <w:uiPriority w:val="1"/>
    <w:rsid w:val="003855A9"/>
    <w:rPr>
      <w:rFonts w:ascii="Times New Roman" w:eastAsia="Times New Roman" w:hAnsi="Times New Roman" w:cs="Times New Roman"/>
      <w:sz w:val="22"/>
      <w:lang w:eastAsia="en-US" w:bidi="ar-SA"/>
    </w:rPr>
  </w:style>
  <w:style w:type="character" w:styleId="Hyperlink">
    <w:name w:val="Hyperlink"/>
    <w:uiPriority w:val="99"/>
    <w:rsid w:val="00801BA3"/>
    <w:rPr>
      <w:color w:val="0000FF"/>
      <w:u w:val="single"/>
    </w:rPr>
  </w:style>
  <w:style w:type="character" w:styleId="FollowedHyperlink">
    <w:name w:val="FollowedHyperlink"/>
    <w:semiHidden/>
    <w:rsid w:val="00801BA3"/>
    <w:rPr>
      <w:color w:val="800080"/>
      <w:u w:val="single"/>
    </w:rPr>
  </w:style>
  <w:style w:type="paragraph" w:styleId="BalloonText">
    <w:name w:val="Balloon Text"/>
    <w:basedOn w:val="Normal"/>
    <w:link w:val="BalloonTextChar"/>
    <w:uiPriority w:val="99"/>
    <w:semiHidden/>
    <w:unhideWhenUsed/>
    <w:rsid w:val="00801BA3"/>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801BA3"/>
    <w:rPr>
      <w:rFonts w:ascii="Tahoma" w:eastAsia="Times New Roman" w:hAnsi="Tahoma" w:cs="Tahoma"/>
      <w:sz w:val="16"/>
      <w:szCs w:val="16"/>
    </w:rPr>
  </w:style>
  <w:style w:type="character" w:customStyle="1" w:styleId="apple-tab-span">
    <w:name w:val="apple-tab-span"/>
    <w:basedOn w:val="DefaultParagraphFont"/>
    <w:rsid w:val="00801BA3"/>
  </w:style>
  <w:style w:type="character" w:styleId="PlaceholderText">
    <w:name w:val="Placeholder Text"/>
    <w:uiPriority w:val="99"/>
    <w:semiHidden/>
    <w:rsid w:val="00801BA3"/>
    <w:rPr>
      <w:color w:val="808080"/>
    </w:rPr>
  </w:style>
  <w:style w:type="paragraph" w:styleId="ListParagraph">
    <w:name w:val="List Paragraph"/>
    <w:basedOn w:val="Normal"/>
    <w:uiPriority w:val="1"/>
    <w:qFormat/>
    <w:rsid w:val="004204EF"/>
    <w:pPr>
      <w:ind w:left="720"/>
      <w:contextualSpacing/>
    </w:pPr>
    <w:rPr>
      <w:rFonts w:ascii="Times New Roman" w:hAnsi="Times New Roman"/>
    </w:rPr>
  </w:style>
  <w:style w:type="paragraph" w:styleId="FootnoteText">
    <w:name w:val="footnote text"/>
    <w:basedOn w:val="Normal"/>
    <w:link w:val="FootnoteTextChar"/>
    <w:uiPriority w:val="99"/>
    <w:semiHidden/>
    <w:unhideWhenUsed/>
    <w:rsid w:val="00801BA3"/>
    <w:pPr>
      <w:spacing w:after="0" w:line="240" w:lineRule="auto"/>
    </w:pPr>
    <w:rPr>
      <w:sz w:val="20"/>
      <w:szCs w:val="20"/>
    </w:rPr>
  </w:style>
  <w:style w:type="character" w:customStyle="1" w:styleId="FootnoteTextChar">
    <w:name w:val="Footnote Text Char"/>
    <w:link w:val="FootnoteText"/>
    <w:uiPriority w:val="99"/>
    <w:semiHidden/>
    <w:rsid w:val="00801BA3"/>
    <w:rPr>
      <w:sz w:val="20"/>
      <w:szCs w:val="20"/>
    </w:rPr>
  </w:style>
  <w:style w:type="character" w:styleId="FootnoteReference">
    <w:name w:val="footnote reference"/>
    <w:uiPriority w:val="99"/>
    <w:semiHidden/>
    <w:unhideWhenUsed/>
    <w:rsid w:val="00801BA3"/>
    <w:rPr>
      <w:vertAlign w:val="superscript"/>
    </w:rPr>
  </w:style>
  <w:style w:type="character" w:styleId="CommentReference">
    <w:name w:val="annotation reference"/>
    <w:uiPriority w:val="99"/>
    <w:semiHidden/>
    <w:unhideWhenUsed/>
    <w:rsid w:val="00801BA3"/>
    <w:rPr>
      <w:sz w:val="16"/>
      <w:szCs w:val="16"/>
    </w:rPr>
  </w:style>
  <w:style w:type="paragraph" w:styleId="CommentText">
    <w:name w:val="annotation text"/>
    <w:basedOn w:val="Normal"/>
    <w:link w:val="CommentTextChar"/>
    <w:uiPriority w:val="99"/>
    <w:unhideWhenUsed/>
    <w:rsid w:val="00801BA3"/>
    <w:pPr>
      <w:spacing w:after="0" w:line="240" w:lineRule="auto"/>
    </w:pPr>
    <w:rPr>
      <w:rFonts w:ascii="CG Times (WN)" w:eastAsia="Times New Roman" w:hAnsi="CG Times (WN)" w:cs="Times New Roman"/>
      <w:sz w:val="20"/>
      <w:szCs w:val="20"/>
    </w:rPr>
  </w:style>
  <w:style w:type="character" w:customStyle="1" w:styleId="CommentTextChar">
    <w:name w:val="Comment Text Char"/>
    <w:link w:val="CommentText"/>
    <w:uiPriority w:val="99"/>
    <w:rsid w:val="00801BA3"/>
    <w:rPr>
      <w:rFonts w:ascii="CG Times (WN)" w:eastAsia="Times New Roman" w:hAnsi="CG Times (WN)" w:cs="Times New Roman"/>
      <w:sz w:val="20"/>
      <w:szCs w:val="20"/>
    </w:rPr>
  </w:style>
  <w:style w:type="paragraph" w:styleId="CommentSubject">
    <w:name w:val="annotation subject"/>
    <w:basedOn w:val="CommentText"/>
    <w:next w:val="CommentText"/>
    <w:link w:val="CommentSubjectChar"/>
    <w:uiPriority w:val="99"/>
    <w:semiHidden/>
    <w:unhideWhenUsed/>
    <w:rsid w:val="00801BA3"/>
    <w:rPr>
      <w:b/>
      <w:bCs/>
    </w:rPr>
  </w:style>
  <w:style w:type="character" w:customStyle="1" w:styleId="CommentSubjectChar">
    <w:name w:val="Comment Subject Char"/>
    <w:link w:val="CommentSubject"/>
    <w:uiPriority w:val="99"/>
    <w:semiHidden/>
    <w:rsid w:val="00801BA3"/>
    <w:rPr>
      <w:rFonts w:ascii="CG Times (WN)" w:eastAsia="Times New Roman" w:hAnsi="CG Times (WN)" w:cs="Times New Roman"/>
      <w:b/>
      <w:bCs/>
      <w:sz w:val="20"/>
      <w:szCs w:val="20"/>
    </w:rPr>
  </w:style>
  <w:style w:type="paragraph" w:styleId="NormalWeb">
    <w:name w:val="Normal (Web)"/>
    <w:basedOn w:val="Normal"/>
    <w:uiPriority w:val="99"/>
    <w:semiHidden/>
    <w:unhideWhenUsed/>
    <w:rsid w:val="00801BA3"/>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801BA3"/>
    <w:pPr>
      <w:spacing w:after="0" w:line="240" w:lineRule="auto"/>
    </w:pPr>
    <w:rPr>
      <w:rFonts w:ascii="CG Times (WN)" w:eastAsia="Times New Roman" w:hAnsi="CG Times (WN)" w:cs="Times New Roman"/>
      <w:sz w:val="20"/>
      <w:szCs w:val="20"/>
    </w:rPr>
  </w:style>
  <w:style w:type="character" w:customStyle="1" w:styleId="EndnoteTextChar">
    <w:name w:val="Endnote Text Char"/>
    <w:link w:val="EndnoteText"/>
    <w:uiPriority w:val="99"/>
    <w:semiHidden/>
    <w:rsid w:val="00801BA3"/>
    <w:rPr>
      <w:rFonts w:ascii="CG Times (WN)" w:eastAsia="Times New Roman" w:hAnsi="CG Times (WN)" w:cs="Times New Roman"/>
      <w:sz w:val="20"/>
      <w:szCs w:val="20"/>
    </w:rPr>
  </w:style>
  <w:style w:type="character" w:styleId="EndnoteReference">
    <w:name w:val="endnote reference"/>
    <w:uiPriority w:val="99"/>
    <w:semiHidden/>
    <w:unhideWhenUsed/>
    <w:rsid w:val="00801BA3"/>
    <w:rPr>
      <w:vertAlign w:val="superscript"/>
    </w:rPr>
  </w:style>
  <w:style w:type="table" w:styleId="TableGrid">
    <w:name w:val="Table Grid"/>
    <w:basedOn w:val="TableNormal"/>
    <w:uiPriority w:val="39"/>
    <w:rsid w:val="00801BA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01BA3"/>
  </w:style>
  <w:style w:type="character" w:styleId="UnresolvedMention">
    <w:name w:val="Unresolved Mention"/>
    <w:uiPriority w:val="99"/>
    <w:semiHidden/>
    <w:unhideWhenUsed/>
    <w:rsid w:val="00801BA3"/>
    <w:rPr>
      <w:color w:val="605E5C"/>
      <w:shd w:val="clear" w:color="auto" w:fill="E1DFDD"/>
    </w:rPr>
  </w:style>
  <w:style w:type="paragraph" w:styleId="Revision">
    <w:name w:val="Revision"/>
    <w:hidden/>
    <w:uiPriority w:val="99"/>
    <w:semiHidden/>
    <w:rsid w:val="00801BA3"/>
    <w:rPr>
      <w:rFonts w:ascii="CG Times (WN)" w:eastAsia="Times New Roman" w:hAnsi="CG Times (WN)" w:cs="Times New Roman"/>
      <w:sz w:val="24"/>
      <w:lang w:eastAsia="en-US" w:bidi="ar-SA"/>
    </w:rPr>
  </w:style>
  <w:style w:type="character" w:customStyle="1" w:styleId="Heading5Char">
    <w:name w:val="Heading 5 Char"/>
    <w:basedOn w:val="DefaultParagraphFont"/>
    <w:link w:val="Heading5"/>
    <w:uiPriority w:val="9"/>
    <w:rsid w:val="00F54DC9"/>
    <w:rPr>
      <w:rFonts w:ascii="Times New Roman" w:eastAsia="DengXian Light" w:hAnsi="Times New Roman" w:cs="Angsana New"/>
      <w:sz w:val="22"/>
      <w:szCs w:val="22"/>
      <w:lang w:eastAsia="en-US" w:bidi="ar-SA"/>
    </w:rPr>
  </w:style>
  <w:style w:type="paragraph" w:styleId="TOC1">
    <w:name w:val="toc 1"/>
    <w:basedOn w:val="Normal"/>
    <w:uiPriority w:val="39"/>
    <w:qFormat/>
    <w:rsid w:val="00BE334A"/>
    <w:pPr>
      <w:widowControl w:val="0"/>
      <w:autoSpaceDE w:val="0"/>
      <w:autoSpaceDN w:val="0"/>
      <w:spacing w:before="281" w:after="0" w:line="240" w:lineRule="auto"/>
      <w:ind w:left="2259"/>
    </w:pPr>
    <w:rPr>
      <w:rFonts w:ascii="Times New Roman" w:eastAsia="Times New Roman" w:hAnsi="Times New Roman" w:cs="Times New Roman"/>
      <w:b/>
      <w:bCs/>
      <w:sz w:val="24"/>
      <w:szCs w:val="24"/>
    </w:rPr>
  </w:style>
  <w:style w:type="paragraph" w:styleId="TOC2">
    <w:name w:val="toc 2"/>
    <w:basedOn w:val="Normal"/>
    <w:uiPriority w:val="39"/>
    <w:qFormat/>
    <w:rsid w:val="00BE334A"/>
    <w:pPr>
      <w:widowControl w:val="0"/>
      <w:autoSpaceDE w:val="0"/>
      <w:autoSpaceDN w:val="0"/>
      <w:spacing w:after="0" w:line="240" w:lineRule="auto"/>
      <w:ind w:left="2259"/>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0020B3"/>
    <w:rPr>
      <w:rFonts w:ascii="Times New Roman" w:eastAsiaTheme="majorEastAsia" w:hAnsi="Times New Roman" w:cstheme="majorBidi"/>
      <w:b/>
      <w:iCs/>
      <w:sz w:val="22"/>
      <w:szCs w:val="22"/>
      <w:u w:val="single"/>
      <w:lang w:eastAsia="en-US" w:bidi="ar-SA"/>
    </w:rPr>
  </w:style>
  <w:style w:type="paragraph" w:styleId="BodyText2">
    <w:name w:val="Body Text 2"/>
    <w:basedOn w:val="Normal"/>
    <w:link w:val="BodyText2Char"/>
    <w:uiPriority w:val="99"/>
    <w:unhideWhenUsed/>
    <w:rsid w:val="00A31ABF"/>
    <w:pPr>
      <w:spacing w:after="120" w:line="480" w:lineRule="auto"/>
    </w:pPr>
  </w:style>
  <w:style w:type="character" w:customStyle="1" w:styleId="BodyText2Char">
    <w:name w:val="Body Text 2 Char"/>
    <w:basedOn w:val="DefaultParagraphFont"/>
    <w:link w:val="BodyText2"/>
    <w:uiPriority w:val="99"/>
    <w:rsid w:val="00A31ABF"/>
    <w:rPr>
      <w:sz w:val="22"/>
      <w:szCs w:val="22"/>
      <w:lang w:eastAsia="en-US" w:bidi="ar-SA"/>
    </w:rPr>
  </w:style>
  <w:style w:type="paragraph" w:styleId="BodyText3">
    <w:name w:val="Body Text 3"/>
    <w:basedOn w:val="Normal"/>
    <w:link w:val="BodyText3Char"/>
    <w:unhideWhenUsed/>
    <w:rsid w:val="00A31ABF"/>
    <w:pPr>
      <w:spacing w:after="120"/>
    </w:pPr>
    <w:rPr>
      <w:sz w:val="16"/>
      <w:szCs w:val="16"/>
    </w:rPr>
  </w:style>
  <w:style w:type="character" w:customStyle="1" w:styleId="BodyText3Char">
    <w:name w:val="Body Text 3 Char"/>
    <w:basedOn w:val="DefaultParagraphFont"/>
    <w:link w:val="BodyText3"/>
    <w:rsid w:val="00A31ABF"/>
    <w:rPr>
      <w:sz w:val="16"/>
      <w:szCs w:val="16"/>
      <w:lang w:eastAsia="en-US" w:bidi="ar-SA"/>
    </w:rPr>
  </w:style>
  <w:style w:type="character" w:customStyle="1" w:styleId="Heading3Char">
    <w:name w:val="Heading 3 Char"/>
    <w:basedOn w:val="DefaultParagraphFont"/>
    <w:link w:val="Heading3"/>
    <w:uiPriority w:val="9"/>
    <w:rsid w:val="00AD5E4A"/>
    <w:rPr>
      <w:rFonts w:ascii="Times New Roman" w:eastAsiaTheme="majorEastAsia" w:hAnsi="Times New Roman" w:cstheme="majorBidi"/>
      <w:color w:val="000000" w:themeColor="text1"/>
      <w:kern w:val="2"/>
      <w:sz w:val="24"/>
      <w:szCs w:val="28"/>
      <w:lang w:eastAsia="en-US" w:bidi="ar-SA"/>
      <w14:ligatures w14:val="standardContextual"/>
    </w:rPr>
  </w:style>
  <w:style w:type="character" w:customStyle="1" w:styleId="Heading6Char">
    <w:name w:val="Heading 6 Char"/>
    <w:basedOn w:val="DefaultParagraphFont"/>
    <w:link w:val="Heading6"/>
    <w:uiPriority w:val="9"/>
    <w:semiHidden/>
    <w:rsid w:val="00A31ABF"/>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character" w:customStyle="1" w:styleId="Heading7Char">
    <w:name w:val="Heading 7 Char"/>
    <w:basedOn w:val="DefaultParagraphFont"/>
    <w:link w:val="Heading7"/>
    <w:uiPriority w:val="9"/>
    <w:semiHidden/>
    <w:rsid w:val="00A31ABF"/>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character" w:customStyle="1" w:styleId="Heading8Char">
    <w:name w:val="Heading 8 Char"/>
    <w:basedOn w:val="DefaultParagraphFont"/>
    <w:link w:val="Heading8"/>
    <w:uiPriority w:val="9"/>
    <w:semiHidden/>
    <w:rsid w:val="00A31ABF"/>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character" w:customStyle="1" w:styleId="Heading9Char">
    <w:name w:val="Heading 9 Char"/>
    <w:basedOn w:val="DefaultParagraphFont"/>
    <w:link w:val="Heading9"/>
    <w:uiPriority w:val="9"/>
    <w:semiHidden/>
    <w:rsid w:val="00A31ABF"/>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paragraph" w:styleId="Title">
    <w:name w:val="Title"/>
    <w:basedOn w:val="Normal"/>
    <w:next w:val="Normal"/>
    <w:link w:val="TitleChar"/>
    <w:uiPriority w:val="10"/>
    <w:qFormat/>
    <w:rsid w:val="00A31AB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31ABF"/>
    <w:rPr>
      <w:rFonts w:asciiTheme="majorHAnsi" w:eastAsiaTheme="majorEastAsia" w:hAnsiTheme="majorHAnsi" w:cstheme="majorBidi"/>
      <w:spacing w:val="-10"/>
      <w:kern w:val="28"/>
      <w:sz w:val="56"/>
      <w:szCs w:val="56"/>
      <w:lang w:eastAsia="en-US" w:bidi="ar-SA"/>
      <w14:ligatures w14:val="standardContextual"/>
    </w:rPr>
  </w:style>
  <w:style w:type="paragraph" w:styleId="Subtitle">
    <w:name w:val="Subtitle"/>
    <w:basedOn w:val="Normal"/>
    <w:next w:val="Normal"/>
    <w:link w:val="SubtitleChar"/>
    <w:uiPriority w:val="11"/>
    <w:qFormat/>
    <w:rsid w:val="00A31ABF"/>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31ABF"/>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paragraph" w:styleId="Quote">
    <w:name w:val="Quote"/>
    <w:basedOn w:val="Normal"/>
    <w:next w:val="Normal"/>
    <w:link w:val="QuoteChar"/>
    <w:uiPriority w:val="29"/>
    <w:qFormat/>
    <w:rsid w:val="00A31ABF"/>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31ABF"/>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styleId="IntenseEmphasis">
    <w:name w:val="Intense Emphasis"/>
    <w:basedOn w:val="DefaultParagraphFont"/>
    <w:uiPriority w:val="21"/>
    <w:qFormat/>
    <w:rsid w:val="00A31ABF"/>
    <w:rPr>
      <w:i/>
      <w:iCs/>
      <w:color w:val="0F4761" w:themeColor="accent1" w:themeShade="BF"/>
    </w:rPr>
  </w:style>
  <w:style w:type="paragraph" w:styleId="IntenseQuote">
    <w:name w:val="Intense Quote"/>
    <w:basedOn w:val="Normal"/>
    <w:next w:val="Normal"/>
    <w:link w:val="IntenseQuoteChar"/>
    <w:uiPriority w:val="30"/>
    <w:qFormat/>
    <w:rsid w:val="00A31AB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31ABF"/>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styleId="IntenseReference">
    <w:name w:val="Intense Reference"/>
    <w:basedOn w:val="DefaultParagraphFont"/>
    <w:uiPriority w:val="32"/>
    <w:qFormat/>
    <w:rsid w:val="00A31ABF"/>
    <w:rPr>
      <w:b/>
      <w:bCs/>
      <w:smallCaps/>
      <w:color w:val="0F4761" w:themeColor="accent1" w:themeShade="BF"/>
      <w:spacing w:val="5"/>
    </w:rPr>
  </w:style>
  <w:style w:type="paragraph" w:customStyle="1" w:styleId="Body1">
    <w:name w:val="Body1"/>
    <w:rsid w:val="00A31ABF"/>
    <w:pPr>
      <w:tabs>
        <w:tab w:val="left" w:pos="-288"/>
        <w:tab w:val="left" w:pos="72"/>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uppressAutoHyphens/>
    </w:pPr>
    <w:rPr>
      <w:rFonts w:ascii="Times New Roman" w:eastAsia="Times New Roman" w:hAnsi="Times New Roman" w:cs="Times New Roman"/>
      <w:sz w:val="24"/>
      <w:lang w:eastAsia="en-US" w:bidi="ar-SA"/>
    </w:rPr>
  </w:style>
  <w:style w:type="character" w:customStyle="1" w:styleId="eop">
    <w:name w:val="eop"/>
    <w:basedOn w:val="DefaultParagraphFont"/>
    <w:rsid w:val="00A31ABF"/>
  </w:style>
  <w:style w:type="paragraph" w:customStyle="1" w:styleId="paragraph">
    <w:name w:val="paragraph"/>
    <w:basedOn w:val="Normal"/>
    <w:rsid w:val="00A31ABF"/>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A31ABF"/>
    <w:pPr>
      <w:spacing w:after="120"/>
      <w:ind w:left="360"/>
    </w:pPr>
    <w:rPr>
      <w:rFonts w:asciiTheme="minorHAnsi" w:eastAsiaTheme="minorHAnsi" w:hAnsiTheme="minorHAnsi" w:cstheme="minorBidi"/>
      <w:kern w:val="2"/>
      <w14:ligatures w14:val="standardContextual"/>
    </w:rPr>
  </w:style>
  <w:style w:type="character" w:customStyle="1" w:styleId="BodyTextIndentChar">
    <w:name w:val="Body Text Indent Char"/>
    <w:basedOn w:val="DefaultParagraphFont"/>
    <w:link w:val="BodyTextIndent"/>
    <w:uiPriority w:val="99"/>
    <w:semiHidden/>
    <w:rsid w:val="00A31ABF"/>
    <w:rPr>
      <w:rFonts w:asciiTheme="minorHAnsi" w:eastAsiaTheme="minorHAnsi" w:hAnsiTheme="minorHAnsi" w:cstheme="minorBidi"/>
      <w:kern w:val="2"/>
      <w:sz w:val="22"/>
      <w:szCs w:val="22"/>
      <w:lang w:eastAsia="en-US" w:bidi="ar-SA"/>
      <w14:ligatures w14:val="standardContextual"/>
    </w:rPr>
  </w:style>
  <w:style w:type="character" w:customStyle="1" w:styleId="normaltextrun">
    <w:name w:val="normaltextrun"/>
    <w:basedOn w:val="DefaultParagraphFont"/>
    <w:rsid w:val="00A31ABF"/>
  </w:style>
  <w:style w:type="character" w:customStyle="1" w:styleId="tabchar">
    <w:name w:val="tabchar"/>
    <w:basedOn w:val="DefaultParagraphFont"/>
    <w:rsid w:val="00A31ABF"/>
  </w:style>
  <w:style w:type="paragraph" w:styleId="BodyTextIndent2">
    <w:name w:val="Body Text Indent 2"/>
    <w:basedOn w:val="Normal"/>
    <w:link w:val="BodyTextIndent2Char"/>
    <w:uiPriority w:val="99"/>
    <w:unhideWhenUsed/>
    <w:rsid w:val="00A31ABF"/>
    <w:pPr>
      <w:spacing w:after="120" w:line="480" w:lineRule="auto"/>
      <w:ind w:left="360"/>
    </w:pPr>
    <w:rPr>
      <w:rFonts w:asciiTheme="minorHAnsi" w:eastAsiaTheme="minorHAnsi" w:hAnsiTheme="minorHAnsi" w:cstheme="minorBidi"/>
      <w:kern w:val="2"/>
      <w14:ligatures w14:val="standardContextual"/>
    </w:rPr>
  </w:style>
  <w:style w:type="character" w:customStyle="1" w:styleId="BodyTextIndent2Char">
    <w:name w:val="Body Text Indent 2 Char"/>
    <w:basedOn w:val="DefaultParagraphFont"/>
    <w:link w:val="BodyTextIndent2"/>
    <w:uiPriority w:val="99"/>
    <w:rsid w:val="00A31ABF"/>
    <w:rPr>
      <w:rFonts w:asciiTheme="minorHAnsi" w:eastAsiaTheme="minorHAnsi" w:hAnsiTheme="minorHAnsi" w:cstheme="minorBidi"/>
      <w:kern w:val="2"/>
      <w:sz w:val="22"/>
      <w:szCs w:val="22"/>
      <w:lang w:eastAsia="en-US" w:bidi="ar-SA"/>
      <w14:ligatures w14:val="standardContextual"/>
    </w:rPr>
  </w:style>
  <w:style w:type="paragraph" w:styleId="BodyTextIndent3">
    <w:name w:val="Body Text Indent 3"/>
    <w:basedOn w:val="Normal"/>
    <w:link w:val="BodyTextIndent3Char"/>
    <w:uiPriority w:val="99"/>
    <w:semiHidden/>
    <w:unhideWhenUsed/>
    <w:rsid w:val="00A31ABF"/>
    <w:pPr>
      <w:spacing w:after="120"/>
      <w:ind w:left="360"/>
    </w:pPr>
    <w:rPr>
      <w:rFonts w:asciiTheme="minorHAnsi" w:eastAsiaTheme="minorHAnsi" w:hAnsiTheme="minorHAnsi" w:cstheme="minorBidi"/>
      <w:kern w:val="2"/>
      <w:sz w:val="16"/>
      <w:szCs w:val="16"/>
      <w14:ligatures w14:val="standardContextual"/>
    </w:rPr>
  </w:style>
  <w:style w:type="character" w:customStyle="1" w:styleId="BodyTextIndent3Char">
    <w:name w:val="Body Text Indent 3 Char"/>
    <w:basedOn w:val="DefaultParagraphFont"/>
    <w:link w:val="BodyTextIndent3"/>
    <w:uiPriority w:val="99"/>
    <w:semiHidden/>
    <w:rsid w:val="00A31ABF"/>
    <w:rPr>
      <w:rFonts w:asciiTheme="minorHAnsi" w:eastAsiaTheme="minorHAnsi" w:hAnsiTheme="minorHAnsi" w:cstheme="minorBidi"/>
      <w:kern w:val="2"/>
      <w:sz w:val="16"/>
      <w:szCs w:val="16"/>
      <w:lang w:eastAsia="en-US" w:bidi="ar-SA"/>
      <w14:ligatures w14:val="standardContextual"/>
    </w:rPr>
  </w:style>
  <w:style w:type="paragraph" w:customStyle="1" w:styleId="xmsonormal">
    <w:name w:val="x_msonormal"/>
    <w:basedOn w:val="Normal"/>
    <w:rsid w:val="00A31ABF"/>
    <w:pPr>
      <w:spacing w:after="0" w:line="240" w:lineRule="auto"/>
    </w:pPr>
    <w:rPr>
      <w:rFonts w:ascii="Aptos" w:eastAsiaTheme="minorHAnsi" w:hAnsi="Aptos" w:cs="Aptos"/>
      <w:sz w:val="24"/>
      <w:szCs w:val="24"/>
    </w:rPr>
  </w:style>
  <w:style w:type="paragraph" w:styleId="NoSpacing">
    <w:name w:val="No Spacing"/>
    <w:uiPriority w:val="1"/>
    <w:qFormat/>
    <w:rsid w:val="00D17A1A"/>
    <w:rPr>
      <w:rFonts w:ascii="Arial" w:eastAsia="Times New Roman" w:hAnsi="Arial" w:cs="Times New Roman"/>
      <w:noProof/>
      <w:lang w:eastAsia="en-US" w:bidi="ar-SA"/>
    </w:rPr>
  </w:style>
  <w:style w:type="paragraph" w:styleId="TOC3">
    <w:name w:val="toc 3"/>
    <w:basedOn w:val="Normal"/>
    <w:next w:val="Normal"/>
    <w:autoRedefine/>
    <w:uiPriority w:val="39"/>
    <w:unhideWhenUsed/>
    <w:rsid w:val="00EE320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guides/collective-bargaining-agreements-union-contrac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FE0B0C8F3B0441AA207C9C54A5CE3E" ma:contentTypeVersion="18" ma:contentTypeDescription="Create a new document." ma:contentTypeScope="" ma:versionID="2160611accbe655df82396f5c0c90103">
  <xsd:schema xmlns:xsd="http://www.w3.org/2001/XMLSchema" xmlns:xs="http://www.w3.org/2001/XMLSchema" xmlns:p="http://schemas.microsoft.com/office/2006/metadata/properties" xmlns:ns2="d41335d2-7fdb-4e4d-927b-21ace5dca573" xmlns:ns3="82ac2a14-cfce-4f7e-89ce-9c2813cf5791" targetNamespace="http://schemas.microsoft.com/office/2006/metadata/properties" ma:root="true" ma:fieldsID="cea87b53481cf9d83ce0d770e486216a" ns2:_="" ns3:_="">
    <xsd:import namespace="d41335d2-7fdb-4e4d-927b-21ace5dca573"/>
    <xsd:import namespace="82ac2a14-cfce-4f7e-89ce-9c2813cf57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Note" minOccurs="0"/>
                <xsd:element ref="ns2:Who"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335d2-7fdb-4e4d-927b-21ace5dca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Note" ma:index="21" nillable="true" ma:displayName="Note" ma:format="Dropdown" ma:internalName="Note">
      <xsd:simpleType>
        <xsd:restriction base="dms:Text">
          <xsd:maxLength value="255"/>
        </xsd:restriction>
      </xsd:simpleType>
    </xsd:element>
    <xsd:element name="Who" ma:index="22"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ac2a14-cfce-4f7e-89ce-9c2813cf57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d48eff3-105e-4297-8c1d-b1a9a1ff5eda}" ma:internalName="TaxCatchAll" ma:showField="CatchAllData" ma:web="82ac2a14-cfce-4f7e-89ce-9c2813cf5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2ac2a14-cfce-4f7e-89ce-9c2813cf5791" xsi:nil="true"/>
    <lcf76f155ced4ddcb4097134ff3c332f xmlns="d41335d2-7fdb-4e4d-927b-21ace5dca573">
      <Terms xmlns="http://schemas.microsoft.com/office/infopath/2007/PartnerControls"/>
    </lcf76f155ced4ddcb4097134ff3c332f>
    <Who xmlns="d41335d2-7fdb-4e4d-927b-21ace5dca573">
      <UserInfo>
        <DisplayName/>
        <AccountId xsi:nil="true"/>
        <AccountType/>
      </UserInfo>
    </Who>
    <Note xmlns="d41335d2-7fdb-4e4d-927b-21ace5dca573" xsi:nil="true"/>
  </documentManagement>
</p:properties>
</file>

<file path=customXml/itemProps1.xml><?xml version="1.0" encoding="utf-8"?>
<ds:datastoreItem xmlns:ds="http://schemas.openxmlformats.org/officeDocument/2006/customXml" ds:itemID="{2BB8C4F7-5D22-4783-BE8D-B5889C90257E}">
  <ds:schemaRefs>
    <ds:schemaRef ds:uri="http://schemas.openxmlformats.org/officeDocument/2006/bibliography"/>
  </ds:schemaRefs>
</ds:datastoreItem>
</file>

<file path=customXml/itemProps2.xml><?xml version="1.0" encoding="utf-8"?>
<ds:datastoreItem xmlns:ds="http://schemas.openxmlformats.org/officeDocument/2006/customXml" ds:itemID="{5BC91A80-8F61-4F91-A578-45BD230D3556}">
  <ds:schemaRefs>
    <ds:schemaRef ds:uri="http://schemas.microsoft.com/sharepoint/v3/contenttype/forms"/>
  </ds:schemaRefs>
</ds:datastoreItem>
</file>

<file path=customXml/itemProps3.xml><?xml version="1.0" encoding="utf-8"?>
<ds:datastoreItem xmlns:ds="http://schemas.openxmlformats.org/officeDocument/2006/customXml" ds:itemID="{C6B64723-7DF3-4A3A-85E3-910D744469F0}"/>
</file>

<file path=customXml/itemProps4.xml><?xml version="1.0" encoding="utf-8"?>
<ds:datastoreItem xmlns:ds="http://schemas.openxmlformats.org/officeDocument/2006/customXml" ds:itemID="{9304CC67-CC28-43F7-A21E-2FD8CC387AF1}">
  <ds:schemaRefs>
    <ds:schemaRef ds:uri="http://schemas.microsoft.com/office/2006/metadata/properties"/>
    <ds:schemaRef ds:uri="http://schemas.microsoft.com/office/infopath/2007/PartnerControls"/>
    <ds:schemaRef ds:uri="f7cf003f-794b-4eed-a80b-fe8d958d1dfd"/>
    <ds:schemaRef ds:uri="d2ba2bb9-7c0f-4331-8390-4249fa36a85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25</TotalTime>
  <Pages>17</Pages>
  <Words>6666</Words>
  <Characters>38000</Characters>
  <Application>Microsoft Office Word</Application>
  <DocSecurity>4</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Sharon R. (HRD)</dc:creator>
  <cp:keywords/>
  <dc:description/>
  <cp:lastModifiedBy>DiMichele, Paula J (HRD)</cp:lastModifiedBy>
  <cp:revision>2</cp:revision>
  <cp:lastPrinted>2026-03-09T00:17:00Z</cp:lastPrinted>
  <dcterms:created xsi:type="dcterms:W3CDTF">2026-06-24T12:57:00Z</dcterms:created>
  <dcterms:modified xsi:type="dcterms:W3CDTF">2026-06-24T12:57:00Z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0x01010006FE0B0C8F3B0441AA207C9C54A5CE3E</vt:lpwstr>
  </property>
  <property fmtid="{D5CDD505-2E9C-101B-9397-08002B2CF9AE}" pid="3" name="MediaServiceImageTags">
    <vt:lpwstr/>
  </property>
  <property fmtid="{D5CDD505-2E9C-101B-9397-08002B2CF9AE}" pid="4" name="Who">
    <vt:lpwstr/>
  </property>
  <property fmtid="{D5CDD505-2E9C-101B-9397-08002B2CF9AE}" pid="5" name="Note">
    <vt:lpwstr/>
  </property>
</Properties>
</file>