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6210"/>
        <w:gridCol w:w="1530"/>
        <w:gridCol w:w="1440"/>
      </w:tblGrid>
      <w:tr w:rsidR="007D7493" w14:paraId="4875AA73" w14:textId="77777777" w:rsidTr="001D78CB">
        <w:trPr>
          <w:trHeight w:val="1880"/>
        </w:trPr>
        <w:tc>
          <w:tcPr>
            <w:tcW w:w="1998" w:type="dxa"/>
            <w:vAlign w:val="center"/>
          </w:tcPr>
          <w:p w14:paraId="27959106" w14:textId="77777777" w:rsidR="007D7493" w:rsidRDefault="007D7493" w:rsidP="007D749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2492A4" wp14:editId="621A8401">
                  <wp:extent cx="971550" cy="11620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2"/>
          </w:tcPr>
          <w:p w14:paraId="2FE96215" w14:textId="77777777" w:rsidR="007D7493" w:rsidRDefault="007D7493" w:rsidP="007D7493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>The Commonwealth of Massachusetts</w:t>
            </w:r>
          </w:p>
          <w:p w14:paraId="27647D5F" w14:textId="77777777" w:rsidR="007D7493" w:rsidRDefault="007D7493" w:rsidP="007D7493">
            <w:pPr>
              <w:pStyle w:val="ExecOffice"/>
              <w:framePr w:w="0" w:hSpace="0" w:wrap="auto" w:vAnchor="margin" w:hAnchor="text" w:xAlign="left" w:yAlign="inline"/>
            </w:pPr>
            <w:r>
              <w:t>Executive Office of Health and Human Services</w:t>
            </w:r>
          </w:p>
          <w:p w14:paraId="552A72C3" w14:textId="77777777" w:rsidR="007D7493" w:rsidRDefault="007D7493" w:rsidP="007D7493">
            <w:pPr>
              <w:pStyle w:val="ExecOffice"/>
              <w:framePr w:w="0" w:hSpace="0" w:wrap="auto" w:vAnchor="margin" w:hAnchor="text" w:xAlign="left" w:yAlign="inline"/>
            </w:pPr>
            <w:r>
              <w:t>Department of Public Health</w:t>
            </w:r>
          </w:p>
          <w:p w14:paraId="58818718" w14:textId="77777777" w:rsidR="007D7493" w:rsidRDefault="005B27C7" w:rsidP="007D7493">
            <w:pPr>
              <w:pStyle w:val="ExecOffice"/>
              <w:framePr w:w="0" w:hSpace="0" w:wrap="auto" w:vAnchor="margin" w:hAnchor="text" w:xAlign="left" w:yAlign="inline"/>
            </w:pPr>
            <w:r>
              <w:t>Bureau of Infectious Disease and Laboratory Sciences</w:t>
            </w:r>
          </w:p>
          <w:p w14:paraId="7C287EE7" w14:textId="77777777" w:rsidR="007D7493" w:rsidRDefault="007D7493" w:rsidP="007D7493">
            <w:pPr>
              <w:pStyle w:val="ExecOffice"/>
              <w:framePr w:w="0" w:hSpace="0" w:wrap="auto" w:vAnchor="margin" w:hAnchor="text" w:xAlign="left" w:yAlign="inline"/>
            </w:pPr>
            <w:r>
              <w:t>305 South Street, Jamaica Plain, MA 02130</w:t>
            </w:r>
          </w:p>
          <w:p w14:paraId="3899664B" w14:textId="77777777" w:rsidR="0010239D" w:rsidRPr="0010239D" w:rsidRDefault="0010239D" w:rsidP="007D7493">
            <w:pPr>
              <w:pStyle w:val="ExecOffice"/>
              <w:framePr w:w="0" w:hSpace="0" w:wrap="auto" w:vAnchor="margin" w:hAnchor="text" w:xAlign="left" w:yAlign="inline"/>
              <w:rPr>
                <w:sz w:val="8"/>
              </w:rPr>
            </w:pPr>
          </w:p>
          <w:p w14:paraId="6FF6272E" w14:textId="77777777" w:rsidR="0010239D" w:rsidRPr="0010239D" w:rsidRDefault="0010239D" w:rsidP="0010239D">
            <w:pPr>
              <w:pStyle w:val="ExecOffice"/>
              <w:framePr w:w="0" w:hSpace="0" w:wrap="auto" w:vAnchor="margin" w:hAnchor="text" w:xAlign="left" w:yAlign="inline"/>
              <w:rPr>
                <w:sz w:val="24"/>
                <w:szCs w:val="22"/>
              </w:rPr>
            </w:pPr>
          </w:p>
          <w:p w14:paraId="514A0B0B" w14:textId="77777777" w:rsidR="007D7493" w:rsidRPr="0010239D" w:rsidRDefault="007D7493">
            <w:pPr>
              <w:rPr>
                <w:sz w:val="8"/>
              </w:rPr>
            </w:pPr>
          </w:p>
        </w:tc>
        <w:tc>
          <w:tcPr>
            <w:tcW w:w="1440" w:type="dxa"/>
          </w:tcPr>
          <w:p w14:paraId="20967E3D" w14:textId="77777777" w:rsidR="007D7493" w:rsidRDefault="007D7493"/>
        </w:tc>
      </w:tr>
      <w:tr w:rsidR="007D7493" w14:paraId="6AEFD18B" w14:textId="77777777" w:rsidTr="001D78CB">
        <w:tc>
          <w:tcPr>
            <w:tcW w:w="1998" w:type="dxa"/>
            <w:vAlign w:val="center"/>
          </w:tcPr>
          <w:p w14:paraId="6518D1C5" w14:textId="77777777" w:rsidR="007D7493" w:rsidRDefault="007D7493" w:rsidP="007D7493">
            <w:pPr>
              <w:pStyle w:val="Governor"/>
              <w:framePr w:hSpace="0" w:wrap="auto" w:vAnchor="margin" w:hAnchor="text" w:xAlign="left" w:yAlign="inline"/>
              <w:spacing w:after="0"/>
              <w:rPr>
                <w:sz w:val="16"/>
              </w:rPr>
            </w:pPr>
            <w:r>
              <w:rPr>
                <w:sz w:val="16"/>
              </w:rPr>
              <w:t>CHARLES D. BAKER</w:t>
            </w:r>
          </w:p>
          <w:p w14:paraId="04346429" w14:textId="77777777" w:rsidR="007D7493" w:rsidRDefault="007D7493" w:rsidP="007D7493">
            <w:pPr>
              <w:pStyle w:val="Governor"/>
              <w:framePr w:hSpace="0" w:wrap="auto" w:vAnchor="margin" w:hAnchor="text" w:xAlign="left" w:yAlign="inline"/>
            </w:pPr>
            <w:r>
              <w:t>Governor</w:t>
            </w:r>
          </w:p>
          <w:p w14:paraId="68F33A74" w14:textId="77777777" w:rsidR="007D7493" w:rsidRDefault="007D7493" w:rsidP="007D7493">
            <w:pPr>
              <w:pStyle w:val="Governor"/>
              <w:framePr w:hSpace="0" w:wrap="auto" w:vAnchor="margin" w:hAnchor="text" w:xAlign="left" w:yAlign="inline"/>
              <w:spacing w:after="0"/>
              <w:rPr>
                <w:sz w:val="16"/>
              </w:rPr>
            </w:pPr>
            <w:r>
              <w:rPr>
                <w:sz w:val="16"/>
              </w:rPr>
              <w:t>KARYN E. POLITO</w:t>
            </w:r>
          </w:p>
          <w:p w14:paraId="561671DF" w14:textId="77777777" w:rsidR="007D7493" w:rsidRDefault="007D7493" w:rsidP="007D7493">
            <w:pPr>
              <w:pStyle w:val="Governor"/>
              <w:framePr w:hSpace="0" w:wrap="auto" w:vAnchor="margin" w:hAnchor="text" w:xAlign="left" w:yAlign="inline"/>
            </w:pPr>
            <w:r>
              <w:t>Lieutenant Governor</w:t>
            </w:r>
          </w:p>
          <w:p w14:paraId="361B49E9" w14:textId="77777777" w:rsidR="007D7493" w:rsidRPr="001A3F4A" w:rsidRDefault="007D7493" w:rsidP="007D749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10" w:type="dxa"/>
          </w:tcPr>
          <w:p w14:paraId="4FEF3793" w14:textId="77777777" w:rsidR="007D7493" w:rsidRPr="00C36976" w:rsidRDefault="007D7493" w:rsidP="007D7493">
            <w:pPr>
              <w:pStyle w:val="ExecOffice"/>
              <w:framePr w:w="0" w:hSpace="0" w:wrap="auto" w:vAnchor="margin" w:hAnchor="text" w:xAlign="left" w:yAlign="inline"/>
              <w:ind w:left="1440"/>
              <w:rPr>
                <w:sz w:val="22"/>
                <w:szCs w:val="22"/>
              </w:rPr>
            </w:pPr>
            <w:r w:rsidRPr="00C36976">
              <w:rPr>
                <w:sz w:val="22"/>
                <w:szCs w:val="22"/>
              </w:rPr>
              <w:t>Tel:  (617) 983-6</w:t>
            </w:r>
            <w:r>
              <w:rPr>
                <w:sz w:val="22"/>
                <w:szCs w:val="22"/>
              </w:rPr>
              <w:t>55</w:t>
            </w:r>
            <w:r w:rsidRPr="00C36976">
              <w:rPr>
                <w:sz w:val="22"/>
                <w:szCs w:val="22"/>
              </w:rPr>
              <w:t xml:space="preserve">0 </w:t>
            </w:r>
          </w:p>
          <w:p w14:paraId="2733EAA1" w14:textId="77777777" w:rsidR="007D7493" w:rsidRPr="00C36976" w:rsidRDefault="007D7493" w:rsidP="007D7493">
            <w:pPr>
              <w:pStyle w:val="ExecOffice"/>
              <w:framePr w:w="0" w:hSpace="0" w:wrap="auto" w:vAnchor="margin" w:hAnchor="text" w:xAlign="left" w:yAlign="inline"/>
              <w:ind w:left="1440"/>
              <w:rPr>
                <w:sz w:val="22"/>
                <w:szCs w:val="22"/>
              </w:rPr>
            </w:pPr>
            <w:r w:rsidRPr="00C36976">
              <w:rPr>
                <w:sz w:val="22"/>
                <w:szCs w:val="22"/>
              </w:rPr>
              <w:t>Fax: (617) 983-6</w:t>
            </w:r>
            <w:r>
              <w:rPr>
                <w:sz w:val="22"/>
                <w:szCs w:val="22"/>
              </w:rPr>
              <w:t>925</w:t>
            </w:r>
            <w:r w:rsidRPr="00C36976">
              <w:rPr>
                <w:sz w:val="22"/>
                <w:szCs w:val="22"/>
              </w:rPr>
              <w:t xml:space="preserve"> </w:t>
            </w:r>
          </w:p>
          <w:p w14:paraId="0DBCEF5E" w14:textId="77777777" w:rsidR="007D7493" w:rsidRDefault="00B0551E" w:rsidP="007D7493">
            <w:pPr>
              <w:pStyle w:val="ExecOffice"/>
              <w:framePr w:w="0" w:hSpace="0" w:wrap="auto" w:vAnchor="margin" w:hAnchor="text" w:xAlign="left" w:yAlign="inline"/>
              <w:ind w:left="1440"/>
              <w:rPr>
                <w:rStyle w:val="Strong"/>
                <w:sz w:val="22"/>
                <w:szCs w:val="22"/>
              </w:rPr>
            </w:pPr>
            <w:hyperlink r:id="rId10" w:history="1">
              <w:r w:rsidR="007D7493" w:rsidRPr="00F85AC1">
                <w:rPr>
                  <w:rStyle w:val="Hyperlink"/>
                  <w:sz w:val="22"/>
                  <w:szCs w:val="22"/>
                </w:rPr>
                <w:t>www.mass.gov/dph</w:t>
              </w:r>
            </w:hyperlink>
          </w:p>
          <w:p w14:paraId="2437AA90" w14:textId="77777777" w:rsidR="007D7493" w:rsidRDefault="007D7493"/>
        </w:tc>
        <w:tc>
          <w:tcPr>
            <w:tcW w:w="2970" w:type="dxa"/>
            <w:gridSpan w:val="2"/>
            <w:vAlign w:val="center"/>
          </w:tcPr>
          <w:p w14:paraId="06971FBF" w14:textId="77777777" w:rsidR="007D7493" w:rsidRPr="003A7AFC" w:rsidRDefault="007D7493" w:rsidP="007D7493">
            <w:pPr>
              <w:pStyle w:val="Weld"/>
              <w:framePr w:hSpace="0" w:wrap="auto" w:vAnchor="margin" w:hAnchor="text" w:xAlign="left" w:yAlign="inline"/>
            </w:pPr>
            <w:r>
              <w:t>MARYLOU SUDDERS</w:t>
            </w:r>
          </w:p>
          <w:p w14:paraId="6EA99629" w14:textId="77777777" w:rsidR="007D7493" w:rsidRDefault="007D7493" w:rsidP="007D7493">
            <w:pPr>
              <w:pStyle w:val="Governor"/>
              <w:framePr w:hSpace="0" w:wrap="auto" w:vAnchor="margin" w:hAnchor="text" w:xAlign="left" w:yAlign="inline"/>
            </w:pPr>
            <w:r>
              <w:t>Secretary</w:t>
            </w:r>
          </w:p>
          <w:p w14:paraId="7AF29070" w14:textId="77777777" w:rsidR="007D7493" w:rsidRPr="00FC6B42" w:rsidRDefault="007D7493" w:rsidP="007D7493">
            <w:pPr>
              <w:jc w:val="center"/>
              <w:rPr>
                <w:rFonts w:ascii="Arial Rounded MT Bold" w:hAnsi="Arial Rounded MT Bold"/>
                <w:sz w:val="14"/>
                <w:szCs w:val="14"/>
              </w:rPr>
            </w:pPr>
            <w:r w:rsidRPr="00033154">
              <w:rPr>
                <w:rFonts w:ascii="Arial Rounded MT Bold" w:hAnsi="Arial Rounded MT Bold"/>
                <w:sz w:val="16"/>
                <w:szCs w:val="16"/>
              </w:rPr>
              <w:t>M</w:t>
            </w:r>
            <w:r>
              <w:rPr>
                <w:rFonts w:ascii="Arial Rounded MT Bold" w:hAnsi="Arial Rounded MT Bold"/>
                <w:sz w:val="16"/>
                <w:szCs w:val="16"/>
              </w:rPr>
              <w:t>ONICA</w:t>
            </w:r>
            <w:r w:rsidRPr="00033154">
              <w:rPr>
                <w:rFonts w:ascii="Arial Rounded MT Bold" w:hAnsi="Arial Rounded MT Bold"/>
                <w:sz w:val="16"/>
                <w:szCs w:val="16"/>
              </w:rPr>
              <w:t xml:space="preserve"> B</w:t>
            </w:r>
            <w:r>
              <w:rPr>
                <w:rFonts w:ascii="Arial Rounded MT Bold" w:hAnsi="Arial Rounded MT Bold"/>
                <w:sz w:val="16"/>
                <w:szCs w:val="16"/>
              </w:rPr>
              <w:t>HAREL</w:t>
            </w:r>
            <w:r w:rsidRPr="00033154">
              <w:rPr>
                <w:rFonts w:ascii="Arial Rounded MT Bold" w:hAnsi="Arial Rounded MT Bold"/>
                <w:sz w:val="16"/>
                <w:szCs w:val="16"/>
              </w:rPr>
              <w:t>, MD,</w:t>
            </w:r>
            <w:r>
              <w:rPr>
                <w:rFonts w:ascii="Arial Rounded MT Bold" w:hAnsi="Arial Rounded MT Bold"/>
                <w:sz w:val="16"/>
                <w:szCs w:val="16"/>
              </w:rPr>
              <w:t xml:space="preserve"> MPH</w:t>
            </w:r>
            <w:r w:rsidRPr="00033154">
              <w:rPr>
                <w:rFonts w:ascii="Arial Rounded MT Bold" w:hAnsi="Arial Rounded MT Bold"/>
                <w:sz w:val="16"/>
                <w:szCs w:val="16"/>
              </w:rPr>
              <w:t xml:space="preserve"> </w:t>
            </w:r>
            <w:r w:rsidRPr="00FC6B42">
              <w:rPr>
                <w:rFonts w:ascii="Arial Rounded MT Bold" w:hAnsi="Arial Rounded MT Bold"/>
                <w:sz w:val="14"/>
                <w:szCs w:val="14"/>
              </w:rPr>
              <w:t>Commissioner</w:t>
            </w:r>
          </w:p>
          <w:p w14:paraId="469C081B" w14:textId="77777777" w:rsidR="007D7493" w:rsidRDefault="007D7493" w:rsidP="007D7493">
            <w:pPr>
              <w:jc w:val="center"/>
            </w:pPr>
          </w:p>
        </w:tc>
      </w:tr>
    </w:tbl>
    <w:p w14:paraId="6A8F34B0" w14:textId="77777777" w:rsidR="009B52DE" w:rsidRPr="009B52DE" w:rsidRDefault="009B52DE" w:rsidP="009B52DE">
      <w:pPr>
        <w:jc w:val="center"/>
        <w:rPr>
          <w:rFonts w:asciiTheme="minorHAnsi" w:hAnsiTheme="minorHAnsi" w:cstheme="minorHAnsi"/>
          <w:szCs w:val="20"/>
        </w:rPr>
      </w:pPr>
      <w:r w:rsidRPr="009B52DE">
        <w:rPr>
          <w:rFonts w:asciiTheme="minorHAnsi" w:hAnsiTheme="minorHAnsi" w:cstheme="minorHAnsi"/>
          <w:b/>
          <w:szCs w:val="20"/>
        </w:rPr>
        <w:t>Memorandum</w:t>
      </w:r>
    </w:p>
    <w:p w14:paraId="12E5457E" w14:textId="77777777" w:rsidR="009B52DE" w:rsidRPr="009B52DE" w:rsidRDefault="009B52DE" w:rsidP="009B52DE">
      <w:pPr>
        <w:autoSpaceDE w:val="0"/>
        <w:autoSpaceDN w:val="0"/>
        <w:adjustRightInd w:val="0"/>
        <w:rPr>
          <w:rFonts w:asciiTheme="minorHAnsi" w:eastAsia="@Batang" w:hAnsiTheme="minorHAnsi" w:cstheme="minorHAnsi"/>
          <w:sz w:val="22"/>
          <w:szCs w:val="22"/>
        </w:rPr>
      </w:pPr>
    </w:p>
    <w:p w14:paraId="3AF5132C" w14:textId="0C8B91BB" w:rsidR="009B52DE" w:rsidRPr="009B52DE" w:rsidRDefault="009B52DE" w:rsidP="00664CA7">
      <w:pPr>
        <w:autoSpaceDE w:val="0"/>
        <w:autoSpaceDN w:val="0"/>
        <w:adjustRightInd w:val="0"/>
        <w:spacing w:after="80"/>
        <w:rPr>
          <w:rFonts w:asciiTheme="minorHAnsi" w:eastAsia="@Batang" w:hAnsiTheme="minorHAnsi" w:cstheme="minorHAnsi"/>
          <w:b/>
          <w:sz w:val="22"/>
          <w:szCs w:val="22"/>
        </w:rPr>
      </w:pPr>
      <w:r w:rsidRPr="009B52DE">
        <w:rPr>
          <w:rFonts w:asciiTheme="minorHAnsi" w:eastAsia="@Batang" w:hAnsiTheme="minorHAnsi" w:cstheme="minorHAnsi"/>
          <w:b/>
          <w:sz w:val="22"/>
          <w:szCs w:val="22"/>
        </w:rPr>
        <w:t>TO:</w:t>
      </w:r>
      <w:r w:rsidRPr="009B52DE">
        <w:rPr>
          <w:rFonts w:asciiTheme="minorHAnsi" w:eastAsia="@Batang" w:hAnsiTheme="minorHAnsi" w:cstheme="minorHAnsi"/>
          <w:sz w:val="22"/>
          <w:szCs w:val="22"/>
        </w:rPr>
        <w:tab/>
      </w:r>
      <w:r w:rsidRPr="009B52DE">
        <w:rPr>
          <w:rFonts w:asciiTheme="minorHAnsi" w:eastAsia="@Batang" w:hAnsiTheme="minorHAnsi" w:cstheme="minorHAnsi"/>
          <w:sz w:val="22"/>
          <w:szCs w:val="22"/>
        </w:rPr>
        <w:tab/>
        <w:t>Hospital</w:t>
      </w:r>
      <w:r w:rsidR="00030AB6" w:rsidRPr="005B040E">
        <w:rPr>
          <w:rFonts w:asciiTheme="minorHAnsi" w:eastAsia="@Batang" w:hAnsiTheme="minorHAnsi" w:cstheme="minorHAnsi"/>
          <w:sz w:val="22"/>
          <w:szCs w:val="22"/>
        </w:rPr>
        <w:t>-based</w:t>
      </w:r>
      <w:r w:rsidRPr="009B52DE">
        <w:rPr>
          <w:rFonts w:asciiTheme="minorHAnsi" w:eastAsia="@Batang" w:hAnsiTheme="minorHAnsi" w:cstheme="minorHAnsi"/>
          <w:sz w:val="22"/>
          <w:szCs w:val="22"/>
        </w:rPr>
        <w:t xml:space="preserve"> </w:t>
      </w:r>
      <w:r w:rsidR="00030AB6" w:rsidRPr="005B040E">
        <w:rPr>
          <w:rFonts w:asciiTheme="minorHAnsi" w:eastAsia="@Batang" w:hAnsiTheme="minorHAnsi" w:cstheme="minorHAnsi"/>
          <w:sz w:val="22"/>
          <w:szCs w:val="22"/>
        </w:rPr>
        <w:t>Providers and Infection Preventionists</w:t>
      </w:r>
    </w:p>
    <w:p w14:paraId="66ED53F4" w14:textId="5A0A0F97" w:rsidR="009B52DE" w:rsidRPr="005B040E" w:rsidRDefault="009B52DE" w:rsidP="00664CA7">
      <w:pPr>
        <w:autoSpaceDE w:val="0"/>
        <w:autoSpaceDN w:val="0"/>
        <w:adjustRightInd w:val="0"/>
        <w:spacing w:after="80"/>
        <w:contextualSpacing/>
        <w:rPr>
          <w:rFonts w:asciiTheme="minorHAnsi" w:eastAsia="@Batang" w:hAnsiTheme="minorHAnsi" w:cstheme="minorHAnsi"/>
          <w:sz w:val="22"/>
          <w:szCs w:val="22"/>
        </w:rPr>
      </w:pPr>
      <w:r w:rsidRPr="009B52DE">
        <w:rPr>
          <w:rFonts w:asciiTheme="minorHAnsi" w:eastAsia="@Batang" w:hAnsiTheme="minorHAnsi" w:cstheme="minorHAnsi"/>
          <w:b/>
          <w:sz w:val="22"/>
          <w:szCs w:val="22"/>
        </w:rPr>
        <w:t>FROM:</w:t>
      </w:r>
      <w:r w:rsidRPr="009B52DE">
        <w:rPr>
          <w:rFonts w:asciiTheme="minorHAnsi" w:eastAsia="@Batang" w:hAnsiTheme="minorHAnsi" w:cstheme="minorHAnsi"/>
          <w:sz w:val="22"/>
          <w:szCs w:val="22"/>
        </w:rPr>
        <w:t xml:space="preserve">          </w:t>
      </w:r>
      <w:r w:rsidRPr="009B52DE">
        <w:rPr>
          <w:rFonts w:asciiTheme="minorHAnsi" w:eastAsia="@Batang" w:hAnsiTheme="minorHAnsi" w:cstheme="minorHAnsi"/>
          <w:sz w:val="22"/>
          <w:szCs w:val="22"/>
        </w:rPr>
        <w:tab/>
      </w:r>
      <w:r w:rsidR="00030AB6" w:rsidRPr="005B040E">
        <w:rPr>
          <w:rFonts w:asciiTheme="minorHAnsi" w:eastAsia="@Batang" w:hAnsiTheme="minorHAnsi" w:cstheme="minorHAnsi"/>
          <w:sz w:val="22"/>
          <w:szCs w:val="22"/>
        </w:rPr>
        <w:t>Catherine M. Brown, DVM, MSc, MPH</w:t>
      </w:r>
    </w:p>
    <w:p w14:paraId="390B8373" w14:textId="518660A2" w:rsidR="00A716E1" w:rsidRDefault="00A716E1" w:rsidP="00664CA7">
      <w:pPr>
        <w:autoSpaceDE w:val="0"/>
        <w:autoSpaceDN w:val="0"/>
        <w:adjustRightInd w:val="0"/>
        <w:spacing w:after="80"/>
        <w:contextualSpacing/>
        <w:rPr>
          <w:rFonts w:asciiTheme="minorHAnsi" w:eastAsia="@Batang" w:hAnsiTheme="minorHAnsi" w:cstheme="minorHAnsi"/>
          <w:sz w:val="22"/>
          <w:szCs w:val="22"/>
        </w:rPr>
      </w:pPr>
      <w:r w:rsidRPr="005B040E">
        <w:rPr>
          <w:rFonts w:asciiTheme="minorHAnsi" w:eastAsia="@Batang" w:hAnsiTheme="minorHAnsi" w:cstheme="minorHAnsi"/>
          <w:sz w:val="22"/>
          <w:szCs w:val="22"/>
        </w:rPr>
        <w:tab/>
      </w:r>
      <w:r w:rsidRPr="005B040E">
        <w:rPr>
          <w:rFonts w:asciiTheme="minorHAnsi" w:eastAsia="@Batang" w:hAnsiTheme="minorHAnsi" w:cstheme="minorHAnsi"/>
          <w:sz w:val="22"/>
          <w:szCs w:val="22"/>
        </w:rPr>
        <w:tab/>
        <w:t>State Epidemiologist</w:t>
      </w:r>
    </w:p>
    <w:p w14:paraId="2B360E41" w14:textId="77777777" w:rsidR="00664CA7" w:rsidRPr="00664CA7" w:rsidRDefault="00664CA7" w:rsidP="00664CA7">
      <w:pPr>
        <w:autoSpaceDE w:val="0"/>
        <w:autoSpaceDN w:val="0"/>
        <w:adjustRightInd w:val="0"/>
        <w:spacing w:after="80"/>
        <w:contextualSpacing/>
        <w:rPr>
          <w:rFonts w:asciiTheme="minorHAnsi" w:eastAsia="@Batang" w:hAnsiTheme="minorHAnsi" w:cstheme="minorHAnsi"/>
          <w:sz w:val="16"/>
          <w:szCs w:val="16"/>
        </w:rPr>
      </w:pPr>
    </w:p>
    <w:p w14:paraId="73DF9055" w14:textId="3D467685" w:rsidR="00A716E1" w:rsidRPr="005B040E" w:rsidRDefault="00A716E1" w:rsidP="00664CA7">
      <w:pPr>
        <w:autoSpaceDE w:val="0"/>
        <w:autoSpaceDN w:val="0"/>
        <w:adjustRightInd w:val="0"/>
        <w:rPr>
          <w:rFonts w:asciiTheme="minorHAnsi" w:eastAsia="@Batang" w:hAnsiTheme="minorHAnsi" w:cstheme="minorHAnsi"/>
          <w:sz w:val="22"/>
          <w:szCs w:val="22"/>
        </w:rPr>
      </w:pPr>
      <w:r w:rsidRPr="005B040E">
        <w:rPr>
          <w:rFonts w:asciiTheme="minorHAnsi" w:eastAsia="@Batang" w:hAnsiTheme="minorHAnsi" w:cstheme="minorHAnsi"/>
          <w:sz w:val="22"/>
          <w:szCs w:val="22"/>
        </w:rPr>
        <w:tab/>
      </w:r>
      <w:r w:rsidRPr="005B040E">
        <w:rPr>
          <w:rFonts w:asciiTheme="minorHAnsi" w:eastAsia="@Batang" w:hAnsiTheme="minorHAnsi" w:cstheme="minorHAnsi"/>
          <w:sz w:val="22"/>
          <w:szCs w:val="22"/>
        </w:rPr>
        <w:tab/>
        <w:t>Larry Madoff, MD</w:t>
      </w:r>
    </w:p>
    <w:p w14:paraId="39BA9C32" w14:textId="5D29AEAC" w:rsidR="009B52DE" w:rsidRPr="009B52DE" w:rsidRDefault="00A716E1" w:rsidP="00664CA7">
      <w:pPr>
        <w:autoSpaceDE w:val="0"/>
        <w:autoSpaceDN w:val="0"/>
        <w:adjustRightInd w:val="0"/>
        <w:spacing w:after="80"/>
        <w:rPr>
          <w:rFonts w:asciiTheme="minorHAnsi" w:eastAsia="@Batang" w:hAnsiTheme="minorHAnsi" w:cstheme="minorHAnsi"/>
          <w:sz w:val="22"/>
          <w:szCs w:val="22"/>
        </w:rPr>
      </w:pPr>
      <w:r w:rsidRPr="005B040E">
        <w:rPr>
          <w:rFonts w:asciiTheme="minorHAnsi" w:eastAsia="@Batang" w:hAnsiTheme="minorHAnsi" w:cstheme="minorHAnsi"/>
          <w:sz w:val="22"/>
          <w:szCs w:val="22"/>
        </w:rPr>
        <w:tab/>
      </w:r>
      <w:r w:rsidRPr="005B040E">
        <w:rPr>
          <w:rFonts w:asciiTheme="minorHAnsi" w:eastAsia="@Batang" w:hAnsiTheme="minorHAnsi" w:cstheme="minorHAnsi"/>
          <w:sz w:val="22"/>
          <w:szCs w:val="22"/>
        </w:rPr>
        <w:tab/>
        <w:t>Medical Director</w:t>
      </w:r>
      <w:r w:rsidR="009B52DE" w:rsidRPr="009B52DE">
        <w:rPr>
          <w:rFonts w:asciiTheme="minorHAnsi" w:eastAsia="@Batang" w:hAnsiTheme="minorHAnsi" w:cstheme="minorHAnsi"/>
          <w:sz w:val="22"/>
          <w:szCs w:val="22"/>
        </w:rPr>
        <w:tab/>
      </w:r>
    </w:p>
    <w:p w14:paraId="71D2BBCF" w14:textId="064A149F" w:rsidR="009B52DE" w:rsidRPr="009B52DE" w:rsidRDefault="009B52DE" w:rsidP="00664CA7">
      <w:pPr>
        <w:tabs>
          <w:tab w:val="left" w:pos="1440"/>
        </w:tabs>
        <w:autoSpaceDE w:val="0"/>
        <w:autoSpaceDN w:val="0"/>
        <w:adjustRightInd w:val="0"/>
        <w:spacing w:before="80" w:after="80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9B52DE">
        <w:rPr>
          <w:rFonts w:asciiTheme="minorHAnsi" w:eastAsia="@Batang" w:hAnsiTheme="minorHAnsi" w:cstheme="minorHAnsi"/>
          <w:b/>
          <w:sz w:val="22"/>
          <w:szCs w:val="22"/>
        </w:rPr>
        <w:t>SUBJECT:</w:t>
      </w:r>
      <w:r w:rsidRPr="009B52DE">
        <w:rPr>
          <w:rFonts w:asciiTheme="minorHAnsi" w:eastAsia="@Batang" w:hAnsiTheme="minorHAnsi" w:cstheme="minorHAnsi"/>
          <w:sz w:val="22"/>
          <w:szCs w:val="22"/>
        </w:rPr>
        <w:t xml:space="preserve">   </w:t>
      </w:r>
      <w:r w:rsidRPr="009B52DE">
        <w:rPr>
          <w:rFonts w:asciiTheme="minorHAnsi" w:eastAsia="@Batang" w:hAnsiTheme="minorHAnsi" w:cstheme="minorHAnsi"/>
          <w:sz w:val="22"/>
          <w:szCs w:val="22"/>
        </w:rPr>
        <w:tab/>
      </w:r>
      <w:r w:rsidR="00A716E1" w:rsidRPr="005B040E">
        <w:rPr>
          <w:rFonts w:asciiTheme="minorHAnsi" w:eastAsia="@Batang" w:hAnsiTheme="minorHAnsi" w:cstheme="minorHAnsi"/>
          <w:sz w:val="22"/>
          <w:szCs w:val="22"/>
        </w:rPr>
        <w:t xml:space="preserve">Reporting of </w:t>
      </w:r>
      <w:r w:rsidR="00A06B31" w:rsidRPr="005B040E">
        <w:rPr>
          <w:rFonts w:asciiTheme="minorHAnsi" w:eastAsia="@Batang" w:hAnsiTheme="minorHAnsi" w:cstheme="minorHAnsi"/>
          <w:sz w:val="22"/>
          <w:szCs w:val="22"/>
        </w:rPr>
        <w:t>Vaccine Breakthrough COVID-19 Cases</w:t>
      </w:r>
      <w:r w:rsidR="005B040E" w:rsidRPr="005B040E">
        <w:rPr>
          <w:rFonts w:asciiTheme="minorHAnsi" w:eastAsia="@Batang" w:hAnsiTheme="minorHAnsi" w:cstheme="minorHAnsi"/>
          <w:sz w:val="22"/>
          <w:szCs w:val="22"/>
        </w:rPr>
        <w:t xml:space="preserve"> </w:t>
      </w:r>
      <w:r w:rsidR="00AC1C64">
        <w:rPr>
          <w:rFonts w:asciiTheme="minorHAnsi" w:eastAsia="@Batang" w:hAnsiTheme="minorHAnsi" w:cstheme="minorHAnsi"/>
          <w:sz w:val="22"/>
          <w:szCs w:val="22"/>
        </w:rPr>
        <w:t xml:space="preserve">Resulting in </w:t>
      </w:r>
      <w:r w:rsidR="005B040E" w:rsidRPr="005B040E">
        <w:rPr>
          <w:rFonts w:asciiTheme="minorHAnsi" w:eastAsia="@Batang" w:hAnsiTheme="minorHAnsi" w:cstheme="minorHAnsi"/>
          <w:sz w:val="22"/>
          <w:szCs w:val="22"/>
        </w:rPr>
        <w:t>Hospitalization or Death</w:t>
      </w:r>
    </w:p>
    <w:p w14:paraId="3C7BF800" w14:textId="3E63480F" w:rsidR="009B52DE" w:rsidRPr="009B52DE" w:rsidRDefault="009B52DE" w:rsidP="00664CA7">
      <w:pPr>
        <w:autoSpaceDE w:val="0"/>
        <w:autoSpaceDN w:val="0"/>
        <w:adjustRightInd w:val="0"/>
        <w:spacing w:after="80"/>
        <w:rPr>
          <w:rFonts w:asciiTheme="minorHAnsi" w:eastAsia="@Batang" w:hAnsiTheme="minorHAnsi" w:cstheme="minorHAnsi"/>
          <w:sz w:val="22"/>
          <w:szCs w:val="22"/>
        </w:rPr>
      </w:pPr>
      <w:r w:rsidRPr="009B52DE">
        <w:rPr>
          <w:rFonts w:asciiTheme="minorHAnsi" w:eastAsia="@Batang" w:hAnsiTheme="minorHAnsi" w:cstheme="minorHAnsi"/>
          <w:b/>
          <w:sz w:val="22"/>
          <w:szCs w:val="22"/>
        </w:rPr>
        <w:t>DATE:</w:t>
      </w:r>
      <w:r w:rsidRPr="009B52DE">
        <w:rPr>
          <w:rFonts w:asciiTheme="minorHAnsi" w:eastAsia="@Batang" w:hAnsiTheme="minorHAnsi" w:cstheme="minorHAnsi"/>
          <w:b/>
          <w:sz w:val="22"/>
          <w:szCs w:val="22"/>
        </w:rPr>
        <w:tab/>
      </w:r>
      <w:r w:rsidR="00664CA7">
        <w:rPr>
          <w:rFonts w:asciiTheme="minorHAnsi" w:eastAsia="@Batang" w:hAnsiTheme="minorHAnsi" w:cstheme="minorHAnsi"/>
          <w:b/>
          <w:sz w:val="22"/>
          <w:szCs w:val="22"/>
        </w:rPr>
        <w:tab/>
      </w:r>
      <w:r w:rsidRPr="009B52DE">
        <w:rPr>
          <w:rFonts w:asciiTheme="minorHAnsi" w:eastAsia="@Batang" w:hAnsiTheme="minorHAnsi" w:cstheme="minorHAnsi"/>
          <w:sz w:val="22"/>
          <w:szCs w:val="22"/>
        </w:rPr>
        <w:t xml:space="preserve">May </w:t>
      </w:r>
      <w:r w:rsidR="00B0551E">
        <w:rPr>
          <w:rFonts w:asciiTheme="minorHAnsi" w:eastAsia="@Batang" w:hAnsiTheme="minorHAnsi" w:cstheme="minorHAnsi"/>
          <w:sz w:val="22"/>
          <w:szCs w:val="22"/>
        </w:rPr>
        <w:t>25</w:t>
      </w:r>
      <w:bookmarkStart w:id="0" w:name="_GoBack"/>
      <w:bookmarkEnd w:id="0"/>
      <w:r w:rsidRPr="009B52DE">
        <w:rPr>
          <w:rFonts w:asciiTheme="minorHAnsi" w:eastAsia="@Batang" w:hAnsiTheme="minorHAnsi" w:cstheme="minorHAnsi"/>
          <w:sz w:val="22"/>
          <w:szCs w:val="22"/>
        </w:rPr>
        <w:t>, 2021</w:t>
      </w:r>
    </w:p>
    <w:p w14:paraId="36930D2A" w14:textId="2D0DCB87" w:rsidR="00136884" w:rsidRDefault="005B040E" w:rsidP="001D78CB">
      <w:pPr>
        <w:spacing w:after="160" w:line="259" w:lineRule="auto"/>
        <w:rPr>
          <w:rFonts w:ascii="Calibri" w:eastAsia="Calibri" w:hAnsi="Calibri"/>
          <w:color w:val="212121"/>
          <w:sz w:val="22"/>
          <w:szCs w:val="22"/>
        </w:rPr>
      </w:pPr>
      <w:r>
        <w:rPr>
          <w:rFonts w:ascii="Calibri" w:eastAsia="Calibri" w:hAnsi="Calibri"/>
          <w:noProof/>
          <w:color w:val="21212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5C5E0" wp14:editId="0987159A">
                <wp:simplePos x="0" y="0"/>
                <wp:positionH relativeFrom="column">
                  <wp:posOffset>9525</wp:posOffset>
                </wp:positionH>
                <wp:positionV relativeFrom="paragraph">
                  <wp:posOffset>83820</wp:posOffset>
                </wp:positionV>
                <wp:extent cx="67056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1447A2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.6pt" to="528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" strokecolor="black [3213]"/>
            </w:pict>
          </mc:Fallback>
        </mc:AlternateContent>
      </w:r>
    </w:p>
    <w:p w14:paraId="73DE5925" w14:textId="35038928" w:rsidR="0035449C" w:rsidRDefault="0035449C" w:rsidP="001D78CB">
      <w:pPr>
        <w:spacing w:after="160" w:line="259" w:lineRule="auto"/>
        <w:rPr>
          <w:rFonts w:ascii="Calibri" w:eastAsia="Calibri" w:hAnsi="Calibri"/>
          <w:color w:val="212121"/>
          <w:sz w:val="22"/>
          <w:szCs w:val="22"/>
        </w:rPr>
      </w:pPr>
      <w:r>
        <w:rPr>
          <w:rFonts w:ascii="Calibri" w:eastAsia="Calibri" w:hAnsi="Calibri"/>
          <w:color w:val="212121"/>
          <w:sz w:val="22"/>
          <w:szCs w:val="22"/>
        </w:rPr>
        <w:t xml:space="preserve">As of May </w:t>
      </w:r>
      <w:r w:rsidR="00211B62">
        <w:rPr>
          <w:rFonts w:ascii="Calibri" w:eastAsia="Calibri" w:hAnsi="Calibri"/>
          <w:color w:val="212121"/>
          <w:sz w:val="22"/>
          <w:szCs w:val="22"/>
        </w:rPr>
        <w:t>24</w:t>
      </w:r>
      <w:r>
        <w:rPr>
          <w:rFonts w:ascii="Calibri" w:eastAsia="Calibri" w:hAnsi="Calibri"/>
          <w:color w:val="212121"/>
          <w:sz w:val="22"/>
          <w:szCs w:val="22"/>
        </w:rPr>
        <w:t xml:space="preserve">, </w:t>
      </w:r>
      <w:r w:rsidR="00B63D6A">
        <w:rPr>
          <w:rFonts w:ascii="Calibri" w:eastAsia="Calibri" w:hAnsi="Calibri"/>
          <w:color w:val="212121"/>
          <w:sz w:val="22"/>
          <w:szCs w:val="22"/>
        </w:rPr>
        <w:t>2021, there had been 3,</w:t>
      </w:r>
      <w:r w:rsidR="00211B62">
        <w:rPr>
          <w:rFonts w:ascii="Calibri" w:eastAsia="Calibri" w:hAnsi="Calibri"/>
          <w:color w:val="212121"/>
          <w:sz w:val="22"/>
          <w:szCs w:val="22"/>
        </w:rPr>
        <w:t>343</w:t>
      </w:r>
      <w:r w:rsidR="000B3760">
        <w:rPr>
          <w:rFonts w:ascii="Calibri" w:eastAsia="Calibri" w:hAnsi="Calibri"/>
          <w:color w:val="212121"/>
          <w:sz w:val="22"/>
          <w:szCs w:val="22"/>
        </w:rPr>
        <w:t xml:space="preserve"> instances of COVID-19 infection </w:t>
      </w:r>
      <w:r w:rsidR="00D52212">
        <w:rPr>
          <w:rFonts w:ascii="Calibri" w:eastAsia="Calibri" w:hAnsi="Calibri"/>
          <w:color w:val="212121"/>
          <w:sz w:val="22"/>
          <w:szCs w:val="22"/>
        </w:rPr>
        <w:t xml:space="preserve">in </w:t>
      </w:r>
      <w:r w:rsidR="00211B62">
        <w:rPr>
          <w:rFonts w:ascii="Calibri" w:eastAsia="Calibri" w:hAnsi="Calibri"/>
          <w:color w:val="212121"/>
          <w:sz w:val="22"/>
          <w:szCs w:val="22"/>
        </w:rPr>
        <w:t xml:space="preserve">over 2.9 million </w:t>
      </w:r>
      <w:r w:rsidR="00D52212">
        <w:rPr>
          <w:rFonts w:ascii="Calibri" w:eastAsia="Calibri" w:hAnsi="Calibri"/>
          <w:color w:val="212121"/>
          <w:sz w:val="22"/>
          <w:szCs w:val="22"/>
        </w:rPr>
        <w:t>fully vaccinated indiv</w:t>
      </w:r>
      <w:r w:rsidR="00804B9E">
        <w:rPr>
          <w:rFonts w:ascii="Calibri" w:eastAsia="Calibri" w:hAnsi="Calibri"/>
          <w:color w:val="212121"/>
          <w:sz w:val="22"/>
          <w:szCs w:val="22"/>
        </w:rPr>
        <w:t>id</w:t>
      </w:r>
      <w:r w:rsidR="00D52212">
        <w:rPr>
          <w:rFonts w:ascii="Calibri" w:eastAsia="Calibri" w:hAnsi="Calibri"/>
          <w:color w:val="212121"/>
          <w:sz w:val="22"/>
          <w:szCs w:val="22"/>
        </w:rPr>
        <w:t>uals</w:t>
      </w:r>
      <w:r w:rsidR="00211B62">
        <w:rPr>
          <w:rFonts w:ascii="Calibri" w:eastAsia="Calibri" w:hAnsi="Calibri"/>
          <w:color w:val="212121"/>
          <w:sz w:val="22"/>
          <w:szCs w:val="22"/>
        </w:rPr>
        <w:t xml:space="preserve"> (</w:t>
      </w:r>
      <w:r w:rsidR="00792AF3">
        <w:rPr>
          <w:rFonts w:ascii="Calibri" w:eastAsia="Calibri" w:hAnsi="Calibri"/>
          <w:color w:val="212121"/>
          <w:sz w:val="22"/>
          <w:szCs w:val="22"/>
        </w:rPr>
        <w:t>a rate of 0.11%)</w:t>
      </w:r>
      <w:r w:rsidR="00D52212">
        <w:rPr>
          <w:rFonts w:ascii="Calibri" w:eastAsia="Calibri" w:hAnsi="Calibri"/>
          <w:color w:val="212121"/>
          <w:sz w:val="22"/>
          <w:szCs w:val="22"/>
        </w:rPr>
        <w:t>.</w:t>
      </w:r>
      <w:r w:rsidR="003B1583">
        <w:rPr>
          <w:rFonts w:ascii="Calibri" w:eastAsia="Calibri" w:hAnsi="Calibri"/>
          <w:color w:val="212121"/>
          <w:sz w:val="22"/>
          <w:szCs w:val="22"/>
        </w:rPr>
        <w:t xml:space="preserve"> </w:t>
      </w:r>
      <w:r w:rsidR="000B2725">
        <w:rPr>
          <w:rFonts w:ascii="Calibri" w:eastAsia="Calibri" w:hAnsi="Calibri"/>
          <w:color w:val="212121"/>
          <w:sz w:val="22"/>
          <w:szCs w:val="22"/>
        </w:rPr>
        <w:t xml:space="preserve">Data from </w:t>
      </w:r>
      <w:r w:rsidR="00D50413">
        <w:rPr>
          <w:rFonts w:ascii="Calibri" w:eastAsia="Calibri" w:hAnsi="Calibri"/>
          <w:color w:val="212121"/>
          <w:sz w:val="22"/>
          <w:szCs w:val="22"/>
        </w:rPr>
        <w:t xml:space="preserve">breakthrough </w:t>
      </w:r>
      <w:r w:rsidR="003B1583">
        <w:rPr>
          <w:rFonts w:ascii="Calibri" w:eastAsia="Calibri" w:hAnsi="Calibri"/>
          <w:color w:val="212121"/>
          <w:sz w:val="22"/>
          <w:szCs w:val="22"/>
        </w:rPr>
        <w:t xml:space="preserve">disease in </w:t>
      </w:r>
      <w:r w:rsidR="00D50413">
        <w:rPr>
          <w:rFonts w:ascii="Calibri" w:eastAsia="Calibri" w:hAnsi="Calibri"/>
          <w:color w:val="212121"/>
          <w:sz w:val="22"/>
          <w:szCs w:val="22"/>
        </w:rPr>
        <w:t xml:space="preserve">fully vaccinated </w:t>
      </w:r>
      <w:r w:rsidR="001864ED">
        <w:rPr>
          <w:rFonts w:ascii="Calibri" w:eastAsia="Calibri" w:hAnsi="Calibri"/>
          <w:color w:val="212121"/>
          <w:sz w:val="22"/>
          <w:szCs w:val="22"/>
        </w:rPr>
        <w:t xml:space="preserve">persons is important for </w:t>
      </w:r>
      <w:r w:rsidR="000E45B9">
        <w:rPr>
          <w:rFonts w:ascii="Calibri" w:eastAsia="Calibri" w:hAnsi="Calibri"/>
          <w:color w:val="212121"/>
          <w:sz w:val="22"/>
          <w:szCs w:val="22"/>
        </w:rPr>
        <w:t>tracking real-world vaccine efficacy, identifying waning immunity</w:t>
      </w:r>
      <w:r w:rsidR="00473895">
        <w:rPr>
          <w:rFonts w:ascii="Calibri" w:eastAsia="Calibri" w:hAnsi="Calibri"/>
          <w:color w:val="212121"/>
          <w:sz w:val="22"/>
          <w:szCs w:val="22"/>
        </w:rPr>
        <w:t xml:space="preserve">, </w:t>
      </w:r>
      <w:r w:rsidR="00A4774B">
        <w:rPr>
          <w:rFonts w:ascii="Calibri" w:eastAsia="Calibri" w:hAnsi="Calibri"/>
          <w:color w:val="212121"/>
          <w:sz w:val="22"/>
          <w:szCs w:val="22"/>
        </w:rPr>
        <w:t xml:space="preserve">and signaling </w:t>
      </w:r>
      <w:r w:rsidR="00651941">
        <w:rPr>
          <w:rFonts w:ascii="Calibri" w:eastAsia="Calibri" w:hAnsi="Calibri"/>
          <w:color w:val="212121"/>
          <w:sz w:val="22"/>
          <w:szCs w:val="22"/>
        </w:rPr>
        <w:t xml:space="preserve">possible </w:t>
      </w:r>
      <w:r w:rsidR="000B2725">
        <w:rPr>
          <w:rFonts w:ascii="Calibri" w:eastAsia="Calibri" w:hAnsi="Calibri"/>
          <w:color w:val="212121"/>
          <w:sz w:val="22"/>
          <w:szCs w:val="22"/>
        </w:rPr>
        <w:t>emergence of viral variants that impact vaccine effectiveness</w:t>
      </w:r>
      <w:r w:rsidR="00651941">
        <w:rPr>
          <w:rFonts w:ascii="Calibri" w:eastAsia="Calibri" w:hAnsi="Calibri"/>
          <w:color w:val="212121"/>
          <w:sz w:val="22"/>
          <w:szCs w:val="22"/>
        </w:rPr>
        <w:t xml:space="preserve">. </w:t>
      </w:r>
      <w:r w:rsidR="004D7E98">
        <w:rPr>
          <w:rFonts w:ascii="Calibri" w:eastAsia="Calibri" w:hAnsi="Calibri"/>
          <w:color w:val="212121"/>
          <w:sz w:val="22"/>
          <w:szCs w:val="22"/>
        </w:rPr>
        <w:t>The Massachusetts Department of Public Health</w:t>
      </w:r>
      <w:r w:rsidR="0035582A">
        <w:rPr>
          <w:rFonts w:ascii="Calibri" w:eastAsia="Calibri" w:hAnsi="Calibri"/>
          <w:color w:val="212121"/>
          <w:sz w:val="22"/>
          <w:szCs w:val="22"/>
        </w:rPr>
        <w:t xml:space="preserve"> </w:t>
      </w:r>
      <w:proofErr w:type="gramStart"/>
      <w:r w:rsidR="00B3784A">
        <w:rPr>
          <w:rFonts w:ascii="Calibri" w:eastAsia="Calibri" w:hAnsi="Calibri"/>
          <w:color w:val="212121"/>
          <w:sz w:val="22"/>
          <w:szCs w:val="22"/>
        </w:rPr>
        <w:t xml:space="preserve">is </w:t>
      </w:r>
      <w:r w:rsidR="00B415F7">
        <w:rPr>
          <w:rFonts w:ascii="Calibri" w:eastAsia="Calibri" w:hAnsi="Calibri"/>
          <w:color w:val="212121"/>
          <w:sz w:val="22"/>
          <w:szCs w:val="22"/>
        </w:rPr>
        <w:t>able to</w:t>
      </w:r>
      <w:proofErr w:type="gramEnd"/>
      <w:r w:rsidR="00B415F7">
        <w:rPr>
          <w:rFonts w:ascii="Calibri" w:eastAsia="Calibri" w:hAnsi="Calibri"/>
          <w:color w:val="212121"/>
          <w:sz w:val="22"/>
          <w:szCs w:val="22"/>
        </w:rPr>
        <w:t xml:space="preserve"> identify </w:t>
      </w:r>
      <w:r w:rsidR="00BF327C">
        <w:rPr>
          <w:rFonts w:ascii="Calibri" w:eastAsia="Calibri" w:hAnsi="Calibri"/>
          <w:color w:val="212121"/>
          <w:sz w:val="22"/>
          <w:szCs w:val="22"/>
        </w:rPr>
        <w:t xml:space="preserve">vaccine breakthrough cases </w:t>
      </w:r>
      <w:r w:rsidR="00B415F7">
        <w:rPr>
          <w:rFonts w:ascii="Calibri" w:eastAsia="Calibri" w:hAnsi="Calibri"/>
          <w:color w:val="212121"/>
          <w:sz w:val="22"/>
          <w:szCs w:val="22"/>
        </w:rPr>
        <w:t>by matching</w:t>
      </w:r>
      <w:r w:rsidR="00A34A7A">
        <w:rPr>
          <w:rFonts w:ascii="Calibri" w:eastAsia="Calibri" w:hAnsi="Calibri"/>
          <w:color w:val="212121"/>
          <w:sz w:val="22"/>
          <w:szCs w:val="22"/>
        </w:rPr>
        <w:t xml:space="preserve"> electronically reported</w:t>
      </w:r>
      <w:r w:rsidR="00B415F7">
        <w:rPr>
          <w:rFonts w:ascii="Calibri" w:eastAsia="Calibri" w:hAnsi="Calibri"/>
          <w:color w:val="212121"/>
          <w:sz w:val="22"/>
          <w:szCs w:val="22"/>
        </w:rPr>
        <w:t xml:space="preserve"> </w:t>
      </w:r>
      <w:r w:rsidR="007D35B8">
        <w:rPr>
          <w:rFonts w:ascii="Calibri" w:eastAsia="Calibri" w:hAnsi="Calibri"/>
          <w:color w:val="212121"/>
          <w:sz w:val="22"/>
          <w:szCs w:val="22"/>
        </w:rPr>
        <w:t xml:space="preserve">laboratory </w:t>
      </w:r>
      <w:r w:rsidR="007F5C1B">
        <w:rPr>
          <w:rFonts w:ascii="Calibri" w:eastAsia="Calibri" w:hAnsi="Calibri"/>
          <w:color w:val="212121"/>
          <w:sz w:val="22"/>
          <w:szCs w:val="22"/>
        </w:rPr>
        <w:t xml:space="preserve">results with </w:t>
      </w:r>
      <w:r w:rsidR="00BE5D22">
        <w:rPr>
          <w:rFonts w:ascii="Calibri" w:eastAsia="Calibri" w:hAnsi="Calibri"/>
          <w:color w:val="212121"/>
          <w:sz w:val="22"/>
          <w:szCs w:val="22"/>
        </w:rPr>
        <w:t xml:space="preserve">immunization reports. </w:t>
      </w:r>
    </w:p>
    <w:p w14:paraId="4FA7774C" w14:textId="76B29685" w:rsidR="00F82E19" w:rsidRDefault="003C2067" w:rsidP="001D78CB">
      <w:pPr>
        <w:spacing w:after="160" w:line="259" w:lineRule="auto"/>
        <w:rPr>
          <w:rFonts w:ascii="Calibri" w:eastAsia="Calibri" w:hAnsi="Calibri"/>
          <w:color w:val="212121"/>
          <w:sz w:val="22"/>
          <w:szCs w:val="22"/>
        </w:rPr>
      </w:pPr>
      <w:r>
        <w:rPr>
          <w:rFonts w:ascii="Calibri" w:eastAsia="Calibri" w:hAnsi="Calibri"/>
          <w:color w:val="212121"/>
          <w:sz w:val="22"/>
          <w:szCs w:val="22"/>
        </w:rPr>
        <w:t>T</w:t>
      </w:r>
      <w:r w:rsidR="00F82E19">
        <w:rPr>
          <w:rFonts w:ascii="Calibri" w:eastAsia="Calibri" w:hAnsi="Calibri"/>
          <w:color w:val="212121"/>
          <w:sz w:val="22"/>
          <w:szCs w:val="22"/>
        </w:rPr>
        <w:t>he Centers for Disease Control and Prevention</w:t>
      </w:r>
      <w:r w:rsidR="00527062">
        <w:rPr>
          <w:rFonts w:ascii="Calibri" w:eastAsia="Calibri" w:hAnsi="Calibri"/>
          <w:color w:val="212121"/>
          <w:sz w:val="22"/>
          <w:szCs w:val="22"/>
        </w:rPr>
        <w:t xml:space="preserve"> has asked </w:t>
      </w:r>
      <w:r w:rsidR="00280648">
        <w:rPr>
          <w:rFonts w:ascii="Calibri" w:eastAsia="Calibri" w:hAnsi="Calibri"/>
          <w:color w:val="212121"/>
          <w:sz w:val="22"/>
          <w:szCs w:val="22"/>
        </w:rPr>
        <w:t xml:space="preserve">states to focus on vaccine breakthrough cases with severe disease </w:t>
      </w:r>
      <w:r w:rsidR="00293297">
        <w:rPr>
          <w:rFonts w:ascii="Calibri" w:eastAsia="Calibri" w:hAnsi="Calibri"/>
          <w:color w:val="212121"/>
          <w:sz w:val="22"/>
          <w:szCs w:val="22"/>
        </w:rPr>
        <w:t>resulting in hospitalization</w:t>
      </w:r>
      <w:r w:rsidR="00280648">
        <w:rPr>
          <w:rFonts w:ascii="Calibri" w:eastAsia="Calibri" w:hAnsi="Calibri"/>
          <w:color w:val="212121"/>
          <w:sz w:val="22"/>
          <w:szCs w:val="22"/>
        </w:rPr>
        <w:t xml:space="preserve"> </w:t>
      </w:r>
      <w:r w:rsidR="00293297">
        <w:rPr>
          <w:rFonts w:ascii="Calibri" w:eastAsia="Calibri" w:hAnsi="Calibri"/>
          <w:color w:val="212121"/>
          <w:sz w:val="22"/>
          <w:szCs w:val="22"/>
        </w:rPr>
        <w:t xml:space="preserve">or </w:t>
      </w:r>
      <w:r w:rsidR="00280648">
        <w:rPr>
          <w:rFonts w:ascii="Calibri" w:eastAsia="Calibri" w:hAnsi="Calibri"/>
          <w:color w:val="212121"/>
          <w:sz w:val="22"/>
          <w:szCs w:val="22"/>
        </w:rPr>
        <w:t xml:space="preserve">death. </w:t>
      </w:r>
      <w:r w:rsidR="00022354">
        <w:rPr>
          <w:rFonts w:ascii="Calibri" w:eastAsia="Calibri" w:hAnsi="Calibri"/>
          <w:color w:val="212121"/>
          <w:sz w:val="22"/>
          <w:szCs w:val="22"/>
        </w:rPr>
        <w:t>Although routine public health case investigation activities</w:t>
      </w:r>
      <w:r w:rsidR="00876CB0">
        <w:rPr>
          <w:rFonts w:ascii="Calibri" w:eastAsia="Calibri" w:hAnsi="Calibri"/>
          <w:color w:val="212121"/>
          <w:sz w:val="22"/>
          <w:szCs w:val="22"/>
        </w:rPr>
        <w:t xml:space="preserve"> and vital records matching provide</w:t>
      </w:r>
      <w:r w:rsidR="00B825BF">
        <w:rPr>
          <w:rFonts w:ascii="Calibri" w:eastAsia="Calibri" w:hAnsi="Calibri"/>
          <w:color w:val="212121"/>
          <w:sz w:val="22"/>
          <w:szCs w:val="22"/>
        </w:rPr>
        <w:t>s</w:t>
      </w:r>
      <w:r w:rsidR="00876CB0">
        <w:rPr>
          <w:rFonts w:ascii="Calibri" w:eastAsia="Calibri" w:hAnsi="Calibri"/>
          <w:color w:val="212121"/>
          <w:sz w:val="22"/>
          <w:szCs w:val="22"/>
        </w:rPr>
        <w:t xml:space="preserve"> some of this information, </w:t>
      </w:r>
      <w:r w:rsidR="00F83257">
        <w:rPr>
          <w:rFonts w:ascii="Calibri" w:eastAsia="Calibri" w:hAnsi="Calibri"/>
          <w:color w:val="212121"/>
          <w:sz w:val="22"/>
          <w:szCs w:val="22"/>
        </w:rPr>
        <w:t xml:space="preserve">hospitalization data </w:t>
      </w:r>
      <w:proofErr w:type="gramStart"/>
      <w:r w:rsidR="00F83257">
        <w:rPr>
          <w:rFonts w:ascii="Calibri" w:eastAsia="Calibri" w:hAnsi="Calibri"/>
          <w:color w:val="212121"/>
          <w:sz w:val="22"/>
          <w:szCs w:val="22"/>
        </w:rPr>
        <w:t>in particular is</w:t>
      </w:r>
      <w:proofErr w:type="gramEnd"/>
      <w:r w:rsidR="00F83257">
        <w:rPr>
          <w:rFonts w:ascii="Calibri" w:eastAsia="Calibri" w:hAnsi="Calibri"/>
          <w:color w:val="212121"/>
          <w:sz w:val="22"/>
          <w:szCs w:val="22"/>
        </w:rPr>
        <w:t xml:space="preserve"> incomplete. In order to meet federal reporting requirements and </w:t>
      </w:r>
      <w:r w:rsidR="00420E02">
        <w:rPr>
          <w:rFonts w:ascii="Calibri" w:eastAsia="Calibri" w:hAnsi="Calibri"/>
          <w:color w:val="212121"/>
          <w:sz w:val="22"/>
          <w:szCs w:val="22"/>
        </w:rPr>
        <w:t xml:space="preserve">to ensure that </w:t>
      </w:r>
      <w:r w:rsidR="0021452B">
        <w:rPr>
          <w:rFonts w:ascii="Calibri" w:eastAsia="Calibri" w:hAnsi="Calibri"/>
          <w:color w:val="212121"/>
          <w:sz w:val="22"/>
          <w:szCs w:val="22"/>
        </w:rPr>
        <w:t>Massachusetts d</w:t>
      </w:r>
      <w:r w:rsidR="00E462B7">
        <w:rPr>
          <w:rFonts w:ascii="Calibri" w:eastAsia="Calibri" w:hAnsi="Calibri"/>
          <w:color w:val="212121"/>
          <w:sz w:val="22"/>
          <w:szCs w:val="22"/>
        </w:rPr>
        <w:t>ata</w:t>
      </w:r>
      <w:r w:rsidR="000B2725">
        <w:rPr>
          <w:rFonts w:ascii="Calibri" w:eastAsia="Calibri" w:hAnsi="Calibri"/>
          <w:color w:val="212121"/>
          <w:sz w:val="22"/>
          <w:szCs w:val="22"/>
        </w:rPr>
        <w:t xml:space="preserve"> are complete enough to achieve the stated purpose</w:t>
      </w:r>
      <w:r w:rsidR="005772BD">
        <w:rPr>
          <w:rFonts w:ascii="Calibri" w:eastAsia="Calibri" w:hAnsi="Calibri"/>
          <w:color w:val="212121"/>
          <w:sz w:val="22"/>
          <w:szCs w:val="22"/>
        </w:rPr>
        <w:t xml:space="preserve">, </w:t>
      </w:r>
      <w:r w:rsidR="0016743B">
        <w:rPr>
          <w:rFonts w:ascii="Calibri" w:eastAsia="Calibri" w:hAnsi="Calibri"/>
          <w:color w:val="212121"/>
          <w:sz w:val="22"/>
          <w:szCs w:val="22"/>
        </w:rPr>
        <w:t>DPH has developed a one-page</w:t>
      </w:r>
      <w:r w:rsidR="00BA2882">
        <w:rPr>
          <w:rFonts w:ascii="Calibri" w:eastAsia="Calibri" w:hAnsi="Calibri"/>
          <w:color w:val="212121"/>
          <w:sz w:val="22"/>
          <w:szCs w:val="22"/>
        </w:rPr>
        <w:t xml:space="preserve"> form for reporting. </w:t>
      </w:r>
    </w:p>
    <w:p w14:paraId="60BA239E" w14:textId="65EF1F07" w:rsidR="00941CAD" w:rsidRDefault="006324AC" w:rsidP="00941CAD">
      <w:pPr>
        <w:spacing w:after="160" w:line="259" w:lineRule="auto"/>
        <w:rPr>
          <w:rFonts w:ascii="Calibri" w:eastAsia="Calibri" w:hAnsi="Calibri"/>
          <w:b/>
          <w:color w:val="212121"/>
          <w:sz w:val="22"/>
          <w:szCs w:val="22"/>
        </w:rPr>
      </w:pPr>
      <w:r w:rsidRPr="00C95CF4">
        <w:rPr>
          <w:rFonts w:ascii="Calibri" w:eastAsia="Calibri" w:hAnsi="Calibri"/>
          <w:b/>
          <w:bCs/>
          <w:color w:val="212121"/>
          <w:sz w:val="22"/>
          <w:szCs w:val="22"/>
          <w:u w:val="single"/>
        </w:rPr>
        <w:t xml:space="preserve">Providers should use the attached form </w:t>
      </w:r>
      <w:r w:rsidR="00293297" w:rsidRPr="00C95CF4">
        <w:rPr>
          <w:rFonts w:ascii="Calibri" w:eastAsia="Calibri" w:hAnsi="Calibri"/>
          <w:b/>
          <w:bCs/>
          <w:color w:val="212121"/>
          <w:sz w:val="22"/>
          <w:szCs w:val="22"/>
          <w:u w:val="single"/>
        </w:rPr>
        <w:t xml:space="preserve">to report ONLY vaccine breakthrough </w:t>
      </w:r>
      <w:r w:rsidR="000F3541" w:rsidRPr="00C95CF4">
        <w:rPr>
          <w:rFonts w:ascii="Calibri" w:eastAsia="Calibri" w:hAnsi="Calibri"/>
          <w:b/>
          <w:bCs/>
          <w:color w:val="212121"/>
          <w:sz w:val="22"/>
          <w:szCs w:val="22"/>
          <w:u w:val="single"/>
        </w:rPr>
        <w:t xml:space="preserve">COVID-19 </w:t>
      </w:r>
      <w:r w:rsidR="00293297" w:rsidRPr="00C95CF4">
        <w:rPr>
          <w:rFonts w:ascii="Calibri" w:eastAsia="Calibri" w:hAnsi="Calibri"/>
          <w:b/>
          <w:bCs/>
          <w:color w:val="212121"/>
          <w:sz w:val="22"/>
          <w:szCs w:val="22"/>
          <w:u w:val="single"/>
        </w:rPr>
        <w:t xml:space="preserve">cases with severe disease resulting in </w:t>
      </w:r>
      <w:r w:rsidR="000F3541" w:rsidRPr="00C95CF4">
        <w:rPr>
          <w:rFonts w:ascii="Calibri" w:eastAsia="Calibri" w:hAnsi="Calibri"/>
          <w:b/>
          <w:bCs/>
          <w:color w:val="212121"/>
          <w:sz w:val="22"/>
          <w:szCs w:val="22"/>
          <w:u w:val="single"/>
        </w:rPr>
        <w:t>hospitalization or death.</w:t>
      </w:r>
      <w:r w:rsidR="000F3541">
        <w:rPr>
          <w:rFonts w:ascii="Calibri" w:eastAsia="Calibri" w:hAnsi="Calibri"/>
          <w:color w:val="212121"/>
          <w:sz w:val="22"/>
          <w:szCs w:val="22"/>
        </w:rPr>
        <w:t xml:space="preserve"> </w:t>
      </w:r>
      <w:r w:rsidR="000F3541" w:rsidRPr="0090443B">
        <w:rPr>
          <w:rFonts w:ascii="Calibri" w:eastAsia="Calibri" w:hAnsi="Calibri"/>
          <w:b/>
          <w:color w:val="212121"/>
          <w:sz w:val="22"/>
          <w:szCs w:val="22"/>
        </w:rPr>
        <w:t xml:space="preserve">Vaccine breakthrough disease </w:t>
      </w:r>
      <w:r w:rsidR="00A24F6F" w:rsidRPr="0090443B">
        <w:rPr>
          <w:rFonts w:ascii="Calibri" w:eastAsia="Calibri" w:hAnsi="Calibri"/>
          <w:b/>
          <w:color w:val="212121"/>
          <w:sz w:val="22"/>
          <w:szCs w:val="22"/>
        </w:rPr>
        <w:t>cases</w:t>
      </w:r>
      <w:r w:rsidR="000F3541" w:rsidRPr="0090443B">
        <w:rPr>
          <w:rFonts w:ascii="Calibri" w:eastAsia="Calibri" w:hAnsi="Calibri"/>
          <w:b/>
          <w:color w:val="212121"/>
          <w:sz w:val="22"/>
          <w:szCs w:val="22"/>
        </w:rPr>
        <w:t xml:space="preserve"> </w:t>
      </w:r>
      <w:r w:rsidR="00A24F6F" w:rsidRPr="0090443B">
        <w:rPr>
          <w:rFonts w:ascii="Calibri" w:eastAsia="Calibri" w:hAnsi="Calibri"/>
          <w:b/>
          <w:color w:val="212121"/>
          <w:sz w:val="22"/>
          <w:szCs w:val="22"/>
        </w:rPr>
        <w:t xml:space="preserve">are </w:t>
      </w:r>
      <w:r w:rsidR="000F3541" w:rsidRPr="0090443B">
        <w:rPr>
          <w:rFonts w:ascii="Calibri" w:eastAsia="Calibri" w:hAnsi="Calibri"/>
          <w:b/>
          <w:color w:val="212121"/>
          <w:sz w:val="22"/>
          <w:szCs w:val="22"/>
        </w:rPr>
        <w:t xml:space="preserve">defined </w:t>
      </w:r>
      <w:r w:rsidR="00C95CF4">
        <w:rPr>
          <w:rFonts w:ascii="Calibri" w:eastAsia="Calibri" w:hAnsi="Calibri"/>
          <w:b/>
          <w:color w:val="212121"/>
          <w:sz w:val="22"/>
          <w:szCs w:val="22"/>
        </w:rPr>
        <w:t>below.</w:t>
      </w:r>
      <w:r w:rsidR="00A24F6F" w:rsidRPr="0090443B">
        <w:rPr>
          <w:rFonts w:ascii="Calibri" w:eastAsia="Calibri" w:hAnsi="Calibri"/>
          <w:b/>
          <w:color w:val="212121"/>
          <w:sz w:val="22"/>
          <w:szCs w:val="22"/>
        </w:rPr>
        <w:t xml:space="preserve"> </w:t>
      </w:r>
    </w:p>
    <w:p w14:paraId="75BBA02B" w14:textId="21862D81" w:rsidR="00941CAD" w:rsidRDefault="00927E51" w:rsidP="00941CAD">
      <w:pPr>
        <w:pStyle w:val="ListParagraph"/>
        <w:numPr>
          <w:ilvl w:val="0"/>
          <w:numId w:val="32"/>
        </w:numPr>
        <w:spacing w:after="160" w:line="259" w:lineRule="auto"/>
        <w:rPr>
          <w:rFonts w:ascii="Calibri" w:eastAsia="Calibri" w:hAnsi="Calibri"/>
          <w:b/>
          <w:color w:val="212121"/>
          <w:sz w:val="22"/>
          <w:szCs w:val="22"/>
        </w:rPr>
      </w:pPr>
      <w:r>
        <w:rPr>
          <w:rFonts w:ascii="Calibri" w:eastAsia="Calibri" w:hAnsi="Calibri"/>
          <w:b/>
          <w:color w:val="212121"/>
          <w:sz w:val="22"/>
          <w:szCs w:val="22"/>
        </w:rPr>
        <w:t>P</w:t>
      </w:r>
      <w:r w:rsidR="00811841" w:rsidRPr="00941CAD">
        <w:rPr>
          <w:rFonts w:ascii="Calibri" w:eastAsia="Calibri" w:hAnsi="Calibri"/>
          <w:b/>
          <w:color w:val="212121"/>
          <w:sz w:val="22"/>
          <w:szCs w:val="22"/>
        </w:rPr>
        <w:t xml:space="preserve">ersons diagnosed with COVID-19 with a disease onset or </w:t>
      </w:r>
      <w:r w:rsidR="00437733">
        <w:rPr>
          <w:rFonts w:ascii="Calibri" w:eastAsia="Calibri" w:hAnsi="Calibri"/>
          <w:b/>
          <w:color w:val="212121"/>
          <w:sz w:val="22"/>
          <w:szCs w:val="22"/>
        </w:rPr>
        <w:t>earliest</w:t>
      </w:r>
      <w:r w:rsidR="00811841" w:rsidRPr="00941CAD">
        <w:rPr>
          <w:rFonts w:ascii="Calibri" w:eastAsia="Calibri" w:hAnsi="Calibri"/>
          <w:b/>
          <w:color w:val="212121"/>
          <w:sz w:val="22"/>
          <w:szCs w:val="22"/>
        </w:rPr>
        <w:t xml:space="preserve"> positive laboratory result</w:t>
      </w:r>
      <w:r w:rsidR="00501B4A" w:rsidRPr="00941CAD">
        <w:rPr>
          <w:rFonts w:ascii="Calibri" w:eastAsia="Calibri" w:hAnsi="Calibri"/>
          <w:b/>
          <w:color w:val="212121"/>
          <w:sz w:val="22"/>
          <w:szCs w:val="22"/>
        </w:rPr>
        <w:t xml:space="preserve"> date</w:t>
      </w:r>
      <w:r w:rsidR="00A63FFC">
        <w:rPr>
          <w:rFonts w:ascii="Calibri" w:eastAsia="Calibri" w:hAnsi="Calibri"/>
          <w:b/>
          <w:color w:val="212121"/>
          <w:sz w:val="22"/>
          <w:szCs w:val="22"/>
        </w:rPr>
        <w:t xml:space="preserve"> (whichever is earlier)</w:t>
      </w:r>
      <w:r w:rsidR="00501B4A" w:rsidRPr="00941CAD">
        <w:rPr>
          <w:rFonts w:ascii="Calibri" w:eastAsia="Calibri" w:hAnsi="Calibri"/>
          <w:b/>
          <w:color w:val="212121"/>
          <w:sz w:val="22"/>
          <w:szCs w:val="22"/>
        </w:rPr>
        <w:t xml:space="preserve"> more than 2 weeks after receiving a </w:t>
      </w:r>
      <w:r w:rsidR="00953B89" w:rsidRPr="00941CAD">
        <w:rPr>
          <w:rFonts w:ascii="Calibri" w:eastAsia="Calibri" w:hAnsi="Calibri"/>
          <w:b/>
          <w:color w:val="212121"/>
          <w:sz w:val="22"/>
          <w:szCs w:val="22"/>
        </w:rPr>
        <w:t xml:space="preserve">complete </w:t>
      </w:r>
      <w:r w:rsidR="00070F28" w:rsidRPr="00941CAD">
        <w:rPr>
          <w:rFonts w:ascii="Calibri" w:eastAsia="Calibri" w:hAnsi="Calibri"/>
          <w:b/>
          <w:color w:val="212121"/>
          <w:sz w:val="22"/>
          <w:szCs w:val="22"/>
        </w:rPr>
        <w:t xml:space="preserve">vaccine series. </w:t>
      </w:r>
    </w:p>
    <w:p w14:paraId="3F439D4B" w14:textId="2E6AC61A" w:rsidR="00927E51" w:rsidRDefault="00927E51" w:rsidP="00941CAD">
      <w:pPr>
        <w:pStyle w:val="ListParagraph"/>
        <w:numPr>
          <w:ilvl w:val="0"/>
          <w:numId w:val="32"/>
        </w:numPr>
        <w:spacing w:after="160" w:line="259" w:lineRule="auto"/>
        <w:rPr>
          <w:rFonts w:ascii="Calibri" w:eastAsia="Calibri" w:hAnsi="Calibri"/>
          <w:b/>
          <w:color w:val="212121"/>
          <w:sz w:val="22"/>
          <w:szCs w:val="22"/>
        </w:rPr>
      </w:pPr>
      <w:r>
        <w:rPr>
          <w:rFonts w:ascii="Calibri" w:eastAsia="Calibri" w:hAnsi="Calibri"/>
          <w:b/>
          <w:color w:val="212121"/>
          <w:sz w:val="22"/>
          <w:szCs w:val="22"/>
        </w:rPr>
        <w:t xml:space="preserve">Persons who have a history of a recent </w:t>
      </w:r>
      <w:r w:rsidR="00C95CF4">
        <w:rPr>
          <w:rFonts w:ascii="Calibri" w:eastAsia="Calibri" w:hAnsi="Calibri"/>
          <w:b/>
          <w:color w:val="212121"/>
          <w:sz w:val="22"/>
          <w:szCs w:val="22"/>
        </w:rPr>
        <w:t>(within the last 45 days) positive COVID-19 test are excluded.</w:t>
      </w:r>
    </w:p>
    <w:p w14:paraId="5BB3BB19" w14:textId="7CEBFB62" w:rsidR="00BA2882" w:rsidRPr="00941CAD" w:rsidRDefault="00070F28" w:rsidP="00941CAD">
      <w:pPr>
        <w:pStyle w:val="ListParagraph"/>
        <w:numPr>
          <w:ilvl w:val="0"/>
          <w:numId w:val="32"/>
        </w:numPr>
        <w:spacing w:after="160" w:line="259" w:lineRule="auto"/>
        <w:rPr>
          <w:rFonts w:ascii="Calibri" w:eastAsia="Calibri" w:hAnsi="Calibri"/>
          <w:b/>
          <w:color w:val="212121"/>
          <w:sz w:val="22"/>
          <w:szCs w:val="22"/>
        </w:rPr>
      </w:pPr>
      <w:r w:rsidRPr="00941CAD">
        <w:rPr>
          <w:rFonts w:ascii="Calibri" w:eastAsia="Calibri" w:hAnsi="Calibri"/>
          <w:b/>
          <w:color w:val="212121"/>
          <w:sz w:val="22"/>
          <w:szCs w:val="22"/>
        </w:rPr>
        <w:t xml:space="preserve">A complete vaccine series </w:t>
      </w:r>
      <w:r w:rsidR="00927E51">
        <w:rPr>
          <w:rFonts w:ascii="Calibri" w:eastAsia="Calibri" w:hAnsi="Calibri"/>
          <w:b/>
          <w:color w:val="212121"/>
          <w:sz w:val="22"/>
          <w:szCs w:val="22"/>
        </w:rPr>
        <w:t>defined as having received all recommended doses of an FDA-</w:t>
      </w:r>
      <w:r w:rsidR="00C95CF4">
        <w:rPr>
          <w:rFonts w:ascii="Calibri" w:eastAsia="Calibri" w:hAnsi="Calibri"/>
          <w:b/>
          <w:color w:val="212121"/>
          <w:sz w:val="22"/>
          <w:szCs w:val="22"/>
        </w:rPr>
        <w:t xml:space="preserve">emergency use authorized </w:t>
      </w:r>
      <w:r w:rsidR="00927E51">
        <w:rPr>
          <w:rFonts w:ascii="Calibri" w:eastAsia="Calibri" w:hAnsi="Calibri"/>
          <w:b/>
          <w:color w:val="212121"/>
          <w:sz w:val="22"/>
          <w:szCs w:val="22"/>
        </w:rPr>
        <w:t xml:space="preserve">or </w:t>
      </w:r>
      <w:r w:rsidR="00927E51" w:rsidRPr="00792AF3">
        <w:rPr>
          <w:rFonts w:ascii="Calibri" w:eastAsia="Calibri" w:hAnsi="Calibri"/>
          <w:b/>
          <w:color w:val="212121"/>
          <w:sz w:val="22"/>
          <w:szCs w:val="22"/>
        </w:rPr>
        <w:t>WHO-emergency use listed vaccine</w:t>
      </w:r>
      <w:r w:rsidR="00C95CF4" w:rsidRPr="00792AF3">
        <w:rPr>
          <w:rFonts w:ascii="Calibri" w:eastAsia="Calibri" w:hAnsi="Calibri"/>
          <w:b/>
          <w:color w:val="212121"/>
          <w:sz w:val="22"/>
          <w:szCs w:val="22"/>
        </w:rPr>
        <w:t>.</w:t>
      </w:r>
      <w:r w:rsidR="00927E51">
        <w:rPr>
          <w:rFonts w:ascii="Calibri" w:eastAsia="Calibri" w:hAnsi="Calibri"/>
          <w:b/>
          <w:color w:val="212121"/>
          <w:sz w:val="22"/>
          <w:szCs w:val="22"/>
        </w:rPr>
        <w:t xml:space="preserve"> </w:t>
      </w:r>
    </w:p>
    <w:p w14:paraId="0034E4BE" w14:textId="77777777" w:rsidR="000B2725" w:rsidRPr="00746D94" w:rsidRDefault="000B2725" w:rsidP="000B272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The reporting form is attached for your convenience and will also be available at </w:t>
      </w:r>
      <w:hyperlink r:id="rId11" w:history="1">
        <w:r w:rsidRPr="00746D94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https://www.mass.gov/lists/infectious-disease-case-report-forms</w:t>
        </w:r>
      </w:hyperlink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/>
          <w:sz w:val="22"/>
          <w:szCs w:val="22"/>
        </w:rPr>
        <w:t>Completed forms should be submitted to the DPH confidential fax line at 617-983-6220; this number is included at the top of the reporting form.</w:t>
      </w:r>
    </w:p>
    <w:p w14:paraId="668F2AA6" w14:textId="77777777" w:rsidR="000B2725" w:rsidRDefault="000B2725" w:rsidP="0012045E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</w:rPr>
      </w:pPr>
    </w:p>
    <w:p w14:paraId="2AE2EAAC" w14:textId="0837FA6F" w:rsidR="0040671C" w:rsidRPr="0012045E" w:rsidRDefault="0040671C" w:rsidP="0012045E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</w:rPr>
      </w:pPr>
      <w:r w:rsidRPr="0012045E">
        <w:rPr>
          <w:rFonts w:ascii="Calibri" w:eastAsia="Calibri" w:hAnsi="Calibri"/>
          <w:b/>
          <w:sz w:val="22"/>
          <w:szCs w:val="22"/>
        </w:rPr>
        <w:t xml:space="preserve">Questions can be </w:t>
      </w:r>
      <w:r w:rsidR="0012045E" w:rsidRPr="0012045E">
        <w:rPr>
          <w:rFonts w:ascii="Calibri" w:eastAsia="Calibri" w:hAnsi="Calibri"/>
          <w:b/>
          <w:sz w:val="22"/>
          <w:szCs w:val="22"/>
        </w:rPr>
        <w:t>directed to the DPH Division of Epidemiology’s 24/7 line at 617-983-6800.</w:t>
      </w:r>
    </w:p>
    <w:p w14:paraId="495948D2" w14:textId="77777777" w:rsidR="001F0BA2" w:rsidRDefault="001F0BA2" w:rsidP="001D78CB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sectPr w:rsidR="001F0BA2" w:rsidSect="001F0BA2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7000"/>
    <w:multiLevelType w:val="hybridMultilevel"/>
    <w:tmpl w:val="DE784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DE0774"/>
    <w:multiLevelType w:val="hybridMultilevel"/>
    <w:tmpl w:val="5B9A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41B5C"/>
    <w:multiLevelType w:val="hybridMultilevel"/>
    <w:tmpl w:val="B8D8D4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1ECB01ED"/>
    <w:multiLevelType w:val="hybridMultilevel"/>
    <w:tmpl w:val="29E226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CF77AF"/>
    <w:multiLevelType w:val="multilevel"/>
    <w:tmpl w:val="86E2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7236D"/>
    <w:multiLevelType w:val="hybridMultilevel"/>
    <w:tmpl w:val="2776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E6AC4"/>
    <w:multiLevelType w:val="hybridMultilevel"/>
    <w:tmpl w:val="51E8A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5469E"/>
    <w:multiLevelType w:val="hybridMultilevel"/>
    <w:tmpl w:val="A6188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0084D"/>
    <w:multiLevelType w:val="hybridMultilevel"/>
    <w:tmpl w:val="3DA8B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3B237A"/>
    <w:multiLevelType w:val="hybridMultilevel"/>
    <w:tmpl w:val="F862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72A11"/>
    <w:multiLevelType w:val="hybridMultilevel"/>
    <w:tmpl w:val="26504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E5119"/>
    <w:multiLevelType w:val="multilevel"/>
    <w:tmpl w:val="D04A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F37123"/>
    <w:multiLevelType w:val="hybridMultilevel"/>
    <w:tmpl w:val="5C4C4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21444F"/>
    <w:multiLevelType w:val="multilevel"/>
    <w:tmpl w:val="BF92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75355D"/>
    <w:multiLevelType w:val="hybridMultilevel"/>
    <w:tmpl w:val="D878E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A16CF"/>
    <w:multiLevelType w:val="hybridMultilevel"/>
    <w:tmpl w:val="4704D2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243808"/>
    <w:multiLevelType w:val="hybridMultilevel"/>
    <w:tmpl w:val="9E84AB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4BD20A7F"/>
    <w:multiLevelType w:val="hybridMultilevel"/>
    <w:tmpl w:val="B3D806B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54D47E33"/>
    <w:multiLevelType w:val="hybridMultilevel"/>
    <w:tmpl w:val="5E00A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D7A3E"/>
    <w:multiLevelType w:val="hybridMultilevel"/>
    <w:tmpl w:val="C71AC2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59752226"/>
    <w:multiLevelType w:val="hybridMultilevel"/>
    <w:tmpl w:val="73A8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46279"/>
    <w:multiLevelType w:val="hybridMultilevel"/>
    <w:tmpl w:val="2E7A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41AA2"/>
    <w:multiLevelType w:val="hybridMultilevel"/>
    <w:tmpl w:val="8B863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00410"/>
    <w:multiLevelType w:val="hybridMultilevel"/>
    <w:tmpl w:val="30B6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D1982"/>
    <w:multiLevelType w:val="multilevel"/>
    <w:tmpl w:val="9208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D75029"/>
    <w:multiLevelType w:val="multilevel"/>
    <w:tmpl w:val="D556D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F9585C"/>
    <w:multiLevelType w:val="hybridMultilevel"/>
    <w:tmpl w:val="B61608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3B5BD3"/>
    <w:multiLevelType w:val="multilevel"/>
    <w:tmpl w:val="018E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242CF3"/>
    <w:multiLevelType w:val="hybridMultilevel"/>
    <w:tmpl w:val="4902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44A45"/>
    <w:multiLevelType w:val="multilevel"/>
    <w:tmpl w:val="F12C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303EDF"/>
    <w:multiLevelType w:val="hybridMultilevel"/>
    <w:tmpl w:val="B99A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65445"/>
    <w:multiLevelType w:val="hybridMultilevel"/>
    <w:tmpl w:val="25DCF2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1"/>
  </w:num>
  <w:num w:numId="4">
    <w:abstractNumId w:val="22"/>
  </w:num>
  <w:num w:numId="5">
    <w:abstractNumId w:val="10"/>
  </w:num>
  <w:num w:numId="6">
    <w:abstractNumId w:val="28"/>
  </w:num>
  <w:num w:numId="7">
    <w:abstractNumId w:val="14"/>
  </w:num>
  <w:num w:numId="8">
    <w:abstractNumId w:val="5"/>
  </w:num>
  <w:num w:numId="9">
    <w:abstractNumId w:val="6"/>
  </w:num>
  <w:num w:numId="10">
    <w:abstractNumId w:val="27"/>
  </w:num>
  <w:num w:numId="11">
    <w:abstractNumId w:val="29"/>
  </w:num>
  <w:num w:numId="12">
    <w:abstractNumId w:val="19"/>
  </w:num>
  <w:num w:numId="13">
    <w:abstractNumId w:val="17"/>
  </w:num>
  <w:num w:numId="14">
    <w:abstractNumId w:val="16"/>
  </w:num>
  <w:num w:numId="15">
    <w:abstractNumId w:val="12"/>
  </w:num>
  <w:num w:numId="16">
    <w:abstractNumId w:val="2"/>
  </w:num>
  <w:num w:numId="17">
    <w:abstractNumId w:val="18"/>
  </w:num>
  <w:num w:numId="18">
    <w:abstractNumId w:val="8"/>
  </w:num>
  <w:num w:numId="19">
    <w:abstractNumId w:val="0"/>
  </w:num>
  <w:num w:numId="20">
    <w:abstractNumId w:val="26"/>
  </w:num>
  <w:num w:numId="21">
    <w:abstractNumId w:val="3"/>
  </w:num>
  <w:num w:numId="22">
    <w:abstractNumId w:val="11"/>
  </w:num>
  <w:num w:numId="23">
    <w:abstractNumId w:val="13"/>
  </w:num>
  <w:num w:numId="24">
    <w:abstractNumId w:val="24"/>
  </w:num>
  <w:num w:numId="25">
    <w:abstractNumId w:val="25"/>
  </w:num>
  <w:num w:numId="26">
    <w:abstractNumId w:val="4"/>
  </w:num>
  <w:num w:numId="27">
    <w:abstractNumId w:val="9"/>
  </w:num>
  <w:num w:numId="28">
    <w:abstractNumId w:val="31"/>
  </w:num>
  <w:num w:numId="29">
    <w:abstractNumId w:val="15"/>
  </w:num>
  <w:num w:numId="30">
    <w:abstractNumId w:val="23"/>
  </w:num>
  <w:num w:numId="31">
    <w:abstractNumId w:val="2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93"/>
    <w:rsid w:val="00001EDA"/>
    <w:rsid w:val="00021B91"/>
    <w:rsid w:val="00022354"/>
    <w:rsid w:val="00030AB6"/>
    <w:rsid w:val="00051D46"/>
    <w:rsid w:val="00070F28"/>
    <w:rsid w:val="00094CF3"/>
    <w:rsid w:val="00096D92"/>
    <w:rsid w:val="000A73FE"/>
    <w:rsid w:val="000B2725"/>
    <w:rsid w:val="000B3760"/>
    <w:rsid w:val="000E45B9"/>
    <w:rsid w:val="000F3541"/>
    <w:rsid w:val="0010239D"/>
    <w:rsid w:val="0012045E"/>
    <w:rsid w:val="00124011"/>
    <w:rsid w:val="00132294"/>
    <w:rsid w:val="00136884"/>
    <w:rsid w:val="0016048D"/>
    <w:rsid w:val="001606E2"/>
    <w:rsid w:val="001622C2"/>
    <w:rsid w:val="00166976"/>
    <w:rsid w:val="0016743B"/>
    <w:rsid w:val="001777B4"/>
    <w:rsid w:val="00184606"/>
    <w:rsid w:val="001864ED"/>
    <w:rsid w:val="00187E28"/>
    <w:rsid w:val="001A28FC"/>
    <w:rsid w:val="001A3F4A"/>
    <w:rsid w:val="001B23CF"/>
    <w:rsid w:val="001D2399"/>
    <w:rsid w:val="001D78CB"/>
    <w:rsid w:val="001F0BA2"/>
    <w:rsid w:val="002023C8"/>
    <w:rsid w:val="00211B62"/>
    <w:rsid w:val="0021452B"/>
    <w:rsid w:val="00280648"/>
    <w:rsid w:val="00293297"/>
    <w:rsid w:val="002A78A2"/>
    <w:rsid w:val="002A7D9A"/>
    <w:rsid w:val="002C79F4"/>
    <w:rsid w:val="002D1653"/>
    <w:rsid w:val="002D4EA6"/>
    <w:rsid w:val="002F130C"/>
    <w:rsid w:val="00301910"/>
    <w:rsid w:val="00320EBC"/>
    <w:rsid w:val="0035449C"/>
    <w:rsid w:val="0035582A"/>
    <w:rsid w:val="00365269"/>
    <w:rsid w:val="003869D8"/>
    <w:rsid w:val="003B1583"/>
    <w:rsid w:val="003C10B7"/>
    <w:rsid w:val="003C2067"/>
    <w:rsid w:val="003D2C88"/>
    <w:rsid w:val="003D2E3D"/>
    <w:rsid w:val="003E2B9E"/>
    <w:rsid w:val="003E4E8B"/>
    <w:rsid w:val="003F0685"/>
    <w:rsid w:val="003F7D76"/>
    <w:rsid w:val="0040671C"/>
    <w:rsid w:val="004113E2"/>
    <w:rsid w:val="0041293B"/>
    <w:rsid w:val="00420E02"/>
    <w:rsid w:val="00437733"/>
    <w:rsid w:val="0044497A"/>
    <w:rsid w:val="00453535"/>
    <w:rsid w:val="004705C8"/>
    <w:rsid w:val="00473895"/>
    <w:rsid w:val="004804DC"/>
    <w:rsid w:val="0048408E"/>
    <w:rsid w:val="004921D9"/>
    <w:rsid w:val="004B425F"/>
    <w:rsid w:val="004C7B27"/>
    <w:rsid w:val="004D7E98"/>
    <w:rsid w:val="00501B4A"/>
    <w:rsid w:val="00504779"/>
    <w:rsid w:val="005071B8"/>
    <w:rsid w:val="00517507"/>
    <w:rsid w:val="00527062"/>
    <w:rsid w:val="005350D1"/>
    <w:rsid w:val="00565C87"/>
    <w:rsid w:val="005772BD"/>
    <w:rsid w:val="005B040E"/>
    <w:rsid w:val="005B1DC1"/>
    <w:rsid w:val="005B27C7"/>
    <w:rsid w:val="005B61E1"/>
    <w:rsid w:val="005C3455"/>
    <w:rsid w:val="005D18CD"/>
    <w:rsid w:val="005D6791"/>
    <w:rsid w:val="005E74A8"/>
    <w:rsid w:val="005F2B18"/>
    <w:rsid w:val="00602CF5"/>
    <w:rsid w:val="00615CFC"/>
    <w:rsid w:val="0061769E"/>
    <w:rsid w:val="006324AC"/>
    <w:rsid w:val="006500DD"/>
    <w:rsid w:val="00650B5B"/>
    <w:rsid w:val="00651941"/>
    <w:rsid w:val="006547B0"/>
    <w:rsid w:val="00655006"/>
    <w:rsid w:val="00660454"/>
    <w:rsid w:val="00664CA7"/>
    <w:rsid w:val="00687ACF"/>
    <w:rsid w:val="006D46F1"/>
    <w:rsid w:val="006E0B32"/>
    <w:rsid w:val="006F6E2C"/>
    <w:rsid w:val="007079E6"/>
    <w:rsid w:val="007262E0"/>
    <w:rsid w:val="0073298A"/>
    <w:rsid w:val="00737F5B"/>
    <w:rsid w:val="00792AF3"/>
    <w:rsid w:val="007A2C48"/>
    <w:rsid w:val="007B49FF"/>
    <w:rsid w:val="007D35B8"/>
    <w:rsid w:val="007D7493"/>
    <w:rsid w:val="007E4AE1"/>
    <w:rsid w:val="007F3DC9"/>
    <w:rsid w:val="007F462E"/>
    <w:rsid w:val="007F5C1B"/>
    <w:rsid w:val="007F7DF8"/>
    <w:rsid w:val="008009D4"/>
    <w:rsid w:val="00801687"/>
    <w:rsid w:val="00803B89"/>
    <w:rsid w:val="00804B9E"/>
    <w:rsid w:val="00806717"/>
    <w:rsid w:val="00811841"/>
    <w:rsid w:val="00831A95"/>
    <w:rsid w:val="00865E5B"/>
    <w:rsid w:val="00876CB0"/>
    <w:rsid w:val="00876DA3"/>
    <w:rsid w:val="00882A64"/>
    <w:rsid w:val="00887253"/>
    <w:rsid w:val="008A25D9"/>
    <w:rsid w:val="008A6A0F"/>
    <w:rsid w:val="008B1B9F"/>
    <w:rsid w:val="008B2E9A"/>
    <w:rsid w:val="008B54AA"/>
    <w:rsid w:val="008B73CC"/>
    <w:rsid w:val="008C5EC6"/>
    <w:rsid w:val="008D4092"/>
    <w:rsid w:val="008E1A3B"/>
    <w:rsid w:val="008F3A5E"/>
    <w:rsid w:val="008F6A98"/>
    <w:rsid w:val="009011C8"/>
    <w:rsid w:val="0090443B"/>
    <w:rsid w:val="009171A5"/>
    <w:rsid w:val="00923AC3"/>
    <w:rsid w:val="00927E51"/>
    <w:rsid w:val="00941CAD"/>
    <w:rsid w:val="00943DE6"/>
    <w:rsid w:val="00947963"/>
    <w:rsid w:val="00953B89"/>
    <w:rsid w:val="009566C6"/>
    <w:rsid w:val="00961EFF"/>
    <w:rsid w:val="00961F9E"/>
    <w:rsid w:val="009808FB"/>
    <w:rsid w:val="00992B4E"/>
    <w:rsid w:val="009A31FA"/>
    <w:rsid w:val="009B52DE"/>
    <w:rsid w:val="009C5BFF"/>
    <w:rsid w:val="009D5166"/>
    <w:rsid w:val="009D7DDA"/>
    <w:rsid w:val="009E4497"/>
    <w:rsid w:val="00A06B31"/>
    <w:rsid w:val="00A104B6"/>
    <w:rsid w:val="00A14299"/>
    <w:rsid w:val="00A16160"/>
    <w:rsid w:val="00A24F6F"/>
    <w:rsid w:val="00A31483"/>
    <w:rsid w:val="00A34A7A"/>
    <w:rsid w:val="00A3539B"/>
    <w:rsid w:val="00A4774B"/>
    <w:rsid w:val="00A55B1D"/>
    <w:rsid w:val="00A63FFC"/>
    <w:rsid w:val="00A716E1"/>
    <w:rsid w:val="00A86260"/>
    <w:rsid w:val="00A91678"/>
    <w:rsid w:val="00AC1C64"/>
    <w:rsid w:val="00AD25A3"/>
    <w:rsid w:val="00AD5334"/>
    <w:rsid w:val="00AE65EB"/>
    <w:rsid w:val="00B0551E"/>
    <w:rsid w:val="00B16E50"/>
    <w:rsid w:val="00B17450"/>
    <w:rsid w:val="00B23497"/>
    <w:rsid w:val="00B3784A"/>
    <w:rsid w:val="00B41245"/>
    <w:rsid w:val="00B415F7"/>
    <w:rsid w:val="00B50F7E"/>
    <w:rsid w:val="00B5473D"/>
    <w:rsid w:val="00B63D6A"/>
    <w:rsid w:val="00B72B5E"/>
    <w:rsid w:val="00B74A5B"/>
    <w:rsid w:val="00B77B60"/>
    <w:rsid w:val="00B825BF"/>
    <w:rsid w:val="00B87D6E"/>
    <w:rsid w:val="00B92997"/>
    <w:rsid w:val="00B949EF"/>
    <w:rsid w:val="00BA2882"/>
    <w:rsid w:val="00BA5921"/>
    <w:rsid w:val="00BC0794"/>
    <w:rsid w:val="00BE2E18"/>
    <w:rsid w:val="00BE5D22"/>
    <w:rsid w:val="00BF327C"/>
    <w:rsid w:val="00BF6612"/>
    <w:rsid w:val="00C0619D"/>
    <w:rsid w:val="00C108BA"/>
    <w:rsid w:val="00C10D41"/>
    <w:rsid w:val="00C158E7"/>
    <w:rsid w:val="00C22D6B"/>
    <w:rsid w:val="00C2605A"/>
    <w:rsid w:val="00C30F71"/>
    <w:rsid w:val="00C37559"/>
    <w:rsid w:val="00C379B7"/>
    <w:rsid w:val="00C51CAF"/>
    <w:rsid w:val="00C840C8"/>
    <w:rsid w:val="00C95CF4"/>
    <w:rsid w:val="00CE35D7"/>
    <w:rsid w:val="00D26CAC"/>
    <w:rsid w:val="00D32058"/>
    <w:rsid w:val="00D35786"/>
    <w:rsid w:val="00D50413"/>
    <w:rsid w:val="00D52212"/>
    <w:rsid w:val="00D56430"/>
    <w:rsid w:val="00D6183A"/>
    <w:rsid w:val="00D62ED2"/>
    <w:rsid w:val="00D70DF5"/>
    <w:rsid w:val="00D77940"/>
    <w:rsid w:val="00D94C0A"/>
    <w:rsid w:val="00DA16B2"/>
    <w:rsid w:val="00DA3E99"/>
    <w:rsid w:val="00DA409A"/>
    <w:rsid w:val="00DB47A6"/>
    <w:rsid w:val="00DE724C"/>
    <w:rsid w:val="00DF2726"/>
    <w:rsid w:val="00DF625B"/>
    <w:rsid w:val="00DF7567"/>
    <w:rsid w:val="00E00A6F"/>
    <w:rsid w:val="00E12920"/>
    <w:rsid w:val="00E15262"/>
    <w:rsid w:val="00E41C61"/>
    <w:rsid w:val="00E462B7"/>
    <w:rsid w:val="00E53B80"/>
    <w:rsid w:val="00EB0AFA"/>
    <w:rsid w:val="00EB6771"/>
    <w:rsid w:val="00ED454A"/>
    <w:rsid w:val="00EE1D67"/>
    <w:rsid w:val="00F10977"/>
    <w:rsid w:val="00F22C9B"/>
    <w:rsid w:val="00F34A1F"/>
    <w:rsid w:val="00F409EF"/>
    <w:rsid w:val="00F41BF1"/>
    <w:rsid w:val="00F51C86"/>
    <w:rsid w:val="00F65727"/>
    <w:rsid w:val="00F82E19"/>
    <w:rsid w:val="00F83257"/>
    <w:rsid w:val="00F83AD7"/>
    <w:rsid w:val="00F91C5C"/>
    <w:rsid w:val="00F9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63A62"/>
  <w15:docId w15:val="{AC059689-88E8-4984-924A-74ED34F6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5786"/>
    <w:rPr>
      <w:rFonts w:ascii="Tahoma" w:eastAsia="Times New Roman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D749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49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7D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ecOffice">
    <w:name w:val="Exec Office"/>
    <w:basedOn w:val="Normal"/>
    <w:rsid w:val="007D7493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character" w:styleId="Strong">
    <w:name w:val="Strong"/>
    <w:uiPriority w:val="22"/>
    <w:qFormat/>
    <w:rsid w:val="007D7493"/>
    <w:rPr>
      <w:b/>
      <w:bCs/>
    </w:rPr>
  </w:style>
  <w:style w:type="character" w:styleId="Hyperlink">
    <w:name w:val="Hyperlink"/>
    <w:uiPriority w:val="99"/>
    <w:rsid w:val="007D7493"/>
    <w:rPr>
      <w:color w:val="0000FF"/>
      <w:u w:val="single"/>
    </w:rPr>
  </w:style>
  <w:style w:type="paragraph" w:customStyle="1" w:styleId="Governor">
    <w:name w:val="Governor"/>
    <w:basedOn w:val="Normal"/>
    <w:rsid w:val="007D7493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paragraph" w:customStyle="1" w:styleId="Weld">
    <w:name w:val="Weld"/>
    <w:basedOn w:val="Normal"/>
    <w:rsid w:val="007D7493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705C8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D2E3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B4E"/>
    <w:pPr>
      <w:ind w:left="720"/>
      <w:contextualSpacing/>
    </w:pPr>
  </w:style>
  <w:style w:type="character" w:styleId="FollowedHyperlink">
    <w:name w:val="FollowedHyperlink"/>
    <w:basedOn w:val="DefaultParagraphFont"/>
    <w:rsid w:val="00CE35D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7E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7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7E28"/>
    <w:rPr>
      <w:rFonts w:ascii="Tahoma" w:eastAsia="Times New Roman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7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7E28"/>
    <w:rPr>
      <w:rFonts w:ascii="Tahoma" w:eastAsia="Times New Roman" w:hAnsi="Tahoma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401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D67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5786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D35786"/>
    <w:rPr>
      <w:i/>
      <w:iCs/>
    </w:rPr>
  </w:style>
  <w:style w:type="table" w:customStyle="1" w:styleId="TableGrid3">
    <w:name w:val="Table Grid3"/>
    <w:basedOn w:val="TableNormal"/>
    <w:next w:val="TableGrid"/>
    <w:uiPriority w:val="39"/>
    <w:rsid w:val="001D78C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D78C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ddress">
    <w:name w:val="b_address"/>
    <w:basedOn w:val="DefaultParagraphFont"/>
    <w:rsid w:val="00051D46"/>
  </w:style>
  <w:style w:type="character" w:styleId="UnresolvedMention">
    <w:name w:val="Unresolved Mention"/>
    <w:basedOn w:val="DefaultParagraphFont"/>
    <w:uiPriority w:val="99"/>
    <w:semiHidden/>
    <w:unhideWhenUsed/>
    <w:rsid w:val="00DB4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lists/infectious-disease-case-report-forms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mass.gov/dph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6D667DE899443A0E3F0AE56AB0A2B" ma:contentTypeVersion="7" ma:contentTypeDescription="Create a new document." ma:contentTypeScope="" ma:versionID="d522c7ccdec5e61d9ed5b0caa0ede60d">
  <xsd:schema xmlns:xsd="http://www.w3.org/2001/XMLSchema" xmlns:xs="http://www.w3.org/2001/XMLSchema" xmlns:p="http://schemas.microsoft.com/office/2006/metadata/properties" xmlns:ns3="08dbe0c4-748a-4e17-baf4-445a2db175ae" targetNamespace="http://schemas.microsoft.com/office/2006/metadata/properties" ma:root="true" ma:fieldsID="ae042fa778961d017f1b102741e039a2" ns3:_="">
    <xsd:import namespace="08dbe0c4-748a-4e17-baf4-445a2db175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be0c4-748a-4e17-baf4-445a2db1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785B9-4760-43FC-867D-0A2852A22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754AF-65D3-4061-8FB6-5BC9DE7BB3E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8dbe0c4-748a-4e17-baf4-445a2db175ae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B12DA4-D4C8-43FB-9347-FD33072EE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be0c4-748a-4e17-baf4-445a2db17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A6FDF3-040E-422B-8640-DE71E944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ADeMaria</dc:creator>
  <cp:lastModifiedBy>Brown, Catherine (DPH)</cp:lastModifiedBy>
  <cp:revision>2</cp:revision>
  <cp:lastPrinted>2020-06-29T14:43:00Z</cp:lastPrinted>
  <dcterms:created xsi:type="dcterms:W3CDTF">2021-05-25T19:21:00Z</dcterms:created>
  <dcterms:modified xsi:type="dcterms:W3CDTF">2021-05-25T19:21:00Z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0x0101005CF6D667DE899443A0E3F0AE56AB0A2B</vt:lpwstr>
  </property>
</Properties>
</file>