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07DAE3" w14:textId="77777777" w:rsidR="005E7C24" w:rsidRPr="001F7504" w:rsidRDefault="005E7C24" w:rsidP="008A4113">
      <w:pPr>
        <w:pStyle w:val="Heading1"/>
        <w:ind w:left="0"/>
        <w:jc w:val="center"/>
        <w:rPr>
          <w:rFonts w:asciiTheme="minorHAnsi" w:hAnsiTheme="minorHAnsi" w:cs="Times New Roman"/>
        </w:rPr>
      </w:pPr>
      <w:r w:rsidRPr="001F7504">
        <w:rPr>
          <w:rFonts w:asciiTheme="minorHAnsi" w:hAnsiTheme="minorHAnsi" w:cs="Times New Roman"/>
        </w:rPr>
        <w:t>Memorandum to the Commissioner</w:t>
      </w:r>
    </w:p>
    <w:p w14:paraId="2D64F9FA" w14:textId="77777777" w:rsidR="005E7C24" w:rsidRPr="001F7504" w:rsidRDefault="005E7C24" w:rsidP="001B72DB">
      <w:pPr>
        <w:pStyle w:val="BodyText"/>
        <w:spacing w:before="11"/>
        <w:rPr>
          <w:rFonts w:asciiTheme="minorHAnsi" w:hAnsiTheme="minorHAnsi"/>
          <w:b/>
          <w:sz w:val="23"/>
        </w:rPr>
      </w:pPr>
    </w:p>
    <w:p w14:paraId="19C34497" w14:textId="6E78CAD4" w:rsidR="00C17353" w:rsidRPr="00C17353" w:rsidRDefault="005E7C24" w:rsidP="001B72DB">
      <w:pPr>
        <w:rPr>
          <w:rFonts w:asciiTheme="minorHAnsi" w:hAnsiTheme="minorHAnsi" w:cs="Times New Roman"/>
          <w:bCs/>
          <w:sz w:val="24"/>
        </w:rPr>
      </w:pPr>
      <w:r w:rsidRPr="001F7504">
        <w:rPr>
          <w:rFonts w:asciiTheme="minorHAnsi" w:hAnsiTheme="minorHAnsi" w:cs="Times New Roman"/>
          <w:b/>
          <w:sz w:val="24"/>
        </w:rPr>
        <w:t>APPLICANT:</w:t>
      </w:r>
      <w:r w:rsidR="00C17353">
        <w:rPr>
          <w:rFonts w:asciiTheme="minorHAnsi" w:hAnsiTheme="minorHAnsi" w:cs="Times New Roman"/>
          <w:b/>
          <w:sz w:val="24"/>
        </w:rPr>
        <w:t xml:space="preserve">    </w:t>
      </w:r>
      <w:r w:rsidR="00626FD2" w:rsidRPr="00C17353">
        <w:rPr>
          <w:rFonts w:asciiTheme="minorHAnsi" w:hAnsiTheme="minorHAnsi" w:cs="Times New Roman"/>
          <w:bCs/>
          <w:sz w:val="24"/>
        </w:rPr>
        <w:t>Tufts Medicine, Inc.</w:t>
      </w:r>
    </w:p>
    <w:p w14:paraId="732B2434" w14:textId="3D283CC4" w:rsidR="00C17353" w:rsidRPr="00C17353" w:rsidRDefault="00626FD2" w:rsidP="001B72DB">
      <w:pPr>
        <w:ind w:left="1440"/>
        <w:rPr>
          <w:rFonts w:asciiTheme="minorHAnsi" w:hAnsiTheme="minorHAnsi" w:cs="Times New Roman"/>
          <w:bCs/>
          <w:sz w:val="24"/>
        </w:rPr>
      </w:pPr>
      <w:r w:rsidRPr="00C17353">
        <w:rPr>
          <w:rFonts w:asciiTheme="minorHAnsi" w:hAnsiTheme="minorHAnsi" w:cs="Times New Roman"/>
          <w:bCs/>
          <w:sz w:val="24"/>
        </w:rPr>
        <w:t>800 District Ave, Suite 1520</w:t>
      </w:r>
    </w:p>
    <w:p w14:paraId="15D6B88D" w14:textId="0BC44D3E" w:rsidR="005E7C24" w:rsidRPr="001F7504" w:rsidRDefault="00626FD2" w:rsidP="001B72DB">
      <w:pPr>
        <w:ind w:left="1440"/>
        <w:rPr>
          <w:rFonts w:asciiTheme="minorHAnsi" w:hAnsiTheme="minorHAnsi" w:cs="Times New Roman"/>
          <w:b/>
          <w:sz w:val="24"/>
        </w:rPr>
      </w:pPr>
      <w:r w:rsidRPr="00C17353">
        <w:rPr>
          <w:rFonts w:asciiTheme="minorHAnsi" w:hAnsiTheme="minorHAnsi" w:cs="Times New Roman"/>
          <w:bCs/>
          <w:sz w:val="24"/>
        </w:rPr>
        <w:t>Burlington, M</w:t>
      </w:r>
      <w:r>
        <w:rPr>
          <w:rFonts w:asciiTheme="minorHAnsi" w:hAnsiTheme="minorHAnsi" w:cs="Times New Roman"/>
          <w:bCs/>
          <w:sz w:val="24"/>
        </w:rPr>
        <w:t>A</w:t>
      </w:r>
      <w:r w:rsidRPr="00C17353">
        <w:rPr>
          <w:rFonts w:asciiTheme="minorHAnsi" w:hAnsiTheme="minorHAnsi" w:cs="Times New Roman"/>
          <w:bCs/>
          <w:sz w:val="24"/>
        </w:rPr>
        <w:t xml:space="preserve"> 01803</w:t>
      </w:r>
    </w:p>
    <w:p w14:paraId="37DF732C" w14:textId="77777777" w:rsidR="005E7C24" w:rsidRPr="001F7504" w:rsidRDefault="005E7C24" w:rsidP="001B72DB">
      <w:pPr>
        <w:ind w:left="720"/>
        <w:rPr>
          <w:rFonts w:asciiTheme="minorHAnsi" w:hAnsiTheme="minorHAnsi" w:cs="Times New Roman"/>
          <w:sz w:val="24"/>
          <w:lang w:val="fr-FR"/>
        </w:rPr>
      </w:pPr>
    </w:p>
    <w:p w14:paraId="125231B5" w14:textId="32549220" w:rsidR="005E7C24" w:rsidRPr="001F7504" w:rsidRDefault="005E7C24" w:rsidP="001B72DB">
      <w:pPr>
        <w:rPr>
          <w:rFonts w:asciiTheme="minorHAnsi" w:hAnsiTheme="minorHAnsi" w:cs="Times New Roman"/>
          <w:sz w:val="24"/>
        </w:rPr>
      </w:pPr>
      <w:r w:rsidRPr="001F7504">
        <w:rPr>
          <w:rFonts w:asciiTheme="minorHAnsi" w:hAnsiTheme="minorHAnsi" w:cs="Times New Roman"/>
          <w:b/>
          <w:sz w:val="24"/>
        </w:rPr>
        <w:t xml:space="preserve">PROJECT NUMBER: </w:t>
      </w:r>
      <w:r w:rsidRPr="001F7504">
        <w:rPr>
          <w:rFonts w:asciiTheme="minorHAnsi" w:hAnsiTheme="minorHAnsi" w:cs="Times New Roman"/>
          <w:sz w:val="24"/>
        </w:rPr>
        <w:t>DoN #</w:t>
      </w:r>
      <w:r w:rsidR="001F7504" w:rsidRPr="001F7504">
        <w:rPr>
          <w:rFonts w:asciiTheme="minorHAnsi" w:hAnsiTheme="minorHAnsi" w:cs="Times New Roman"/>
          <w:sz w:val="24"/>
        </w:rPr>
        <w:t>TUFTS-22081208-EA</w:t>
      </w:r>
      <w:r w:rsidRPr="001F7504">
        <w:rPr>
          <w:rFonts w:asciiTheme="minorHAnsi" w:hAnsiTheme="minorHAnsi" w:cs="Times New Roman"/>
          <w:b/>
          <w:sz w:val="24"/>
        </w:rPr>
        <w:t xml:space="preserve"> </w:t>
      </w:r>
      <w:r w:rsidRPr="001F7504">
        <w:rPr>
          <w:rFonts w:asciiTheme="minorHAnsi" w:hAnsiTheme="minorHAnsi" w:cs="Times New Roman"/>
          <w:sz w:val="24"/>
        </w:rPr>
        <w:t>(Emergency DoN)</w:t>
      </w:r>
    </w:p>
    <w:p w14:paraId="7649B49B" w14:textId="77777777" w:rsidR="005E7C24" w:rsidRPr="001F7504" w:rsidRDefault="005E7C24" w:rsidP="001B72DB">
      <w:pPr>
        <w:rPr>
          <w:rFonts w:asciiTheme="minorHAnsi" w:hAnsiTheme="minorHAnsi" w:cs="Times New Roman"/>
          <w:sz w:val="23"/>
        </w:rPr>
      </w:pPr>
      <w:r w:rsidRPr="001F7504">
        <w:rPr>
          <w:rFonts w:asciiTheme="minorHAnsi" w:hAnsiTheme="minorHAnsi" w:cs="Times New Roman"/>
          <w:sz w:val="23"/>
        </w:rPr>
        <w:t xml:space="preserve"> </w:t>
      </w:r>
    </w:p>
    <w:p w14:paraId="04A2A5EF" w14:textId="19EF3078" w:rsidR="005E7C24" w:rsidRPr="001F7504" w:rsidRDefault="005E7C24" w:rsidP="001B72DB">
      <w:pPr>
        <w:spacing w:before="1"/>
        <w:rPr>
          <w:rFonts w:asciiTheme="minorHAnsi" w:hAnsiTheme="minorHAnsi" w:cs="Times New Roman"/>
          <w:sz w:val="24"/>
        </w:rPr>
      </w:pPr>
      <w:r w:rsidRPr="001F7504">
        <w:rPr>
          <w:rFonts w:asciiTheme="minorHAnsi" w:hAnsiTheme="minorHAnsi" w:cs="Times New Roman"/>
          <w:b/>
          <w:sz w:val="24"/>
        </w:rPr>
        <w:t xml:space="preserve">Filing DATE: </w:t>
      </w:r>
      <w:r w:rsidR="001F7504" w:rsidRPr="001F7504">
        <w:rPr>
          <w:rFonts w:asciiTheme="minorHAnsi" w:hAnsiTheme="minorHAnsi" w:cs="Times New Roman"/>
          <w:bCs/>
          <w:sz w:val="24"/>
        </w:rPr>
        <w:t>October 21, 2022</w:t>
      </w:r>
    </w:p>
    <w:p w14:paraId="6EC46C9B" w14:textId="77777777" w:rsidR="005E7C24" w:rsidRPr="005E7C24" w:rsidRDefault="005E7C24" w:rsidP="001B72DB">
      <w:pPr>
        <w:pStyle w:val="Heading1"/>
        <w:spacing w:before="1"/>
        <w:ind w:left="0"/>
        <w:rPr>
          <w:rFonts w:ascii="Times New Roman" w:hAnsi="Times New Roman" w:cs="Times New Roman"/>
        </w:rPr>
      </w:pPr>
    </w:p>
    <w:p w14:paraId="00876BA7" w14:textId="77777777" w:rsidR="005E7C24" w:rsidRPr="005E7C24" w:rsidRDefault="005E7C24" w:rsidP="001B72DB">
      <w:pPr>
        <w:pStyle w:val="Heading1"/>
        <w:ind w:left="0"/>
        <w:rPr>
          <w:rFonts w:ascii="Times New Roman" w:hAnsi="Times New Roman" w:cs="Times New Roman"/>
        </w:rPr>
      </w:pPr>
      <w:r w:rsidRPr="005E7C24">
        <w:rPr>
          <w:rFonts w:ascii="Times New Roman" w:hAnsi="Times New Roman" w:cs="Times New Roman"/>
        </w:rPr>
        <w:t>Introduction</w:t>
      </w:r>
    </w:p>
    <w:p w14:paraId="66398429" w14:textId="77777777" w:rsidR="005E7C24" w:rsidRPr="005E7C24" w:rsidRDefault="005E7C24" w:rsidP="001B72DB">
      <w:pPr>
        <w:pStyle w:val="BodyText"/>
        <w:spacing w:before="9"/>
        <w:rPr>
          <w:rFonts w:ascii="Times New Roman" w:hAnsi="Times New Roman" w:cs="Times New Roman"/>
          <w:b/>
          <w:sz w:val="19"/>
        </w:rPr>
      </w:pPr>
    </w:p>
    <w:p w14:paraId="7D498160" w14:textId="03126862" w:rsidR="00813C3A" w:rsidRDefault="005E7C24" w:rsidP="001B72DB">
      <w:pPr>
        <w:spacing w:before="51"/>
        <w:ind w:right="-10"/>
        <w:rPr>
          <w:rFonts w:asciiTheme="minorHAnsi" w:hAnsiTheme="minorHAnsi" w:cs="Times New Roman"/>
          <w:sz w:val="24"/>
        </w:rPr>
      </w:pPr>
      <w:r w:rsidRPr="00C17353">
        <w:rPr>
          <w:rFonts w:asciiTheme="minorHAnsi" w:hAnsiTheme="minorHAnsi" w:cs="Times New Roman"/>
          <w:sz w:val="24"/>
        </w:rPr>
        <w:t>This memorandum presents, for Commissioner’s Review</w:t>
      </w:r>
      <w:r w:rsidR="00B129BC" w:rsidRPr="00C17353">
        <w:rPr>
          <w:rFonts w:asciiTheme="minorHAnsi" w:hAnsiTheme="minorHAnsi" w:cs="Times New Roman"/>
          <w:sz w:val="24"/>
        </w:rPr>
        <w:t xml:space="preserve"> and action</w:t>
      </w:r>
      <w:r w:rsidRPr="00C17353">
        <w:rPr>
          <w:rFonts w:asciiTheme="minorHAnsi" w:hAnsiTheme="minorHAnsi" w:cs="Times New Roman"/>
          <w:sz w:val="24"/>
        </w:rPr>
        <w:t xml:space="preserve">, the Determination of Need (DoN) Program’s recommendation pertaining to a request by </w:t>
      </w:r>
      <w:r w:rsidR="001F7504" w:rsidRPr="00C17353">
        <w:rPr>
          <w:rFonts w:asciiTheme="minorHAnsi" w:hAnsiTheme="minorHAnsi" w:cs="Times New Roman"/>
          <w:sz w:val="24"/>
        </w:rPr>
        <w:t>Tufts Medi</w:t>
      </w:r>
      <w:r w:rsidR="00C17353" w:rsidRPr="00C17353">
        <w:rPr>
          <w:rFonts w:asciiTheme="minorHAnsi" w:hAnsiTheme="minorHAnsi" w:cs="Times New Roman"/>
          <w:sz w:val="24"/>
        </w:rPr>
        <w:t>cine, Inc.</w:t>
      </w:r>
      <w:r w:rsidR="002A45B7">
        <w:rPr>
          <w:rFonts w:asciiTheme="minorHAnsi" w:hAnsiTheme="minorHAnsi" w:cs="Times New Roman"/>
          <w:sz w:val="24"/>
        </w:rPr>
        <w:t xml:space="preserve"> (“Tufts”)</w:t>
      </w:r>
      <w:r w:rsidRPr="00C17353">
        <w:rPr>
          <w:rFonts w:asciiTheme="minorHAnsi" w:hAnsiTheme="minorHAnsi" w:cs="Times New Roman"/>
          <w:sz w:val="24"/>
        </w:rPr>
        <w:t>, for an Emergency DoN</w:t>
      </w:r>
      <w:r w:rsidR="00813C3A">
        <w:rPr>
          <w:rFonts w:asciiTheme="minorHAnsi" w:hAnsiTheme="minorHAnsi" w:cs="Times New Roman"/>
          <w:sz w:val="24"/>
        </w:rPr>
        <w:t xml:space="preserve"> p</w:t>
      </w:r>
      <w:r w:rsidR="00813C3A" w:rsidRPr="00813C3A">
        <w:rPr>
          <w:rFonts w:asciiTheme="minorHAnsi" w:hAnsiTheme="minorHAnsi" w:cs="Times New Roman"/>
          <w:sz w:val="24"/>
        </w:rPr>
        <w:t>ursuant to 105 CMR 100.740</w:t>
      </w:r>
      <w:r w:rsidR="002A45B7">
        <w:rPr>
          <w:rFonts w:asciiTheme="minorHAnsi" w:hAnsiTheme="minorHAnsi" w:cs="Times New Roman"/>
          <w:sz w:val="24"/>
        </w:rPr>
        <w:t>. The Applica</w:t>
      </w:r>
      <w:r w:rsidR="00FD4AB7">
        <w:rPr>
          <w:rFonts w:asciiTheme="minorHAnsi" w:hAnsiTheme="minorHAnsi" w:cs="Times New Roman"/>
          <w:sz w:val="24"/>
        </w:rPr>
        <w:t>n</w:t>
      </w:r>
      <w:r w:rsidR="002A45B7">
        <w:rPr>
          <w:rFonts w:asciiTheme="minorHAnsi" w:hAnsiTheme="minorHAnsi" w:cs="Times New Roman"/>
          <w:sz w:val="24"/>
        </w:rPr>
        <w:t>t</w:t>
      </w:r>
      <w:r w:rsidR="00FD4AB7">
        <w:rPr>
          <w:rFonts w:asciiTheme="minorHAnsi" w:hAnsiTheme="minorHAnsi" w:cs="Times New Roman"/>
          <w:sz w:val="24"/>
        </w:rPr>
        <w:t xml:space="preserve"> </w:t>
      </w:r>
      <w:r w:rsidR="000B1BD4">
        <w:rPr>
          <w:rFonts w:asciiTheme="minorHAnsi" w:hAnsiTheme="minorHAnsi" w:cs="Times New Roman"/>
          <w:sz w:val="24"/>
        </w:rPr>
        <w:t xml:space="preserve">seeks </w:t>
      </w:r>
      <w:bookmarkStart w:id="0" w:name="_Hlk119332970"/>
      <w:r w:rsidR="000B1BD4">
        <w:rPr>
          <w:rFonts w:asciiTheme="minorHAnsi" w:hAnsiTheme="minorHAnsi" w:cs="Times New Roman"/>
          <w:sz w:val="24"/>
        </w:rPr>
        <w:t xml:space="preserve">to expand its existing Radiation Therapy service by assuming control </w:t>
      </w:r>
      <w:r w:rsidR="00167C7C">
        <w:rPr>
          <w:rFonts w:asciiTheme="minorHAnsi" w:hAnsiTheme="minorHAnsi" w:cs="Times New Roman"/>
          <w:sz w:val="24"/>
        </w:rPr>
        <w:t xml:space="preserve">of </w:t>
      </w:r>
      <w:r w:rsidR="002A45B7">
        <w:rPr>
          <w:rFonts w:asciiTheme="minorHAnsi" w:hAnsiTheme="minorHAnsi" w:cs="Times New Roman"/>
          <w:sz w:val="24"/>
        </w:rPr>
        <w:t>a</w:t>
      </w:r>
      <w:r w:rsidR="000B1BD4">
        <w:rPr>
          <w:rFonts w:asciiTheme="minorHAnsi" w:hAnsiTheme="minorHAnsi" w:cs="Times New Roman"/>
          <w:sz w:val="24"/>
        </w:rPr>
        <w:t>n existing</w:t>
      </w:r>
      <w:r w:rsidR="002A45B7">
        <w:rPr>
          <w:rFonts w:asciiTheme="minorHAnsi" w:hAnsiTheme="minorHAnsi" w:cs="Times New Roman"/>
          <w:sz w:val="24"/>
        </w:rPr>
        <w:t xml:space="preserve"> linear accelerator (LINAC)</w:t>
      </w:r>
      <w:r w:rsidR="008E58F1">
        <w:rPr>
          <w:rFonts w:asciiTheme="minorHAnsi" w:hAnsiTheme="minorHAnsi" w:cs="Times New Roman"/>
          <w:sz w:val="24"/>
        </w:rPr>
        <w:t xml:space="preserve"> </w:t>
      </w:r>
      <w:r w:rsidR="00813C3A" w:rsidRPr="00813C3A">
        <w:rPr>
          <w:rFonts w:asciiTheme="minorHAnsi" w:hAnsiTheme="minorHAnsi" w:cs="Times New Roman"/>
          <w:sz w:val="24"/>
        </w:rPr>
        <w:t>located at 115 Lincoln Street, Framingham, Massachusetts 01702 (Proposed Project).</w:t>
      </w:r>
      <w:r w:rsidR="00813C3A">
        <w:rPr>
          <w:rFonts w:asciiTheme="minorHAnsi" w:hAnsiTheme="minorHAnsi" w:cs="Times New Roman"/>
          <w:sz w:val="24"/>
        </w:rPr>
        <w:t xml:space="preserve"> </w:t>
      </w:r>
      <w:r w:rsidRPr="00C17353">
        <w:rPr>
          <w:rFonts w:asciiTheme="minorHAnsi" w:hAnsiTheme="minorHAnsi" w:cs="Times New Roman"/>
          <w:sz w:val="24"/>
        </w:rPr>
        <w:t xml:space="preserve">As described further herein, the Applicant seeks approval for </w:t>
      </w:r>
      <w:r w:rsidR="00A4113D" w:rsidRPr="00C17353">
        <w:rPr>
          <w:rFonts w:asciiTheme="minorHAnsi" w:hAnsiTheme="minorHAnsi" w:cs="Times New Roman"/>
          <w:sz w:val="24"/>
        </w:rPr>
        <w:t>an Emergency DoN</w:t>
      </w:r>
      <w:r w:rsidR="008A4113">
        <w:rPr>
          <w:rFonts w:asciiTheme="minorHAnsi" w:hAnsiTheme="minorHAnsi" w:cs="Times New Roman"/>
          <w:sz w:val="24"/>
        </w:rPr>
        <w:t xml:space="preserve"> due to an </w:t>
      </w:r>
      <w:r w:rsidR="00FD4AB7">
        <w:rPr>
          <w:rFonts w:asciiTheme="minorHAnsi" w:hAnsiTheme="minorHAnsi" w:cs="Times New Roman"/>
          <w:sz w:val="24"/>
        </w:rPr>
        <w:t>Im</w:t>
      </w:r>
      <w:r w:rsidR="008A4113">
        <w:rPr>
          <w:rFonts w:asciiTheme="minorHAnsi" w:hAnsiTheme="minorHAnsi" w:cs="Times New Roman"/>
          <w:sz w:val="24"/>
        </w:rPr>
        <w:t xml:space="preserve">minent closure of the Radiation Oncology service at </w:t>
      </w:r>
      <w:r w:rsidR="008A4113" w:rsidRPr="008A4113">
        <w:rPr>
          <w:rFonts w:asciiTheme="minorHAnsi" w:hAnsiTheme="minorHAnsi" w:cs="Times New Roman"/>
          <w:sz w:val="24"/>
        </w:rPr>
        <w:t>MetroWest Medical Center (</w:t>
      </w:r>
      <w:r w:rsidR="00777D43">
        <w:rPr>
          <w:rFonts w:asciiTheme="minorHAnsi" w:hAnsiTheme="minorHAnsi" w:cs="Times New Roman"/>
          <w:sz w:val="24"/>
        </w:rPr>
        <w:t>“</w:t>
      </w:r>
      <w:r w:rsidR="008A4113" w:rsidRPr="008A4113">
        <w:rPr>
          <w:rFonts w:asciiTheme="minorHAnsi" w:hAnsiTheme="minorHAnsi" w:cs="Times New Roman"/>
          <w:sz w:val="24"/>
        </w:rPr>
        <w:t>MWMC”)</w:t>
      </w:r>
      <w:r w:rsidR="00A4113D" w:rsidRPr="00C17353">
        <w:rPr>
          <w:rFonts w:asciiTheme="minorHAnsi" w:hAnsiTheme="minorHAnsi" w:cs="Times New Roman"/>
          <w:sz w:val="24"/>
        </w:rPr>
        <w:t>.</w:t>
      </w:r>
      <w:r w:rsidR="00D670B7">
        <w:rPr>
          <w:rFonts w:asciiTheme="minorHAnsi" w:hAnsiTheme="minorHAnsi" w:cs="Times New Roman"/>
          <w:sz w:val="24"/>
        </w:rPr>
        <w:t xml:space="preserve"> </w:t>
      </w:r>
    </w:p>
    <w:p w14:paraId="6CDA57BF" w14:textId="77777777" w:rsidR="000B1BD4" w:rsidRDefault="000B1BD4" w:rsidP="001B72DB">
      <w:pPr>
        <w:spacing w:before="51"/>
        <w:ind w:right="-10"/>
        <w:rPr>
          <w:rFonts w:asciiTheme="minorHAnsi" w:hAnsiTheme="minorHAnsi" w:cs="Times New Roman"/>
          <w:sz w:val="24"/>
        </w:rPr>
      </w:pPr>
    </w:p>
    <w:p w14:paraId="555F0033" w14:textId="38977932" w:rsidR="000B1BD4" w:rsidRPr="00C17353" w:rsidRDefault="000B1BD4" w:rsidP="001B72DB">
      <w:pPr>
        <w:spacing w:before="51"/>
        <w:ind w:right="-10"/>
        <w:rPr>
          <w:rFonts w:asciiTheme="minorHAnsi" w:hAnsiTheme="minorHAnsi" w:cs="Times New Roman"/>
          <w:sz w:val="24"/>
        </w:rPr>
      </w:pPr>
      <w:r w:rsidRPr="000B1BD4">
        <w:rPr>
          <w:rFonts w:asciiTheme="minorHAnsi" w:hAnsiTheme="minorHAnsi" w:cs="Times New Roman"/>
          <w:sz w:val="24"/>
        </w:rPr>
        <w:t xml:space="preserve">The total value of the Proposed Project is $7,078,647.00. </w:t>
      </w:r>
      <w:bookmarkEnd w:id="0"/>
      <w:r w:rsidRPr="000B1BD4">
        <w:rPr>
          <w:rFonts w:asciiTheme="minorHAnsi" w:hAnsiTheme="minorHAnsi" w:cs="Times New Roman"/>
          <w:sz w:val="24"/>
        </w:rPr>
        <w:t>There is neither Community Health Initiative (CHI) contribution nor a DoN filing fee required for an Emergency DoN.</w:t>
      </w:r>
    </w:p>
    <w:p w14:paraId="62705908" w14:textId="0B14826B" w:rsidR="00B96510" w:rsidRDefault="00B96510" w:rsidP="001B72DB">
      <w:pPr>
        <w:ind w:right="-10"/>
        <w:rPr>
          <w:rFonts w:ascii="Times New Roman" w:hAnsi="Times New Roman" w:cs="Times New Roman"/>
          <w:sz w:val="24"/>
        </w:rPr>
      </w:pPr>
    </w:p>
    <w:p w14:paraId="0B04B315" w14:textId="58E7986D" w:rsidR="00B96510" w:rsidRPr="00B96510" w:rsidRDefault="00B96510" w:rsidP="001B72DB">
      <w:pPr>
        <w:ind w:right="-10"/>
        <w:rPr>
          <w:rFonts w:asciiTheme="minorHAnsi" w:hAnsiTheme="minorHAnsi" w:cstheme="minorHAnsi"/>
          <w:b/>
          <w:bCs/>
          <w:sz w:val="24"/>
        </w:rPr>
      </w:pPr>
      <w:r>
        <w:rPr>
          <w:rFonts w:asciiTheme="minorHAnsi" w:hAnsiTheme="minorHAnsi" w:cstheme="minorHAnsi"/>
          <w:b/>
          <w:bCs/>
          <w:sz w:val="24"/>
        </w:rPr>
        <w:t xml:space="preserve">1. </w:t>
      </w:r>
      <w:r w:rsidRPr="00B96510">
        <w:rPr>
          <w:rFonts w:asciiTheme="minorHAnsi" w:hAnsiTheme="minorHAnsi" w:cstheme="minorHAnsi"/>
          <w:b/>
          <w:bCs/>
          <w:sz w:val="24"/>
        </w:rPr>
        <w:t>Nature of the Emergency</w:t>
      </w:r>
    </w:p>
    <w:p w14:paraId="2CDBF5AD" w14:textId="2869086D" w:rsidR="00B96510" w:rsidRDefault="00B96510" w:rsidP="001B72DB">
      <w:pPr>
        <w:ind w:right="-10"/>
        <w:rPr>
          <w:rFonts w:asciiTheme="minorHAnsi" w:hAnsiTheme="minorHAnsi" w:cstheme="minorHAnsi"/>
          <w:sz w:val="24"/>
        </w:rPr>
      </w:pPr>
      <w:r w:rsidRPr="00B96510">
        <w:rPr>
          <w:rFonts w:asciiTheme="minorHAnsi" w:hAnsiTheme="minorHAnsi" w:cstheme="minorHAnsi"/>
          <w:sz w:val="24"/>
        </w:rPr>
        <w:t>On April 13, 2022,</w:t>
      </w:r>
      <w:r w:rsidR="008A4113">
        <w:rPr>
          <w:rFonts w:asciiTheme="minorHAnsi" w:hAnsiTheme="minorHAnsi" w:cstheme="minorHAnsi"/>
          <w:sz w:val="24"/>
        </w:rPr>
        <w:t xml:space="preserve"> MWMC</w:t>
      </w:r>
      <w:r w:rsidRPr="00B96510">
        <w:rPr>
          <w:rFonts w:asciiTheme="minorHAnsi" w:hAnsiTheme="minorHAnsi" w:cstheme="minorHAnsi"/>
          <w:sz w:val="24"/>
        </w:rPr>
        <w:t xml:space="preserve"> </w:t>
      </w:r>
      <w:r w:rsidR="002A45B7">
        <w:rPr>
          <w:rFonts w:asciiTheme="minorHAnsi" w:hAnsiTheme="minorHAnsi" w:cstheme="minorHAnsi"/>
          <w:sz w:val="24"/>
        </w:rPr>
        <w:t xml:space="preserve">informed </w:t>
      </w:r>
      <w:r w:rsidRPr="00B96510">
        <w:rPr>
          <w:rFonts w:asciiTheme="minorHAnsi" w:hAnsiTheme="minorHAnsi" w:cstheme="minorHAnsi"/>
          <w:sz w:val="24"/>
        </w:rPr>
        <w:t xml:space="preserve">the </w:t>
      </w:r>
      <w:r w:rsidR="00E25398">
        <w:rPr>
          <w:rFonts w:asciiTheme="minorHAnsi" w:hAnsiTheme="minorHAnsi" w:cstheme="minorHAnsi"/>
          <w:sz w:val="24"/>
        </w:rPr>
        <w:t xml:space="preserve">Department </w:t>
      </w:r>
      <w:r w:rsidRPr="00B96510">
        <w:rPr>
          <w:rFonts w:asciiTheme="minorHAnsi" w:hAnsiTheme="minorHAnsi" w:cstheme="minorHAnsi"/>
          <w:sz w:val="24"/>
        </w:rPr>
        <w:t xml:space="preserve">and </w:t>
      </w:r>
      <w:r w:rsidR="00E25398">
        <w:rPr>
          <w:rFonts w:asciiTheme="minorHAnsi" w:hAnsiTheme="minorHAnsi" w:cstheme="minorHAnsi"/>
          <w:sz w:val="24"/>
        </w:rPr>
        <w:t xml:space="preserve"> local</w:t>
      </w:r>
      <w:r w:rsidRPr="00B96510">
        <w:rPr>
          <w:rFonts w:asciiTheme="minorHAnsi" w:hAnsiTheme="minorHAnsi" w:cstheme="minorHAnsi"/>
          <w:sz w:val="24"/>
        </w:rPr>
        <w:t xml:space="preserve"> communit</w:t>
      </w:r>
      <w:r w:rsidR="00D670B7">
        <w:rPr>
          <w:rFonts w:asciiTheme="minorHAnsi" w:hAnsiTheme="minorHAnsi" w:cstheme="minorHAnsi"/>
          <w:sz w:val="24"/>
        </w:rPr>
        <w:t>ies</w:t>
      </w:r>
      <w:r w:rsidRPr="00B96510">
        <w:rPr>
          <w:rFonts w:asciiTheme="minorHAnsi" w:hAnsiTheme="minorHAnsi" w:cstheme="minorHAnsi"/>
          <w:sz w:val="24"/>
        </w:rPr>
        <w:t xml:space="preserve"> </w:t>
      </w:r>
      <w:r w:rsidR="00B1550C">
        <w:rPr>
          <w:rFonts w:asciiTheme="minorHAnsi" w:hAnsiTheme="minorHAnsi" w:cstheme="minorHAnsi"/>
          <w:sz w:val="24"/>
        </w:rPr>
        <w:t xml:space="preserve">and </w:t>
      </w:r>
      <w:r w:rsidR="00EB65A8">
        <w:rPr>
          <w:rFonts w:asciiTheme="minorHAnsi" w:hAnsiTheme="minorHAnsi" w:cstheme="minorHAnsi"/>
          <w:sz w:val="24"/>
        </w:rPr>
        <w:t xml:space="preserve">the </w:t>
      </w:r>
      <w:r w:rsidR="00B1550C">
        <w:rPr>
          <w:rFonts w:asciiTheme="minorHAnsi" w:hAnsiTheme="minorHAnsi" w:cstheme="minorHAnsi"/>
          <w:sz w:val="24"/>
        </w:rPr>
        <w:t>P</w:t>
      </w:r>
      <w:r w:rsidR="00EB65A8">
        <w:rPr>
          <w:rFonts w:asciiTheme="minorHAnsi" w:hAnsiTheme="minorHAnsi" w:cstheme="minorHAnsi"/>
          <w:sz w:val="24"/>
        </w:rPr>
        <w:t xml:space="preserve">atient </w:t>
      </w:r>
      <w:r w:rsidR="00B1550C">
        <w:rPr>
          <w:rFonts w:asciiTheme="minorHAnsi" w:hAnsiTheme="minorHAnsi" w:cstheme="minorHAnsi"/>
          <w:sz w:val="24"/>
        </w:rPr>
        <w:t>F</w:t>
      </w:r>
      <w:r w:rsidR="00EB65A8">
        <w:rPr>
          <w:rFonts w:asciiTheme="minorHAnsi" w:hAnsiTheme="minorHAnsi" w:cstheme="minorHAnsi"/>
          <w:sz w:val="24"/>
        </w:rPr>
        <w:t xml:space="preserve">amily </w:t>
      </w:r>
      <w:r w:rsidR="00B1550C">
        <w:rPr>
          <w:rFonts w:asciiTheme="minorHAnsi" w:hAnsiTheme="minorHAnsi" w:cstheme="minorHAnsi"/>
          <w:sz w:val="24"/>
        </w:rPr>
        <w:t>A</w:t>
      </w:r>
      <w:r w:rsidR="00EB65A8">
        <w:rPr>
          <w:rFonts w:asciiTheme="minorHAnsi" w:hAnsiTheme="minorHAnsi" w:cstheme="minorHAnsi"/>
          <w:sz w:val="24"/>
        </w:rPr>
        <w:t xml:space="preserve">dvisory </w:t>
      </w:r>
      <w:r w:rsidR="00B1550C">
        <w:rPr>
          <w:rFonts w:asciiTheme="minorHAnsi" w:hAnsiTheme="minorHAnsi" w:cstheme="minorHAnsi"/>
          <w:sz w:val="24"/>
        </w:rPr>
        <w:t>C</w:t>
      </w:r>
      <w:r w:rsidR="00EB65A8">
        <w:rPr>
          <w:rFonts w:asciiTheme="minorHAnsi" w:hAnsiTheme="minorHAnsi" w:cstheme="minorHAnsi"/>
          <w:sz w:val="24"/>
        </w:rPr>
        <w:t>ouncil (PFAC)</w:t>
      </w:r>
      <w:r w:rsidR="00B1550C">
        <w:rPr>
          <w:rFonts w:asciiTheme="minorHAnsi" w:hAnsiTheme="minorHAnsi" w:cstheme="minorHAnsi"/>
          <w:sz w:val="24"/>
        </w:rPr>
        <w:t xml:space="preserve"> of the closure of the Medical and Radiation Oncology Services at the Framingham Union Campus</w:t>
      </w:r>
      <w:r w:rsidRPr="00B96510">
        <w:rPr>
          <w:rFonts w:asciiTheme="minorHAnsi" w:hAnsiTheme="minorHAnsi" w:cstheme="minorHAnsi"/>
          <w:sz w:val="24"/>
        </w:rPr>
        <w:t>.</w:t>
      </w:r>
      <w:r w:rsidR="00D670B7">
        <w:rPr>
          <w:rStyle w:val="EndnoteReference"/>
          <w:rFonts w:asciiTheme="minorHAnsi" w:hAnsiTheme="minorHAnsi" w:cstheme="minorHAnsi"/>
          <w:sz w:val="24"/>
        </w:rPr>
        <w:endnoteReference w:id="1"/>
      </w:r>
      <w:r w:rsidRPr="00B96510">
        <w:rPr>
          <w:rFonts w:asciiTheme="minorHAnsi" w:hAnsiTheme="minorHAnsi" w:cstheme="minorHAnsi"/>
          <w:sz w:val="24"/>
        </w:rPr>
        <w:t xml:space="preserve"> Due in part to the lasting effects of the COVID-19 pandemic, MWMC </w:t>
      </w:r>
      <w:r w:rsidR="002A45B7">
        <w:rPr>
          <w:rFonts w:asciiTheme="minorHAnsi" w:hAnsiTheme="minorHAnsi" w:cstheme="minorHAnsi"/>
          <w:sz w:val="24"/>
        </w:rPr>
        <w:t xml:space="preserve">announced that it can </w:t>
      </w:r>
      <w:r w:rsidRPr="00B96510">
        <w:rPr>
          <w:rFonts w:asciiTheme="minorHAnsi" w:hAnsiTheme="minorHAnsi" w:cstheme="minorHAnsi"/>
          <w:sz w:val="24"/>
        </w:rPr>
        <w:t>no longer  offer radiation therapy through its Cancer Center</w:t>
      </w:r>
      <w:r w:rsidR="00933ED0">
        <w:rPr>
          <w:rFonts w:asciiTheme="minorHAnsi" w:hAnsiTheme="minorHAnsi" w:cstheme="minorHAnsi"/>
          <w:sz w:val="24"/>
        </w:rPr>
        <w:t>, it</w:t>
      </w:r>
      <w:r w:rsidRPr="00B96510">
        <w:rPr>
          <w:rFonts w:asciiTheme="minorHAnsi" w:hAnsiTheme="minorHAnsi" w:cstheme="minorHAnsi"/>
          <w:sz w:val="24"/>
        </w:rPr>
        <w:t xml:space="preserve"> will be discontinuing care at that site and</w:t>
      </w:r>
      <w:r w:rsidR="00774DEE">
        <w:rPr>
          <w:rFonts w:asciiTheme="minorHAnsi" w:hAnsiTheme="minorHAnsi" w:cstheme="minorHAnsi"/>
          <w:sz w:val="24"/>
        </w:rPr>
        <w:t xml:space="preserve"> </w:t>
      </w:r>
      <w:r w:rsidR="00933ED0">
        <w:rPr>
          <w:rFonts w:asciiTheme="minorHAnsi" w:hAnsiTheme="minorHAnsi" w:cstheme="minorHAnsi"/>
          <w:sz w:val="24"/>
        </w:rPr>
        <w:t xml:space="preserve">will, in the future, transition cancer </w:t>
      </w:r>
      <w:r w:rsidRPr="00B96510">
        <w:rPr>
          <w:rFonts w:asciiTheme="minorHAnsi" w:hAnsiTheme="minorHAnsi" w:cstheme="minorHAnsi"/>
          <w:sz w:val="24"/>
        </w:rPr>
        <w:t>services to St. Vincent’s Hospital in Worcester, MA</w:t>
      </w:r>
      <w:r>
        <w:rPr>
          <w:rFonts w:asciiTheme="minorHAnsi" w:hAnsiTheme="minorHAnsi" w:cstheme="minorHAnsi"/>
          <w:sz w:val="24"/>
        </w:rPr>
        <w:t xml:space="preserve">. </w:t>
      </w:r>
    </w:p>
    <w:p w14:paraId="00A79610" w14:textId="0FA1CE2B" w:rsidR="00B96510" w:rsidRDefault="00B96510" w:rsidP="001B72DB">
      <w:pPr>
        <w:ind w:right="-10"/>
        <w:rPr>
          <w:rFonts w:asciiTheme="minorHAnsi" w:hAnsiTheme="minorHAnsi" w:cstheme="minorHAnsi"/>
          <w:sz w:val="24"/>
        </w:rPr>
      </w:pPr>
    </w:p>
    <w:p w14:paraId="103BB531" w14:textId="0B103AC0" w:rsidR="00A37B89" w:rsidRPr="00B83EB9" w:rsidRDefault="00B96510" w:rsidP="001B72DB">
      <w:pPr>
        <w:ind w:right="-10"/>
        <w:rPr>
          <w:rFonts w:asciiTheme="minorHAnsi" w:hAnsiTheme="minorHAnsi" w:cstheme="minorHAnsi"/>
          <w:sz w:val="24"/>
        </w:rPr>
      </w:pPr>
      <w:r>
        <w:rPr>
          <w:rFonts w:asciiTheme="minorHAnsi" w:hAnsiTheme="minorHAnsi" w:cstheme="minorHAnsi"/>
          <w:sz w:val="24"/>
        </w:rPr>
        <w:t>Consequently</w:t>
      </w:r>
      <w:r w:rsidRPr="00B96510">
        <w:rPr>
          <w:rFonts w:asciiTheme="minorHAnsi" w:hAnsiTheme="minorHAnsi" w:cstheme="minorHAnsi"/>
          <w:sz w:val="24"/>
        </w:rPr>
        <w:t>,</w:t>
      </w:r>
      <w:r w:rsidR="00032F1D" w:rsidRPr="00032F1D">
        <w:rPr>
          <w:rFonts w:asciiTheme="minorHAnsi" w:hAnsiTheme="minorHAnsi" w:cstheme="minorHAnsi"/>
          <w:sz w:val="24"/>
        </w:rPr>
        <w:t xml:space="preserve"> </w:t>
      </w:r>
      <w:r w:rsidR="00032F1D" w:rsidRPr="00B96510">
        <w:rPr>
          <w:rFonts w:asciiTheme="minorHAnsi" w:hAnsiTheme="minorHAnsi" w:cstheme="minorHAnsi"/>
          <w:sz w:val="24"/>
        </w:rPr>
        <w:t>when MWMC discontinues its radi</w:t>
      </w:r>
      <w:r w:rsidR="00032F1D" w:rsidRPr="00032F1D">
        <w:rPr>
          <w:rFonts w:asciiTheme="minorHAnsi" w:hAnsiTheme="minorHAnsi" w:cstheme="minorHAnsi"/>
          <w:sz w:val="24"/>
        </w:rPr>
        <w:t>ation</w:t>
      </w:r>
      <w:r w:rsidR="00032F1D" w:rsidRPr="00B96510">
        <w:rPr>
          <w:rFonts w:asciiTheme="minorHAnsi" w:hAnsiTheme="minorHAnsi" w:cstheme="minorHAnsi"/>
          <w:sz w:val="24"/>
        </w:rPr>
        <w:t xml:space="preserve"> oncology services</w:t>
      </w:r>
      <w:r w:rsidR="008A4113">
        <w:rPr>
          <w:rFonts w:asciiTheme="minorHAnsi" w:hAnsiTheme="minorHAnsi" w:cstheme="minorHAnsi"/>
          <w:sz w:val="24"/>
        </w:rPr>
        <w:t>,</w:t>
      </w:r>
      <w:r w:rsidR="00032F1D" w:rsidRPr="00B96510">
        <w:rPr>
          <w:rFonts w:asciiTheme="minorHAnsi" w:hAnsiTheme="minorHAnsi" w:cstheme="minorHAnsi"/>
          <w:sz w:val="24"/>
        </w:rPr>
        <w:t xml:space="preserve"> </w:t>
      </w:r>
      <w:r w:rsidRPr="00B96510">
        <w:rPr>
          <w:rFonts w:asciiTheme="minorHAnsi" w:hAnsiTheme="minorHAnsi" w:cstheme="minorHAnsi"/>
          <w:sz w:val="24"/>
        </w:rPr>
        <w:t>radiation therapy treatment services will no longer be available within the greater Framingham community. In order to prov</w:t>
      </w:r>
      <w:r w:rsidR="008E58F1">
        <w:rPr>
          <w:rFonts w:asciiTheme="minorHAnsi" w:hAnsiTheme="minorHAnsi" w:cstheme="minorHAnsi"/>
          <w:sz w:val="24"/>
        </w:rPr>
        <w:t>i</w:t>
      </w:r>
      <w:r w:rsidR="008A4113">
        <w:rPr>
          <w:rFonts w:asciiTheme="minorHAnsi" w:hAnsiTheme="minorHAnsi" w:cstheme="minorHAnsi"/>
          <w:sz w:val="24"/>
        </w:rPr>
        <w:t>de</w:t>
      </w:r>
      <w:r w:rsidRPr="00B96510">
        <w:rPr>
          <w:rFonts w:asciiTheme="minorHAnsi" w:hAnsiTheme="minorHAnsi" w:cstheme="minorHAnsi"/>
          <w:sz w:val="24"/>
        </w:rPr>
        <w:t xml:space="preserve"> the community with </w:t>
      </w:r>
      <w:r w:rsidR="008E58F1">
        <w:rPr>
          <w:rFonts w:asciiTheme="minorHAnsi" w:hAnsiTheme="minorHAnsi" w:cstheme="minorHAnsi"/>
          <w:sz w:val="24"/>
        </w:rPr>
        <w:t xml:space="preserve">continued access to </w:t>
      </w:r>
      <w:r w:rsidR="007B0899">
        <w:rPr>
          <w:rFonts w:asciiTheme="minorHAnsi" w:hAnsiTheme="minorHAnsi" w:cstheme="minorHAnsi"/>
          <w:sz w:val="24"/>
        </w:rPr>
        <w:t>timely</w:t>
      </w:r>
      <w:r w:rsidR="008E58F1">
        <w:rPr>
          <w:rFonts w:asciiTheme="minorHAnsi" w:hAnsiTheme="minorHAnsi" w:cstheme="minorHAnsi"/>
          <w:sz w:val="24"/>
        </w:rPr>
        <w:t xml:space="preserve">, </w:t>
      </w:r>
      <w:r w:rsidRPr="00B96510">
        <w:rPr>
          <w:rFonts w:asciiTheme="minorHAnsi" w:hAnsiTheme="minorHAnsi" w:cstheme="minorHAnsi"/>
          <w:sz w:val="24"/>
        </w:rPr>
        <w:t>lifesaving, critically needed services, the Applicant</w:t>
      </w:r>
      <w:r w:rsidR="007B0899">
        <w:rPr>
          <w:rFonts w:asciiTheme="minorHAnsi" w:hAnsiTheme="minorHAnsi" w:cstheme="minorHAnsi"/>
          <w:sz w:val="24"/>
        </w:rPr>
        <w:t>, Tufts</w:t>
      </w:r>
      <w:r w:rsidR="00FE51AB">
        <w:rPr>
          <w:rFonts w:asciiTheme="minorHAnsi" w:hAnsiTheme="minorHAnsi" w:cstheme="minorHAnsi"/>
          <w:sz w:val="24"/>
        </w:rPr>
        <w:t xml:space="preserve"> Medicine, Inc.,</w:t>
      </w:r>
      <w:r w:rsidR="007B0899">
        <w:rPr>
          <w:rFonts w:asciiTheme="minorHAnsi" w:hAnsiTheme="minorHAnsi" w:cstheme="minorHAnsi"/>
          <w:sz w:val="24"/>
        </w:rPr>
        <w:t xml:space="preserve"> </w:t>
      </w:r>
      <w:r w:rsidR="002A45B7">
        <w:rPr>
          <w:rFonts w:asciiTheme="minorHAnsi" w:hAnsiTheme="minorHAnsi" w:cstheme="minorHAnsi"/>
          <w:sz w:val="24"/>
        </w:rPr>
        <w:t xml:space="preserve">seeks approval for </w:t>
      </w:r>
      <w:r w:rsidRPr="00B96510">
        <w:rPr>
          <w:rFonts w:asciiTheme="minorHAnsi" w:hAnsiTheme="minorHAnsi" w:cstheme="minorHAnsi"/>
          <w:sz w:val="24"/>
        </w:rPr>
        <w:t xml:space="preserve">an Emergency DoN </w:t>
      </w:r>
      <w:r w:rsidR="007B0899">
        <w:rPr>
          <w:rFonts w:asciiTheme="minorHAnsi" w:hAnsiTheme="minorHAnsi" w:cstheme="minorHAnsi"/>
          <w:sz w:val="24"/>
        </w:rPr>
        <w:t>for the</w:t>
      </w:r>
      <w:r w:rsidR="00B83EB9">
        <w:rPr>
          <w:rFonts w:asciiTheme="minorHAnsi" w:hAnsiTheme="minorHAnsi" w:cstheme="minorHAnsi"/>
          <w:sz w:val="24"/>
        </w:rPr>
        <w:t xml:space="preserve"> authority to </w:t>
      </w:r>
      <w:r w:rsidRPr="00B96510">
        <w:rPr>
          <w:rFonts w:asciiTheme="minorHAnsi" w:hAnsiTheme="minorHAnsi" w:cstheme="minorHAnsi"/>
          <w:sz w:val="24"/>
        </w:rPr>
        <w:t>operate</w:t>
      </w:r>
      <w:r w:rsidR="00032F1D">
        <w:rPr>
          <w:rFonts w:asciiTheme="minorHAnsi" w:hAnsiTheme="minorHAnsi" w:cstheme="minorHAnsi"/>
          <w:sz w:val="24"/>
        </w:rPr>
        <w:t xml:space="preserve"> the</w:t>
      </w:r>
      <w:r w:rsidRPr="00B96510">
        <w:rPr>
          <w:rFonts w:asciiTheme="minorHAnsi" w:hAnsiTheme="minorHAnsi" w:cstheme="minorHAnsi"/>
          <w:sz w:val="24"/>
        </w:rPr>
        <w:t xml:space="preserve"> </w:t>
      </w:r>
      <w:r w:rsidR="008E58F1">
        <w:rPr>
          <w:rFonts w:asciiTheme="minorHAnsi" w:hAnsiTheme="minorHAnsi" w:cstheme="minorHAnsi"/>
          <w:sz w:val="24"/>
        </w:rPr>
        <w:t xml:space="preserve">existing </w:t>
      </w:r>
      <w:r w:rsidR="00B83EB9" w:rsidRPr="00B83EB9">
        <w:rPr>
          <w:rFonts w:asciiTheme="minorHAnsi" w:hAnsiTheme="minorHAnsi" w:cstheme="minorHAnsi"/>
          <w:sz w:val="24"/>
        </w:rPr>
        <w:t xml:space="preserve">linear </w:t>
      </w:r>
      <w:r w:rsidR="008E58F1">
        <w:rPr>
          <w:rFonts w:asciiTheme="minorHAnsi" w:hAnsiTheme="minorHAnsi" w:cstheme="minorHAnsi"/>
          <w:sz w:val="24"/>
        </w:rPr>
        <w:t>a</w:t>
      </w:r>
      <w:r w:rsidR="00B83EB9" w:rsidRPr="00B83EB9">
        <w:rPr>
          <w:rFonts w:asciiTheme="minorHAnsi" w:hAnsiTheme="minorHAnsi" w:cstheme="minorHAnsi"/>
          <w:sz w:val="24"/>
        </w:rPr>
        <w:t>ccelerator (LINAC)</w:t>
      </w:r>
      <w:r w:rsidR="00691E98">
        <w:rPr>
          <w:rStyle w:val="EndnoteReference"/>
          <w:rFonts w:asciiTheme="minorHAnsi" w:hAnsiTheme="minorHAnsi" w:cstheme="minorHAnsi"/>
          <w:sz w:val="24"/>
        </w:rPr>
        <w:endnoteReference w:id="2"/>
      </w:r>
      <w:r w:rsidR="00691E98">
        <w:rPr>
          <w:rFonts w:asciiTheme="minorHAnsi" w:hAnsiTheme="minorHAnsi" w:cstheme="minorHAnsi"/>
          <w:sz w:val="24"/>
          <w:vertAlign w:val="superscript"/>
        </w:rPr>
        <w:t>,</w:t>
      </w:r>
      <w:r w:rsidR="00691E98">
        <w:rPr>
          <w:rStyle w:val="EndnoteReference"/>
          <w:rFonts w:asciiTheme="minorHAnsi" w:hAnsiTheme="minorHAnsi" w:cstheme="minorHAnsi"/>
          <w:sz w:val="24"/>
        </w:rPr>
        <w:endnoteReference w:id="3"/>
      </w:r>
      <w:r w:rsidR="00B83EB9" w:rsidRPr="00B83EB9">
        <w:rPr>
          <w:rFonts w:asciiTheme="minorHAnsi" w:hAnsiTheme="minorHAnsi" w:cstheme="minorHAnsi"/>
          <w:sz w:val="24"/>
        </w:rPr>
        <w:t xml:space="preserve"> that provides radiation therapy</w:t>
      </w:r>
      <w:r w:rsidR="003E32C0">
        <w:rPr>
          <w:rFonts w:asciiTheme="minorHAnsi" w:hAnsiTheme="minorHAnsi" w:cstheme="minorHAnsi"/>
          <w:sz w:val="24"/>
        </w:rPr>
        <w:t>.</w:t>
      </w:r>
      <w:r w:rsidR="00B83EB9" w:rsidRPr="00B83EB9">
        <w:rPr>
          <w:rFonts w:asciiTheme="minorHAnsi" w:hAnsiTheme="minorHAnsi" w:cstheme="minorHAnsi"/>
          <w:sz w:val="24"/>
        </w:rPr>
        <w:t xml:space="preserve"> </w:t>
      </w:r>
      <w:r w:rsidR="007B0899">
        <w:rPr>
          <w:rFonts w:asciiTheme="minorHAnsi" w:hAnsiTheme="minorHAnsi" w:cstheme="minorHAnsi"/>
          <w:sz w:val="24"/>
        </w:rPr>
        <w:t xml:space="preserve">The </w:t>
      </w:r>
      <w:r w:rsidR="00B83EB9" w:rsidRPr="00B96510">
        <w:rPr>
          <w:rFonts w:asciiTheme="minorHAnsi" w:hAnsiTheme="minorHAnsi" w:cstheme="minorHAnsi"/>
          <w:sz w:val="24"/>
        </w:rPr>
        <w:t xml:space="preserve">LINAC unit </w:t>
      </w:r>
      <w:r w:rsidR="00B83EB9">
        <w:rPr>
          <w:rFonts w:asciiTheme="minorHAnsi" w:hAnsiTheme="minorHAnsi" w:cstheme="minorHAnsi"/>
          <w:sz w:val="24"/>
        </w:rPr>
        <w:t xml:space="preserve">will remain </w:t>
      </w:r>
      <w:r w:rsidR="00B83EB9" w:rsidRPr="00B96510">
        <w:rPr>
          <w:rFonts w:asciiTheme="minorHAnsi" w:hAnsiTheme="minorHAnsi" w:cstheme="minorHAnsi"/>
          <w:sz w:val="24"/>
        </w:rPr>
        <w:t xml:space="preserve">at </w:t>
      </w:r>
      <w:r w:rsidR="00032F1D">
        <w:rPr>
          <w:rFonts w:asciiTheme="minorHAnsi" w:hAnsiTheme="minorHAnsi" w:cstheme="minorHAnsi"/>
          <w:sz w:val="24"/>
        </w:rPr>
        <w:t>MW</w:t>
      </w:r>
      <w:r w:rsidR="008112E1">
        <w:rPr>
          <w:rFonts w:asciiTheme="minorHAnsi" w:hAnsiTheme="minorHAnsi" w:cstheme="minorHAnsi"/>
          <w:sz w:val="24"/>
        </w:rPr>
        <w:t>M</w:t>
      </w:r>
      <w:r w:rsidR="00032F1D">
        <w:rPr>
          <w:rFonts w:asciiTheme="minorHAnsi" w:hAnsiTheme="minorHAnsi" w:cstheme="minorHAnsi"/>
          <w:sz w:val="24"/>
        </w:rPr>
        <w:t xml:space="preserve">C, </w:t>
      </w:r>
      <w:r w:rsidR="00B83EB9" w:rsidRPr="00B83EB9">
        <w:rPr>
          <w:rFonts w:asciiTheme="minorHAnsi" w:hAnsiTheme="minorHAnsi" w:cstheme="minorHAnsi"/>
          <w:sz w:val="24"/>
        </w:rPr>
        <w:t>its current location</w:t>
      </w:r>
      <w:r w:rsidR="00B83EB9" w:rsidRPr="00B96510">
        <w:rPr>
          <w:rFonts w:asciiTheme="minorHAnsi" w:hAnsiTheme="minorHAnsi" w:cstheme="minorHAnsi"/>
          <w:sz w:val="24"/>
        </w:rPr>
        <w:t>.</w:t>
      </w:r>
      <w:r w:rsidR="007B0899" w:rsidRPr="007B0899">
        <w:rPr>
          <w:rFonts w:asciiTheme="minorHAnsi" w:hAnsiTheme="minorHAnsi" w:cstheme="minorHAnsi"/>
          <w:sz w:val="24"/>
        </w:rPr>
        <w:t xml:space="preserve"> Approval is required for such a transfer, because a LINAC is DoN</w:t>
      </w:r>
      <w:r w:rsidR="009B3CEF">
        <w:rPr>
          <w:rFonts w:asciiTheme="minorHAnsi" w:hAnsiTheme="minorHAnsi" w:cstheme="minorHAnsi"/>
          <w:sz w:val="24"/>
        </w:rPr>
        <w:t>-R</w:t>
      </w:r>
      <w:r w:rsidR="007B0899" w:rsidRPr="007B0899">
        <w:rPr>
          <w:rFonts w:asciiTheme="minorHAnsi" w:hAnsiTheme="minorHAnsi" w:cstheme="minorHAnsi"/>
          <w:sz w:val="24"/>
        </w:rPr>
        <w:t xml:space="preserve">equired </w:t>
      </w:r>
      <w:r w:rsidR="009B3CEF">
        <w:rPr>
          <w:rFonts w:asciiTheme="minorHAnsi" w:hAnsiTheme="minorHAnsi" w:cstheme="minorHAnsi"/>
          <w:sz w:val="24"/>
        </w:rPr>
        <w:t>E</w:t>
      </w:r>
      <w:r w:rsidR="007B0899" w:rsidRPr="007B0899">
        <w:rPr>
          <w:rFonts w:asciiTheme="minorHAnsi" w:hAnsiTheme="minorHAnsi" w:cstheme="minorHAnsi"/>
          <w:sz w:val="24"/>
        </w:rPr>
        <w:t>quipment.</w:t>
      </w:r>
      <w:r w:rsidR="00A37B89">
        <w:rPr>
          <w:rStyle w:val="EndnoteReference"/>
          <w:rFonts w:asciiTheme="minorHAnsi" w:hAnsiTheme="minorHAnsi" w:cstheme="minorHAnsi"/>
          <w:sz w:val="24"/>
        </w:rPr>
        <w:endnoteReference w:id="4"/>
      </w:r>
      <w:r w:rsidR="00A37B89">
        <w:rPr>
          <w:rFonts w:asciiTheme="minorHAnsi" w:hAnsiTheme="minorHAnsi" w:cstheme="minorHAnsi"/>
          <w:sz w:val="24"/>
        </w:rPr>
        <w:t xml:space="preserve"> Following approval, the LINAC will be added as a satellite to Tufts MC’s license. </w:t>
      </w:r>
    </w:p>
    <w:p w14:paraId="345C0E80" w14:textId="5DA2D62A" w:rsidR="00A37B89" w:rsidRPr="00B96510" w:rsidRDefault="00A37B89" w:rsidP="001B72DB">
      <w:pPr>
        <w:ind w:left="-140" w:right="-10"/>
        <w:rPr>
          <w:rFonts w:asciiTheme="minorHAnsi" w:hAnsiTheme="minorHAnsi" w:cstheme="minorHAnsi"/>
          <w:sz w:val="24"/>
        </w:rPr>
      </w:pPr>
    </w:p>
    <w:p w14:paraId="29271ABD" w14:textId="5FDA32AA" w:rsidR="00A37B89" w:rsidRPr="00032F1D" w:rsidRDefault="00A37B89" w:rsidP="001B72DB">
      <w:pPr>
        <w:pStyle w:val="BodyText"/>
        <w:spacing w:before="120"/>
        <w:ind w:right="111"/>
        <w:rPr>
          <w:b/>
          <w:bCs/>
          <w:sz w:val="24"/>
          <w:szCs w:val="24"/>
        </w:rPr>
      </w:pPr>
      <w:r>
        <w:rPr>
          <w:b/>
          <w:bCs/>
          <w:sz w:val="24"/>
          <w:szCs w:val="24"/>
        </w:rPr>
        <w:t xml:space="preserve">2. Identity of </w:t>
      </w:r>
      <w:r w:rsidRPr="00032F1D">
        <w:rPr>
          <w:b/>
          <w:bCs/>
          <w:sz w:val="24"/>
          <w:szCs w:val="24"/>
        </w:rPr>
        <w:t>The Applicant</w:t>
      </w:r>
    </w:p>
    <w:p w14:paraId="59140C43" w14:textId="0A74427B" w:rsidR="00A37B89" w:rsidRDefault="00A37B89" w:rsidP="001B72DB">
      <w:pPr>
        <w:pStyle w:val="BodyText"/>
        <w:spacing w:before="120"/>
        <w:ind w:right="111"/>
        <w:rPr>
          <w:sz w:val="24"/>
          <w:szCs w:val="24"/>
        </w:rPr>
      </w:pPr>
      <w:bookmarkStart w:id="2" w:name="_Hlk119332612"/>
      <w:r w:rsidRPr="007021E2">
        <w:rPr>
          <w:sz w:val="24"/>
          <w:szCs w:val="24"/>
        </w:rPr>
        <w:t>Tufts Medicine, Inc.</w:t>
      </w:r>
      <w:bookmarkEnd w:id="2"/>
      <w:r w:rsidRPr="007021E2">
        <w:rPr>
          <w:sz w:val="24"/>
          <w:szCs w:val="24"/>
        </w:rPr>
        <w:t xml:space="preserve"> (Applicant) </w:t>
      </w:r>
      <w:bookmarkStart w:id="3" w:name="_Hlk119332885"/>
      <w:r w:rsidRPr="007021E2">
        <w:rPr>
          <w:sz w:val="24"/>
          <w:szCs w:val="24"/>
        </w:rPr>
        <w:t xml:space="preserve">located at 800 District Avenue, Burlington, MA 01803 </w:t>
      </w:r>
      <w:bookmarkEnd w:id="3"/>
      <w:r w:rsidRPr="007021E2">
        <w:rPr>
          <w:sz w:val="24"/>
          <w:szCs w:val="24"/>
        </w:rPr>
        <w:t>is a</w:t>
      </w:r>
      <w:r w:rsidRPr="007021E2">
        <w:rPr>
          <w:spacing w:val="-14"/>
          <w:sz w:val="24"/>
          <w:szCs w:val="24"/>
        </w:rPr>
        <w:t xml:space="preserve"> </w:t>
      </w:r>
      <w:r w:rsidRPr="007021E2">
        <w:rPr>
          <w:sz w:val="24"/>
          <w:szCs w:val="24"/>
        </w:rPr>
        <w:t>regional</w:t>
      </w:r>
      <w:r w:rsidRPr="007021E2">
        <w:rPr>
          <w:spacing w:val="-14"/>
          <w:sz w:val="24"/>
          <w:szCs w:val="24"/>
        </w:rPr>
        <w:t xml:space="preserve"> </w:t>
      </w:r>
      <w:r w:rsidRPr="007021E2">
        <w:rPr>
          <w:sz w:val="24"/>
          <w:szCs w:val="24"/>
        </w:rPr>
        <w:lastRenderedPageBreak/>
        <w:t>health</w:t>
      </w:r>
      <w:r w:rsidRPr="007021E2">
        <w:rPr>
          <w:spacing w:val="-14"/>
          <w:sz w:val="24"/>
          <w:szCs w:val="24"/>
        </w:rPr>
        <w:t xml:space="preserve"> </w:t>
      </w:r>
      <w:r w:rsidRPr="007021E2">
        <w:rPr>
          <w:sz w:val="24"/>
          <w:szCs w:val="24"/>
        </w:rPr>
        <w:t>system</w:t>
      </w:r>
      <w:r w:rsidRPr="007021E2">
        <w:rPr>
          <w:spacing w:val="-14"/>
          <w:sz w:val="24"/>
          <w:szCs w:val="24"/>
        </w:rPr>
        <w:t xml:space="preserve"> </w:t>
      </w:r>
      <w:r w:rsidRPr="007021E2">
        <w:rPr>
          <w:sz w:val="24"/>
          <w:szCs w:val="24"/>
        </w:rPr>
        <w:t>based</w:t>
      </w:r>
      <w:r w:rsidRPr="007021E2">
        <w:rPr>
          <w:spacing w:val="-14"/>
          <w:sz w:val="24"/>
          <w:szCs w:val="24"/>
        </w:rPr>
        <w:t xml:space="preserve"> </w:t>
      </w:r>
      <w:r w:rsidRPr="007021E2">
        <w:rPr>
          <w:sz w:val="24"/>
          <w:szCs w:val="24"/>
        </w:rPr>
        <w:t>in</w:t>
      </w:r>
      <w:r w:rsidRPr="007021E2">
        <w:rPr>
          <w:spacing w:val="-14"/>
          <w:sz w:val="24"/>
          <w:szCs w:val="24"/>
        </w:rPr>
        <w:t xml:space="preserve"> </w:t>
      </w:r>
      <w:r w:rsidRPr="007021E2">
        <w:rPr>
          <w:sz w:val="24"/>
          <w:szCs w:val="24"/>
        </w:rPr>
        <w:t>Burlington,</w:t>
      </w:r>
      <w:r w:rsidRPr="007021E2">
        <w:rPr>
          <w:spacing w:val="-13"/>
          <w:sz w:val="24"/>
          <w:szCs w:val="24"/>
        </w:rPr>
        <w:t xml:space="preserve"> </w:t>
      </w:r>
      <w:r w:rsidRPr="007021E2">
        <w:rPr>
          <w:sz w:val="24"/>
          <w:szCs w:val="24"/>
        </w:rPr>
        <w:t>Massachusetts.</w:t>
      </w:r>
      <w:r w:rsidRPr="007021E2">
        <w:rPr>
          <w:spacing w:val="-14"/>
          <w:sz w:val="24"/>
          <w:szCs w:val="24"/>
        </w:rPr>
        <w:t xml:space="preserve"> </w:t>
      </w:r>
      <w:r w:rsidRPr="007021E2">
        <w:rPr>
          <w:sz w:val="24"/>
          <w:szCs w:val="24"/>
        </w:rPr>
        <w:t>The</w:t>
      </w:r>
      <w:r w:rsidRPr="007021E2">
        <w:rPr>
          <w:spacing w:val="-14"/>
          <w:sz w:val="24"/>
          <w:szCs w:val="24"/>
        </w:rPr>
        <w:t xml:space="preserve"> </w:t>
      </w:r>
      <w:r w:rsidRPr="007021E2">
        <w:rPr>
          <w:sz w:val="24"/>
          <w:szCs w:val="24"/>
        </w:rPr>
        <w:t>system</w:t>
      </w:r>
      <w:r w:rsidRPr="007021E2">
        <w:rPr>
          <w:spacing w:val="-14"/>
          <w:sz w:val="24"/>
          <w:szCs w:val="24"/>
        </w:rPr>
        <w:t xml:space="preserve"> </w:t>
      </w:r>
      <w:r w:rsidRPr="007021E2">
        <w:rPr>
          <w:sz w:val="24"/>
          <w:szCs w:val="24"/>
        </w:rPr>
        <w:t>includes</w:t>
      </w:r>
      <w:r w:rsidRPr="007021E2">
        <w:rPr>
          <w:spacing w:val="-14"/>
          <w:sz w:val="24"/>
          <w:szCs w:val="24"/>
        </w:rPr>
        <w:t xml:space="preserve"> </w:t>
      </w:r>
      <w:r w:rsidRPr="007021E2">
        <w:rPr>
          <w:sz w:val="24"/>
          <w:szCs w:val="24"/>
        </w:rPr>
        <w:t>four</w:t>
      </w:r>
      <w:r w:rsidRPr="007021E2">
        <w:rPr>
          <w:spacing w:val="-14"/>
          <w:sz w:val="24"/>
          <w:szCs w:val="24"/>
        </w:rPr>
        <w:t xml:space="preserve"> </w:t>
      </w:r>
      <w:r w:rsidRPr="007021E2">
        <w:rPr>
          <w:sz w:val="24"/>
          <w:szCs w:val="24"/>
        </w:rPr>
        <w:t>hospitals – Tufts Medical Center</w:t>
      </w:r>
      <w:r>
        <w:rPr>
          <w:sz w:val="24"/>
          <w:szCs w:val="24"/>
        </w:rPr>
        <w:t xml:space="preserve"> </w:t>
      </w:r>
      <w:r w:rsidRPr="007021E2">
        <w:rPr>
          <w:sz w:val="24"/>
          <w:szCs w:val="24"/>
        </w:rPr>
        <w:t>(Tufts</w:t>
      </w:r>
      <w:r>
        <w:rPr>
          <w:sz w:val="24"/>
          <w:szCs w:val="24"/>
        </w:rPr>
        <w:t xml:space="preserve"> </w:t>
      </w:r>
      <w:r w:rsidRPr="007021E2">
        <w:rPr>
          <w:sz w:val="24"/>
          <w:szCs w:val="24"/>
        </w:rPr>
        <w:t xml:space="preserve">MC), </w:t>
      </w:r>
      <w:proofErr w:type="spellStart"/>
      <w:r w:rsidRPr="007021E2">
        <w:rPr>
          <w:sz w:val="24"/>
          <w:szCs w:val="24"/>
        </w:rPr>
        <w:t>MelroseWakefield</w:t>
      </w:r>
      <w:proofErr w:type="spellEnd"/>
      <w:r w:rsidRPr="007021E2">
        <w:rPr>
          <w:sz w:val="24"/>
          <w:szCs w:val="24"/>
        </w:rPr>
        <w:t xml:space="preserve"> Hospital, Lawrence Memorial Hospital, and Lowell General Hospital; an integrated care network; home health and hospice; and affiliate physician practices. </w:t>
      </w:r>
    </w:p>
    <w:p w14:paraId="7A683DC9" w14:textId="5B7A7857" w:rsidR="00A37B89" w:rsidRPr="00693816" w:rsidRDefault="00A37B89" w:rsidP="001B72DB">
      <w:pPr>
        <w:pStyle w:val="BodyText"/>
        <w:spacing w:before="120"/>
        <w:ind w:right="111"/>
        <w:rPr>
          <w:sz w:val="24"/>
          <w:szCs w:val="24"/>
        </w:rPr>
      </w:pPr>
      <w:r w:rsidRPr="00693816">
        <w:rPr>
          <w:sz w:val="24"/>
          <w:szCs w:val="24"/>
        </w:rPr>
        <w:t>Tufts</w:t>
      </w:r>
      <w:r w:rsidRPr="00693816">
        <w:rPr>
          <w:spacing w:val="-5"/>
          <w:sz w:val="24"/>
          <w:szCs w:val="24"/>
        </w:rPr>
        <w:t xml:space="preserve"> </w:t>
      </w:r>
      <w:r w:rsidRPr="00693816">
        <w:rPr>
          <w:sz w:val="24"/>
          <w:szCs w:val="24"/>
        </w:rPr>
        <w:t>MC, an</w:t>
      </w:r>
      <w:r w:rsidRPr="00693816">
        <w:rPr>
          <w:spacing w:val="-4"/>
          <w:sz w:val="24"/>
          <w:szCs w:val="24"/>
        </w:rPr>
        <w:t xml:space="preserve"> </w:t>
      </w:r>
      <w:r w:rsidRPr="00693816">
        <w:rPr>
          <w:sz w:val="24"/>
          <w:szCs w:val="24"/>
        </w:rPr>
        <w:t>academic</w:t>
      </w:r>
      <w:r w:rsidRPr="00693816">
        <w:rPr>
          <w:spacing w:val="-5"/>
          <w:sz w:val="24"/>
          <w:szCs w:val="24"/>
        </w:rPr>
        <w:t xml:space="preserve"> </w:t>
      </w:r>
      <w:r w:rsidRPr="00693816">
        <w:rPr>
          <w:sz w:val="24"/>
          <w:szCs w:val="24"/>
        </w:rPr>
        <w:t>medical</w:t>
      </w:r>
      <w:r w:rsidRPr="00693816">
        <w:rPr>
          <w:spacing w:val="-7"/>
          <w:sz w:val="24"/>
          <w:szCs w:val="24"/>
        </w:rPr>
        <w:t xml:space="preserve"> </w:t>
      </w:r>
      <w:r w:rsidRPr="00693816">
        <w:rPr>
          <w:sz w:val="24"/>
          <w:szCs w:val="24"/>
        </w:rPr>
        <w:t>center</w:t>
      </w:r>
      <w:r w:rsidRPr="00693816">
        <w:rPr>
          <w:spacing w:val="-5"/>
          <w:sz w:val="24"/>
          <w:szCs w:val="24"/>
        </w:rPr>
        <w:t xml:space="preserve"> </w:t>
      </w:r>
      <w:r w:rsidRPr="00693816">
        <w:rPr>
          <w:sz w:val="24"/>
          <w:szCs w:val="24"/>
        </w:rPr>
        <w:t>located</w:t>
      </w:r>
      <w:r w:rsidRPr="00693816">
        <w:rPr>
          <w:spacing w:val="-7"/>
          <w:sz w:val="24"/>
          <w:szCs w:val="24"/>
        </w:rPr>
        <w:t xml:space="preserve"> </w:t>
      </w:r>
      <w:r w:rsidRPr="00693816">
        <w:rPr>
          <w:sz w:val="24"/>
          <w:szCs w:val="24"/>
        </w:rPr>
        <w:t>in</w:t>
      </w:r>
      <w:r w:rsidRPr="00693816">
        <w:rPr>
          <w:spacing w:val="-4"/>
          <w:sz w:val="24"/>
          <w:szCs w:val="24"/>
        </w:rPr>
        <w:t xml:space="preserve"> </w:t>
      </w:r>
      <w:r w:rsidRPr="00693816">
        <w:rPr>
          <w:sz w:val="24"/>
          <w:szCs w:val="24"/>
        </w:rPr>
        <w:t>Boston,</w:t>
      </w:r>
      <w:r w:rsidRPr="00693816">
        <w:rPr>
          <w:spacing w:val="-6"/>
          <w:sz w:val="24"/>
          <w:szCs w:val="24"/>
        </w:rPr>
        <w:t xml:space="preserve"> </w:t>
      </w:r>
      <w:r w:rsidRPr="00693816">
        <w:rPr>
          <w:sz w:val="24"/>
          <w:szCs w:val="24"/>
        </w:rPr>
        <w:t>Massachusetts, is</w:t>
      </w:r>
      <w:r w:rsidRPr="00693816">
        <w:rPr>
          <w:spacing w:val="-5"/>
          <w:sz w:val="24"/>
          <w:szCs w:val="24"/>
        </w:rPr>
        <w:t xml:space="preserve"> </w:t>
      </w:r>
      <w:r w:rsidRPr="00693816">
        <w:rPr>
          <w:sz w:val="24"/>
          <w:szCs w:val="24"/>
        </w:rPr>
        <w:t>the</w:t>
      </w:r>
      <w:r w:rsidRPr="00693816">
        <w:rPr>
          <w:spacing w:val="-7"/>
          <w:sz w:val="24"/>
          <w:szCs w:val="24"/>
        </w:rPr>
        <w:t xml:space="preserve"> </w:t>
      </w:r>
      <w:r w:rsidRPr="00693816">
        <w:rPr>
          <w:sz w:val="24"/>
          <w:szCs w:val="24"/>
        </w:rPr>
        <w:t>principal</w:t>
      </w:r>
      <w:r w:rsidRPr="00693816">
        <w:rPr>
          <w:spacing w:val="-5"/>
          <w:sz w:val="24"/>
          <w:szCs w:val="24"/>
        </w:rPr>
        <w:t xml:space="preserve"> </w:t>
      </w:r>
      <w:r w:rsidRPr="00693816">
        <w:rPr>
          <w:sz w:val="24"/>
          <w:szCs w:val="24"/>
        </w:rPr>
        <w:t>teaching</w:t>
      </w:r>
      <w:r w:rsidRPr="00693816">
        <w:rPr>
          <w:spacing w:val="-4"/>
          <w:sz w:val="24"/>
          <w:szCs w:val="24"/>
        </w:rPr>
        <w:t xml:space="preserve"> </w:t>
      </w:r>
      <w:r w:rsidRPr="00693816">
        <w:rPr>
          <w:sz w:val="24"/>
          <w:szCs w:val="24"/>
        </w:rPr>
        <w:t>hospital of</w:t>
      </w:r>
      <w:r w:rsidRPr="00693816">
        <w:rPr>
          <w:spacing w:val="-6"/>
          <w:sz w:val="24"/>
          <w:szCs w:val="24"/>
        </w:rPr>
        <w:t xml:space="preserve"> </w:t>
      </w:r>
      <w:r w:rsidRPr="00693816">
        <w:rPr>
          <w:sz w:val="24"/>
          <w:szCs w:val="24"/>
        </w:rPr>
        <w:t>Tufts</w:t>
      </w:r>
      <w:r w:rsidRPr="00693816">
        <w:rPr>
          <w:spacing w:val="-5"/>
          <w:sz w:val="24"/>
          <w:szCs w:val="24"/>
        </w:rPr>
        <w:t xml:space="preserve"> </w:t>
      </w:r>
      <w:r w:rsidRPr="00693816">
        <w:rPr>
          <w:sz w:val="24"/>
          <w:szCs w:val="24"/>
        </w:rPr>
        <w:t>University</w:t>
      </w:r>
      <w:r w:rsidRPr="00693816">
        <w:rPr>
          <w:spacing w:val="-5"/>
          <w:sz w:val="24"/>
          <w:szCs w:val="24"/>
        </w:rPr>
        <w:t xml:space="preserve"> </w:t>
      </w:r>
      <w:r w:rsidRPr="00693816">
        <w:rPr>
          <w:sz w:val="24"/>
          <w:szCs w:val="24"/>
        </w:rPr>
        <w:t>School</w:t>
      </w:r>
      <w:r w:rsidRPr="00693816">
        <w:rPr>
          <w:spacing w:val="-7"/>
          <w:sz w:val="24"/>
          <w:szCs w:val="24"/>
        </w:rPr>
        <w:t xml:space="preserve"> </w:t>
      </w:r>
      <w:r w:rsidRPr="00693816">
        <w:rPr>
          <w:sz w:val="24"/>
          <w:szCs w:val="24"/>
        </w:rPr>
        <w:t>of</w:t>
      </w:r>
      <w:r w:rsidRPr="00693816">
        <w:rPr>
          <w:spacing w:val="-6"/>
          <w:sz w:val="24"/>
          <w:szCs w:val="24"/>
        </w:rPr>
        <w:t xml:space="preserve"> </w:t>
      </w:r>
      <w:r w:rsidRPr="00693816">
        <w:rPr>
          <w:sz w:val="24"/>
          <w:szCs w:val="24"/>
        </w:rPr>
        <w:t>Medicine.</w:t>
      </w:r>
      <w:r w:rsidRPr="00693816">
        <w:rPr>
          <w:spacing w:val="-6"/>
          <w:sz w:val="24"/>
          <w:szCs w:val="24"/>
        </w:rPr>
        <w:t xml:space="preserve"> </w:t>
      </w:r>
      <w:r>
        <w:rPr>
          <w:spacing w:val="-6"/>
          <w:sz w:val="24"/>
          <w:szCs w:val="24"/>
        </w:rPr>
        <w:t xml:space="preserve">It </w:t>
      </w:r>
      <w:r w:rsidRPr="00693816">
        <w:rPr>
          <w:sz w:val="24"/>
          <w:szCs w:val="24"/>
        </w:rPr>
        <w:t>is</w:t>
      </w:r>
      <w:r w:rsidRPr="00693816">
        <w:rPr>
          <w:spacing w:val="-5"/>
          <w:sz w:val="24"/>
          <w:szCs w:val="24"/>
        </w:rPr>
        <w:t xml:space="preserve"> </w:t>
      </w:r>
      <w:r w:rsidRPr="00693816">
        <w:rPr>
          <w:sz w:val="24"/>
          <w:szCs w:val="24"/>
        </w:rPr>
        <w:t>a</w:t>
      </w:r>
      <w:r w:rsidRPr="00693816">
        <w:rPr>
          <w:spacing w:val="-7"/>
          <w:sz w:val="24"/>
          <w:szCs w:val="24"/>
        </w:rPr>
        <w:t xml:space="preserve"> </w:t>
      </w:r>
      <w:r w:rsidRPr="00693816">
        <w:rPr>
          <w:sz w:val="24"/>
          <w:szCs w:val="24"/>
        </w:rPr>
        <w:t>national</w:t>
      </w:r>
      <w:r w:rsidRPr="00693816">
        <w:rPr>
          <w:spacing w:val="-7"/>
          <w:sz w:val="24"/>
          <w:szCs w:val="24"/>
        </w:rPr>
        <w:t xml:space="preserve"> </w:t>
      </w:r>
      <w:r>
        <w:rPr>
          <w:spacing w:val="-7"/>
          <w:sz w:val="24"/>
          <w:szCs w:val="24"/>
        </w:rPr>
        <w:t xml:space="preserve">provider </w:t>
      </w:r>
      <w:r w:rsidRPr="00693816">
        <w:rPr>
          <w:sz w:val="24"/>
          <w:szCs w:val="24"/>
        </w:rPr>
        <w:t>in</w:t>
      </w:r>
      <w:r w:rsidRPr="00693816">
        <w:rPr>
          <w:spacing w:val="-4"/>
          <w:sz w:val="24"/>
          <w:szCs w:val="24"/>
        </w:rPr>
        <w:t xml:space="preserve"> </w:t>
      </w:r>
      <w:r w:rsidRPr="00693816">
        <w:rPr>
          <w:sz w:val="24"/>
          <w:szCs w:val="24"/>
        </w:rPr>
        <w:t xml:space="preserve">the </w:t>
      </w:r>
      <w:r>
        <w:rPr>
          <w:sz w:val="24"/>
          <w:szCs w:val="24"/>
        </w:rPr>
        <w:t xml:space="preserve">delivery of care for the </w:t>
      </w:r>
      <w:r w:rsidRPr="00693816">
        <w:rPr>
          <w:sz w:val="24"/>
          <w:szCs w:val="24"/>
        </w:rPr>
        <w:t>prevention, diagnosis, and treatment of cancer</w:t>
      </w:r>
      <w:r>
        <w:rPr>
          <w:sz w:val="24"/>
          <w:szCs w:val="24"/>
        </w:rPr>
        <w:t xml:space="preserve"> and</w:t>
      </w:r>
      <w:r w:rsidRPr="00693816">
        <w:rPr>
          <w:spacing w:val="40"/>
          <w:sz w:val="24"/>
          <w:szCs w:val="24"/>
        </w:rPr>
        <w:t xml:space="preserve"> </w:t>
      </w:r>
      <w:r w:rsidRPr="00693816">
        <w:rPr>
          <w:sz w:val="24"/>
          <w:szCs w:val="24"/>
        </w:rPr>
        <w:t>is accredited by the American College</w:t>
      </w:r>
      <w:r w:rsidRPr="00693816">
        <w:rPr>
          <w:spacing w:val="-14"/>
          <w:sz w:val="24"/>
          <w:szCs w:val="24"/>
        </w:rPr>
        <w:t xml:space="preserve"> </w:t>
      </w:r>
      <w:r w:rsidRPr="00693816">
        <w:rPr>
          <w:sz w:val="24"/>
          <w:szCs w:val="24"/>
        </w:rPr>
        <w:t>of</w:t>
      </w:r>
      <w:r w:rsidRPr="00693816">
        <w:rPr>
          <w:spacing w:val="-14"/>
          <w:sz w:val="24"/>
          <w:szCs w:val="24"/>
        </w:rPr>
        <w:t xml:space="preserve"> </w:t>
      </w:r>
      <w:r w:rsidRPr="00693816">
        <w:rPr>
          <w:sz w:val="24"/>
          <w:szCs w:val="24"/>
        </w:rPr>
        <w:t>Surgeons'</w:t>
      </w:r>
      <w:r w:rsidRPr="00693816">
        <w:rPr>
          <w:spacing w:val="-14"/>
          <w:sz w:val="24"/>
          <w:szCs w:val="24"/>
        </w:rPr>
        <w:t xml:space="preserve"> </w:t>
      </w:r>
      <w:r w:rsidRPr="00693816">
        <w:rPr>
          <w:sz w:val="24"/>
          <w:szCs w:val="24"/>
        </w:rPr>
        <w:t>Commission</w:t>
      </w:r>
      <w:r w:rsidRPr="00693816">
        <w:rPr>
          <w:spacing w:val="-14"/>
          <w:sz w:val="24"/>
          <w:szCs w:val="24"/>
        </w:rPr>
        <w:t xml:space="preserve"> </w:t>
      </w:r>
      <w:r w:rsidRPr="00693816">
        <w:rPr>
          <w:sz w:val="24"/>
          <w:szCs w:val="24"/>
        </w:rPr>
        <w:t>on</w:t>
      </w:r>
      <w:r w:rsidRPr="00693816">
        <w:rPr>
          <w:spacing w:val="-14"/>
          <w:sz w:val="24"/>
          <w:szCs w:val="24"/>
        </w:rPr>
        <w:t xml:space="preserve"> </w:t>
      </w:r>
      <w:r w:rsidRPr="00693816">
        <w:rPr>
          <w:sz w:val="24"/>
          <w:szCs w:val="24"/>
        </w:rPr>
        <w:t>Cancer</w:t>
      </w:r>
      <w:r w:rsidRPr="00693816">
        <w:rPr>
          <w:spacing w:val="-14"/>
          <w:sz w:val="24"/>
          <w:szCs w:val="24"/>
        </w:rPr>
        <w:t xml:space="preserve"> </w:t>
      </w:r>
      <w:r w:rsidRPr="00693816">
        <w:rPr>
          <w:sz w:val="24"/>
          <w:szCs w:val="24"/>
        </w:rPr>
        <w:t>as</w:t>
      </w:r>
      <w:r w:rsidRPr="00693816">
        <w:rPr>
          <w:spacing w:val="-14"/>
          <w:sz w:val="24"/>
          <w:szCs w:val="24"/>
        </w:rPr>
        <w:t xml:space="preserve"> </w:t>
      </w:r>
      <w:r w:rsidRPr="00693816">
        <w:rPr>
          <w:sz w:val="24"/>
          <w:szCs w:val="24"/>
        </w:rPr>
        <w:t>an</w:t>
      </w:r>
      <w:r w:rsidRPr="00693816">
        <w:rPr>
          <w:spacing w:val="-14"/>
          <w:sz w:val="24"/>
          <w:szCs w:val="24"/>
        </w:rPr>
        <w:t xml:space="preserve"> </w:t>
      </w:r>
      <w:r w:rsidRPr="00693816">
        <w:rPr>
          <w:sz w:val="24"/>
          <w:szCs w:val="24"/>
        </w:rPr>
        <w:t>"Academic</w:t>
      </w:r>
      <w:r w:rsidRPr="00693816">
        <w:rPr>
          <w:spacing w:val="-14"/>
          <w:sz w:val="24"/>
          <w:szCs w:val="24"/>
        </w:rPr>
        <w:t xml:space="preserve"> </w:t>
      </w:r>
      <w:r w:rsidRPr="00693816">
        <w:rPr>
          <w:sz w:val="24"/>
          <w:szCs w:val="24"/>
        </w:rPr>
        <w:t>Comprehensive</w:t>
      </w:r>
      <w:r w:rsidRPr="00693816">
        <w:rPr>
          <w:spacing w:val="-13"/>
          <w:sz w:val="24"/>
          <w:szCs w:val="24"/>
        </w:rPr>
        <w:t xml:space="preserve"> </w:t>
      </w:r>
      <w:r w:rsidRPr="00693816">
        <w:rPr>
          <w:sz w:val="24"/>
          <w:szCs w:val="24"/>
        </w:rPr>
        <w:t>Cancer</w:t>
      </w:r>
      <w:r w:rsidRPr="00693816">
        <w:rPr>
          <w:spacing w:val="-14"/>
          <w:sz w:val="24"/>
          <w:szCs w:val="24"/>
        </w:rPr>
        <w:t xml:space="preserve"> </w:t>
      </w:r>
      <w:r w:rsidRPr="00693816">
        <w:rPr>
          <w:sz w:val="24"/>
          <w:szCs w:val="24"/>
        </w:rPr>
        <w:t>Program"</w:t>
      </w:r>
      <w:r w:rsidRPr="00693816">
        <w:rPr>
          <w:spacing w:val="-14"/>
          <w:sz w:val="24"/>
          <w:szCs w:val="24"/>
        </w:rPr>
        <w:t xml:space="preserve"> </w:t>
      </w:r>
      <w:r w:rsidRPr="00693816">
        <w:rPr>
          <w:sz w:val="24"/>
          <w:szCs w:val="24"/>
        </w:rPr>
        <w:t>and</w:t>
      </w:r>
      <w:r w:rsidRPr="00693816">
        <w:rPr>
          <w:spacing w:val="-14"/>
          <w:sz w:val="24"/>
          <w:szCs w:val="24"/>
        </w:rPr>
        <w:t xml:space="preserve"> </w:t>
      </w:r>
      <w:r w:rsidRPr="00693816">
        <w:rPr>
          <w:sz w:val="24"/>
          <w:szCs w:val="24"/>
        </w:rPr>
        <w:t>is</w:t>
      </w:r>
      <w:r w:rsidRPr="00693816">
        <w:rPr>
          <w:spacing w:val="-14"/>
          <w:sz w:val="24"/>
          <w:szCs w:val="24"/>
        </w:rPr>
        <w:t xml:space="preserve"> </w:t>
      </w:r>
      <w:r w:rsidRPr="00693816">
        <w:rPr>
          <w:sz w:val="24"/>
          <w:szCs w:val="24"/>
        </w:rPr>
        <w:t>a</w:t>
      </w:r>
      <w:r w:rsidRPr="00693816">
        <w:rPr>
          <w:spacing w:val="-14"/>
          <w:sz w:val="24"/>
          <w:szCs w:val="24"/>
        </w:rPr>
        <w:t xml:space="preserve"> </w:t>
      </w:r>
      <w:r w:rsidRPr="00693816">
        <w:rPr>
          <w:sz w:val="24"/>
          <w:szCs w:val="24"/>
        </w:rPr>
        <w:t>member of</w:t>
      </w:r>
      <w:r w:rsidRPr="00693816">
        <w:rPr>
          <w:spacing w:val="-2"/>
          <w:sz w:val="24"/>
          <w:szCs w:val="24"/>
        </w:rPr>
        <w:t xml:space="preserve"> </w:t>
      </w:r>
      <w:r w:rsidRPr="00693816">
        <w:rPr>
          <w:sz w:val="24"/>
          <w:szCs w:val="24"/>
        </w:rPr>
        <w:t>the</w:t>
      </w:r>
      <w:r w:rsidRPr="00693816">
        <w:rPr>
          <w:spacing w:val="-2"/>
          <w:sz w:val="24"/>
          <w:szCs w:val="24"/>
        </w:rPr>
        <w:t xml:space="preserve"> </w:t>
      </w:r>
      <w:r w:rsidRPr="00693816">
        <w:rPr>
          <w:sz w:val="24"/>
          <w:szCs w:val="24"/>
        </w:rPr>
        <w:t>Association of</w:t>
      </w:r>
      <w:r w:rsidRPr="00693816">
        <w:rPr>
          <w:spacing w:val="-2"/>
          <w:sz w:val="24"/>
          <w:szCs w:val="24"/>
        </w:rPr>
        <w:t xml:space="preserve"> </w:t>
      </w:r>
      <w:r w:rsidRPr="00693816">
        <w:rPr>
          <w:sz w:val="24"/>
          <w:szCs w:val="24"/>
        </w:rPr>
        <w:t>American</w:t>
      </w:r>
      <w:r w:rsidRPr="00693816">
        <w:rPr>
          <w:spacing w:val="-2"/>
          <w:sz w:val="24"/>
          <w:szCs w:val="24"/>
        </w:rPr>
        <w:t xml:space="preserve"> </w:t>
      </w:r>
      <w:r w:rsidRPr="00693816">
        <w:rPr>
          <w:sz w:val="24"/>
          <w:szCs w:val="24"/>
        </w:rPr>
        <w:t>Cancer Institutes (“AACI”).</w:t>
      </w:r>
      <w:r w:rsidRPr="00693816">
        <w:rPr>
          <w:spacing w:val="-2"/>
          <w:sz w:val="24"/>
          <w:szCs w:val="24"/>
        </w:rPr>
        <w:t xml:space="preserve"> </w:t>
      </w:r>
      <w:r>
        <w:rPr>
          <w:spacing w:val="-2"/>
          <w:sz w:val="24"/>
          <w:szCs w:val="24"/>
        </w:rPr>
        <w:t xml:space="preserve">Cancer </w:t>
      </w:r>
      <w:r w:rsidRPr="00693816">
        <w:rPr>
          <w:sz w:val="24"/>
          <w:szCs w:val="24"/>
        </w:rPr>
        <w:t>Services are currently offered at</w:t>
      </w:r>
      <w:r w:rsidRPr="00693816">
        <w:rPr>
          <w:spacing w:val="-2"/>
          <w:sz w:val="24"/>
          <w:szCs w:val="24"/>
        </w:rPr>
        <w:t xml:space="preserve"> </w:t>
      </w:r>
      <w:r w:rsidRPr="00693816">
        <w:rPr>
          <w:sz w:val="24"/>
          <w:szCs w:val="24"/>
        </w:rPr>
        <w:t xml:space="preserve">Tufts MC Cancer Center </w:t>
      </w:r>
      <w:r>
        <w:rPr>
          <w:sz w:val="24"/>
          <w:szCs w:val="24"/>
        </w:rPr>
        <w:t>(</w:t>
      </w:r>
      <w:r w:rsidRPr="00693816">
        <w:rPr>
          <w:sz w:val="24"/>
          <w:szCs w:val="24"/>
        </w:rPr>
        <w:t>Boston</w:t>
      </w:r>
      <w:r>
        <w:rPr>
          <w:sz w:val="24"/>
          <w:szCs w:val="24"/>
        </w:rPr>
        <w:t>)</w:t>
      </w:r>
      <w:r w:rsidRPr="00693816">
        <w:rPr>
          <w:sz w:val="24"/>
          <w:szCs w:val="24"/>
        </w:rPr>
        <w:t xml:space="preserve"> and the Tufts MC Cancer Center </w:t>
      </w:r>
      <w:r>
        <w:rPr>
          <w:sz w:val="24"/>
          <w:szCs w:val="24"/>
        </w:rPr>
        <w:t>(</w:t>
      </w:r>
      <w:r w:rsidRPr="00693816">
        <w:rPr>
          <w:sz w:val="24"/>
          <w:szCs w:val="24"/>
        </w:rPr>
        <w:t>Stoneham</w:t>
      </w:r>
      <w:r>
        <w:rPr>
          <w:sz w:val="24"/>
          <w:szCs w:val="24"/>
        </w:rPr>
        <w:t>) where it</w:t>
      </w:r>
      <w:r w:rsidRPr="00693816">
        <w:rPr>
          <w:sz w:val="24"/>
          <w:szCs w:val="24"/>
        </w:rPr>
        <w:t xml:space="preserve"> provides</w:t>
      </w:r>
      <w:r w:rsidRPr="00693816">
        <w:rPr>
          <w:spacing w:val="-7"/>
          <w:sz w:val="24"/>
          <w:szCs w:val="24"/>
        </w:rPr>
        <w:t xml:space="preserve"> </w:t>
      </w:r>
      <w:r w:rsidRPr="00693816">
        <w:rPr>
          <w:sz w:val="24"/>
          <w:szCs w:val="24"/>
        </w:rPr>
        <w:t>wide</w:t>
      </w:r>
      <w:r w:rsidRPr="00693816">
        <w:rPr>
          <w:spacing w:val="-9"/>
          <w:sz w:val="24"/>
          <w:szCs w:val="24"/>
        </w:rPr>
        <w:t xml:space="preserve"> </w:t>
      </w:r>
      <w:r w:rsidRPr="00693816">
        <w:rPr>
          <w:sz w:val="24"/>
          <w:szCs w:val="24"/>
        </w:rPr>
        <w:t>range</w:t>
      </w:r>
      <w:r w:rsidRPr="00693816">
        <w:rPr>
          <w:spacing w:val="-9"/>
          <w:sz w:val="24"/>
          <w:szCs w:val="24"/>
        </w:rPr>
        <w:t xml:space="preserve"> </w:t>
      </w:r>
      <w:r w:rsidRPr="00693816">
        <w:rPr>
          <w:sz w:val="24"/>
          <w:szCs w:val="24"/>
        </w:rPr>
        <w:t>of</w:t>
      </w:r>
      <w:r w:rsidRPr="00693816">
        <w:rPr>
          <w:spacing w:val="-9"/>
          <w:sz w:val="24"/>
          <w:szCs w:val="24"/>
        </w:rPr>
        <w:t xml:space="preserve"> </w:t>
      </w:r>
      <w:r w:rsidRPr="00693816">
        <w:rPr>
          <w:sz w:val="24"/>
          <w:szCs w:val="24"/>
        </w:rPr>
        <w:t>services</w:t>
      </w:r>
      <w:r w:rsidRPr="00693816">
        <w:rPr>
          <w:spacing w:val="-7"/>
          <w:sz w:val="24"/>
          <w:szCs w:val="24"/>
        </w:rPr>
        <w:t xml:space="preserve"> </w:t>
      </w:r>
      <w:r w:rsidRPr="00693816">
        <w:rPr>
          <w:sz w:val="24"/>
          <w:szCs w:val="24"/>
        </w:rPr>
        <w:t>to</w:t>
      </w:r>
      <w:r w:rsidRPr="00693816">
        <w:rPr>
          <w:spacing w:val="-9"/>
          <w:sz w:val="24"/>
          <w:szCs w:val="24"/>
        </w:rPr>
        <w:t xml:space="preserve"> </w:t>
      </w:r>
      <w:r w:rsidRPr="00693816">
        <w:rPr>
          <w:sz w:val="24"/>
          <w:szCs w:val="24"/>
        </w:rPr>
        <w:t>prevent,</w:t>
      </w:r>
      <w:r w:rsidRPr="00693816">
        <w:rPr>
          <w:spacing w:val="-9"/>
          <w:sz w:val="24"/>
          <w:szCs w:val="24"/>
        </w:rPr>
        <w:t xml:space="preserve"> </w:t>
      </w:r>
      <w:r w:rsidRPr="00693816">
        <w:rPr>
          <w:sz w:val="24"/>
          <w:szCs w:val="24"/>
        </w:rPr>
        <w:t>diagnose</w:t>
      </w:r>
      <w:r w:rsidRPr="00693816">
        <w:rPr>
          <w:spacing w:val="-9"/>
          <w:sz w:val="24"/>
          <w:szCs w:val="24"/>
        </w:rPr>
        <w:t xml:space="preserve"> </w:t>
      </w:r>
      <w:r w:rsidRPr="00693816">
        <w:rPr>
          <w:sz w:val="24"/>
          <w:szCs w:val="24"/>
        </w:rPr>
        <w:t>and</w:t>
      </w:r>
      <w:r w:rsidRPr="00693816">
        <w:rPr>
          <w:spacing w:val="-9"/>
          <w:sz w:val="24"/>
          <w:szCs w:val="24"/>
        </w:rPr>
        <w:t xml:space="preserve"> </w:t>
      </w:r>
      <w:r w:rsidRPr="00693816">
        <w:rPr>
          <w:sz w:val="24"/>
          <w:szCs w:val="24"/>
        </w:rPr>
        <w:t>treat</w:t>
      </w:r>
      <w:r w:rsidRPr="00693816">
        <w:rPr>
          <w:spacing w:val="-9"/>
          <w:sz w:val="24"/>
          <w:szCs w:val="24"/>
        </w:rPr>
        <w:t xml:space="preserve"> </w:t>
      </w:r>
      <w:r w:rsidRPr="00693816">
        <w:rPr>
          <w:sz w:val="24"/>
          <w:szCs w:val="24"/>
        </w:rPr>
        <w:t>cancer</w:t>
      </w:r>
      <w:r>
        <w:rPr>
          <w:sz w:val="24"/>
          <w:szCs w:val="24"/>
        </w:rPr>
        <w:t>.</w:t>
      </w:r>
      <w:r>
        <w:rPr>
          <w:rStyle w:val="EndnoteReference"/>
          <w:sz w:val="24"/>
          <w:szCs w:val="24"/>
        </w:rPr>
        <w:endnoteReference w:id="5"/>
      </w:r>
    </w:p>
    <w:p w14:paraId="4B52DC22" w14:textId="77777777" w:rsidR="00A37B89" w:rsidRDefault="00A37B89" w:rsidP="001B72DB">
      <w:pPr>
        <w:ind w:right="-10"/>
        <w:rPr>
          <w:rFonts w:ascii="Times New Roman" w:hAnsi="Times New Roman" w:cs="Times New Roman"/>
          <w:sz w:val="24"/>
        </w:rPr>
      </w:pPr>
    </w:p>
    <w:p w14:paraId="7DA004F7" w14:textId="104AE155" w:rsidR="00A37B89" w:rsidRPr="00032F1D" w:rsidRDefault="00A37B89" w:rsidP="001B72DB">
      <w:pPr>
        <w:pStyle w:val="BodyText"/>
        <w:rPr>
          <w:b/>
          <w:bCs/>
          <w:sz w:val="24"/>
          <w:szCs w:val="24"/>
        </w:rPr>
      </w:pPr>
      <w:r>
        <w:rPr>
          <w:b/>
          <w:bCs/>
          <w:sz w:val="24"/>
          <w:szCs w:val="24"/>
        </w:rPr>
        <w:t xml:space="preserve">3. </w:t>
      </w:r>
      <w:r w:rsidRPr="00032F1D">
        <w:rPr>
          <w:b/>
          <w:bCs/>
          <w:sz w:val="24"/>
          <w:szCs w:val="24"/>
        </w:rPr>
        <w:t>Proposed Project: Nature, Scope, Location, and Projected Costs</w:t>
      </w:r>
    </w:p>
    <w:p w14:paraId="663796C6" w14:textId="77777777" w:rsidR="00A37B89" w:rsidRDefault="00A37B89" w:rsidP="001B72DB">
      <w:pPr>
        <w:pStyle w:val="BodyText"/>
        <w:rPr>
          <w:sz w:val="24"/>
          <w:szCs w:val="24"/>
        </w:rPr>
      </w:pPr>
    </w:p>
    <w:p w14:paraId="314FDEBB" w14:textId="6A7BB955" w:rsidR="00A66EEC" w:rsidRPr="00A66EEC" w:rsidRDefault="00A37B89" w:rsidP="001B72DB">
      <w:pPr>
        <w:pStyle w:val="BodyText"/>
        <w:rPr>
          <w:sz w:val="24"/>
          <w:szCs w:val="24"/>
        </w:rPr>
      </w:pPr>
      <w:r>
        <w:rPr>
          <w:sz w:val="24"/>
          <w:szCs w:val="24"/>
        </w:rPr>
        <w:t>As previously described, t</w:t>
      </w:r>
      <w:r w:rsidRPr="00A66EEC">
        <w:rPr>
          <w:sz w:val="24"/>
          <w:szCs w:val="24"/>
        </w:rPr>
        <w:t xml:space="preserve">he Proposed Project includes the acquisition of one LINAC unit </w:t>
      </w:r>
      <w:r>
        <w:rPr>
          <w:sz w:val="24"/>
          <w:szCs w:val="24"/>
        </w:rPr>
        <w:t xml:space="preserve">which </w:t>
      </w:r>
      <w:r w:rsidRPr="00A66EEC">
        <w:rPr>
          <w:sz w:val="24"/>
          <w:szCs w:val="24"/>
        </w:rPr>
        <w:t>the Applicant will lease from MWMC</w:t>
      </w:r>
      <w:r>
        <w:rPr>
          <w:sz w:val="24"/>
          <w:szCs w:val="24"/>
        </w:rPr>
        <w:t xml:space="preserve"> and </w:t>
      </w:r>
      <w:r w:rsidRPr="00A66EEC">
        <w:rPr>
          <w:sz w:val="24"/>
          <w:szCs w:val="24"/>
        </w:rPr>
        <w:t>will remain in its current location at MWMC to further ensure continuity</w:t>
      </w:r>
      <w:r>
        <w:rPr>
          <w:sz w:val="24"/>
          <w:szCs w:val="24"/>
        </w:rPr>
        <w:t xml:space="preserve"> of care</w:t>
      </w:r>
      <w:r w:rsidRPr="00A66EEC">
        <w:rPr>
          <w:sz w:val="24"/>
          <w:szCs w:val="24"/>
        </w:rPr>
        <w:t xml:space="preserve"> and familiarity for patients. Additionally, </w:t>
      </w:r>
      <w:r>
        <w:rPr>
          <w:sz w:val="24"/>
          <w:szCs w:val="24"/>
        </w:rPr>
        <w:t xml:space="preserve">Tufts MC </w:t>
      </w:r>
      <w:r w:rsidRPr="00A66EEC">
        <w:rPr>
          <w:sz w:val="24"/>
          <w:szCs w:val="24"/>
        </w:rPr>
        <w:t xml:space="preserve">will lease the surrounding space to provide </w:t>
      </w:r>
      <w:r>
        <w:rPr>
          <w:sz w:val="24"/>
          <w:szCs w:val="24"/>
        </w:rPr>
        <w:t xml:space="preserve">the </w:t>
      </w:r>
      <w:r w:rsidRPr="00A66EEC">
        <w:rPr>
          <w:sz w:val="24"/>
          <w:szCs w:val="24"/>
        </w:rPr>
        <w:t>critically needed radiation oncology services</w:t>
      </w:r>
      <w:r>
        <w:rPr>
          <w:sz w:val="24"/>
          <w:szCs w:val="24"/>
        </w:rPr>
        <w:t xml:space="preserve">, and also the </w:t>
      </w:r>
      <w:r w:rsidRPr="00A66EEC">
        <w:rPr>
          <w:sz w:val="24"/>
          <w:szCs w:val="24"/>
        </w:rPr>
        <w:t>medical oncology services, including infusion therapy (e.g., chemotherapy)</w:t>
      </w:r>
      <w:r>
        <w:rPr>
          <w:sz w:val="24"/>
          <w:szCs w:val="24"/>
        </w:rPr>
        <w:t xml:space="preserve"> and become the licensee of this service</w:t>
      </w:r>
      <w:r w:rsidRPr="00A66EEC">
        <w:rPr>
          <w:sz w:val="24"/>
          <w:szCs w:val="24"/>
        </w:rPr>
        <w:t>.</w:t>
      </w:r>
      <w:r>
        <w:rPr>
          <w:rStyle w:val="EndnoteReference"/>
          <w:sz w:val="24"/>
          <w:szCs w:val="24"/>
        </w:rPr>
        <w:endnoteReference w:id="6"/>
      </w:r>
      <w:r w:rsidRPr="00A66EEC">
        <w:rPr>
          <w:sz w:val="24"/>
          <w:szCs w:val="24"/>
        </w:rPr>
        <w:t xml:space="preserve"> </w:t>
      </w:r>
      <w:bookmarkStart w:id="4" w:name="_Hlk117776632"/>
    </w:p>
    <w:bookmarkEnd w:id="4"/>
    <w:p w14:paraId="001A6019" w14:textId="77777777" w:rsidR="00A66EEC" w:rsidRDefault="00A66EEC" w:rsidP="001B72DB">
      <w:pPr>
        <w:pStyle w:val="BodyText"/>
        <w:rPr>
          <w:sz w:val="24"/>
          <w:szCs w:val="24"/>
        </w:rPr>
      </w:pPr>
    </w:p>
    <w:p w14:paraId="11AF7434" w14:textId="05139610" w:rsidR="00A52BC8" w:rsidRDefault="00A66EEC" w:rsidP="001B72DB">
      <w:pPr>
        <w:pStyle w:val="BodyText"/>
        <w:rPr>
          <w:sz w:val="24"/>
          <w:szCs w:val="24"/>
        </w:rPr>
      </w:pPr>
      <w:r>
        <w:rPr>
          <w:sz w:val="24"/>
          <w:szCs w:val="24"/>
        </w:rPr>
        <w:t>T</w:t>
      </w:r>
      <w:r w:rsidR="00964227">
        <w:rPr>
          <w:sz w:val="24"/>
          <w:szCs w:val="24"/>
        </w:rPr>
        <w:t xml:space="preserve">he Applicant </w:t>
      </w:r>
      <w:r w:rsidR="00FE51AB">
        <w:rPr>
          <w:sz w:val="24"/>
          <w:szCs w:val="24"/>
        </w:rPr>
        <w:t>notes</w:t>
      </w:r>
      <w:r w:rsidR="00FE51AB" w:rsidRPr="00A52BC8">
        <w:rPr>
          <w:sz w:val="24"/>
          <w:szCs w:val="24"/>
        </w:rPr>
        <w:t xml:space="preserve"> </w:t>
      </w:r>
      <w:r w:rsidR="00964227">
        <w:rPr>
          <w:sz w:val="24"/>
          <w:szCs w:val="24"/>
        </w:rPr>
        <w:t xml:space="preserve">that the </w:t>
      </w:r>
      <w:r w:rsidR="00A52BC8">
        <w:rPr>
          <w:sz w:val="24"/>
          <w:szCs w:val="24"/>
        </w:rPr>
        <w:t xml:space="preserve">radiation </w:t>
      </w:r>
      <w:r w:rsidR="00A52BC8" w:rsidRPr="00A52BC8">
        <w:rPr>
          <w:sz w:val="24"/>
          <w:szCs w:val="24"/>
        </w:rPr>
        <w:t>therapy treatment</w:t>
      </w:r>
      <w:r w:rsidR="00E52A0B">
        <w:rPr>
          <w:sz w:val="24"/>
          <w:szCs w:val="24"/>
        </w:rPr>
        <w:t>s</w:t>
      </w:r>
      <w:r w:rsidR="00A52BC8" w:rsidRPr="00A52BC8">
        <w:rPr>
          <w:sz w:val="24"/>
          <w:szCs w:val="24"/>
        </w:rPr>
        <w:t xml:space="preserve"> </w:t>
      </w:r>
      <w:r>
        <w:rPr>
          <w:sz w:val="24"/>
          <w:szCs w:val="24"/>
        </w:rPr>
        <w:t xml:space="preserve">that for some cancer patients may be needed </w:t>
      </w:r>
      <w:r w:rsidR="008E58F1">
        <w:rPr>
          <w:sz w:val="24"/>
          <w:szCs w:val="24"/>
        </w:rPr>
        <w:t xml:space="preserve">daily </w:t>
      </w:r>
      <w:r w:rsidR="00A52BC8" w:rsidRPr="00A52BC8">
        <w:rPr>
          <w:sz w:val="24"/>
          <w:szCs w:val="24"/>
        </w:rPr>
        <w:t xml:space="preserve">over the course of several weeks, </w:t>
      </w:r>
      <w:r w:rsidR="00964227">
        <w:rPr>
          <w:sz w:val="24"/>
          <w:szCs w:val="24"/>
        </w:rPr>
        <w:t xml:space="preserve">can leave patients in a </w:t>
      </w:r>
      <w:r w:rsidR="00964227" w:rsidRPr="00964227">
        <w:rPr>
          <w:sz w:val="24"/>
          <w:szCs w:val="24"/>
        </w:rPr>
        <w:t>compromised physical and emotional state</w:t>
      </w:r>
      <w:r w:rsidR="00964227">
        <w:rPr>
          <w:sz w:val="24"/>
          <w:szCs w:val="24"/>
        </w:rPr>
        <w:t xml:space="preserve">. </w:t>
      </w:r>
      <w:r w:rsidR="00E52A0B">
        <w:rPr>
          <w:sz w:val="24"/>
          <w:szCs w:val="24"/>
        </w:rPr>
        <w:t>C</w:t>
      </w:r>
      <w:r w:rsidR="00964227">
        <w:rPr>
          <w:sz w:val="24"/>
          <w:szCs w:val="24"/>
        </w:rPr>
        <w:t xml:space="preserve">onsequently, </w:t>
      </w:r>
      <w:r w:rsidR="00A52BC8" w:rsidRPr="00A52BC8">
        <w:rPr>
          <w:sz w:val="24"/>
          <w:szCs w:val="24"/>
        </w:rPr>
        <w:t xml:space="preserve">traveling to </w:t>
      </w:r>
      <w:r w:rsidR="00AB3F18">
        <w:rPr>
          <w:sz w:val="24"/>
          <w:szCs w:val="24"/>
        </w:rPr>
        <w:t xml:space="preserve">the Saint Vincent’s site in </w:t>
      </w:r>
      <w:r w:rsidR="00A52BC8" w:rsidRPr="00A52BC8">
        <w:rPr>
          <w:sz w:val="24"/>
          <w:szCs w:val="24"/>
        </w:rPr>
        <w:t xml:space="preserve">Worcester is an undue burden for many patients and </w:t>
      </w:r>
      <w:r>
        <w:rPr>
          <w:sz w:val="24"/>
          <w:szCs w:val="24"/>
        </w:rPr>
        <w:t xml:space="preserve">most importantly, </w:t>
      </w:r>
      <w:r w:rsidR="00AB3F18">
        <w:rPr>
          <w:sz w:val="24"/>
          <w:szCs w:val="24"/>
        </w:rPr>
        <w:t xml:space="preserve">for others, </w:t>
      </w:r>
      <w:r w:rsidR="00964227">
        <w:rPr>
          <w:sz w:val="24"/>
          <w:szCs w:val="24"/>
        </w:rPr>
        <w:t xml:space="preserve">may </w:t>
      </w:r>
      <w:r w:rsidR="00A52BC8" w:rsidRPr="00A52BC8">
        <w:rPr>
          <w:sz w:val="24"/>
          <w:szCs w:val="24"/>
        </w:rPr>
        <w:t>present an insurmountable challenge</w:t>
      </w:r>
      <w:r w:rsidR="00AB3F18">
        <w:rPr>
          <w:sz w:val="24"/>
          <w:szCs w:val="24"/>
        </w:rPr>
        <w:t xml:space="preserve"> </w:t>
      </w:r>
      <w:r w:rsidR="00A52BC8" w:rsidRPr="00A52BC8">
        <w:rPr>
          <w:sz w:val="24"/>
          <w:szCs w:val="24"/>
        </w:rPr>
        <w:t xml:space="preserve">due to limited transportation options, </w:t>
      </w:r>
      <w:r w:rsidR="00E52A0B">
        <w:rPr>
          <w:sz w:val="24"/>
          <w:szCs w:val="24"/>
        </w:rPr>
        <w:t xml:space="preserve">and </w:t>
      </w:r>
      <w:r w:rsidR="00A52BC8" w:rsidRPr="00A52BC8">
        <w:rPr>
          <w:sz w:val="24"/>
          <w:szCs w:val="24"/>
        </w:rPr>
        <w:t xml:space="preserve">the </w:t>
      </w:r>
      <w:r w:rsidR="00964227">
        <w:rPr>
          <w:sz w:val="24"/>
          <w:szCs w:val="24"/>
        </w:rPr>
        <w:t xml:space="preserve">time and/or </w:t>
      </w:r>
      <w:r w:rsidR="00A52BC8" w:rsidRPr="00A52BC8">
        <w:rPr>
          <w:sz w:val="24"/>
          <w:szCs w:val="24"/>
        </w:rPr>
        <w:t>cost o</w:t>
      </w:r>
      <w:r w:rsidR="00AB3F18">
        <w:rPr>
          <w:sz w:val="24"/>
          <w:szCs w:val="24"/>
        </w:rPr>
        <w:t>f</w:t>
      </w:r>
      <w:r w:rsidR="00A52BC8" w:rsidRPr="00A52BC8">
        <w:rPr>
          <w:sz w:val="24"/>
          <w:szCs w:val="24"/>
        </w:rPr>
        <w:t xml:space="preserve"> traveling between Framingham and Worcester. As a result,</w:t>
      </w:r>
      <w:r w:rsidR="00E52A0B">
        <w:rPr>
          <w:sz w:val="24"/>
          <w:szCs w:val="24"/>
        </w:rPr>
        <w:t xml:space="preserve"> the Applicant asserts,</w:t>
      </w:r>
      <w:r w:rsidR="00A52BC8" w:rsidRPr="00A52BC8">
        <w:rPr>
          <w:sz w:val="24"/>
          <w:szCs w:val="24"/>
        </w:rPr>
        <w:t xml:space="preserve"> it is clear that an </w:t>
      </w:r>
      <w:r w:rsidR="00E52A0B">
        <w:rPr>
          <w:sz w:val="24"/>
          <w:szCs w:val="24"/>
        </w:rPr>
        <w:t xml:space="preserve">emergency exists related to </w:t>
      </w:r>
      <w:r w:rsidR="00A52BC8" w:rsidRPr="00A52BC8">
        <w:rPr>
          <w:sz w:val="24"/>
          <w:szCs w:val="24"/>
        </w:rPr>
        <w:t xml:space="preserve">access to care and that radiation </w:t>
      </w:r>
      <w:r w:rsidR="00B83EB9">
        <w:rPr>
          <w:sz w:val="24"/>
          <w:szCs w:val="24"/>
        </w:rPr>
        <w:t xml:space="preserve">therapy </w:t>
      </w:r>
      <w:r w:rsidR="00A52BC8" w:rsidRPr="00A52BC8">
        <w:rPr>
          <w:sz w:val="24"/>
          <w:szCs w:val="24"/>
        </w:rPr>
        <w:t>services must be maintained in Framingham with minimal disruption to patient care.</w:t>
      </w:r>
      <w:r w:rsidR="001B72DB">
        <w:rPr>
          <w:sz w:val="24"/>
          <w:szCs w:val="24"/>
        </w:rPr>
        <w:t xml:space="preserve"> </w:t>
      </w:r>
      <w:r w:rsidR="00A52BC8" w:rsidRPr="00A52BC8">
        <w:rPr>
          <w:sz w:val="24"/>
          <w:szCs w:val="24"/>
        </w:rPr>
        <w:t xml:space="preserve"> To that end, the Applicant seeks to immediately take over MWMC’s</w:t>
      </w:r>
      <w:r w:rsidR="0007661C">
        <w:rPr>
          <w:sz w:val="24"/>
          <w:szCs w:val="24"/>
        </w:rPr>
        <w:t xml:space="preserve"> LINAC</w:t>
      </w:r>
      <w:r w:rsidR="00691E98">
        <w:rPr>
          <w:sz w:val="24"/>
          <w:szCs w:val="24"/>
        </w:rPr>
        <w:t>.</w:t>
      </w:r>
      <w:r w:rsidR="00A52BC8" w:rsidRPr="00A52BC8">
        <w:rPr>
          <w:sz w:val="24"/>
          <w:szCs w:val="24"/>
        </w:rPr>
        <w:t xml:space="preserve"> </w:t>
      </w:r>
      <w:r w:rsidR="006E5973">
        <w:rPr>
          <w:sz w:val="24"/>
          <w:szCs w:val="24"/>
        </w:rPr>
        <w:t>The Applicant projects there will be 2,632 treatments annually.</w:t>
      </w:r>
    </w:p>
    <w:p w14:paraId="611B6EE5" w14:textId="137B2D7E" w:rsidR="00B76044" w:rsidRPr="00CA274D" w:rsidRDefault="00B76044" w:rsidP="001B72DB">
      <w:pPr>
        <w:pStyle w:val="BodyText"/>
        <w:rPr>
          <w:sz w:val="24"/>
          <w:szCs w:val="24"/>
        </w:rPr>
      </w:pPr>
    </w:p>
    <w:p w14:paraId="545143A2" w14:textId="250D07D2" w:rsidR="00C07147" w:rsidRDefault="00C07147" w:rsidP="001B72DB">
      <w:pPr>
        <w:pStyle w:val="BodyText"/>
        <w:rPr>
          <w:b/>
          <w:bCs/>
          <w:sz w:val="24"/>
          <w:szCs w:val="24"/>
        </w:rPr>
      </w:pPr>
      <w:r w:rsidRPr="00C07147">
        <w:rPr>
          <w:b/>
          <w:bCs/>
          <w:sz w:val="24"/>
          <w:szCs w:val="24"/>
        </w:rPr>
        <w:t>Staff Analysis</w:t>
      </w:r>
    </w:p>
    <w:p w14:paraId="31A4037C" w14:textId="77777777" w:rsidR="00127D0A" w:rsidRDefault="00127D0A" w:rsidP="001B72DB">
      <w:pPr>
        <w:pStyle w:val="BodyText"/>
        <w:rPr>
          <w:sz w:val="24"/>
          <w:szCs w:val="24"/>
        </w:rPr>
      </w:pPr>
    </w:p>
    <w:p w14:paraId="7FF1BA82" w14:textId="11C8A2F6" w:rsidR="00A37B89" w:rsidRPr="003907A3" w:rsidRDefault="003907A3" w:rsidP="00127D0A">
      <w:pPr>
        <w:pStyle w:val="BodyText"/>
        <w:rPr>
          <w:sz w:val="24"/>
          <w:szCs w:val="24"/>
        </w:rPr>
      </w:pPr>
      <w:r>
        <w:rPr>
          <w:sz w:val="24"/>
          <w:szCs w:val="24"/>
        </w:rPr>
        <w:t xml:space="preserve">Staff notes that the Department held a public hearing on July 6, 2022, </w:t>
      </w:r>
      <w:r w:rsidRPr="003907A3">
        <w:rPr>
          <w:sz w:val="24"/>
          <w:szCs w:val="24"/>
        </w:rPr>
        <w:t xml:space="preserve">regarding </w:t>
      </w:r>
      <w:r w:rsidR="00127D0A">
        <w:rPr>
          <w:sz w:val="24"/>
          <w:szCs w:val="24"/>
        </w:rPr>
        <w:t>MWMC’s</w:t>
      </w:r>
      <w:r w:rsidRPr="003907A3">
        <w:rPr>
          <w:sz w:val="24"/>
          <w:szCs w:val="24"/>
        </w:rPr>
        <w:t xml:space="preserve"> proposed plans to discontinue Oncology Infusion and Radiation Oncology services</w:t>
      </w:r>
      <w:r w:rsidR="00127D0A">
        <w:rPr>
          <w:sz w:val="24"/>
          <w:szCs w:val="24"/>
        </w:rPr>
        <w:t>,</w:t>
      </w:r>
      <w:r w:rsidR="00A37B89">
        <w:rPr>
          <w:sz w:val="24"/>
          <w:szCs w:val="24"/>
        </w:rPr>
        <w:t xml:space="preserve"> and subsequent to that hearing </w:t>
      </w:r>
      <w:r w:rsidR="00A37B89">
        <w:t>“</w:t>
      </w:r>
      <w:r w:rsidR="00A37B89" w:rsidRPr="00A37B89">
        <w:rPr>
          <w:i/>
          <w:iCs/>
          <w:sz w:val="24"/>
          <w:szCs w:val="24"/>
        </w:rPr>
        <w:t>the Department made a finding that the services provided by the Hospital</w:t>
      </w:r>
      <w:r w:rsidR="00127D0A">
        <w:rPr>
          <w:i/>
          <w:iCs/>
          <w:sz w:val="24"/>
          <w:szCs w:val="24"/>
        </w:rPr>
        <w:t xml:space="preserve"> </w:t>
      </w:r>
      <w:r w:rsidR="00A37B89" w:rsidRPr="00A37B89">
        <w:rPr>
          <w:i/>
          <w:iCs/>
          <w:sz w:val="24"/>
          <w:szCs w:val="24"/>
        </w:rPr>
        <w:t>{MWMC} are in fact necessary for preserving access and health status within the Hospital’s service area</w:t>
      </w:r>
      <w:r w:rsidR="00A37B89">
        <w:rPr>
          <w:i/>
          <w:iCs/>
          <w:sz w:val="24"/>
          <w:szCs w:val="24"/>
        </w:rPr>
        <w:t>.</w:t>
      </w:r>
      <w:r w:rsidR="00A37B89" w:rsidRPr="00A37B89">
        <w:rPr>
          <w:i/>
          <w:iCs/>
          <w:sz w:val="24"/>
          <w:szCs w:val="24"/>
        </w:rPr>
        <w:t>”</w:t>
      </w:r>
      <w:r w:rsidR="00127D0A">
        <w:rPr>
          <w:i/>
          <w:iCs/>
          <w:sz w:val="24"/>
          <w:szCs w:val="24"/>
        </w:rPr>
        <w:t xml:space="preserve"> </w:t>
      </w:r>
      <w:r w:rsidR="00A37B89">
        <w:rPr>
          <w:rStyle w:val="EndnoteReference"/>
          <w:i/>
          <w:iCs/>
          <w:sz w:val="24"/>
          <w:szCs w:val="24"/>
        </w:rPr>
        <w:endnoteReference w:id="7"/>
      </w:r>
      <w:r w:rsidR="00127D0A">
        <w:rPr>
          <w:i/>
          <w:iCs/>
          <w:sz w:val="24"/>
          <w:szCs w:val="24"/>
        </w:rPr>
        <w:t xml:space="preserve"> </w:t>
      </w:r>
      <w:r w:rsidR="00A37B89">
        <w:rPr>
          <w:sz w:val="24"/>
          <w:szCs w:val="24"/>
        </w:rPr>
        <w:t xml:space="preserve">Accordingly, </w:t>
      </w:r>
      <w:r w:rsidR="00A37B89" w:rsidRPr="00A37B89">
        <w:rPr>
          <w:sz w:val="24"/>
          <w:szCs w:val="24"/>
        </w:rPr>
        <w:t xml:space="preserve">the Hospital </w:t>
      </w:r>
      <w:r w:rsidR="00A37B89">
        <w:rPr>
          <w:sz w:val="24"/>
          <w:szCs w:val="24"/>
        </w:rPr>
        <w:t>was</w:t>
      </w:r>
      <w:r w:rsidR="00A37B89" w:rsidRPr="00A37B89">
        <w:rPr>
          <w:sz w:val="24"/>
          <w:szCs w:val="24"/>
        </w:rPr>
        <w:t xml:space="preserve"> required to prepare a plan that details how access to Oncology Infusion services and Radiation Oncology Services will be maintained for the residents of the service area</w:t>
      </w:r>
      <w:r w:rsidR="00A37B89">
        <w:rPr>
          <w:sz w:val="24"/>
          <w:szCs w:val="24"/>
        </w:rPr>
        <w:t xml:space="preserve">. </w:t>
      </w:r>
      <w:r w:rsidR="00127D0A">
        <w:rPr>
          <w:sz w:val="24"/>
          <w:szCs w:val="24"/>
        </w:rPr>
        <w:t>As such, t</w:t>
      </w:r>
      <w:r w:rsidR="00A37B89">
        <w:rPr>
          <w:sz w:val="24"/>
          <w:szCs w:val="24"/>
        </w:rPr>
        <w:t xml:space="preserve">he negotiations with </w:t>
      </w:r>
      <w:r w:rsidR="00127D0A">
        <w:rPr>
          <w:sz w:val="24"/>
          <w:szCs w:val="24"/>
        </w:rPr>
        <w:t>T</w:t>
      </w:r>
      <w:r w:rsidR="00A37B89">
        <w:rPr>
          <w:sz w:val="24"/>
          <w:szCs w:val="24"/>
        </w:rPr>
        <w:t>ufts MC have been under way for several months according to the documents in the record.</w:t>
      </w:r>
      <w:r w:rsidR="00A37B89">
        <w:rPr>
          <w:rStyle w:val="EndnoteReference"/>
          <w:sz w:val="24"/>
          <w:szCs w:val="24"/>
        </w:rPr>
        <w:endnoteReference w:id="8"/>
      </w:r>
    </w:p>
    <w:p w14:paraId="2D68A7C7" w14:textId="77777777" w:rsidR="00A37B89" w:rsidRPr="00C07147" w:rsidRDefault="00A37B89" w:rsidP="001B72DB">
      <w:pPr>
        <w:pStyle w:val="BodyText"/>
        <w:rPr>
          <w:b/>
          <w:bCs/>
          <w:sz w:val="24"/>
          <w:szCs w:val="24"/>
        </w:rPr>
      </w:pPr>
    </w:p>
    <w:p w14:paraId="0959A6F8" w14:textId="330F3BF3" w:rsidR="00C07147" w:rsidRDefault="00A37B89" w:rsidP="001B72DB">
      <w:pPr>
        <w:pStyle w:val="BodyText"/>
        <w:rPr>
          <w:sz w:val="24"/>
          <w:szCs w:val="24"/>
        </w:rPr>
      </w:pPr>
      <w:bookmarkStart w:id="5" w:name="_Hlk119333558"/>
      <w:r>
        <w:rPr>
          <w:sz w:val="24"/>
          <w:szCs w:val="24"/>
        </w:rPr>
        <w:t>The Applicant made a convincing case that r</w:t>
      </w:r>
      <w:r w:rsidRPr="00E52A0B">
        <w:rPr>
          <w:sz w:val="24"/>
          <w:szCs w:val="24"/>
        </w:rPr>
        <w:t xml:space="preserve">esidents of the service area </w:t>
      </w:r>
      <w:r w:rsidR="00127D0A">
        <w:rPr>
          <w:sz w:val="24"/>
          <w:szCs w:val="24"/>
        </w:rPr>
        <w:t xml:space="preserve">do </w:t>
      </w:r>
      <w:r>
        <w:rPr>
          <w:sz w:val="24"/>
          <w:szCs w:val="24"/>
        </w:rPr>
        <w:t xml:space="preserve">face challenges and potential disruptions in their ongoing cancer treatment plan if the closure of the LINAC radiation </w:t>
      </w:r>
      <w:r>
        <w:rPr>
          <w:sz w:val="24"/>
          <w:szCs w:val="24"/>
        </w:rPr>
        <w:lastRenderedPageBreak/>
        <w:t xml:space="preserve">service at MWMC occurs, and consequently, that </w:t>
      </w:r>
      <w:r w:rsidRPr="00E52A0B">
        <w:rPr>
          <w:sz w:val="24"/>
          <w:szCs w:val="24"/>
        </w:rPr>
        <w:t xml:space="preserve">there is an urgent need </w:t>
      </w:r>
      <w:r>
        <w:rPr>
          <w:sz w:val="24"/>
          <w:szCs w:val="24"/>
        </w:rPr>
        <w:t>for patients residing</w:t>
      </w:r>
      <w:r w:rsidRPr="00164969">
        <w:t xml:space="preserve"> </w:t>
      </w:r>
      <w:r w:rsidRPr="00164969">
        <w:rPr>
          <w:sz w:val="24"/>
          <w:szCs w:val="24"/>
        </w:rPr>
        <w:t>in Framingham and surrounding communities,</w:t>
      </w:r>
      <w:r>
        <w:rPr>
          <w:sz w:val="24"/>
          <w:szCs w:val="24"/>
        </w:rPr>
        <w:t xml:space="preserve"> who are currently undergoing cancer treatments to have uninterrupted continuity of care and </w:t>
      </w:r>
      <w:r w:rsidRPr="00E52A0B">
        <w:rPr>
          <w:sz w:val="24"/>
          <w:szCs w:val="24"/>
        </w:rPr>
        <w:t>access to radiation therapy services</w:t>
      </w:r>
      <w:r>
        <w:rPr>
          <w:sz w:val="24"/>
          <w:szCs w:val="24"/>
        </w:rPr>
        <w:t xml:space="preserve"> as such treatments may be required daily</w:t>
      </w:r>
      <w:r w:rsidRPr="00E52A0B">
        <w:rPr>
          <w:sz w:val="24"/>
          <w:szCs w:val="24"/>
        </w:rPr>
        <w:t>.</w:t>
      </w:r>
      <w:r>
        <w:rPr>
          <w:rStyle w:val="EndnoteReference"/>
          <w:sz w:val="24"/>
          <w:szCs w:val="24"/>
        </w:rPr>
        <w:endnoteReference w:id="9"/>
      </w:r>
      <w:r w:rsidRPr="00E52A0B">
        <w:rPr>
          <w:sz w:val="24"/>
          <w:szCs w:val="24"/>
        </w:rPr>
        <w:t xml:space="preserve"> </w:t>
      </w:r>
      <w:r w:rsidR="00164969">
        <w:rPr>
          <w:sz w:val="24"/>
          <w:szCs w:val="24"/>
        </w:rPr>
        <w:t>R</w:t>
      </w:r>
      <w:r w:rsidR="00624CED">
        <w:rPr>
          <w:sz w:val="24"/>
          <w:szCs w:val="24"/>
        </w:rPr>
        <w:t>equiring</w:t>
      </w:r>
      <w:r w:rsidR="00C07147" w:rsidRPr="00E52A0B">
        <w:rPr>
          <w:sz w:val="24"/>
          <w:szCs w:val="24"/>
        </w:rPr>
        <w:t xml:space="preserve"> patients to travel </w:t>
      </w:r>
      <w:r w:rsidR="00624CED">
        <w:rPr>
          <w:sz w:val="24"/>
          <w:szCs w:val="24"/>
        </w:rPr>
        <w:t>extensive</w:t>
      </w:r>
      <w:r w:rsidR="00C07147" w:rsidRPr="00E52A0B">
        <w:rPr>
          <w:sz w:val="24"/>
          <w:szCs w:val="24"/>
        </w:rPr>
        <w:t xml:space="preserve"> distance</w:t>
      </w:r>
      <w:r w:rsidR="00624CED">
        <w:rPr>
          <w:sz w:val="24"/>
          <w:szCs w:val="24"/>
        </w:rPr>
        <w:t>s</w:t>
      </w:r>
      <w:r w:rsidR="00C07147" w:rsidRPr="00E52A0B">
        <w:rPr>
          <w:sz w:val="24"/>
          <w:szCs w:val="24"/>
        </w:rPr>
        <w:t xml:space="preserve"> to access</w:t>
      </w:r>
      <w:r w:rsidR="00624CED">
        <w:rPr>
          <w:sz w:val="24"/>
          <w:szCs w:val="24"/>
        </w:rPr>
        <w:t xml:space="preserve"> radiation therapy</w:t>
      </w:r>
      <w:r w:rsidR="00C07147" w:rsidRPr="00E52A0B">
        <w:rPr>
          <w:sz w:val="24"/>
          <w:szCs w:val="24"/>
        </w:rPr>
        <w:t xml:space="preserve"> creates an undue burden on them, and their </w:t>
      </w:r>
      <w:r w:rsidR="00624CED">
        <w:rPr>
          <w:sz w:val="24"/>
          <w:szCs w:val="24"/>
        </w:rPr>
        <w:t xml:space="preserve">accompanying </w:t>
      </w:r>
      <w:r w:rsidR="00C07147" w:rsidRPr="00E52A0B">
        <w:rPr>
          <w:sz w:val="24"/>
          <w:szCs w:val="24"/>
        </w:rPr>
        <w:t>family</w:t>
      </w:r>
      <w:r w:rsidR="00624CED">
        <w:rPr>
          <w:sz w:val="24"/>
          <w:szCs w:val="24"/>
        </w:rPr>
        <w:t>/caregivers</w:t>
      </w:r>
      <w:r w:rsidR="00C07147" w:rsidRPr="00E52A0B">
        <w:rPr>
          <w:sz w:val="24"/>
          <w:szCs w:val="24"/>
        </w:rPr>
        <w:t xml:space="preserve"> and the</w:t>
      </w:r>
      <w:r w:rsidR="00624CED">
        <w:rPr>
          <w:sz w:val="24"/>
          <w:szCs w:val="24"/>
        </w:rPr>
        <w:t>ir outcomes</w:t>
      </w:r>
      <w:r w:rsidR="00C07147" w:rsidRPr="00E52A0B">
        <w:rPr>
          <w:sz w:val="24"/>
          <w:szCs w:val="24"/>
        </w:rPr>
        <w:t xml:space="preserve"> may be negatively impacted by the reduction in access to this service</w:t>
      </w:r>
      <w:r w:rsidR="00127D0A">
        <w:rPr>
          <w:sz w:val="24"/>
          <w:szCs w:val="24"/>
        </w:rPr>
        <w:t>.</w:t>
      </w:r>
    </w:p>
    <w:bookmarkEnd w:id="5"/>
    <w:p w14:paraId="6C08CF74" w14:textId="77777777" w:rsidR="00970791" w:rsidRDefault="00970791" w:rsidP="001B72DB">
      <w:pPr>
        <w:pStyle w:val="Heading1"/>
        <w:ind w:left="0"/>
        <w:rPr>
          <w:rFonts w:ascii="Times New Roman" w:hAnsi="Times New Roman" w:cs="Times New Roman"/>
        </w:rPr>
      </w:pPr>
    </w:p>
    <w:p w14:paraId="6F51F826" w14:textId="0C741710" w:rsidR="00970791" w:rsidRPr="006D23CD" w:rsidRDefault="009955CD" w:rsidP="006D23CD">
      <w:pPr>
        <w:ind w:right="-10"/>
        <w:rPr>
          <w:rFonts w:asciiTheme="minorHAnsi" w:hAnsiTheme="minorHAnsi" w:cstheme="minorHAnsi"/>
          <w:b/>
          <w:bCs/>
          <w:sz w:val="24"/>
          <w:u w:val="single"/>
        </w:rPr>
      </w:pPr>
      <w:r w:rsidRPr="006D23CD">
        <w:rPr>
          <w:rFonts w:asciiTheme="minorHAnsi" w:hAnsiTheme="minorHAnsi" w:cstheme="minorHAnsi"/>
          <w:b/>
          <w:bCs/>
          <w:sz w:val="24"/>
          <w:u w:val="single"/>
        </w:rPr>
        <w:t>Findings</w:t>
      </w:r>
    </w:p>
    <w:p w14:paraId="072FCFA7" w14:textId="3BA138D9" w:rsidR="00970791" w:rsidRDefault="00970791" w:rsidP="001B72DB">
      <w:pPr>
        <w:ind w:right="-10"/>
        <w:rPr>
          <w:rFonts w:ascii="Times New Roman" w:hAnsi="Times New Roman" w:cs="Times New Roman"/>
          <w:sz w:val="24"/>
        </w:rPr>
      </w:pPr>
    </w:p>
    <w:p w14:paraId="1D4861F9" w14:textId="72C91833" w:rsidR="00E54540" w:rsidRPr="00E54540" w:rsidRDefault="00E54540" w:rsidP="001B72DB">
      <w:pPr>
        <w:ind w:right="-10"/>
        <w:rPr>
          <w:rFonts w:asciiTheme="minorHAnsi" w:hAnsiTheme="minorHAnsi" w:cstheme="minorHAnsi"/>
          <w:sz w:val="24"/>
        </w:rPr>
      </w:pPr>
      <w:r w:rsidRPr="00E54540">
        <w:rPr>
          <w:rFonts w:asciiTheme="minorHAnsi" w:hAnsiTheme="minorHAnsi" w:cstheme="minorHAnsi"/>
          <w:sz w:val="24"/>
        </w:rPr>
        <w:t xml:space="preserve">Based upon a review of the Proposed Project as submitted by the Applicant, DoN staff recommend that the Commissioner determine that there is an Emergency Situation, as defined in 105 CMR 100.100, and staff recommend that the Commissioner issue a Notice of Determination of Need, subject to all Standard Conditions set out in 105 CMR 100.310(A) </w:t>
      </w:r>
      <w:r w:rsidR="005E23AD">
        <w:rPr>
          <w:rFonts w:asciiTheme="minorHAnsi" w:hAnsiTheme="minorHAnsi" w:cstheme="minorHAnsi"/>
          <w:sz w:val="24"/>
        </w:rPr>
        <w:t xml:space="preserve">except </w:t>
      </w:r>
      <w:r w:rsidRPr="00E54540">
        <w:rPr>
          <w:rFonts w:asciiTheme="minorHAnsi" w:hAnsiTheme="minorHAnsi" w:cstheme="minorHAnsi"/>
          <w:sz w:val="24"/>
        </w:rPr>
        <w:t>100.310(A)(10)</w:t>
      </w:r>
      <w:r>
        <w:rPr>
          <w:rFonts w:asciiTheme="minorHAnsi" w:hAnsiTheme="minorHAnsi" w:cstheme="minorHAnsi"/>
          <w:sz w:val="24"/>
        </w:rPr>
        <w:t>.</w:t>
      </w:r>
    </w:p>
    <w:p w14:paraId="7CE34234" w14:textId="77777777" w:rsidR="00E54540" w:rsidRPr="00E54540" w:rsidRDefault="00E54540" w:rsidP="001B72DB">
      <w:pPr>
        <w:ind w:right="-10"/>
        <w:rPr>
          <w:rFonts w:asciiTheme="minorHAnsi" w:hAnsiTheme="minorHAnsi" w:cstheme="minorHAnsi"/>
          <w:sz w:val="24"/>
        </w:rPr>
      </w:pPr>
    </w:p>
    <w:p w14:paraId="356FC04C" w14:textId="5F737C16" w:rsidR="00E54540" w:rsidRPr="00E54540" w:rsidRDefault="00E54540" w:rsidP="001B72DB">
      <w:pPr>
        <w:ind w:right="-10"/>
        <w:rPr>
          <w:rFonts w:asciiTheme="minorHAnsi" w:hAnsiTheme="minorHAnsi" w:cstheme="minorHAnsi"/>
          <w:sz w:val="24"/>
        </w:rPr>
      </w:pPr>
      <w:r w:rsidRPr="00E54540">
        <w:rPr>
          <w:rFonts w:asciiTheme="minorHAnsi" w:hAnsiTheme="minorHAnsi" w:cstheme="minorHAnsi"/>
          <w:sz w:val="24"/>
        </w:rPr>
        <w:t>Staff further recommend that, in light of the urgent need</w:t>
      </w:r>
      <w:r>
        <w:rPr>
          <w:rFonts w:asciiTheme="minorHAnsi" w:hAnsiTheme="minorHAnsi" w:cstheme="minorHAnsi"/>
          <w:sz w:val="24"/>
        </w:rPr>
        <w:t xml:space="preserve"> to maintain access to and continuity of treatment</w:t>
      </w:r>
      <w:r w:rsidRPr="00E54540">
        <w:rPr>
          <w:rFonts w:asciiTheme="minorHAnsi" w:hAnsiTheme="minorHAnsi" w:cstheme="minorHAnsi"/>
          <w:sz w:val="24"/>
        </w:rPr>
        <w:t>, certain notice and comment regulations be waived, specifically 105 CMR 100.435(D) and 105 CMR 100.440 (B), and the related sections of 105 CMR 100.405(C)(2).</w:t>
      </w:r>
    </w:p>
    <w:p w14:paraId="47CB2A01" w14:textId="4F7E4D5D" w:rsidR="009955CD" w:rsidRPr="00E54540" w:rsidRDefault="009955CD" w:rsidP="001B72DB">
      <w:pPr>
        <w:ind w:right="-10"/>
        <w:rPr>
          <w:rFonts w:ascii="Times New Roman" w:hAnsi="Times New Roman" w:cs="Times New Roman"/>
          <w:sz w:val="24"/>
        </w:rPr>
      </w:pPr>
    </w:p>
    <w:p w14:paraId="00D668AB" w14:textId="77777777" w:rsidR="00143ACE" w:rsidRPr="00143ACE" w:rsidRDefault="00143ACE" w:rsidP="001B72DB">
      <w:pPr>
        <w:ind w:right="-10"/>
        <w:rPr>
          <w:rFonts w:ascii="Times New Roman" w:hAnsi="Times New Roman" w:cs="Times New Roman"/>
          <w:sz w:val="24"/>
        </w:rPr>
      </w:pPr>
    </w:p>
    <w:p w14:paraId="3BC175C9" w14:textId="0668A3DA" w:rsidR="00143ACE" w:rsidRPr="002C7140" w:rsidRDefault="00143ACE" w:rsidP="001B72DB">
      <w:pPr>
        <w:ind w:right="-10"/>
        <w:rPr>
          <w:rFonts w:ascii="Times New Roman" w:hAnsi="Times New Roman" w:cs="Times New Roman"/>
          <w:sz w:val="24"/>
          <w:szCs w:val="24"/>
        </w:rPr>
      </w:pPr>
    </w:p>
    <w:p w14:paraId="1AADBCAA" w14:textId="77777777" w:rsidR="002C7140" w:rsidRPr="002C7140" w:rsidRDefault="002C7140" w:rsidP="001B72DB">
      <w:pPr>
        <w:ind w:hanging="360"/>
        <w:rPr>
          <w:rFonts w:ascii="Times New Roman" w:hAnsi="Times New Roman" w:cs="Times New Roman"/>
          <w:sz w:val="24"/>
          <w:szCs w:val="24"/>
        </w:rPr>
      </w:pPr>
    </w:p>
    <w:p w14:paraId="32FB7651" w14:textId="09CF15A8" w:rsidR="00CD4B8E" w:rsidRDefault="00CD4B8E" w:rsidP="001B72DB">
      <w:pPr>
        <w:ind w:right="-10"/>
        <w:rPr>
          <w:rFonts w:ascii="Times New Roman" w:hAnsi="Times New Roman" w:cs="Times New Roman"/>
          <w:sz w:val="24"/>
          <w:u w:val="single"/>
        </w:rPr>
      </w:pPr>
    </w:p>
    <w:p w14:paraId="687E78D0" w14:textId="56EDB8E6" w:rsidR="001B72DB" w:rsidRDefault="001B72DB" w:rsidP="001B72DB">
      <w:pPr>
        <w:ind w:right="-10"/>
        <w:rPr>
          <w:rFonts w:ascii="Times New Roman" w:hAnsi="Times New Roman" w:cs="Times New Roman"/>
          <w:sz w:val="24"/>
          <w:u w:val="single"/>
        </w:rPr>
      </w:pPr>
    </w:p>
    <w:p w14:paraId="745ACD55" w14:textId="5A8437CE" w:rsidR="001B72DB" w:rsidRDefault="001B72DB" w:rsidP="001B72DB">
      <w:pPr>
        <w:ind w:right="-10"/>
        <w:rPr>
          <w:rFonts w:ascii="Times New Roman" w:hAnsi="Times New Roman" w:cs="Times New Roman"/>
          <w:sz w:val="24"/>
          <w:u w:val="single"/>
        </w:rPr>
      </w:pPr>
    </w:p>
    <w:p w14:paraId="1D5DB27B" w14:textId="2E94C797" w:rsidR="001B72DB" w:rsidRDefault="001B72DB" w:rsidP="001B72DB">
      <w:pPr>
        <w:ind w:right="-10"/>
        <w:rPr>
          <w:rFonts w:ascii="Times New Roman" w:hAnsi="Times New Roman" w:cs="Times New Roman"/>
          <w:sz w:val="24"/>
          <w:u w:val="single"/>
        </w:rPr>
      </w:pPr>
    </w:p>
    <w:p w14:paraId="1CB9BA75" w14:textId="77777777" w:rsidR="001B72DB" w:rsidRPr="005D11A2" w:rsidRDefault="001B72DB" w:rsidP="001B72DB">
      <w:pPr>
        <w:ind w:right="-10"/>
        <w:rPr>
          <w:rFonts w:ascii="Times New Roman" w:hAnsi="Times New Roman" w:cs="Times New Roman"/>
          <w:sz w:val="24"/>
          <w:u w:val="single"/>
        </w:rPr>
      </w:pPr>
    </w:p>
    <w:sectPr w:rsidR="001B72DB" w:rsidRPr="005D11A2" w:rsidSect="001B72DB">
      <w:headerReference w:type="even" r:id="rId8"/>
      <w:headerReference w:type="default" r:id="rId9"/>
      <w:footerReference w:type="even" r:id="rId10"/>
      <w:footerReference w:type="default" r:id="rId11"/>
      <w:headerReference w:type="first" r:id="rId12"/>
      <w:footerReference w:type="first" r:id="rId13"/>
      <w:pgSz w:w="12240" w:h="15840"/>
      <w:pgMar w:top="1400" w:right="1220" w:bottom="1680" w:left="1260" w:header="0" w:footer="14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CD832" w14:textId="77777777" w:rsidR="005A0FFA" w:rsidRDefault="005A0FFA" w:rsidP="005E7C24">
      <w:r>
        <w:separator/>
      </w:r>
    </w:p>
  </w:endnote>
  <w:endnote w:type="continuationSeparator" w:id="0">
    <w:p w14:paraId="19951507" w14:textId="77777777" w:rsidR="005A0FFA" w:rsidRDefault="005A0FFA" w:rsidP="005E7C24">
      <w:r>
        <w:continuationSeparator/>
      </w:r>
    </w:p>
  </w:endnote>
  <w:endnote w:id="1">
    <w:p w14:paraId="495216D8" w14:textId="36615BCD" w:rsidR="00D670B7" w:rsidRDefault="00D670B7">
      <w:pPr>
        <w:pStyle w:val="EndnoteText"/>
      </w:pPr>
      <w:r>
        <w:rPr>
          <w:rStyle w:val="EndnoteReference"/>
        </w:rPr>
        <w:endnoteRef/>
      </w:r>
      <w:r>
        <w:t xml:space="preserve"> </w:t>
      </w:r>
      <w:hyperlink r:id="rId1" w:history="1">
        <w:r w:rsidRPr="00832797">
          <w:rPr>
            <w:rStyle w:val="Hyperlink"/>
          </w:rPr>
          <w:t>https://www.mass.gov/doc/120-day-notice-of-intent-to-discontinue-services-pdf-metrowest-medical-center-2022/download</w:t>
        </w:r>
      </w:hyperlink>
      <w:r>
        <w:t xml:space="preserve"> </w:t>
      </w:r>
    </w:p>
  </w:endnote>
  <w:endnote w:id="2">
    <w:p w14:paraId="121EE00A" w14:textId="19345608" w:rsidR="00691E98" w:rsidRDefault="00691E98">
      <w:pPr>
        <w:pStyle w:val="EndnoteText"/>
      </w:pPr>
      <w:r>
        <w:rPr>
          <w:rStyle w:val="EndnoteReference"/>
        </w:rPr>
        <w:endnoteRef/>
      </w:r>
      <w:r>
        <w:t xml:space="preserve"> </w:t>
      </w:r>
      <w:hyperlink r:id="rId2">
        <w:r w:rsidRPr="00691E98">
          <w:rPr>
            <w:rStyle w:val="Hyperlink"/>
          </w:rPr>
          <w:t>https://www.radiologyinfo.org/en/info/linac</w:t>
        </w:r>
      </w:hyperlink>
      <w:bookmarkStart w:id="1" w:name="_bookmark1"/>
      <w:bookmarkEnd w:id="1"/>
    </w:p>
  </w:endnote>
  <w:endnote w:id="3">
    <w:p w14:paraId="106449B9" w14:textId="08AA9BF0" w:rsidR="00691E98" w:rsidRDefault="00691E98">
      <w:pPr>
        <w:pStyle w:val="EndnoteText"/>
      </w:pPr>
      <w:r>
        <w:rPr>
          <w:rStyle w:val="EndnoteReference"/>
        </w:rPr>
        <w:endnoteRef/>
      </w:r>
      <w:r>
        <w:t xml:space="preserve"> </w:t>
      </w:r>
      <w:hyperlink r:id="rId3" w:history="1">
        <w:r w:rsidRPr="00212B70">
          <w:rPr>
            <w:rStyle w:val="Hyperlink"/>
          </w:rPr>
          <w:t>https://www.mayoclinic.org/tests-procedures/radiation-therapy/about/pac-20385162</w:t>
        </w:r>
      </w:hyperlink>
    </w:p>
  </w:endnote>
  <w:endnote w:id="4">
    <w:p w14:paraId="791B0142" w14:textId="78184479" w:rsidR="00A37B89" w:rsidRDefault="00A37B89">
      <w:pPr>
        <w:pStyle w:val="EndnoteText"/>
      </w:pPr>
      <w:r>
        <w:rPr>
          <w:rStyle w:val="EndnoteReference"/>
        </w:rPr>
        <w:endnoteRef/>
      </w:r>
      <w:r>
        <w:t xml:space="preserve"> </w:t>
      </w:r>
      <w:r w:rsidRPr="00691E98">
        <w:t>LINAC</w:t>
      </w:r>
      <w:r>
        <w:t>s</w:t>
      </w:r>
      <w:r w:rsidRPr="00691E98">
        <w:t xml:space="preserve"> </w:t>
      </w:r>
      <w:r>
        <w:t xml:space="preserve">are an established technology for the treatment of many cancers through the </w:t>
      </w:r>
      <w:r w:rsidRPr="00691E98">
        <w:t xml:space="preserve">delivery of external beam radiation therapy. </w:t>
      </w:r>
      <w:r>
        <w:t xml:space="preserve">They </w:t>
      </w:r>
      <w:r w:rsidRPr="00691E98">
        <w:t>direct high-energy x-rays to the patient's tumor with the goal of damaging cancerous cells and leaving healthy cells unharmed. Over a series of treatment sessions, the cancer cells will die from repeated exposure and will lose the ability to spread or multiply. Radiation therapy may be used as the only treatment course for a patient’s cancer; Before surgery, to shrink a cancerous tumor; After surgery, to stop the growth of any remaining cancer cells; In conjunction with other treatment options, such as chemotherapy; Or to alleviate symptoms of advanced cancers, rather than as part of a patient’s treatment plan</w:t>
      </w:r>
      <w:r>
        <w:t>.</w:t>
      </w:r>
    </w:p>
  </w:endnote>
  <w:endnote w:id="5">
    <w:p w14:paraId="53CA21D8" w14:textId="51E4DE97" w:rsidR="00A37B89" w:rsidRDefault="00A37B89">
      <w:pPr>
        <w:pStyle w:val="EndnoteText"/>
      </w:pPr>
      <w:r>
        <w:rPr>
          <w:rStyle w:val="EndnoteReference"/>
        </w:rPr>
        <w:endnoteRef/>
      </w:r>
      <w:r>
        <w:t xml:space="preserve"> </w:t>
      </w:r>
      <w:r w:rsidRPr="009D40AD">
        <w:t>Preventative services include state-of-the- art genetic testing and risk-assessment counseling to help patients stay cancer-free throughout their lifetime. To diagnose cancer in the earliest and most treatable stages, Tufts MC employs the latest technology, including 3-D mammography, magnetic resonance imaging, and computed tomography</w:t>
      </w:r>
      <w:r>
        <w:t xml:space="preserve"> and </w:t>
      </w:r>
      <w:r w:rsidRPr="009D40AD">
        <w:t>specialists work with each patient to determine the best treatment plan for their cancer type, health history and lifestyle.</w:t>
      </w:r>
    </w:p>
  </w:endnote>
  <w:endnote w:id="6">
    <w:p w14:paraId="569A94C4" w14:textId="250D9143" w:rsidR="00A37B89" w:rsidRDefault="00A37B89">
      <w:pPr>
        <w:pStyle w:val="EndnoteText"/>
      </w:pPr>
      <w:r>
        <w:rPr>
          <w:rStyle w:val="EndnoteReference"/>
        </w:rPr>
        <w:endnoteRef/>
      </w:r>
      <w:r>
        <w:t xml:space="preserve"> These are not DoN required services, and if under the capital expenditure minimums do not require a DoN submission.</w:t>
      </w:r>
    </w:p>
  </w:endnote>
  <w:endnote w:id="7">
    <w:p w14:paraId="32BF061B" w14:textId="2AF97D9A" w:rsidR="00A37B89" w:rsidRDefault="00A37B89">
      <w:pPr>
        <w:pStyle w:val="EndnoteText"/>
      </w:pPr>
      <w:r>
        <w:rPr>
          <w:rStyle w:val="EndnoteReference"/>
        </w:rPr>
        <w:endnoteRef/>
      </w:r>
      <w:r>
        <w:t xml:space="preserve"> </w:t>
      </w:r>
      <w:hyperlink r:id="rId4" w:history="1">
        <w:r w:rsidR="00B30A1B" w:rsidRPr="00597F14">
          <w:rPr>
            <w:rStyle w:val="Hyperlink"/>
          </w:rPr>
          <w:t>https://www.mass.gov/doc/dph-determination-of-essential-service-pdf-metrowest-medical-center-2022/download</w:t>
        </w:r>
      </w:hyperlink>
      <w:r w:rsidR="00B30A1B">
        <w:t xml:space="preserve"> </w:t>
      </w:r>
    </w:p>
  </w:endnote>
  <w:endnote w:id="8">
    <w:p w14:paraId="26A2B1DC" w14:textId="4C11EDF1" w:rsidR="00A37B89" w:rsidRDefault="00A37B89">
      <w:pPr>
        <w:pStyle w:val="EndnoteText"/>
      </w:pPr>
      <w:r>
        <w:rPr>
          <w:rStyle w:val="EndnoteReference"/>
        </w:rPr>
        <w:endnoteRef/>
      </w:r>
      <w:r>
        <w:t xml:space="preserve"> </w:t>
      </w:r>
      <w:hyperlink r:id="rId5" w:history="1">
        <w:r w:rsidR="00B30A1B" w:rsidRPr="00597F14">
          <w:rPr>
            <w:rStyle w:val="Hyperlink"/>
          </w:rPr>
          <w:t>https://www.mass.gov/doc/facility-plan-to-assure-access-pdf-metrowest-medical-center-2022/download</w:t>
        </w:r>
      </w:hyperlink>
      <w:r w:rsidR="00B30A1B">
        <w:t xml:space="preserve"> </w:t>
      </w:r>
    </w:p>
  </w:endnote>
  <w:endnote w:id="9">
    <w:p w14:paraId="0D72A740" w14:textId="6F822E0A" w:rsidR="00A37B89" w:rsidRDefault="00A37B89" w:rsidP="00127D0A">
      <w:pPr>
        <w:pStyle w:val="EndnoteText"/>
      </w:pPr>
      <w:r>
        <w:rPr>
          <w:rStyle w:val="EndnoteReference"/>
        </w:rPr>
        <w:endnoteRef/>
      </w:r>
      <w:r>
        <w:t xml:space="preserve"> </w:t>
      </w:r>
      <w:r w:rsidRPr="002A4959">
        <w:t xml:space="preserve">Staff searched for other radiation oncology services and found </w:t>
      </w:r>
      <w:r w:rsidR="00127D0A">
        <w:t xml:space="preserve">three </w:t>
      </w:r>
      <w:r w:rsidRPr="002A4959">
        <w:t xml:space="preserve">sites that are </w:t>
      </w:r>
      <w:r>
        <w:t xml:space="preserve">of </w:t>
      </w:r>
      <w:r w:rsidR="00127D0A">
        <w:t xml:space="preserve">somewhat closer than </w:t>
      </w:r>
      <w:r w:rsidRPr="002A4959">
        <w:t>Worcester but towards Boston, and drive-times are highly variable fro</w:t>
      </w:r>
      <w:r>
        <w:t xml:space="preserve">m a minimum of </w:t>
      </w:r>
      <w:r w:rsidRPr="002A4959">
        <w:t>30 to 60 minutes.</w:t>
      </w: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24693" w14:textId="77777777" w:rsidR="00F25CA5" w:rsidRDefault="00F25C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34550" w14:textId="77777777" w:rsidR="00F25CA5" w:rsidRDefault="00F25C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789C" w14:textId="77777777" w:rsidR="00F25CA5" w:rsidRDefault="00F25C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EA8613" w14:textId="77777777" w:rsidR="005A0FFA" w:rsidRDefault="005A0FFA" w:rsidP="005E7C24">
      <w:r>
        <w:separator/>
      </w:r>
    </w:p>
  </w:footnote>
  <w:footnote w:type="continuationSeparator" w:id="0">
    <w:p w14:paraId="6E86224E" w14:textId="77777777" w:rsidR="005A0FFA" w:rsidRDefault="005A0FFA" w:rsidP="005E7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05788" w14:textId="6AB69351" w:rsidR="00F25CA5" w:rsidRDefault="00F25C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94B8F3" w14:textId="793E787E" w:rsidR="00F25CA5" w:rsidRDefault="00F25C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8502" w14:textId="63DE858E" w:rsidR="00F25CA5" w:rsidRDefault="00F25C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75ABE"/>
    <w:multiLevelType w:val="hybridMultilevel"/>
    <w:tmpl w:val="DC16B57E"/>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 w15:restartNumberingAfterBreak="0">
    <w:nsid w:val="29EE55B7"/>
    <w:multiLevelType w:val="hybridMultilevel"/>
    <w:tmpl w:val="2E562624"/>
    <w:lvl w:ilvl="0" w:tplc="7C86B644">
      <w:start w:val="1"/>
      <w:numFmt w:val="decimal"/>
      <w:lvlText w:val="%1."/>
      <w:lvlJc w:val="left"/>
      <w:pPr>
        <w:ind w:left="335" w:hanging="221"/>
        <w:jc w:val="left"/>
      </w:pPr>
      <w:rPr>
        <w:rFonts w:ascii="Arial" w:eastAsia="Arial" w:hAnsi="Arial" w:cs="Arial" w:hint="default"/>
        <w:b/>
        <w:bCs/>
        <w:i w:val="0"/>
        <w:iCs w:val="0"/>
        <w:spacing w:val="-1"/>
        <w:w w:val="99"/>
        <w:sz w:val="20"/>
        <w:szCs w:val="20"/>
        <w:lang w:val="en-US" w:eastAsia="en-US" w:bidi="ar-SA"/>
      </w:rPr>
    </w:lvl>
    <w:lvl w:ilvl="1" w:tplc="C9E044DC">
      <w:numFmt w:val="bullet"/>
      <w:lvlText w:val="•"/>
      <w:lvlJc w:val="left"/>
      <w:pPr>
        <w:ind w:left="1322" w:hanging="221"/>
      </w:pPr>
      <w:rPr>
        <w:rFonts w:hint="default"/>
        <w:lang w:val="en-US" w:eastAsia="en-US" w:bidi="ar-SA"/>
      </w:rPr>
    </w:lvl>
    <w:lvl w:ilvl="2" w:tplc="38B87B24">
      <w:numFmt w:val="bullet"/>
      <w:lvlText w:val="•"/>
      <w:lvlJc w:val="left"/>
      <w:pPr>
        <w:ind w:left="2304" w:hanging="221"/>
      </w:pPr>
      <w:rPr>
        <w:rFonts w:hint="default"/>
        <w:lang w:val="en-US" w:eastAsia="en-US" w:bidi="ar-SA"/>
      </w:rPr>
    </w:lvl>
    <w:lvl w:ilvl="3" w:tplc="80F0F190">
      <w:numFmt w:val="bullet"/>
      <w:lvlText w:val="•"/>
      <w:lvlJc w:val="left"/>
      <w:pPr>
        <w:ind w:left="3286" w:hanging="221"/>
      </w:pPr>
      <w:rPr>
        <w:rFonts w:hint="default"/>
        <w:lang w:val="en-US" w:eastAsia="en-US" w:bidi="ar-SA"/>
      </w:rPr>
    </w:lvl>
    <w:lvl w:ilvl="4" w:tplc="E37837B4">
      <w:numFmt w:val="bullet"/>
      <w:lvlText w:val="•"/>
      <w:lvlJc w:val="left"/>
      <w:pPr>
        <w:ind w:left="4268" w:hanging="221"/>
      </w:pPr>
      <w:rPr>
        <w:rFonts w:hint="default"/>
        <w:lang w:val="en-US" w:eastAsia="en-US" w:bidi="ar-SA"/>
      </w:rPr>
    </w:lvl>
    <w:lvl w:ilvl="5" w:tplc="4F2A7CC4">
      <w:numFmt w:val="bullet"/>
      <w:lvlText w:val="•"/>
      <w:lvlJc w:val="left"/>
      <w:pPr>
        <w:ind w:left="5250" w:hanging="221"/>
      </w:pPr>
      <w:rPr>
        <w:rFonts w:hint="default"/>
        <w:lang w:val="en-US" w:eastAsia="en-US" w:bidi="ar-SA"/>
      </w:rPr>
    </w:lvl>
    <w:lvl w:ilvl="6" w:tplc="FA7053D4">
      <w:numFmt w:val="bullet"/>
      <w:lvlText w:val="•"/>
      <w:lvlJc w:val="left"/>
      <w:pPr>
        <w:ind w:left="6232" w:hanging="221"/>
      </w:pPr>
      <w:rPr>
        <w:rFonts w:hint="default"/>
        <w:lang w:val="en-US" w:eastAsia="en-US" w:bidi="ar-SA"/>
      </w:rPr>
    </w:lvl>
    <w:lvl w:ilvl="7" w:tplc="4B1E3C94">
      <w:numFmt w:val="bullet"/>
      <w:lvlText w:val="•"/>
      <w:lvlJc w:val="left"/>
      <w:pPr>
        <w:ind w:left="7214" w:hanging="221"/>
      </w:pPr>
      <w:rPr>
        <w:rFonts w:hint="default"/>
        <w:lang w:val="en-US" w:eastAsia="en-US" w:bidi="ar-SA"/>
      </w:rPr>
    </w:lvl>
    <w:lvl w:ilvl="8" w:tplc="52E8E724">
      <w:numFmt w:val="bullet"/>
      <w:lvlText w:val="•"/>
      <w:lvlJc w:val="left"/>
      <w:pPr>
        <w:ind w:left="8196" w:hanging="221"/>
      </w:pPr>
      <w:rPr>
        <w:rFonts w:hint="default"/>
        <w:lang w:val="en-US" w:eastAsia="en-US" w:bidi="ar-SA"/>
      </w:rPr>
    </w:lvl>
  </w:abstractNum>
  <w:abstractNum w:abstractNumId="2" w15:restartNumberingAfterBreak="0">
    <w:nsid w:val="5A664116"/>
    <w:multiLevelType w:val="hybridMultilevel"/>
    <w:tmpl w:val="58FE68F2"/>
    <w:lvl w:ilvl="0" w:tplc="F4BA103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F9F1B03"/>
    <w:multiLevelType w:val="hybridMultilevel"/>
    <w:tmpl w:val="E11ED5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15:restartNumberingAfterBreak="0">
    <w:nsid w:val="6C5B3A16"/>
    <w:multiLevelType w:val="hybridMultilevel"/>
    <w:tmpl w:val="8CE4AA9C"/>
    <w:lvl w:ilvl="0" w:tplc="0CAC8D8A">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08125702">
    <w:abstractNumId w:val="3"/>
  </w:num>
  <w:num w:numId="2" w16cid:durableId="1011519">
    <w:abstractNumId w:val="0"/>
  </w:num>
  <w:num w:numId="3" w16cid:durableId="11650463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76632408">
    <w:abstractNumId w:val="2"/>
  </w:num>
  <w:num w:numId="5" w16cid:durableId="11181099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7C24"/>
    <w:rsid w:val="000034E0"/>
    <w:rsid w:val="0001268A"/>
    <w:rsid w:val="00020325"/>
    <w:rsid w:val="00032F1D"/>
    <w:rsid w:val="0005778B"/>
    <w:rsid w:val="000713A3"/>
    <w:rsid w:val="00074C84"/>
    <w:rsid w:val="0007661C"/>
    <w:rsid w:val="000B1BD4"/>
    <w:rsid w:val="000B79B8"/>
    <w:rsid w:val="000F589E"/>
    <w:rsid w:val="00104109"/>
    <w:rsid w:val="0012367B"/>
    <w:rsid w:val="00127D0A"/>
    <w:rsid w:val="00143ACE"/>
    <w:rsid w:val="00163260"/>
    <w:rsid w:val="00164969"/>
    <w:rsid w:val="0016536B"/>
    <w:rsid w:val="00167C7C"/>
    <w:rsid w:val="001B6B3A"/>
    <w:rsid w:val="001B72DB"/>
    <w:rsid w:val="001B75E4"/>
    <w:rsid w:val="001C2421"/>
    <w:rsid w:val="001E519E"/>
    <w:rsid w:val="001F7504"/>
    <w:rsid w:val="00266517"/>
    <w:rsid w:val="002777B1"/>
    <w:rsid w:val="002A45B7"/>
    <w:rsid w:val="002A4959"/>
    <w:rsid w:val="002C7140"/>
    <w:rsid w:val="0031583B"/>
    <w:rsid w:val="0033176E"/>
    <w:rsid w:val="003907A3"/>
    <w:rsid w:val="003979E1"/>
    <w:rsid w:val="003B7FEC"/>
    <w:rsid w:val="003C0B8D"/>
    <w:rsid w:val="003E32C0"/>
    <w:rsid w:val="00416BFE"/>
    <w:rsid w:val="00472261"/>
    <w:rsid w:val="004822BA"/>
    <w:rsid w:val="004F6A05"/>
    <w:rsid w:val="00543363"/>
    <w:rsid w:val="005453C1"/>
    <w:rsid w:val="00564186"/>
    <w:rsid w:val="0058105D"/>
    <w:rsid w:val="00595DD2"/>
    <w:rsid w:val="005A0FFA"/>
    <w:rsid w:val="005B3BF9"/>
    <w:rsid w:val="005D11A2"/>
    <w:rsid w:val="005E23AD"/>
    <w:rsid w:val="005E7C24"/>
    <w:rsid w:val="00624CED"/>
    <w:rsid w:val="00626FD2"/>
    <w:rsid w:val="00691E98"/>
    <w:rsid w:val="00693816"/>
    <w:rsid w:val="006A42AE"/>
    <w:rsid w:val="006A698E"/>
    <w:rsid w:val="006B5F56"/>
    <w:rsid w:val="006C2F1D"/>
    <w:rsid w:val="006D23CD"/>
    <w:rsid w:val="006E5973"/>
    <w:rsid w:val="007021E2"/>
    <w:rsid w:val="0072266E"/>
    <w:rsid w:val="00743C5A"/>
    <w:rsid w:val="00774969"/>
    <w:rsid w:val="00774DEE"/>
    <w:rsid w:val="00777D43"/>
    <w:rsid w:val="00785ABE"/>
    <w:rsid w:val="007B0899"/>
    <w:rsid w:val="007C6A83"/>
    <w:rsid w:val="007F486D"/>
    <w:rsid w:val="008112E1"/>
    <w:rsid w:val="00813C3A"/>
    <w:rsid w:val="00850531"/>
    <w:rsid w:val="008771D1"/>
    <w:rsid w:val="008904AB"/>
    <w:rsid w:val="008A4113"/>
    <w:rsid w:val="008E58F1"/>
    <w:rsid w:val="008F66D8"/>
    <w:rsid w:val="009259B2"/>
    <w:rsid w:val="00933ED0"/>
    <w:rsid w:val="00964227"/>
    <w:rsid w:val="00970791"/>
    <w:rsid w:val="0097279F"/>
    <w:rsid w:val="009955CD"/>
    <w:rsid w:val="009A5810"/>
    <w:rsid w:val="009B3CEF"/>
    <w:rsid w:val="009D40AD"/>
    <w:rsid w:val="009D5050"/>
    <w:rsid w:val="009E5F3F"/>
    <w:rsid w:val="00A007D7"/>
    <w:rsid w:val="00A02DF5"/>
    <w:rsid w:val="00A229B8"/>
    <w:rsid w:val="00A36385"/>
    <w:rsid w:val="00A37B89"/>
    <w:rsid w:val="00A4113D"/>
    <w:rsid w:val="00A52BC8"/>
    <w:rsid w:val="00A66EEC"/>
    <w:rsid w:val="00A96F16"/>
    <w:rsid w:val="00AB3F18"/>
    <w:rsid w:val="00AC3B12"/>
    <w:rsid w:val="00AC50BD"/>
    <w:rsid w:val="00B129BC"/>
    <w:rsid w:val="00B1550C"/>
    <w:rsid w:val="00B17487"/>
    <w:rsid w:val="00B30A1B"/>
    <w:rsid w:val="00B5289D"/>
    <w:rsid w:val="00B76044"/>
    <w:rsid w:val="00B83EB9"/>
    <w:rsid w:val="00B92123"/>
    <w:rsid w:val="00B96510"/>
    <w:rsid w:val="00BB25DF"/>
    <w:rsid w:val="00C07147"/>
    <w:rsid w:val="00C14A6B"/>
    <w:rsid w:val="00C17353"/>
    <w:rsid w:val="00C259C5"/>
    <w:rsid w:val="00CA274D"/>
    <w:rsid w:val="00CD4B8E"/>
    <w:rsid w:val="00D155CE"/>
    <w:rsid w:val="00D538F9"/>
    <w:rsid w:val="00D670B7"/>
    <w:rsid w:val="00DB5131"/>
    <w:rsid w:val="00DC61B5"/>
    <w:rsid w:val="00DE5DE4"/>
    <w:rsid w:val="00E1019A"/>
    <w:rsid w:val="00E21D3E"/>
    <w:rsid w:val="00E25398"/>
    <w:rsid w:val="00E52A0B"/>
    <w:rsid w:val="00E54540"/>
    <w:rsid w:val="00E80E5D"/>
    <w:rsid w:val="00EB65A8"/>
    <w:rsid w:val="00EF5037"/>
    <w:rsid w:val="00F158A6"/>
    <w:rsid w:val="00F222D7"/>
    <w:rsid w:val="00F25CA5"/>
    <w:rsid w:val="00F3151B"/>
    <w:rsid w:val="00F31EE6"/>
    <w:rsid w:val="00F46323"/>
    <w:rsid w:val="00F6761B"/>
    <w:rsid w:val="00FA5E0A"/>
    <w:rsid w:val="00FC7349"/>
    <w:rsid w:val="00FD4AB7"/>
    <w:rsid w:val="00FE51AB"/>
    <w:rsid w:val="00FE7E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CE13E8"/>
  <w15:docId w15:val="{F504A7F0-BE9D-4085-B3B4-65598618DB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C24"/>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1"/>
    <w:qFormat/>
    <w:rsid w:val="005E7C24"/>
    <w:pPr>
      <w:ind w:left="580"/>
      <w:outlineLvl w:val="0"/>
    </w:pPr>
    <w:rPr>
      <w:b/>
      <w:bCs/>
      <w:sz w:val="24"/>
      <w:szCs w:val="24"/>
      <w:u w:val="single" w:color="000000"/>
    </w:rPr>
  </w:style>
  <w:style w:type="paragraph" w:styleId="Heading6">
    <w:name w:val="heading 6"/>
    <w:basedOn w:val="Normal"/>
    <w:next w:val="Normal"/>
    <w:link w:val="Heading6Char"/>
    <w:uiPriority w:val="9"/>
    <w:semiHidden/>
    <w:unhideWhenUsed/>
    <w:qFormat/>
    <w:rsid w:val="007021E2"/>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E7C24"/>
    <w:rPr>
      <w:rFonts w:ascii="Calibri" w:eastAsia="Calibri" w:hAnsi="Calibri" w:cs="Calibri"/>
      <w:b/>
      <w:bCs/>
      <w:sz w:val="24"/>
      <w:szCs w:val="24"/>
      <w:u w:val="single" w:color="000000"/>
      <w:lang w:bidi="en-US"/>
    </w:rPr>
  </w:style>
  <w:style w:type="paragraph" w:styleId="BodyText">
    <w:name w:val="Body Text"/>
    <w:basedOn w:val="Normal"/>
    <w:link w:val="BodyTextChar"/>
    <w:uiPriority w:val="1"/>
    <w:qFormat/>
    <w:rsid w:val="005E7C24"/>
  </w:style>
  <w:style w:type="character" w:customStyle="1" w:styleId="BodyTextChar">
    <w:name w:val="Body Text Char"/>
    <w:basedOn w:val="DefaultParagraphFont"/>
    <w:link w:val="BodyText"/>
    <w:uiPriority w:val="1"/>
    <w:rsid w:val="005E7C24"/>
    <w:rPr>
      <w:rFonts w:ascii="Calibri" w:eastAsia="Calibri" w:hAnsi="Calibri" w:cs="Calibri"/>
      <w:lang w:bidi="en-US"/>
    </w:rPr>
  </w:style>
  <w:style w:type="paragraph" w:styleId="ListParagraph">
    <w:name w:val="List Paragraph"/>
    <w:basedOn w:val="Normal"/>
    <w:uiPriority w:val="34"/>
    <w:qFormat/>
    <w:rsid w:val="005E7C24"/>
    <w:pPr>
      <w:ind w:left="1300" w:hanging="360"/>
    </w:pPr>
  </w:style>
  <w:style w:type="paragraph" w:styleId="FootnoteText">
    <w:name w:val="footnote text"/>
    <w:basedOn w:val="Normal"/>
    <w:link w:val="FootnoteTextChar"/>
    <w:uiPriority w:val="99"/>
    <w:semiHidden/>
    <w:unhideWhenUsed/>
    <w:rsid w:val="005E7C24"/>
    <w:rPr>
      <w:sz w:val="20"/>
      <w:szCs w:val="20"/>
    </w:rPr>
  </w:style>
  <w:style w:type="character" w:customStyle="1" w:styleId="FootnoteTextChar">
    <w:name w:val="Footnote Text Char"/>
    <w:basedOn w:val="DefaultParagraphFont"/>
    <w:link w:val="FootnoteText"/>
    <w:uiPriority w:val="99"/>
    <w:semiHidden/>
    <w:rsid w:val="005E7C24"/>
    <w:rPr>
      <w:rFonts w:ascii="Calibri" w:eastAsia="Calibri" w:hAnsi="Calibri" w:cs="Calibri"/>
      <w:sz w:val="20"/>
      <w:szCs w:val="20"/>
      <w:lang w:bidi="en-US"/>
    </w:rPr>
  </w:style>
  <w:style w:type="character" w:styleId="FootnoteReference">
    <w:name w:val="footnote reference"/>
    <w:basedOn w:val="DefaultParagraphFont"/>
    <w:unhideWhenUsed/>
    <w:rsid w:val="005E7C24"/>
    <w:rPr>
      <w:vertAlign w:val="superscript"/>
    </w:rPr>
  </w:style>
  <w:style w:type="character" w:styleId="CommentReference">
    <w:name w:val="annotation reference"/>
    <w:rsid w:val="00970791"/>
    <w:rPr>
      <w:sz w:val="16"/>
      <w:szCs w:val="16"/>
    </w:rPr>
  </w:style>
  <w:style w:type="paragraph" w:styleId="CommentText">
    <w:name w:val="annotation text"/>
    <w:basedOn w:val="Normal"/>
    <w:link w:val="CommentTextChar"/>
    <w:rsid w:val="00970791"/>
    <w:pPr>
      <w:widowControl/>
      <w:autoSpaceDE/>
      <w:autoSpaceDN/>
    </w:pPr>
    <w:rPr>
      <w:rFonts w:ascii="Times New Roman" w:eastAsia="Times New Roman" w:hAnsi="Times New Roman" w:cs="Times New Roman"/>
      <w:sz w:val="20"/>
      <w:szCs w:val="20"/>
      <w:lang w:bidi="ar-SA"/>
    </w:rPr>
  </w:style>
  <w:style w:type="character" w:customStyle="1" w:styleId="CommentTextChar">
    <w:name w:val="Comment Text Char"/>
    <w:basedOn w:val="DefaultParagraphFont"/>
    <w:link w:val="CommentText"/>
    <w:rsid w:val="0097079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B129BC"/>
    <w:rPr>
      <w:rFonts w:ascii="Tahoma" w:hAnsi="Tahoma" w:cs="Tahoma"/>
      <w:sz w:val="16"/>
      <w:szCs w:val="16"/>
    </w:rPr>
  </w:style>
  <w:style w:type="character" w:customStyle="1" w:styleId="BalloonTextChar">
    <w:name w:val="Balloon Text Char"/>
    <w:basedOn w:val="DefaultParagraphFont"/>
    <w:link w:val="BalloonText"/>
    <w:uiPriority w:val="99"/>
    <w:semiHidden/>
    <w:rsid w:val="00B129BC"/>
    <w:rPr>
      <w:rFonts w:ascii="Tahoma" w:eastAsia="Calibri" w:hAnsi="Tahoma" w:cs="Tahoma"/>
      <w:sz w:val="16"/>
      <w:szCs w:val="16"/>
      <w:lang w:bidi="en-US"/>
    </w:rPr>
  </w:style>
  <w:style w:type="paragraph" w:styleId="CommentSubject">
    <w:name w:val="annotation subject"/>
    <w:basedOn w:val="CommentText"/>
    <w:next w:val="CommentText"/>
    <w:link w:val="CommentSubjectChar"/>
    <w:uiPriority w:val="99"/>
    <w:semiHidden/>
    <w:unhideWhenUsed/>
    <w:rsid w:val="00B129BC"/>
    <w:pPr>
      <w:widowControl w:val="0"/>
      <w:autoSpaceDE w:val="0"/>
      <w:autoSpaceDN w:val="0"/>
    </w:pPr>
    <w:rPr>
      <w:rFonts w:ascii="Calibri" w:eastAsia="Calibri" w:hAnsi="Calibri" w:cs="Calibri"/>
      <w:b/>
      <w:bCs/>
      <w:lang w:bidi="en-US"/>
    </w:rPr>
  </w:style>
  <w:style w:type="character" w:customStyle="1" w:styleId="CommentSubjectChar">
    <w:name w:val="Comment Subject Char"/>
    <w:basedOn w:val="CommentTextChar"/>
    <w:link w:val="CommentSubject"/>
    <w:uiPriority w:val="99"/>
    <w:semiHidden/>
    <w:rsid w:val="00B129BC"/>
    <w:rPr>
      <w:rFonts w:ascii="Calibri" w:eastAsia="Calibri" w:hAnsi="Calibri" w:cs="Calibri"/>
      <w:b/>
      <w:bCs/>
      <w:sz w:val="20"/>
      <w:szCs w:val="20"/>
      <w:lang w:bidi="en-US"/>
    </w:rPr>
  </w:style>
  <w:style w:type="character" w:styleId="Hyperlink">
    <w:name w:val="Hyperlink"/>
    <w:basedOn w:val="DefaultParagraphFont"/>
    <w:uiPriority w:val="99"/>
    <w:unhideWhenUsed/>
    <w:rsid w:val="001B75E4"/>
    <w:rPr>
      <w:color w:val="0563C1" w:themeColor="hyperlink"/>
      <w:u w:val="single"/>
    </w:rPr>
  </w:style>
  <w:style w:type="character" w:customStyle="1" w:styleId="UnresolvedMention1">
    <w:name w:val="Unresolved Mention1"/>
    <w:basedOn w:val="DefaultParagraphFont"/>
    <w:uiPriority w:val="99"/>
    <w:semiHidden/>
    <w:unhideWhenUsed/>
    <w:rsid w:val="001B75E4"/>
    <w:rPr>
      <w:color w:val="605E5C"/>
      <w:shd w:val="clear" w:color="auto" w:fill="E1DFDD"/>
    </w:rPr>
  </w:style>
  <w:style w:type="character" w:customStyle="1" w:styleId="Heading6Char">
    <w:name w:val="Heading 6 Char"/>
    <w:basedOn w:val="DefaultParagraphFont"/>
    <w:link w:val="Heading6"/>
    <w:uiPriority w:val="9"/>
    <w:semiHidden/>
    <w:rsid w:val="007021E2"/>
    <w:rPr>
      <w:rFonts w:asciiTheme="majorHAnsi" w:eastAsiaTheme="majorEastAsia" w:hAnsiTheme="majorHAnsi" w:cstheme="majorBidi"/>
      <w:color w:val="1F3763" w:themeColor="accent1" w:themeShade="7F"/>
      <w:lang w:bidi="en-US"/>
    </w:rPr>
  </w:style>
  <w:style w:type="character" w:styleId="UnresolvedMention">
    <w:name w:val="Unresolved Mention"/>
    <w:basedOn w:val="DefaultParagraphFont"/>
    <w:uiPriority w:val="99"/>
    <w:semiHidden/>
    <w:unhideWhenUsed/>
    <w:rsid w:val="00691E98"/>
    <w:rPr>
      <w:color w:val="605E5C"/>
      <w:shd w:val="clear" w:color="auto" w:fill="E1DFDD"/>
    </w:rPr>
  </w:style>
  <w:style w:type="paragraph" w:styleId="EndnoteText">
    <w:name w:val="endnote text"/>
    <w:basedOn w:val="Normal"/>
    <w:link w:val="EndnoteTextChar"/>
    <w:uiPriority w:val="99"/>
    <w:semiHidden/>
    <w:unhideWhenUsed/>
    <w:rsid w:val="00691E98"/>
    <w:rPr>
      <w:sz w:val="20"/>
      <w:szCs w:val="20"/>
    </w:rPr>
  </w:style>
  <w:style w:type="character" w:customStyle="1" w:styleId="EndnoteTextChar">
    <w:name w:val="Endnote Text Char"/>
    <w:basedOn w:val="DefaultParagraphFont"/>
    <w:link w:val="EndnoteText"/>
    <w:uiPriority w:val="99"/>
    <w:semiHidden/>
    <w:rsid w:val="00691E98"/>
    <w:rPr>
      <w:rFonts w:ascii="Calibri" w:eastAsia="Calibri" w:hAnsi="Calibri" w:cs="Calibri"/>
      <w:sz w:val="20"/>
      <w:szCs w:val="20"/>
      <w:lang w:bidi="en-US"/>
    </w:rPr>
  </w:style>
  <w:style w:type="character" w:styleId="EndnoteReference">
    <w:name w:val="endnote reference"/>
    <w:basedOn w:val="DefaultParagraphFont"/>
    <w:uiPriority w:val="99"/>
    <w:semiHidden/>
    <w:unhideWhenUsed/>
    <w:rsid w:val="00691E98"/>
    <w:rPr>
      <w:vertAlign w:val="superscript"/>
    </w:rPr>
  </w:style>
  <w:style w:type="paragraph" w:styleId="Header">
    <w:name w:val="header"/>
    <w:basedOn w:val="Normal"/>
    <w:link w:val="HeaderChar"/>
    <w:uiPriority w:val="99"/>
    <w:unhideWhenUsed/>
    <w:rsid w:val="00F25CA5"/>
    <w:pPr>
      <w:tabs>
        <w:tab w:val="center" w:pos="4680"/>
        <w:tab w:val="right" w:pos="9360"/>
      </w:tabs>
    </w:pPr>
  </w:style>
  <w:style w:type="character" w:customStyle="1" w:styleId="HeaderChar">
    <w:name w:val="Header Char"/>
    <w:basedOn w:val="DefaultParagraphFont"/>
    <w:link w:val="Header"/>
    <w:uiPriority w:val="99"/>
    <w:rsid w:val="00F25CA5"/>
    <w:rPr>
      <w:rFonts w:ascii="Calibri" w:eastAsia="Calibri" w:hAnsi="Calibri" w:cs="Calibri"/>
      <w:lang w:bidi="en-US"/>
    </w:rPr>
  </w:style>
  <w:style w:type="paragraph" w:styleId="Footer">
    <w:name w:val="footer"/>
    <w:basedOn w:val="Normal"/>
    <w:link w:val="FooterChar"/>
    <w:uiPriority w:val="99"/>
    <w:unhideWhenUsed/>
    <w:rsid w:val="00F25CA5"/>
    <w:pPr>
      <w:tabs>
        <w:tab w:val="center" w:pos="4680"/>
        <w:tab w:val="right" w:pos="9360"/>
      </w:tabs>
    </w:pPr>
  </w:style>
  <w:style w:type="character" w:customStyle="1" w:styleId="FooterChar">
    <w:name w:val="Footer Char"/>
    <w:basedOn w:val="DefaultParagraphFont"/>
    <w:link w:val="Footer"/>
    <w:uiPriority w:val="99"/>
    <w:rsid w:val="00F25CA5"/>
    <w:rPr>
      <w:rFonts w:ascii="Calibri" w:eastAsia="Calibri" w:hAnsi="Calibri" w:cs="Calibri"/>
      <w:lang w:bidi="en-US"/>
    </w:rPr>
  </w:style>
  <w:style w:type="paragraph" w:styleId="Subtitle">
    <w:name w:val="Subtitle"/>
    <w:basedOn w:val="Normal"/>
    <w:next w:val="Normal"/>
    <w:link w:val="SubtitleChar"/>
    <w:uiPriority w:val="11"/>
    <w:qFormat/>
    <w:rsid w:val="00564186"/>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64186"/>
    <w:rPr>
      <w:rFonts w:eastAsiaTheme="minorEastAsia"/>
      <w:color w:val="5A5A5A" w:themeColor="text1" w:themeTint="A5"/>
      <w:spacing w:val="15"/>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5878920">
      <w:bodyDiv w:val="1"/>
      <w:marLeft w:val="0"/>
      <w:marRight w:val="0"/>
      <w:marTop w:val="0"/>
      <w:marBottom w:val="0"/>
      <w:divBdr>
        <w:top w:val="none" w:sz="0" w:space="0" w:color="auto"/>
        <w:left w:val="none" w:sz="0" w:space="0" w:color="auto"/>
        <w:bottom w:val="none" w:sz="0" w:space="0" w:color="auto"/>
        <w:right w:val="none" w:sz="0" w:space="0" w:color="auto"/>
      </w:divBdr>
    </w:div>
    <w:div w:id="1063601596">
      <w:bodyDiv w:val="1"/>
      <w:marLeft w:val="0"/>
      <w:marRight w:val="0"/>
      <w:marTop w:val="0"/>
      <w:marBottom w:val="0"/>
      <w:divBdr>
        <w:top w:val="none" w:sz="0" w:space="0" w:color="auto"/>
        <w:left w:val="none" w:sz="0" w:space="0" w:color="auto"/>
        <w:bottom w:val="none" w:sz="0" w:space="0" w:color="auto"/>
        <w:right w:val="none" w:sz="0" w:space="0" w:color="auto"/>
      </w:divBdr>
    </w:div>
    <w:div w:id="1094741604">
      <w:bodyDiv w:val="1"/>
      <w:marLeft w:val="0"/>
      <w:marRight w:val="0"/>
      <w:marTop w:val="0"/>
      <w:marBottom w:val="0"/>
      <w:divBdr>
        <w:top w:val="none" w:sz="0" w:space="0" w:color="auto"/>
        <w:left w:val="none" w:sz="0" w:space="0" w:color="auto"/>
        <w:bottom w:val="none" w:sz="0" w:space="0" w:color="auto"/>
        <w:right w:val="none" w:sz="0" w:space="0" w:color="auto"/>
      </w:divBdr>
    </w:div>
    <w:div w:id="1901555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mayoclinic.org/tests-procedures/radiation-therapy/about/pac-20385162" TargetMode="External"/><Relationship Id="rId2" Type="http://schemas.openxmlformats.org/officeDocument/2006/relationships/hyperlink" Target="https://www.radiologyinfo.org/en/info/linac" TargetMode="External"/><Relationship Id="rId1" Type="http://schemas.openxmlformats.org/officeDocument/2006/relationships/hyperlink" Target="https://www.mass.gov/doc/120-day-notice-of-intent-to-discontinue-services-pdf-metrowest-medical-center-2022/download" TargetMode="External"/><Relationship Id="rId5" Type="http://schemas.openxmlformats.org/officeDocument/2006/relationships/hyperlink" Target="https://www.mass.gov/doc/facility-plan-to-assure-access-pdf-metrowest-medical-center-2022/download" TargetMode="External"/><Relationship Id="rId4" Type="http://schemas.openxmlformats.org/officeDocument/2006/relationships/hyperlink" Target="https://www.mass.gov/doc/dph-determination-of-essential-service-pdf-metrowest-medical-center-2022/downlo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84555A-D11F-4F3E-BAB5-C0F5E9F22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1028</Words>
  <Characters>5802</Characters>
  <Application>Microsoft Office Word</Application>
  <DocSecurity>0</DocSecurity>
  <Lines>111</Lines>
  <Paragraphs>28</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Szent-Gyorgyi, Lara (DPH)</dc:creator>
  <cp:lastModifiedBy>Marks, Brett (DPH)</cp:lastModifiedBy>
  <cp:revision>3</cp:revision>
  <dcterms:created xsi:type="dcterms:W3CDTF">2022-11-14T21:05:00Z</dcterms:created>
  <dcterms:modified xsi:type="dcterms:W3CDTF">2022-11-25T14:14:00Z</dcterms:modified>
</cp:coreProperties>
</file>