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50CD8" w:rsidRPr="00E2759F" w:rsidRDefault="00EC32CB" w:rsidP="00E2759F">
      <w:pPr>
        <w:pStyle w:val="Heading1"/>
      </w:pPr>
      <w:r w:rsidRPr="00E2759F">
        <w:t>Memorandum to the Commissioner</w:t>
      </w:r>
    </w:p>
    <w:p w14:paraId="3C774CF8" w14:textId="1791073C" w:rsidR="00D054BD" w:rsidRPr="00534A9D" w:rsidRDefault="00EC32CB" w:rsidP="00843A22">
      <w:pPr>
        <w:spacing w:after="0" w:line="240" w:lineRule="auto"/>
        <w:rPr>
          <w:rFonts w:asciiTheme="majorHAnsi" w:hAnsiTheme="majorHAnsi" w:cstheme="majorHAnsi"/>
          <w:bCs/>
          <w:sz w:val="24"/>
          <w:szCs w:val="24"/>
          <w:highlight w:val="yellow"/>
        </w:rPr>
      </w:pPr>
      <w:r w:rsidRPr="00534A9D">
        <w:rPr>
          <w:rFonts w:asciiTheme="majorHAnsi" w:hAnsiTheme="majorHAnsi" w:cstheme="majorHAnsi"/>
          <w:b/>
          <w:sz w:val="24"/>
          <w:szCs w:val="24"/>
        </w:rPr>
        <w:t>Applicant:</w:t>
      </w:r>
      <w:r w:rsidR="00D054BD" w:rsidRPr="00534A9D">
        <w:rPr>
          <w:rFonts w:asciiTheme="majorHAnsi" w:hAnsiTheme="majorHAnsi" w:cstheme="majorHAnsi"/>
          <w:b/>
          <w:sz w:val="24"/>
          <w:szCs w:val="24"/>
        </w:rPr>
        <w:t xml:space="preserve"> </w:t>
      </w:r>
      <w:r w:rsidR="00703E3B" w:rsidRPr="00703E3B">
        <w:rPr>
          <w:rFonts w:asciiTheme="majorHAnsi" w:hAnsiTheme="majorHAnsi" w:cstheme="majorHAnsi"/>
          <w:bCs/>
          <w:sz w:val="24"/>
          <w:szCs w:val="24"/>
        </w:rPr>
        <w:t>Lighthouse Operator, LLC d/b/a Lighthouse Rehabilitation and Healthcare Center</w:t>
      </w:r>
    </w:p>
    <w:p w14:paraId="0696D917" w14:textId="77777777" w:rsidR="007B7809" w:rsidRPr="00534A9D" w:rsidRDefault="007B7809" w:rsidP="00843A22">
      <w:pPr>
        <w:spacing w:after="0" w:line="240" w:lineRule="auto"/>
        <w:rPr>
          <w:rFonts w:asciiTheme="majorHAnsi" w:hAnsiTheme="majorHAnsi" w:cstheme="majorHAnsi"/>
          <w:bCs/>
          <w:sz w:val="24"/>
          <w:szCs w:val="24"/>
          <w:highlight w:val="yellow"/>
        </w:rPr>
      </w:pPr>
    </w:p>
    <w:p w14:paraId="64DF2D3B" w14:textId="77777777" w:rsidR="001707D6" w:rsidRPr="001707D6" w:rsidRDefault="007B7809" w:rsidP="001707D6">
      <w:pPr>
        <w:spacing w:after="0" w:line="240" w:lineRule="auto"/>
        <w:rPr>
          <w:rFonts w:asciiTheme="majorHAnsi" w:hAnsiTheme="majorHAnsi" w:cstheme="majorHAnsi"/>
          <w:bCs/>
          <w:sz w:val="24"/>
          <w:szCs w:val="24"/>
        </w:rPr>
      </w:pPr>
      <w:r w:rsidRPr="001707D6">
        <w:rPr>
          <w:rFonts w:asciiTheme="majorHAnsi" w:hAnsiTheme="majorHAnsi" w:cstheme="majorHAnsi"/>
          <w:b/>
          <w:sz w:val="24"/>
          <w:szCs w:val="24"/>
        </w:rPr>
        <w:t xml:space="preserve">Address: </w:t>
      </w:r>
      <w:r w:rsidR="001707D6" w:rsidRPr="001707D6">
        <w:rPr>
          <w:rFonts w:asciiTheme="majorHAnsi" w:hAnsiTheme="majorHAnsi" w:cstheme="majorHAnsi"/>
          <w:bCs/>
          <w:sz w:val="24"/>
          <w:szCs w:val="24"/>
        </w:rPr>
        <w:t>204 Proctor Avenue</w:t>
      </w:r>
      <w:r w:rsidRPr="001707D6">
        <w:rPr>
          <w:rFonts w:asciiTheme="majorHAnsi" w:hAnsiTheme="majorHAnsi" w:cstheme="majorHAnsi"/>
          <w:bCs/>
          <w:sz w:val="24"/>
          <w:szCs w:val="24"/>
        </w:rPr>
        <w:t xml:space="preserve">   </w:t>
      </w:r>
    </w:p>
    <w:p w14:paraId="718B3041" w14:textId="3CE3EA5D" w:rsidR="007B7809" w:rsidRPr="001707D6" w:rsidRDefault="001707D6" w:rsidP="001707D6">
      <w:pPr>
        <w:spacing w:after="0" w:line="240" w:lineRule="auto"/>
        <w:ind w:left="720"/>
        <w:rPr>
          <w:rFonts w:asciiTheme="majorHAnsi" w:hAnsiTheme="majorHAnsi" w:cstheme="majorHAnsi"/>
          <w:bCs/>
          <w:sz w:val="24"/>
          <w:szCs w:val="24"/>
        </w:rPr>
      </w:pPr>
      <w:r w:rsidRPr="001707D6">
        <w:rPr>
          <w:rFonts w:asciiTheme="majorHAnsi" w:hAnsiTheme="majorHAnsi" w:cstheme="majorHAnsi"/>
          <w:bCs/>
          <w:sz w:val="24"/>
          <w:szCs w:val="24"/>
        </w:rPr>
        <w:t xml:space="preserve">    Revere</w:t>
      </w:r>
      <w:r w:rsidR="007B7809" w:rsidRPr="001707D6">
        <w:rPr>
          <w:rFonts w:asciiTheme="majorHAnsi" w:hAnsiTheme="majorHAnsi" w:cstheme="majorHAnsi"/>
          <w:bCs/>
          <w:sz w:val="24"/>
          <w:szCs w:val="24"/>
        </w:rPr>
        <w:t>, M</w:t>
      </w:r>
      <w:r w:rsidR="00A80167">
        <w:rPr>
          <w:rFonts w:asciiTheme="majorHAnsi" w:hAnsiTheme="majorHAnsi" w:cstheme="majorHAnsi"/>
          <w:bCs/>
          <w:sz w:val="24"/>
          <w:szCs w:val="24"/>
        </w:rPr>
        <w:t>assachusetts</w:t>
      </w:r>
      <w:r w:rsidR="00B91094">
        <w:rPr>
          <w:rFonts w:asciiTheme="majorHAnsi" w:hAnsiTheme="majorHAnsi" w:cstheme="majorHAnsi"/>
          <w:bCs/>
          <w:sz w:val="24"/>
          <w:szCs w:val="24"/>
        </w:rPr>
        <w:t xml:space="preserve"> (MA)</w:t>
      </w:r>
      <w:r w:rsidR="007B7809" w:rsidRPr="001707D6">
        <w:rPr>
          <w:rFonts w:asciiTheme="majorHAnsi" w:hAnsiTheme="majorHAnsi" w:cstheme="majorHAnsi"/>
          <w:bCs/>
          <w:sz w:val="24"/>
          <w:szCs w:val="24"/>
        </w:rPr>
        <w:t xml:space="preserve"> 02</w:t>
      </w:r>
      <w:r w:rsidRPr="001707D6">
        <w:rPr>
          <w:rFonts w:asciiTheme="majorHAnsi" w:hAnsiTheme="majorHAnsi" w:cstheme="majorHAnsi"/>
          <w:bCs/>
          <w:sz w:val="24"/>
          <w:szCs w:val="24"/>
        </w:rPr>
        <w:t>151</w:t>
      </w:r>
    </w:p>
    <w:p w14:paraId="752B911B" w14:textId="77777777" w:rsidR="00D054BD" w:rsidRPr="00534A9D" w:rsidRDefault="00D054BD" w:rsidP="00843A22">
      <w:pPr>
        <w:spacing w:after="0" w:line="240" w:lineRule="auto"/>
        <w:rPr>
          <w:rFonts w:asciiTheme="majorHAnsi" w:hAnsiTheme="majorHAnsi" w:cstheme="majorHAnsi"/>
          <w:sz w:val="24"/>
          <w:szCs w:val="24"/>
          <w:highlight w:val="yellow"/>
        </w:rPr>
      </w:pPr>
    </w:p>
    <w:p w14:paraId="00000004" w14:textId="48C0FFFB" w:rsidR="00350CD8" w:rsidRPr="00577831" w:rsidRDefault="00EC32CB" w:rsidP="00843A22">
      <w:pPr>
        <w:spacing w:line="240" w:lineRule="auto"/>
        <w:rPr>
          <w:rFonts w:asciiTheme="majorHAnsi" w:hAnsiTheme="majorHAnsi" w:cstheme="majorHAnsi"/>
          <w:b/>
          <w:sz w:val="24"/>
          <w:szCs w:val="24"/>
        </w:rPr>
      </w:pPr>
      <w:r w:rsidRPr="00577831">
        <w:rPr>
          <w:rFonts w:asciiTheme="majorHAnsi" w:hAnsiTheme="majorHAnsi" w:cstheme="majorHAnsi"/>
          <w:b/>
          <w:sz w:val="24"/>
          <w:szCs w:val="24"/>
        </w:rPr>
        <w:t>Project Number:</w:t>
      </w:r>
      <w:r w:rsidRPr="00577831">
        <w:rPr>
          <w:rFonts w:asciiTheme="majorHAnsi" w:hAnsiTheme="majorHAnsi" w:cstheme="majorHAnsi"/>
          <w:bCs/>
          <w:sz w:val="24"/>
          <w:szCs w:val="24"/>
        </w:rPr>
        <w:t xml:space="preserve"> </w:t>
      </w:r>
      <w:r w:rsidR="00577831" w:rsidRPr="00577831">
        <w:rPr>
          <w:rFonts w:asciiTheme="majorHAnsi" w:hAnsiTheme="majorHAnsi" w:cstheme="majorHAnsi"/>
          <w:bCs/>
          <w:sz w:val="24"/>
          <w:szCs w:val="24"/>
        </w:rPr>
        <w:t>25090309-CL</w:t>
      </w:r>
    </w:p>
    <w:p w14:paraId="00000006" w14:textId="4FFDD67D" w:rsidR="00350CD8" w:rsidRPr="00534A9D" w:rsidRDefault="00EC32CB" w:rsidP="00843A22">
      <w:pPr>
        <w:spacing w:after="120" w:line="240" w:lineRule="auto"/>
        <w:rPr>
          <w:rFonts w:asciiTheme="majorHAnsi" w:hAnsiTheme="majorHAnsi" w:cstheme="majorHAnsi"/>
          <w:color w:val="FF0000"/>
          <w:sz w:val="24"/>
          <w:szCs w:val="24"/>
          <w:highlight w:val="yellow"/>
        </w:rPr>
      </w:pPr>
      <w:r w:rsidRPr="00577831">
        <w:rPr>
          <w:rFonts w:asciiTheme="majorHAnsi" w:hAnsiTheme="majorHAnsi" w:cstheme="majorHAnsi"/>
          <w:b/>
          <w:sz w:val="24"/>
          <w:szCs w:val="24"/>
        </w:rPr>
        <w:t>Filing Date:</w:t>
      </w:r>
      <w:r w:rsidR="00587231" w:rsidRPr="00577831">
        <w:rPr>
          <w:rFonts w:asciiTheme="majorHAnsi" w:hAnsiTheme="majorHAnsi" w:cstheme="majorHAnsi"/>
          <w:bCs/>
          <w:sz w:val="24"/>
          <w:szCs w:val="24"/>
        </w:rPr>
        <w:t xml:space="preserve"> </w:t>
      </w:r>
      <w:r w:rsidR="00C13582" w:rsidRPr="00F72334">
        <w:rPr>
          <w:rFonts w:asciiTheme="majorHAnsi" w:hAnsiTheme="majorHAnsi" w:cstheme="majorHAnsi"/>
          <w:bCs/>
          <w:sz w:val="24"/>
          <w:szCs w:val="24"/>
        </w:rPr>
        <w:t>4/28/2026</w:t>
      </w:r>
    </w:p>
    <w:p w14:paraId="7CC6C265" w14:textId="77777777" w:rsidR="001C2480" w:rsidRPr="00534A9D" w:rsidRDefault="001C2480" w:rsidP="00843A22">
      <w:pPr>
        <w:spacing w:after="120" w:line="240" w:lineRule="auto"/>
        <w:rPr>
          <w:rFonts w:asciiTheme="majorHAnsi" w:hAnsiTheme="majorHAnsi" w:cstheme="majorHAnsi"/>
          <w:b/>
          <w:sz w:val="24"/>
          <w:szCs w:val="24"/>
          <w:highlight w:val="yellow"/>
          <w:u w:val="single"/>
        </w:rPr>
      </w:pPr>
    </w:p>
    <w:p w14:paraId="00000007" w14:textId="261A85C0" w:rsidR="00350CD8" w:rsidRPr="008A0E26" w:rsidRDefault="00EC32CB" w:rsidP="00843A22">
      <w:pPr>
        <w:spacing w:after="0" w:line="240" w:lineRule="auto"/>
        <w:rPr>
          <w:rFonts w:asciiTheme="majorHAnsi" w:hAnsiTheme="majorHAnsi" w:cstheme="majorHAnsi"/>
          <w:b/>
          <w:sz w:val="24"/>
          <w:szCs w:val="24"/>
        </w:rPr>
      </w:pPr>
      <w:r w:rsidRPr="008A0E26">
        <w:rPr>
          <w:rFonts w:asciiTheme="majorHAnsi" w:hAnsiTheme="majorHAnsi" w:cstheme="majorHAnsi"/>
          <w:b/>
          <w:sz w:val="24"/>
          <w:szCs w:val="24"/>
        </w:rPr>
        <w:t>Introduction</w:t>
      </w:r>
    </w:p>
    <w:p w14:paraId="00158698" w14:textId="0184FD22" w:rsidR="00A16B93" w:rsidRPr="00534A9D" w:rsidRDefault="004107FF" w:rsidP="00A16B93">
      <w:pPr>
        <w:spacing w:after="0" w:line="240" w:lineRule="auto"/>
        <w:rPr>
          <w:rFonts w:asciiTheme="majorHAnsi" w:hAnsiTheme="majorHAnsi" w:cstheme="majorBidi"/>
          <w:sz w:val="24"/>
          <w:szCs w:val="24"/>
          <w:highlight w:val="yellow"/>
        </w:rPr>
      </w:pPr>
      <w:r w:rsidRPr="53DFA0A6">
        <w:rPr>
          <w:rStyle w:val="cf01"/>
          <w:rFonts w:asciiTheme="majorHAnsi" w:hAnsiTheme="majorHAnsi" w:cstheme="majorBidi"/>
          <w:sz w:val="24"/>
          <w:szCs w:val="24"/>
        </w:rPr>
        <w:t xml:space="preserve">This memorandum presents, for Commissioner review and </w:t>
      </w:r>
      <w:r w:rsidR="007E011D" w:rsidRPr="53DFA0A6">
        <w:rPr>
          <w:rStyle w:val="cf01"/>
          <w:rFonts w:asciiTheme="majorHAnsi" w:hAnsiTheme="majorHAnsi" w:cstheme="majorBidi"/>
          <w:sz w:val="24"/>
          <w:szCs w:val="24"/>
        </w:rPr>
        <w:t>Final A</w:t>
      </w:r>
      <w:r w:rsidRPr="53DFA0A6">
        <w:rPr>
          <w:rStyle w:val="cf01"/>
          <w:rFonts w:asciiTheme="majorHAnsi" w:hAnsiTheme="majorHAnsi" w:cstheme="majorBidi"/>
          <w:sz w:val="24"/>
          <w:szCs w:val="24"/>
        </w:rPr>
        <w:t>ction, the Determination of Need (</w:t>
      </w:r>
      <w:r w:rsidR="005D1BFD" w:rsidRPr="53DFA0A6">
        <w:rPr>
          <w:rStyle w:val="cf01"/>
          <w:rFonts w:asciiTheme="majorHAnsi" w:hAnsiTheme="majorHAnsi" w:cstheme="majorBidi"/>
          <w:sz w:val="24"/>
          <w:szCs w:val="24"/>
        </w:rPr>
        <w:t>“</w:t>
      </w:r>
      <w:r w:rsidRPr="53DFA0A6">
        <w:rPr>
          <w:rStyle w:val="cf01"/>
          <w:rFonts w:asciiTheme="majorHAnsi" w:hAnsiTheme="majorHAnsi" w:cstheme="majorBidi"/>
          <w:sz w:val="24"/>
          <w:szCs w:val="24"/>
        </w:rPr>
        <w:t>DoN</w:t>
      </w:r>
      <w:r w:rsidR="005D1BFD" w:rsidRPr="53DFA0A6">
        <w:rPr>
          <w:rStyle w:val="cf01"/>
          <w:rFonts w:asciiTheme="majorHAnsi" w:hAnsiTheme="majorHAnsi" w:cstheme="majorBidi"/>
          <w:sz w:val="24"/>
          <w:szCs w:val="24"/>
        </w:rPr>
        <w:t>”</w:t>
      </w:r>
      <w:r w:rsidRPr="53DFA0A6">
        <w:rPr>
          <w:rStyle w:val="cf01"/>
          <w:rFonts w:asciiTheme="majorHAnsi" w:hAnsiTheme="majorHAnsi" w:cstheme="majorBidi"/>
          <w:sz w:val="24"/>
          <w:szCs w:val="24"/>
        </w:rPr>
        <w:t xml:space="preserve">) Program’s recommendation regarding a request by </w:t>
      </w:r>
      <w:r w:rsidR="00577831" w:rsidRPr="53DFA0A6">
        <w:rPr>
          <w:rFonts w:asciiTheme="majorHAnsi" w:hAnsiTheme="majorHAnsi" w:cstheme="majorBidi"/>
          <w:sz w:val="24"/>
          <w:szCs w:val="24"/>
        </w:rPr>
        <w:t xml:space="preserve">Lighthouse Operator, LLC d/b/a Lighthouse Rehabilitation and Healthcare Center </w:t>
      </w:r>
      <w:r w:rsidR="00580D79" w:rsidRPr="53DFA0A6">
        <w:rPr>
          <w:rFonts w:asciiTheme="majorHAnsi" w:hAnsiTheme="majorHAnsi" w:cstheme="majorBidi"/>
          <w:sz w:val="24"/>
          <w:szCs w:val="24"/>
        </w:rPr>
        <w:t>(</w:t>
      </w:r>
      <w:r w:rsidR="007E011D" w:rsidRPr="53DFA0A6">
        <w:rPr>
          <w:rFonts w:asciiTheme="majorHAnsi" w:hAnsiTheme="majorHAnsi" w:cstheme="majorBidi"/>
          <w:sz w:val="24"/>
          <w:szCs w:val="24"/>
        </w:rPr>
        <w:t>“</w:t>
      </w:r>
      <w:r w:rsidR="00580D79" w:rsidRPr="53DFA0A6">
        <w:rPr>
          <w:rFonts w:asciiTheme="majorHAnsi" w:hAnsiTheme="majorHAnsi" w:cstheme="majorBidi"/>
          <w:sz w:val="24"/>
          <w:szCs w:val="24"/>
        </w:rPr>
        <w:t>Applicant</w:t>
      </w:r>
      <w:r w:rsidR="007E011D" w:rsidRPr="53DFA0A6">
        <w:rPr>
          <w:rFonts w:asciiTheme="majorHAnsi" w:hAnsiTheme="majorHAnsi" w:cstheme="majorBidi"/>
          <w:sz w:val="24"/>
          <w:szCs w:val="24"/>
        </w:rPr>
        <w:t>”</w:t>
      </w:r>
      <w:r w:rsidR="00913880" w:rsidRPr="53DFA0A6">
        <w:rPr>
          <w:rFonts w:asciiTheme="majorHAnsi" w:hAnsiTheme="majorHAnsi" w:cstheme="majorBidi"/>
          <w:sz w:val="24"/>
          <w:szCs w:val="24"/>
        </w:rPr>
        <w:t xml:space="preserve">) </w:t>
      </w:r>
      <w:r w:rsidRPr="53DFA0A6">
        <w:rPr>
          <w:rStyle w:val="cf01"/>
          <w:rFonts w:asciiTheme="majorHAnsi" w:hAnsiTheme="majorHAnsi" w:cstheme="majorBidi"/>
          <w:sz w:val="24"/>
          <w:szCs w:val="24"/>
        </w:rPr>
        <w:t>for approval</w:t>
      </w:r>
      <w:r w:rsidR="001C3D98" w:rsidRPr="53DFA0A6">
        <w:rPr>
          <w:rStyle w:val="cf01"/>
          <w:rFonts w:asciiTheme="majorHAnsi" w:hAnsiTheme="majorHAnsi" w:cstheme="majorBidi"/>
          <w:sz w:val="24"/>
          <w:szCs w:val="24"/>
        </w:rPr>
        <w:t xml:space="preserve"> of a </w:t>
      </w:r>
      <w:r w:rsidR="30ED5636" w:rsidRPr="53DFA0A6">
        <w:rPr>
          <w:rStyle w:val="cf01"/>
          <w:rFonts w:asciiTheme="majorHAnsi" w:hAnsiTheme="majorHAnsi" w:cstheme="majorBidi"/>
          <w:sz w:val="24"/>
          <w:szCs w:val="24"/>
        </w:rPr>
        <w:t>C</w:t>
      </w:r>
      <w:r w:rsidR="001C3D98" w:rsidRPr="53DFA0A6">
        <w:rPr>
          <w:rStyle w:val="cf01"/>
          <w:rFonts w:asciiTheme="majorHAnsi" w:hAnsiTheme="majorHAnsi" w:cstheme="majorBidi"/>
          <w:sz w:val="24"/>
          <w:szCs w:val="24"/>
        </w:rPr>
        <w:t xml:space="preserve">onservation </w:t>
      </w:r>
      <w:r w:rsidR="0CBEC0D6" w:rsidRPr="53DFA0A6">
        <w:rPr>
          <w:rStyle w:val="cf01"/>
          <w:rFonts w:asciiTheme="majorHAnsi" w:hAnsiTheme="majorHAnsi" w:cstheme="majorBidi"/>
          <w:sz w:val="24"/>
          <w:szCs w:val="24"/>
        </w:rPr>
        <w:t>P</w:t>
      </w:r>
      <w:r w:rsidR="001C3D98" w:rsidRPr="53DFA0A6">
        <w:rPr>
          <w:rStyle w:val="cf01"/>
          <w:rFonts w:asciiTheme="majorHAnsi" w:hAnsiTheme="majorHAnsi" w:cstheme="majorBidi"/>
          <w:sz w:val="24"/>
          <w:szCs w:val="24"/>
        </w:rPr>
        <w:t>roject to</w:t>
      </w:r>
      <w:r w:rsidR="00452307" w:rsidRPr="53DFA0A6">
        <w:rPr>
          <w:rStyle w:val="cf01"/>
          <w:rFonts w:asciiTheme="majorHAnsi" w:hAnsiTheme="majorHAnsi" w:cstheme="majorBidi"/>
          <w:sz w:val="24"/>
          <w:szCs w:val="24"/>
        </w:rPr>
        <w:t xml:space="preserve"> </w:t>
      </w:r>
      <w:r w:rsidR="008C089B" w:rsidRPr="53DFA0A6">
        <w:rPr>
          <w:rStyle w:val="cf01"/>
          <w:rFonts w:asciiTheme="majorHAnsi" w:hAnsiTheme="majorHAnsi" w:cstheme="majorBidi"/>
          <w:sz w:val="24"/>
          <w:szCs w:val="24"/>
        </w:rPr>
        <w:t xml:space="preserve">sustain and restore </w:t>
      </w:r>
      <w:r w:rsidR="003D1B77" w:rsidRPr="53DFA0A6">
        <w:rPr>
          <w:rStyle w:val="cf01"/>
          <w:rFonts w:asciiTheme="majorHAnsi" w:hAnsiTheme="majorHAnsi" w:cstheme="majorBidi"/>
          <w:sz w:val="24"/>
          <w:szCs w:val="24"/>
        </w:rPr>
        <w:t>the facility</w:t>
      </w:r>
      <w:r w:rsidR="008C089B" w:rsidRPr="53DFA0A6">
        <w:rPr>
          <w:rStyle w:val="cf01"/>
          <w:rFonts w:asciiTheme="majorHAnsi" w:hAnsiTheme="majorHAnsi" w:cstheme="majorBidi"/>
          <w:sz w:val="24"/>
          <w:szCs w:val="24"/>
        </w:rPr>
        <w:t xml:space="preserve"> of </w:t>
      </w:r>
      <w:r w:rsidR="003D1B77" w:rsidRPr="53DFA0A6">
        <w:rPr>
          <w:rStyle w:val="cf01"/>
          <w:rFonts w:asciiTheme="majorHAnsi" w:hAnsiTheme="majorHAnsi" w:cstheme="majorBidi"/>
          <w:sz w:val="24"/>
          <w:szCs w:val="24"/>
        </w:rPr>
        <w:t xml:space="preserve">Lighthouse </w:t>
      </w:r>
      <w:r w:rsidR="00853340" w:rsidRPr="53DFA0A6">
        <w:rPr>
          <w:rStyle w:val="cf01"/>
          <w:rFonts w:asciiTheme="majorHAnsi" w:hAnsiTheme="majorHAnsi" w:cstheme="majorBidi"/>
          <w:sz w:val="24"/>
          <w:szCs w:val="24"/>
        </w:rPr>
        <w:t>Rehabilitation and Healthcare Center</w:t>
      </w:r>
      <w:r w:rsidR="00913880" w:rsidRPr="53DFA0A6">
        <w:rPr>
          <w:rStyle w:val="cf01"/>
          <w:rFonts w:asciiTheme="majorHAnsi" w:hAnsiTheme="majorHAnsi" w:cstheme="majorBidi"/>
          <w:sz w:val="24"/>
          <w:szCs w:val="24"/>
        </w:rPr>
        <w:t xml:space="preserve"> (“Lighthouse”)</w:t>
      </w:r>
      <w:r w:rsidR="005B6AE0" w:rsidRPr="53DFA0A6">
        <w:rPr>
          <w:rStyle w:val="cf01"/>
          <w:rFonts w:asciiTheme="majorHAnsi" w:hAnsiTheme="majorHAnsi" w:cstheme="majorBidi"/>
          <w:sz w:val="24"/>
          <w:szCs w:val="24"/>
        </w:rPr>
        <w:t xml:space="preserve"> located at </w:t>
      </w:r>
      <w:r w:rsidR="00853340" w:rsidRPr="53DFA0A6">
        <w:rPr>
          <w:rStyle w:val="cf01"/>
          <w:rFonts w:asciiTheme="majorHAnsi" w:hAnsiTheme="majorHAnsi" w:cstheme="majorBidi"/>
          <w:sz w:val="24"/>
          <w:szCs w:val="24"/>
        </w:rPr>
        <w:t>204 Proctor</w:t>
      </w:r>
      <w:r w:rsidR="005B6AE0" w:rsidRPr="53DFA0A6">
        <w:rPr>
          <w:rStyle w:val="cf01"/>
          <w:rFonts w:asciiTheme="majorHAnsi" w:hAnsiTheme="majorHAnsi" w:cstheme="majorBidi"/>
          <w:sz w:val="24"/>
          <w:szCs w:val="24"/>
        </w:rPr>
        <w:t xml:space="preserve"> Avenue, </w:t>
      </w:r>
      <w:r w:rsidR="00853340" w:rsidRPr="53DFA0A6">
        <w:rPr>
          <w:rStyle w:val="cf01"/>
          <w:rFonts w:asciiTheme="majorHAnsi" w:hAnsiTheme="majorHAnsi" w:cstheme="majorBidi"/>
          <w:sz w:val="24"/>
          <w:szCs w:val="24"/>
        </w:rPr>
        <w:t>Revere</w:t>
      </w:r>
      <w:r w:rsidR="005B6AE0" w:rsidRPr="53DFA0A6">
        <w:rPr>
          <w:rStyle w:val="cf01"/>
          <w:rFonts w:asciiTheme="majorHAnsi" w:hAnsiTheme="majorHAnsi" w:cstheme="majorBidi"/>
          <w:sz w:val="24"/>
          <w:szCs w:val="24"/>
        </w:rPr>
        <w:t xml:space="preserve">. </w:t>
      </w:r>
      <w:r w:rsidR="00C0729D" w:rsidRPr="53DFA0A6">
        <w:rPr>
          <w:rStyle w:val="cf01"/>
          <w:rFonts w:asciiTheme="majorHAnsi" w:hAnsiTheme="majorHAnsi" w:cstheme="majorBidi"/>
          <w:sz w:val="24"/>
          <w:szCs w:val="24"/>
        </w:rPr>
        <w:t>Lighthouse</w:t>
      </w:r>
      <w:r w:rsidR="005B6AE0" w:rsidRPr="53DFA0A6">
        <w:rPr>
          <w:rStyle w:val="cf01"/>
          <w:rFonts w:asciiTheme="majorHAnsi" w:hAnsiTheme="majorHAnsi" w:cstheme="majorBidi"/>
          <w:sz w:val="24"/>
          <w:szCs w:val="24"/>
        </w:rPr>
        <w:t xml:space="preserve"> is</w:t>
      </w:r>
      <w:r w:rsidR="000042E4" w:rsidRPr="53DFA0A6">
        <w:rPr>
          <w:rStyle w:val="cf01"/>
          <w:rFonts w:asciiTheme="majorHAnsi" w:hAnsiTheme="majorHAnsi" w:cstheme="majorBidi"/>
          <w:sz w:val="24"/>
          <w:szCs w:val="24"/>
        </w:rPr>
        <w:t xml:space="preserve"> </w:t>
      </w:r>
      <w:r w:rsidR="00560100" w:rsidRPr="53DFA0A6">
        <w:rPr>
          <w:rStyle w:val="cf01"/>
          <w:rFonts w:asciiTheme="majorHAnsi" w:hAnsiTheme="majorHAnsi" w:cstheme="majorBidi"/>
          <w:sz w:val="24"/>
          <w:szCs w:val="24"/>
        </w:rPr>
        <w:t>a skilled nursing facility (“SNF”)</w:t>
      </w:r>
      <w:r w:rsidR="00CC4948" w:rsidRPr="53DFA0A6">
        <w:rPr>
          <w:rStyle w:val="cf01"/>
          <w:rFonts w:asciiTheme="majorHAnsi" w:hAnsiTheme="majorHAnsi" w:cstheme="majorBidi"/>
          <w:sz w:val="24"/>
          <w:szCs w:val="24"/>
        </w:rPr>
        <w:t xml:space="preserve"> </w:t>
      </w:r>
      <w:r w:rsidR="004A7E76" w:rsidRPr="53DFA0A6">
        <w:rPr>
          <w:rStyle w:val="cf01"/>
          <w:rFonts w:asciiTheme="majorHAnsi" w:hAnsiTheme="majorHAnsi" w:cstheme="majorBidi"/>
          <w:sz w:val="24"/>
          <w:szCs w:val="24"/>
        </w:rPr>
        <w:t>with 1</w:t>
      </w:r>
      <w:r w:rsidR="00C0729D" w:rsidRPr="53DFA0A6">
        <w:rPr>
          <w:rStyle w:val="cf01"/>
          <w:rFonts w:asciiTheme="majorHAnsi" w:hAnsiTheme="majorHAnsi" w:cstheme="majorBidi"/>
          <w:sz w:val="24"/>
          <w:szCs w:val="24"/>
        </w:rPr>
        <w:t>3</w:t>
      </w:r>
      <w:r w:rsidR="002A153C" w:rsidRPr="53DFA0A6">
        <w:rPr>
          <w:rStyle w:val="cf01"/>
          <w:rFonts w:asciiTheme="majorHAnsi" w:hAnsiTheme="majorHAnsi" w:cstheme="majorBidi"/>
          <w:sz w:val="24"/>
          <w:szCs w:val="24"/>
        </w:rPr>
        <w:t>2</w:t>
      </w:r>
      <w:r w:rsidR="004A7E76" w:rsidRPr="53DFA0A6">
        <w:rPr>
          <w:rStyle w:val="cf01"/>
          <w:rFonts w:asciiTheme="majorHAnsi" w:hAnsiTheme="majorHAnsi" w:cstheme="majorBidi"/>
          <w:sz w:val="24"/>
          <w:szCs w:val="24"/>
        </w:rPr>
        <w:t xml:space="preserve"> licensed beds</w:t>
      </w:r>
      <w:r w:rsidR="008D4D38" w:rsidRPr="53DFA0A6">
        <w:rPr>
          <w:rStyle w:val="cf01"/>
          <w:rFonts w:asciiTheme="majorHAnsi" w:hAnsiTheme="majorHAnsi" w:cstheme="majorBidi"/>
          <w:sz w:val="24"/>
          <w:szCs w:val="24"/>
        </w:rPr>
        <w:t xml:space="preserve">. </w:t>
      </w:r>
      <w:r w:rsidR="007158B3" w:rsidRPr="53DFA0A6">
        <w:rPr>
          <w:rStyle w:val="cf01"/>
          <w:rFonts w:asciiTheme="majorHAnsi" w:hAnsiTheme="majorHAnsi" w:cstheme="majorBidi"/>
          <w:sz w:val="24"/>
          <w:szCs w:val="24"/>
        </w:rPr>
        <w:t>The ca</w:t>
      </w:r>
      <w:r w:rsidRPr="53DFA0A6">
        <w:rPr>
          <w:rStyle w:val="cf01"/>
          <w:rFonts w:asciiTheme="majorHAnsi" w:hAnsiTheme="majorHAnsi" w:cstheme="majorBidi"/>
          <w:sz w:val="24"/>
          <w:szCs w:val="24"/>
        </w:rPr>
        <w:t xml:space="preserve">pital expenditure </w:t>
      </w:r>
      <w:r w:rsidR="007158B3" w:rsidRPr="53DFA0A6">
        <w:rPr>
          <w:rStyle w:val="cf01"/>
          <w:rFonts w:asciiTheme="majorHAnsi" w:hAnsiTheme="majorHAnsi" w:cstheme="majorBidi"/>
          <w:sz w:val="24"/>
          <w:szCs w:val="24"/>
        </w:rPr>
        <w:t xml:space="preserve">for the </w:t>
      </w:r>
      <w:r w:rsidR="00C13582">
        <w:rPr>
          <w:rStyle w:val="cf01"/>
          <w:rFonts w:asciiTheme="majorHAnsi" w:hAnsiTheme="majorHAnsi" w:cstheme="majorBidi"/>
          <w:sz w:val="24"/>
          <w:szCs w:val="24"/>
        </w:rPr>
        <w:t>P</w:t>
      </w:r>
      <w:r w:rsidR="77E953E0" w:rsidRPr="53DFA0A6">
        <w:rPr>
          <w:rStyle w:val="cf01"/>
          <w:rFonts w:asciiTheme="majorHAnsi" w:hAnsiTheme="majorHAnsi" w:cstheme="majorBidi"/>
          <w:sz w:val="24"/>
          <w:szCs w:val="24"/>
        </w:rPr>
        <w:t>ro</w:t>
      </w:r>
      <w:r w:rsidR="70800ACA" w:rsidRPr="53DFA0A6">
        <w:rPr>
          <w:rStyle w:val="cf01"/>
          <w:rFonts w:asciiTheme="majorHAnsi" w:hAnsiTheme="majorHAnsi" w:cstheme="majorBidi"/>
          <w:sz w:val="24"/>
          <w:szCs w:val="24"/>
        </w:rPr>
        <w:t>posed</w:t>
      </w:r>
      <w:r w:rsidR="00C13582">
        <w:rPr>
          <w:rStyle w:val="cf01"/>
          <w:rFonts w:asciiTheme="majorHAnsi" w:hAnsiTheme="majorHAnsi" w:cstheme="majorBidi"/>
          <w:sz w:val="24"/>
          <w:szCs w:val="24"/>
        </w:rPr>
        <w:t xml:space="preserve"> P</w:t>
      </w:r>
      <w:r w:rsidR="007158B3" w:rsidRPr="53DFA0A6">
        <w:rPr>
          <w:rStyle w:val="cf01"/>
          <w:rFonts w:asciiTheme="majorHAnsi" w:hAnsiTheme="majorHAnsi" w:cstheme="majorBidi"/>
          <w:sz w:val="24"/>
          <w:szCs w:val="24"/>
        </w:rPr>
        <w:t>roject is $</w:t>
      </w:r>
      <w:r w:rsidR="005F5A5F" w:rsidRPr="53DFA0A6">
        <w:rPr>
          <w:rStyle w:val="cf01"/>
          <w:rFonts w:asciiTheme="majorHAnsi" w:hAnsiTheme="majorHAnsi" w:cstheme="majorBidi"/>
          <w:sz w:val="24"/>
          <w:szCs w:val="24"/>
        </w:rPr>
        <w:t>5,084,820.00</w:t>
      </w:r>
      <w:r w:rsidR="1E9A2E85" w:rsidRPr="53DFA0A6">
        <w:rPr>
          <w:rStyle w:val="cf01"/>
          <w:rFonts w:asciiTheme="majorHAnsi" w:hAnsiTheme="majorHAnsi" w:cstheme="majorBidi"/>
          <w:sz w:val="24"/>
          <w:szCs w:val="24"/>
        </w:rPr>
        <w:t>,</w:t>
      </w:r>
      <w:r w:rsidR="005F5A5F" w:rsidRPr="53DFA0A6">
        <w:rPr>
          <w:rStyle w:val="cf01"/>
          <w:rFonts w:asciiTheme="majorHAnsi" w:hAnsiTheme="majorHAnsi" w:cstheme="majorBidi"/>
          <w:sz w:val="24"/>
          <w:szCs w:val="24"/>
        </w:rPr>
        <w:t xml:space="preserve"> </w:t>
      </w:r>
      <w:r w:rsidR="00206FE1" w:rsidRPr="53DFA0A6">
        <w:rPr>
          <w:rFonts w:asciiTheme="majorHAnsi" w:hAnsiTheme="majorHAnsi" w:cstheme="majorBidi"/>
          <w:sz w:val="24"/>
          <w:szCs w:val="24"/>
        </w:rPr>
        <w:t>and</w:t>
      </w:r>
      <w:r w:rsidR="004E3593" w:rsidRPr="53DFA0A6">
        <w:rPr>
          <w:rFonts w:asciiTheme="majorHAnsi" w:hAnsiTheme="majorHAnsi" w:cstheme="majorBidi"/>
          <w:sz w:val="24"/>
          <w:szCs w:val="24"/>
        </w:rPr>
        <w:t xml:space="preserve"> the</w:t>
      </w:r>
      <w:r w:rsidR="00206FE1" w:rsidRPr="53DFA0A6">
        <w:rPr>
          <w:rFonts w:asciiTheme="majorHAnsi" w:hAnsiTheme="majorHAnsi" w:cstheme="majorBidi"/>
          <w:sz w:val="24"/>
          <w:szCs w:val="24"/>
        </w:rPr>
        <w:t xml:space="preserve"> </w:t>
      </w:r>
      <w:r w:rsidR="00BE2A3B" w:rsidRPr="00BE2A3B">
        <w:rPr>
          <w:rFonts w:asciiTheme="majorHAnsi" w:hAnsiTheme="majorHAnsi" w:cstheme="majorBidi"/>
          <w:sz w:val="24"/>
          <w:szCs w:val="24"/>
        </w:rPr>
        <w:t xml:space="preserve">Community Health Initiative </w:t>
      </w:r>
      <w:r w:rsidR="00BE2A3B">
        <w:rPr>
          <w:rFonts w:asciiTheme="majorHAnsi" w:hAnsiTheme="majorHAnsi" w:cstheme="majorBidi"/>
          <w:sz w:val="24"/>
          <w:szCs w:val="24"/>
        </w:rPr>
        <w:t>(</w:t>
      </w:r>
      <w:r w:rsidR="00206FE1" w:rsidRPr="53DFA0A6">
        <w:rPr>
          <w:rFonts w:asciiTheme="majorHAnsi" w:hAnsiTheme="majorHAnsi" w:cstheme="majorBidi"/>
          <w:sz w:val="24"/>
          <w:szCs w:val="24"/>
        </w:rPr>
        <w:t>CHI</w:t>
      </w:r>
      <w:r w:rsidR="00BE2A3B">
        <w:rPr>
          <w:rFonts w:asciiTheme="majorHAnsi" w:hAnsiTheme="majorHAnsi" w:cstheme="majorBidi"/>
          <w:sz w:val="24"/>
          <w:szCs w:val="24"/>
        </w:rPr>
        <w:t>)</w:t>
      </w:r>
      <w:r w:rsidR="00206FE1" w:rsidRPr="53DFA0A6">
        <w:rPr>
          <w:rFonts w:asciiTheme="majorHAnsi" w:hAnsiTheme="majorHAnsi" w:cstheme="majorBidi"/>
          <w:sz w:val="24"/>
          <w:szCs w:val="24"/>
        </w:rPr>
        <w:t xml:space="preserve"> commitment </w:t>
      </w:r>
      <w:r w:rsidR="004E3593" w:rsidRPr="53DFA0A6">
        <w:rPr>
          <w:rStyle w:val="cf01"/>
          <w:rFonts w:asciiTheme="majorHAnsi" w:hAnsiTheme="majorHAnsi" w:cstheme="majorBidi"/>
          <w:sz w:val="24"/>
          <w:szCs w:val="24"/>
        </w:rPr>
        <w:t xml:space="preserve">is </w:t>
      </w:r>
      <w:r w:rsidR="00206FE1" w:rsidRPr="53DFA0A6">
        <w:rPr>
          <w:rStyle w:val="cf01"/>
          <w:rFonts w:asciiTheme="majorHAnsi" w:hAnsiTheme="majorHAnsi" w:cstheme="majorBidi"/>
          <w:sz w:val="24"/>
          <w:szCs w:val="24"/>
        </w:rPr>
        <w:t>$</w:t>
      </w:r>
      <w:r w:rsidR="00FF668F" w:rsidRPr="53DFA0A6">
        <w:rPr>
          <w:rStyle w:val="cf01"/>
          <w:rFonts w:asciiTheme="majorHAnsi" w:hAnsiTheme="majorHAnsi" w:cstheme="majorBidi"/>
          <w:sz w:val="24"/>
          <w:szCs w:val="24"/>
        </w:rPr>
        <w:t>50,848.20</w:t>
      </w:r>
      <w:r w:rsidR="00CE3121" w:rsidRPr="53DFA0A6">
        <w:rPr>
          <w:rFonts w:asciiTheme="majorHAnsi" w:hAnsiTheme="majorHAnsi" w:cstheme="majorBidi"/>
          <w:sz w:val="24"/>
          <w:szCs w:val="24"/>
        </w:rPr>
        <w:t xml:space="preserve">. </w:t>
      </w:r>
    </w:p>
    <w:p w14:paraId="3B145184" w14:textId="77777777" w:rsidR="009402C7" w:rsidRPr="00534A9D" w:rsidRDefault="009402C7" w:rsidP="00843A22">
      <w:pPr>
        <w:spacing w:after="0" w:line="240" w:lineRule="auto"/>
        <w:rPr>
          <w:rFonts w:asciiTheme="majorHAnsi" w:hAnsiTheme="majorHAnsi" w:cstheme="majorHAnsi"/>
          <w:sz w:val="24"/>
          <w:szCs w:val="24"/>
          <w:highlight w:val="yellow"/>
        </w:rPr>
      </w:pPr>
    </w:p>
    <w:p w14:paraId="27C930A7" w14:textId="466AD84E" w:rsidR="00594FB0" w:rsidRDefault="00452307" w:rsidP="00843A22">
      <w:pPr>
        <w:spacing w:line="240" w:lineRule="auto"/>
        <w:rPr>
          <w:rFonts w:asciiTheme="majorHAnsi" w:hAnsiTheme="majorHAnsi" w:cstheme="majorHAnsi"/>
          <w:sz w:val="24"/>
          <w:szCs w:val="24"/>
        </w:rPr>
      </w:pPr>
      <w:r w:rsidRPr="00FF668F">
        <w:rPr>
          <w:rFonts w:asciiTheme="majorHAnsi" w:hAnsiTheme="majorHAnsi" w:cstheme="majorHAnsi"/>
          <w:sz w:val="24"/>
          <w:szCs w:val="24"/>
        </w:rPr>
        <w:t>T</w:t>
      </w:r>
      <w:r w:rsidR="003D7631" w:rsidRPr="00FF668F">
        <w:rPr>
          <w:rFonts w:asciiTheme="majorHAnsi" w:hAnsiTheme="majorHAnsi" w:cstheme="majorHAnsi"/>
          <w:sz w:val="24"/>
          <w:szCs w:val="24"/>
        </w:rPr>
        <w:t>he Proposed Project</w:t>
      </w:r>
      <w:r w:rsidR="004B06CE" w:rsidRPr="00FF668F">
        <w:rPr>
          <w:rFonts w:asciiTheme="majorHAnsi" w:hAnsiTheme="majorHAnsi" w:cstheme="majorHAnsi"/>
          <w:sz w:val="24"/>
          <w:szCs w:val="24"/>
        </w:rPr>
        <w:t xml:space="preserve"> </w:t>
      </w:r>
      <w:r w:rsidR="00A31739" w:rsidRPr="00FF668F">
        <w:rPr>
          <w:rFonts w:asciiTheme="majorHAnsi" w:hAnsiTheme="majorHAnsi" w:cstheme="majorHAnsi"/>
          <w:sz w:val="24"/>
          <w:szCs w:val="24"/>
        </w:rPr>
        <w:t>has</w:t>
      </w:r>
      <w:r w:rsidR="00374E2E" w:rsidRPr="00FF668F">
        <w:rPr>
          <w:rFonts w:asciiTheme="majorHAnsi" w:hAnsiTheme="majorHAnsi" w:cstheme="majorHAnsi"/>
          <w:sz w:val="24"/>
          <w:szCs w:val="24"/>
        </w:rPr>
        <w:t xml:space="preserve"> </w:t>
      </w:r>
      <w:r w:rsidR="00A31739" w:rsidRPr="00FF668F">
        <w:rPr>
          <w:rFonts w:asciiTheme="majorHAnsi" w:hAnsiTheme="majorHAnsi" w:cstheme="majorHAnsi"/>
          <w:sz w:val="24"/>
          <w:szCs w:val="24"/>
        </w:rPr>
        <w:t xml:space="preserve">been </w:t>
      </w:r>
      <w:r w:rsidR="00374E2E" w:rsidRPr="00FF668F">
        <w:rPr>
          <w:rFonts w:asciiTheme="majorHAnsi" w:hAnsiTheme="majorHAnsi" w:cstheme="majorHAnsi"/>
          <w:sz w:val="24"/>
          <w:szCs w:val="24"/>
        </w:rPr>
        <w:t>submitted as a Conservation Project</w:t>
      </w:r>
      <w:r w:rsidR="009C2758" w:rsidRPr="00FF668F">
        <w:rPr>
          <w:rFonts w:asciiTheme="majorHAnsi" w:hAnsiTheme="majorHAnsi" w:cstheme="majorHAnsi"/>
          <w:sz w:val="24"/>
          <w:szCs w:val="24"/>
        </w:rPr>
        <w:t>,</w:t>
      </w:r>
      <w:r w:rsidR="00752260" w:rsidRPr="00FF668F">
        <w:rPr>
          <w:rFonts w:asciiTheme="majorHAnsi" w:hAnsiTheme="majorHAnsi" w:cstheme="majorHAnsi"/>
          <w:sz w:val="24"/>
          <w:szCs w:val="24"/>
        </w:rPr>
        <w:t xml:space="preserve"> which means “Construction that consists solely of a project(s) that would Sustain or Restore a Health Care Facility or service for its designated purpose, and to its original functionality, without Modernization, Addition, or Expansion.”</w:t>
      </w:r>
      <w:r w:rsidRPr="00FF668F">
        <w:rPr>
          <w:rFonts w:asciiTheme="majorHAnsi" w:hAnsiTheme="majorHAnsi" w:cstheme="majorHAnsi"/>
          <w:sz w:val="24"/>
          <w:szCs w:val="24"/>
        </w:rPr>
        <w:t xml:space="preserve"> </w:t>
      </w:r>
      <w:r w:rsidR="00752260" w:rsidRPr="00FF668F">
        <w:rPr>
          <w:rFonts w:asciiTheme="majorHAnsi" w:hAnsiTheme="majorHAnsi" w:cstheme="majorHAnsi"/>
          <w:sz w:val="24"/>
          <w:szCs w:val="24"/>
        </w:rPr>
        <w:t>P</w:t>
      </w:r>
      <w:r w:rsidR="00EC32CB" w:rsidRPr="00FF668F">
        <w:rPr>
          <w:rFonts w:asciiTheme="majorHAnsi" w:hAnsiTheme="majorHAnsi" w:cstheme="majorHAnsi"/>
          <w:sz w:val="24"/>
          <w:szCs w:val="24"/>
        </w:rPr>
        <w:t>ursuant to 105 CMR 100.210(B)(2)</w:t>
      </w:r>
      <w:r w:rsidR="00C45017" w:rsidRPr="00FF668F">
        <w:rPr>
          <w:rFonts w:asciiTheme="majorHAnsi" w:hAnsiTheme="majorHAnsi" w:cstheme="majorHAnsi"/>
          <w:sz w:val="24"/>
          <w:szCs w:val="24"/>
        </w:rPr>
        <w:t>,</w:t>
      </w:r>
      <w:r w:rsidR="00EC32CB" w:rsidRPr="00FF668F">
        <w:rPr>
          <w:rFonts w:asciiTheme="majorHAnsi" w:hAnsiTheme="majorHAnsi" w:cstheme="majorHAnsi"/>
          <w:sz w:val="24"/>
          <w:szCs w:val="24"/>
        </w:rPr>
        <w:t xml:space="preserve"> Factors 1, 2, and 5 do not apply</w:t>
      </w:r>
      <w:r w:rsidR="00752260" w:rsidRPr="00FF668F">
        <w:rPr>
          <w:rFonts w:asciiTheme="majorHAnsi" w:hAnsiTheme="majorHAnsi" w:cstheme="majorHAnsi"/>
          <w:sz w:val="24"/>
          <w:szCs w:val="24"/>
        </w:rPr>
        <w:t xml:space="preserve"> to Conservation Projects</w:t>
      </w:r>
      <w:r w:rsidR="00EC32CB" w:rsidRPr="00FF668F">
        <w:rPr>
          <w:rFonts w:asciiTheme="majorHAnsi" w:hAnsiTheme="majorHAnsi" w:cstheme="majorHAnsi"/>
          <w:sz w:val="24"/>
          <w:szCs w:val="24"/>
        </w:rPr>
        <w:t>.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6C5F184D" w14:textId="77777777" w:rsidR="00647A82" w:rsidRPr="00FF668F" w:rsidRDefault="00647A82" w:rsidP="00843A22">
      <w:pPr>
        <w:spacing w:line="240" w:lineRule="auto"/>
        <w:rPr>
          <w:rFonts w:asciiTheme="majorHAnsi" w:hAnsiTheme="majorHAnsi" w:cstheme="majorHAnsi"/>
          <w:sz w:val="24"/>
          <w:szCs w:val="24"/>
        </w:rPr>
      </w:pPr>
    </w:p>
    <w:p w14:paraId="54AE4546" w14:textId="7B44BB65" w:rsidR="008C089B" w:rsidRPr="008A0E26" w:rsidRDefault="00EC32CB" w:rsidP="00594FB0">
      <w:pPr>
        <w:spacing w:after="0" w:line="240" w:lineRule="auto"/>
        <w:rPr>
          <w:rFonts w:asciiTheme="majorHAnsi" w:hAnsiTheme="majorHAnsi" w:cstheme="majorHAnsi"/>
          <w:b/>
          <w:sz w:val="24"/>
          <w:szCs w:val="24"/>
        </w:rPr>
      </w:pPr>
      <w:r w:rsidRPr="008A0E26">
        <w:rPr>
          <w:rFonts w:asciiTheme="majorHAnsi" w:hAnsiTheme="majorHAnsi" w:cstheme="majorHAnsi"/>
          <w:b/>
          <w:sz w:val="24"/>
          <w:szCs w:val="24"/>
        </w:rPr>
        <w:t>Background</w:t>
      </w:r>
    </w:p>
    <w:p w14:paraId="741D547E" w14:textId="66C9B4DA" w:rsidR="00B12AA0" w:rsidRDefault="00C9757F" w:rsidP="00953003">
      <w:pPr>
        <w:widowControl w:val="0"/>
        <w:autoSpaceDE w:val="0"/>
        <w:autoSpaceDN w:val="0"/>
        <w:spacing w:after="0" w:line="240" w:lineRule="auto"/>
        <w:ind w:right="167"/>
        <w:rPr>
          <w:rFonts w:asciiTheme="majorHAnsi" w:hAnsiTheme="majorHAnsi" w:cstheme="majorBidi"/>
          <w:w w:val="105"/>
          <w:sz w:val="24"/>
          <w:szCs w:val="24"/>
        </w:rPr>
      </w:pPr>
      <w:bookmarkStart w:id="0" w:name="_Hlk106123009"/>
      <w:r w:rsidRPr="20E3C279">
        <w:rPr>
          <w:rFonts w:asciiTheme="majorHAnsi" w:hAnsiTheme="majorHAnsi" w:cstheme="majorBidi"/>
          <w:w w:val="105"/>
          <w:sz w:val="24"/>
          <w:szCs w:val="24"/>
        </w:rPr>
        <w:t xml:space="preserve">Applicant, </w:t>
      </w:r>
      <w:r w:rsidR="00795E4A" w:rsidRPr="20E3C279">
        <w:rPr>
          <w:rFonts w:asciiTheme="majorHAnsi" w:hAnsiTheme="majorHAnsi" w:cstheme="majorBidi"/>
          <w:w w:val="105"/>
          <w:sz w:val="24"/>
          <w:szCs w:val="24"/>
        </w:rPr>
        <w:t xml:space="preserve">Lighthouse Operator, LLC d/b/a Lighthouse Rehabilitation and Healthcare Center, </w:t>
      </w:r>
      <w:r w:rsidR="003D3B84" w:rsidRPr="20E3C279">
        <w:rPr>
          <w:rFonts w:asciiTheme="majorHAnsi" w:hAnsiTheme="majorHAnsi" w:cstheme="majorBidi"/>
          <w:w w:val="105"/>
          <w:sz w:val="24"/>
          <w:szCs w:val="24"/>
        </w:rPr>
        <w:t xml:space="preserve">is a for profit </w:t>
      </w:r>
      <w:r w:rsidR="005C753E" w:rsidRPr="20E3C279">
        <w:rPr>
          <w:rFonts w:asciiTheme="majorHAnsi" w:hAnsiTheme="majorHAnsi" w:cstheme="majorBidi"/>
          <w:w w:val="105"/>
          <w:sz w:val="24"/>
          <w:szCs w:val="24"/>
        </w:rPr>
        <w:t xml:space="preserve">skilled nursing facility that </w:t>
      </w:r>
      <w:r w:rsidR="00953003" w:rsidRPr="20E3C279">
        <w:rPr>
          <w:rFonts w:asciiTheme="majorHAnsi" w:hAnsiTheme="majorHAnsi" w:cstheme="majorBidi"/>
          <w:w w:val="105"/>
          <w:sz w:val="24"/>
          <w:szCs w:val="24"/>
        </w:rPr>
        <w:t xml:space="preserve">was originally constructed in 1986. The facility is licensed for 123 level II beds and has not changed licensed bed capacity since its original construction. </w:t>
      </w:r>
    </w:p>
    <w:p w14:paraId="0EEC08F1" w14:textId="77777777" w:rsidR="00F72334" w:rsidRDefault="00F72334" w:rsidP="00953003">
      <w:pPr>
        <w:widowControl w:val="0"/>
        <w:autoSpaceDE w:val="0"/>
        <w:autoSpaceDN w:val="0"/>
        <w:spacing w:after="0" w:line="240" w:lineRule="auto"/>
        <w:ind w:right="167"/>
        <w:rPr>
          <w:rFonts w:asciiTheme="majorHAnsi" w:hAnsiTheme="majorHAnsi" w:cstheme="majorHAnsi"/>
          <w:w w:val="105"/>
          <w:sz w:val="24"/>
          <w:szCs w:val="24"/>
        </w:rPr>
      </w:pPr>
    </w:p>
    <w:p w14:paraId="7791320A" w14:textId="3DEDEEDD" w:rsidR="00526813" w:rsidRPr="00534A9D" w:rsidRDefault="00953003" w:rsidP="00953003">
      <w:pPr>
        <w:widowControl w:val="0"/>
        <w:autoSpaceDE w:val="0"/>
        <w:autoSpaceDN w:val="0"/>
        <w:spacing w:after="0" w:line="240" w:lineRule="auto"/>
        <w:ind w:right="167"/>
        <w:rPr>
          <w:rFonts w:asciiTheme="majorHAnsi" w:hAnsiTheme="majorHAnsi" w:cstheme="majorHAnsi"/>
          <w:strike/>
          <w:w w:val="105"/>
          <w:sz w:val="24"/>
          <w:szCs w:val="24"/>
          <w:highlight w:val="yellow"/>
        </w:rPr>
      </w:pPr>
      <w:r w:rsidRPr="00953003">
        <w:rPr>
          <w:rFonts w:asciiTheme="majorHAnsi" w:hAnsiTheme="majorHAnsi" w:cstheme="majorHAnsi"/>
          <w:w w:val="105"/>
          <w:sz w:val="24"/>
          <w:szCs w:val="24"/>
        </w:rPr>
        <w:t xml:space="preserve">The building is </w:t>
      </w:r>
      <w:r w:rsidR="001E7B6E">
        <w:rPr>
          <w:rFonts w:asciiTheme="majorHAnsi" w:hAnsiTheme="majorHAnsi" w:cstheme="majorHAnsi"/>
          <w:w w:val="105"/>
          <w:sz w:val="24"/>
          <w:szCs w:val="24"/>
        </w:rPr>
        <w:t xml:space="preserve">a </w:t>
      </w:r>
      <w:r w:rsidRPr="00953003">
        <w:rPr>
          <w:rFonts w:asciiTheme="majorHAnsi" w:hAnsiTheme="majorHAnsi" w:cstheme="majorHAnsi"/>
          <w:w w:val="105"/>
          <w:sz w:val="24"/>
          <w:szCs w:val="24"/>
        </w:rPr>
        <w:t>three</w:t>
      </w:r>
      <w:r w:rsidR="004423AD">
        <w:rPr>
          <w:rFonts w:asciiTheme="majorHAnsi" w:hAnsiTheme="majorHAnsi" w:cstheme="majorHAnsi"/>
          <w:w w:val="105"/>
          <w:sz w:val="24"/>
          <w:szCs w:val="24"/>
        </w:rPr>
        <w:t>-</w:t>
      </w:r>
      <w:r w:rsidR="001E7B6E">
        <w:rPr>
          <w:rFonts w:asciiTheme="majorHAnsi" w:hAnsiTheme="majorHAnsi" w:cstheme="majorHAnsi"/>
          <w:w w:val="105"/>
          <w:sz w:val="24"/>
          <w:szCs w:val="24"/>
        </w:rPr>
        <w:t xml:space="preserve">story, </w:t>
      </w:r>
      <w:r w:rsidRPr="00953003">
        <w:rPr>
          <w:rFonts w:asciiTheme="majorHAnsi" w:hAnsiTheme="majorHAnsi" w:cstheme="majorHAnsi"/>
          <w:w w:val="105"/>
          <w:sz w:val="24"/>
          <w:szCs w:val="24"/>
        </w:rPr>
        <w:t>36,262 square f</w:t>
      </w:r>
      <w:r w:rsidR="001E7B6E">
        <w:rPr>
          <w:rFonts w:asciiTheme="majorHAnsi" w:hAnsiTheme="majorHAnsi" w:cstheme="majorHAnsi"/>
          <w:w w:val="105"/>
          <w:sz w:val="24"/>
          <w:szCs w:val="24"/>
        </w:rPr>
        <w:t>oo</w:t>
      </w:r>
      <w:r w:rsidRPr="00953003">
        <w:rPr>
          <w:rFonts w:asciiTheme="majorHAnsi" w:hAnsiTheme="majorHAnsi" w:cstheme="majorHAnsi"/>
          <w:w w:val="105"/>
          <w:sz w:val="24"/>
          <w:szCs w:val="24"/>
        </w:rPr>
        <w:t>t</w:t>
      </w:r>
      <w:r w:rsidR="001E7B6E">
        <w:rPr>
          <w:rFonts w:asciiTheme="majorHAnsi" w:hAnsiTheme="majorHAnsi" w:cstheme="majorHAnsi"/>
          <w:w w:val="105"/>
          <w:sz w:val="24"/>
          <w:szCs w:val="24"/>
        </w:rPr>
        <w:t xml:space="preserve"> facility</w:t>
      </w:r>
      <w:r w:rsidRPr="00953003">
        <w:rPr>
          <w:rFonts w:asciiTheme="majorHAnsi" w:hAnsiTheme="majorHAnsi" w:cstheme="majorHAnsi"/>
          <w:w w:val="105"/>
          <w:sz w:val="24"/>
          <w:szCs w:val="24"/>
        </w:rPr>
        <w:t xml:space="preserve">. Each floor contains a single wing with 41 beds. Lighthouse’s room configuration consists of 21 private rooms and 51 </w:t>
      </w:r>
      <w:r w:rsidR="00C214AF">
        <w:rPr>
          <w:rFonts w:asciiTheme="majorHAnsi" w:hAnsiTheme="majorHAnsi" w:cstheme="majorHAnsi"/>
          <w:w w:val="105"/>
          <w:sz w:val="24"/>
          <w:szCs w:val="24"/>
        </w:rPr>
        <w:t>double</w:t>
      </w:r>
      <w:r w:rsidR="00791CDB">
        <w:rPr>
          <w:rFonts w:asciiTheme="majorHAnsi" w:hAnsiTheme="majorHAnsi" w:cstheme="majorHAnsi"/>
          <w:w w:val="105"/>
          <w:sz w:val="24"/>
          <w:szCs w:val="24"/>
        </w:rPr>
        <w:t>-</w:t>
      </w:r>
      <w:r w:rsidR="00C214AF">
        <w:rPr>
          <w:rFonts w:asciiTheme="majorHAnsi" w:hAnsiTheme="majorHAnsi" w:cstheme="majorHAnsi"/>
          <w:w w:val="105"/>
          <w:sz w:val="24"/>
          <w:szCs w:val="24"/>
        </w:rPr>
        <w:t>bedded</w:t>
      </w:r>
      <w:r w:rsidRPr="00953003">
        <w:rPr>
          <w:rFonts w:asciiTheme="majorHAnsi" w:hAnsiTheme="majorHAnsi" w:cstheme="majorHAnsi"/>
          <w:w w:val="105"/>
          <w:sz w:val="24"/>
          <w:szCs w:val="24"/>
        </w:rPr>
        <w:t xml:space="preserve"> rooms</w:t>
      </w:r>
      <w:r w:rsidR="00B81BB7">
        <w:rPr>
          <w:rFonts w:asciiTheme="majorHAnsi" w:hAnsiTheme="majorHAnsi" w:cstheme="majorHAnsi"/>
          <w:w w:val="105"/>
          <w:sz w:val="24"/>
          <w:szCs w:val="24"/>
        </w:rPr>
        <w:t>, with no changes anticipated to the room configuration as a result of the Proposed Project</w:t>
      </w:r>
      <w:r w:rsidRPr="00953003">
        <w:rPr>
          <w:rFonts w:asciiTheme="majorHAnsi" w:hAnsiTheme="majorHAnsi" w:cstheme="majorHAnsi"/>
          <w:w w:val="105"/>
          <w:sz w:val="24"/>
          <w:szCs w:val="24"/>
        </w:rPr>
        <w:t>.</w:t>
      </w:r>
      <w:r w:rsidR="00B12AA0">
        <w:rPr>
          <w:rFonts w:asciiTheme="majorHAnsi" w:hAnsiTheme="majorHAnsi" w:cstheme="majorHAnsi"/>
          <w:w w:val="105"/>
          <w:sz w:val="24"/>
          <w:szCs w:val="24"/>
        </w:rPr>
        <w:t xml:space="preserve"> </w:t>
      </w:r>
      <w:r w:rsidR="00A97D8D">
        <w:rPr>
          <w:rFonts w:asciiTheme="majorHAnsi" w:hAnsiTheme="majorHAnsi" w:cstheme="majorHAnsi"/>
          <w:w w:val="105"/>
          <w:sz w:val="24"/>
          <w:szCs w:val="24"/>
        </w:rPr>
        <w:t>T</w:t>
      </w:r>
      <w:r w:rsidR="00B12AA0" w:rsidRPr="00B12AA0">
        <w:rPr>
          <w:rFonts w:asciiTheme="majorHAnsi" w:hAnsiTheme="majorHAnsi" w:cstheme="majorHAnsi"/>
          <w:w w:val="105"/>
          <w:sz w:val="24"/>
          <w:szCs w:val="24"/>
        </w:rPr>
        <w:t>he facility provides long-term skilled nursing care, subacute rehabilitative care, hospice care and respite care services.</w:t>
      </w:r>
    </w:p>
    <w:bookmarkEnd w:id="0"/>
    <w:p w14:paraId="10C69518" w14:textId="2D52646E" w:rsidR="004949A6" w:rsidRPr="00534A9D" w:rsidRDefault="004949A6" w:rsidP="00843A22">
      <w:pPr>
        <w:spacing w:after="0" w:line="240" w:lineRule="auto"/>
        <w:rPr>
          <w:rFonts w:asciiTheme="majorHAnsi" w:hAnsiTheme="majorHAnsi" w:cstheme="majorHAnsi"/>
          <w:sz w:val="24"/>
          <w:szCs w:val="24"/>
          <w:highlight w:val="yellow"/>
        </w:rPr>
      </w:pPr>
    </w:p>
    <w:p w14:paraId="31EDD78D" w14:textId="2FEF61A7" w:rsidR="00D37910" w:rsidRPr="00D37910" w:rsidRDefault="00D37910" w:rsidP="0013115A">
      <w:pPr>
        <w:spacing w:after="0" w:line="240" w:lineRule="auto"/>
        <w:rPr>
          <w:rFonts w:asciiTheme="majorHAnsi" w:eastAsiaTheme="minorHAnsi" w:hAnsiTheme="majorHAnsi" w:cstheme="majorHAnsi"/>
          <w:color w:val="000000"/>
          <w:sz w:val="24"/>
          <w:szCs w:val="24"/>
        </w:rPr>
      </w:pPr>
      <w:r w:rsidRPr="00F90124">
        <w:rPr>
          <w:rFonts w:asciiTheme="majorHAnsi" w:eastAsiaTheme="minorHAnsi" w:hAnsiTheme="majorHAnsi" w:cstheme="majorHAnsi"/>
          <w:color w:val="000000"/>
          <w:sz w:val="24"/>
          <w:szCs w:val="24"/>
        </w:rPr>
        <w:t xml:space="preserve">The Applicant states that there were </w:t>
      </w:r>
      <w:r w:rsidR="00B75281" w:rsidRPr="00F90124">
        <w:rPr>
          <w:rFonts w:asciiTheme="majorHAnsi" w:eastAsiaTheme="minorHAnsi" w:hAnsiTheme="majorHAnsi" w:cstheme="majorHAnsi"/>
          <w:color w:val="000000"/>
          <w:sz w:val="24"/>
          <w:szCs w:val="24"/>
        </w:rPr>
        <w:t>559</w:t>
      </w:r>
      <w:r w:rsidRPr="00F90124">
        <w:rPr>
          <w:rFonts w:asciiTheme="majorHAnsi" w:eastAsiaTheme="minorHAnsi" w:hAnsiTheme="majorHAnsi" w:cstheme="majorHAnsi"/>
          <w:color w:val="000000"/>
          <w:sz w:val="24"/>
          <w:szCs w:val="24"/>
        </w:rPr>
        <w:t xml:space="preserve"> admissions to </w:t>
      </w:r>
      <w:r w:rsidR="00444D33" w:rsidRPr="00F90124">
        <w:rPr>
          <w:rFonts w:asciiTheme="majorHAnsi" w:eastAsiaTheme="minorHAnsi" w:hAnsiTheme="majorHAnsi" w:cstheme="majorHAnsi"/>
          <w:color w:val="000000"/>
          <w:sz w:val="24"/>
          <w:szCs w:val="24"/>
        </w:rPr>
        <w:t>Lighthouse</w:t>
      </w:r>
      <w:r w:rsidRPr="00F90124">
        <w:rPr>
          <w:rFonts w:asciiTheme="majorHAnsi" w:eastAsiaTheme="minorHAnsi" w:hAnsiTheme="majorHAnsi" w:cstheme="majorHAnsi"/>
          <w:color w:val="000000"/>
          <w:sz w:val="24"/>
          <w:szCs w:val="24"/>
        </w:rPr>
        <w:t xml:space="preserve"> between </w:t>
      </w:r>
      <w:r w:rsidR="00247A2C">
        <w:rPr>
          <w:rFonts w:asciiTheme="majorHAnsi" w:eastAsiaTheme="minorHAnsi" w:hAnsiTheme="majorHAnsi" w:cstheme="majorHAnsi"/>
          <w:color w:val="000000"/>
          <w:sz w:val="24"/>
          <w:szCs w:val="24"/>
        </w:rPr>
        <w:t>Calendar Year (CY)</w:t>
      </w:r>
      <w:r w:rsidR="00F90124" w:rsidRPr="00052041">
        <w:rPr>
          <w:rFonts w:asciiTheme="majorHAnsi" w:eastAsiaTheme="minorHAnsi" w:hAnsiTheme="majorHAnsi" w:cstheme="majorHAnsi"/>
          <w:color w:val="000000"/>
          <w:sz w:val="24"/>
          <w:szCs w:val="24"/>
        </w:rPr>
        <w:t xml:space="preserve">2023 to </w:t>
      </w:r>
      <w:r w:rsidR="00247A2C" w:rsidRPr="00052041">
        <w:rPr>
          <w:rFonts w:asciiTheme="majorHAnsi" w:eastAsiaTheme="minorHAnsi" w:hAnsiTheme="majorHAnsi" w:cstheme="majorHAnsi"/>
          <w:color w:val="000000"/>
          <w:sz w:val="24"/>
          <w:szCs w:val="24"/>
        </w:rPr>
        <w:t>CY</w:t>
      </w:r>
      <w:r w:rsidR="00F90124" w:rsidRPr="00052041">
        <w:rPr>
          <w:rFonts w:asciiTheme="majorHAnsi" w:eastAsiaTheme="minorHAnsi" w:hAnsiTheme="majorHAnsi" w:cstheme="majorHAnsi"/>
          <w:color w:val="000000"/>
          <w:sz w:val="24"/>
          <w:szCs w:val="24"/>
        </w:rPr>
        <w:t>2025</w:t>
      </w:r>
      <w:r w:rsidRPr="00052041">
        <w:rPr>
          <w:rFonts w:asciiTheme="majorHAnsi" w:eastAsiaTheme="minorHAnsi" w:hAnsiTheme="majorHAnsi" w:cstheme="majorHAnsi"/>
          <w:color w:val="000000"/>
          <w:sz w:val="24"/>
          <w:szCs w:val="24"/>
        </w:rPr>
        <w:t xml:space="preserve">. </w:t>
      </w:r>
      <w:r w:rsidR="0013115A" w:rsidRPr="00052041">
        <w:rPr>
          <w:rFonts w:asciiTheme="majorHAnsi" w:eastAsiaTheme="minorHAnsi" w:hAnsiTheme="majorHAnsi" w:cstheme="majorHAnsi"/>
          <w:color w:val="000000"/>
          <w:sz w:val="24"/>
          <w:szCs w:val="24"/>
        </w:rPr>
        <w:t xml:space="preserve">The facility receives admission referrals from a variety of facilities, </w:t>
      </w:r>
      <w:r w:rsidR="00B34AF1" w:rsidRPr="00052041">
        <w:rPr>
          <w:rFonts w:asciiTheme="majorHAnsi" w:eastAsiaTheme="minorHAnsi" w:hAnsiTheme="majorHAnsi" w:cstheme="majorHAnsi"/>
          <w:color w:val="000000"/>
          <w:sz w:val="24"/>
          <w:szCs w:val="24"/>
        </w:rPr>
        <w:t xml:space="preserve">but </w:t>
      </w:r>
      <w:r w:rsidR="00052041" w:rsidRPr="00052041">
        <w:rPr>
          <w:rFonts w:asciiTheme="majorHAnsi" w:eastAsiaTheme="minorHAnsi" w:hAnsiTheme="majorHAnsi" w:cstheme="majorHAnsi"/>
          <w:color w:val="000000"/>
          <w:sz w:val="24"/>
          <w:szCs w:val="24"/>
        </w:rPr>
        <w:t xml:space="preserve">in </w:t>
      </w:r>
      <w:r w:rsidR="00052041" w:rsidRPr="00052041">
        <w:rPr>
          <w:rFonts w:asciiTheme="majorHAnsi" w:eastAsiaTheme="minorHAnsi" w:hAnsiTheme="majorHAnsi" w:cstheme="majorHAnsi"/>
          <w:color w:val="000000"/>
          <w:sz w:val="24"/>
          <w:szCs w:val="24"/>
        </w:rPr>
        <w:lastRenderedPageBreak/>
        <w:t>CY2025, the following four acute care hospitals comprised 90</w:t>
      </w:r>
      <w:r w:rsidR="006B55A1">
        <w:rPr>
          <w:rFonts w:asciiTheme="majorHAnsi" w:eastAsiaTheme="minorHAnsi" w:hAnsiTheme="majorHAnsi" w:cstheme="majorHAnsi"/>
          <w:color w:val="000000"/>
          <w:sz w:val="24"/>
          <w:szCs w:val="24"/>
        </w:rPr>
        <w:t xml:space="preserve"> percent</w:t>
      </w:r>
      <w:r w:rsidR="00052041" w:rsidRPr="00052041">
        <w:rPr>
          <w:rFonts w:asciiTheme="majorHAnsi" w:eastAsiaTheme="minorHAnsi" w:hAnsiTheme="majorHAnsi" w:cstheme="majorHAnsi"/>
          <w:color w:val="000000"/>
          <w:sz w:val="24"/>
          <w:szCs w:val="24"/>
        </w:rPr>
        <w:t xml:space="preserve"> of referrals: </w:t>
      </w:r>
      <w:r w:rsidR="0013115A" w:rsidRPr="00052041">
        <w:rPr>
          <w:rFonts w:asciiTheme="majorHAnsi" w:eastAsiaTheme="minorHAnsi" w:hAnsiTheme="majorHAnsi" w:cstheme="majorHAnsi"/>
          <w:color w:val="000000"/>
          <w:sz w:val="24"/>
          <w:szCs w:val="24"/>
        </w:rPr>
        <w:t>Massachusetts General Hospital</w:t>
      </w:r>
      <w:r w:rsidR="00052041" w:rsidRPr="00052041">
        <w:rPr>
          <w:rFonts w:asciiTheme="majorHAnsi" w:eastAsiaTheme="minorHAnsi" w:hAnsiTheme="majorHAnsi" w:cstheme="majorHAnsi"/>
          <w:color w:val="000000"/>
          <w:sz w:val="24"/>
          <w:szCs w:val="24"/>
        </w:rPr>
        <w:t xml:space="preserve"> (35</w:t>
      </w:r>
      <w:r w:rsidR="006B55A1">
        <w:rPr>
          <w:rFonts w:asciiTheme="majorHAnsi" w:eastAsiaTheme="minorHAnsi" w:hAnsiTheme="majorHAnsi" w:cstheme="majorHAnsi"/>
          <w:color w:val="000000"/>
          <w:sz w:val="24"/>
          <w:szCs w:val="24"/>
        </w:rPr>
        <w:t xml:space="preserve"> percent</w:t>
      </w:r>
      <w:r w:rsidR="00052041" w:rsidRPr="00052041">
        <w:rPr>
          <w:rFonts w:asciiTheme="majorHAnsi" w:eastAsiaTheme="minorHAnsi" w:hAnsiTheme="majorHAnsi" w:cstheme="majorHAnsi"/>
          <w:color w:val="000000"/>
          <w:sz w:val="24"/>
          <w:szCs w:val="24"/>
        </w:rPr>
        <w:t>)</w:t>
      </w:r>
      <w:r w:rsidR="00B34AF1" w:rsidRPr="00052041">
        <w:rPr>
          <w:rFonts w:asciiTheme="majorHAnsi" w:eastAsiaTheme="minorHAnsi" w:hAnsiTheme="majorHAnsi" w:cstheme="majorHAnsi"/>
          <w:color w:val="000000"/>
          <w:sz w:val="24"/>
          <w:szCs w:val="24"/>
        </w:rPr>
        <w:t xml:space="preserve">, </w:t>
      </w:r>
      <w:r w:rsidR="0013115A" w:rsidRPr="00052041">
        <w:rPr>
          <w:rFonts w:asciiTheme="majorHAnsi" w:eastAsiaTheme="minorHAnsi" w:hAnsiTheme="majorHAnsi" w:cstheme="majorHAnsi"/>
          <w:color w:val="000000"/>
          <w:sz w:val="24"/>
          <w:szCs w:val="24"/>
        </w:rPr>
        <w:t>Cambridge Health Alliance</w:t>
      </w:r>
      <w:r w:rsidR="00824847">
        <w:rPr>
          <w:rFonts w:asciiTheme="majorHAnsi" w:eastAsiaTheme="minorHAnsi" w:hAnsiTheme="majorHAnsi" w:cstheme="majorHAnsi"/>
          <w:color w:val="000000"/>
          <w:sz w:val="24"/>
          <w:szCs w:val="24"/>
        </w:rPr>
        <w:t xml:space="preserve"> </w:t>
      </w:r>
      <w:r w:rsidR="00052041" w:rsidRPr="00052041">
        <w:rPr>
          <w:rFonts w:asciiTheme="majorHAnsi" w:eastAsiaTheme="minorHAnsi" w:hAnsiTheme="majorHAnsi" w:cstheme="majorHAnsi"/>
          <w:color w:val="000000"/>
          <w:sz w:val="24"/>
          <w:szCs w:val="24"/>
        </w:rPr>
        <w:t>(25</w:t>
      </w:r>
      <w:r w:rsidR="006B55A1">
        <w:rPr>
          <w:rFonts w:asciiTheme="majorHAnsi" w:eastAsiaTheme="minorHAnsi" w:hAnsiTheme="majorHAnsi" w:cstheme="majorHAnsi"/>
          <w:color w:val="000000"/>
          <w:sz w:val="24"/>
          <w:szCs w:val="24"/>
        </w:rPr>
        <w:t xml:space="preserve"> percent</w:t>
      </w:r>
      <w:r w:rsidR="00052041" w:rsidRPr="00052041">
        <w:rPr>
          <w:rFonts w:asciiTheme="majorHAnsi" w:eastAsiaTheme="minorHAnsi" w:hAnsiTheme="majorHAnsi" w:cstheme="majorHAnsi"/>
          <w:color w:val="000000"/>
          <w:sz w:val="24"/>
          <w:szCs w:val="24"/>
        </w:rPr>
        <w:t>)</w:t>
      </w:r>
      <w:r w:rsidR="00B34AF1" w:rsidRPr="00052041">
        <w:rPr>
          <w:rFonts w:asciiTheme="majorHAnsi" w:eastAsiaTheme="minorHAnsi" w:hAnsiTheme="majorHAnsi" w:cstheme="majorHAnsi"/>
          <w:color w:val="000000"/>
          <w:sz w:val="24"/>
          <w:szCs w:val="24"/>
        </w:rPr>
        <w:t xml:space="preserve">, </w:t>
      </w:r>
      <w:r w:rsidR="0013115A" w:rsidRPr="00052041">
        <w:rPr>
          <w:rFonts w:asciiTheme="majorHAnsi" w:eastAsiaTheme="minorHAnsi" w:hAnsiTheme="majorHAnsi" w:cstheme="majorHAnsi"/>
          <w:color w:val="000000"/>
          <w:sz w:val="24"/>
          <w:szCs w:val="24"/>
        </w:rPr>
        <w:t>Beth Israel Deaconess Medical Center</w:t>
      </w:r>
      <w:r w:rsidR="00824847">
        <w:rPr>
          <w:rFonts w:asciiTheme="majorHAnsi" w:eastAsiaTheme="minorHAnsi" w:hAnsiTheme="majorHAnsi" w:cstheme="majorHAnsi"/>
          <w:color w:val="000000"/>
          <w:sz w:val="24"/>
          <w:szCs w:val="24"/>
        </w:rPr>
        <w:t xml:space="preserve"> </w:t>
      </w:r>
      <w:r w:rsidR="00052041" w:rsidRPr="00052041">
        <w:rPr>
          <w:rFonts w:asciiTheme="majorHAnsi" w:eastAsiaTheme="minorHAnsi" w:hAnsiTheme="majorHAnsi" w:cstheme="majorHAnsi"/>
          <w:color w:val="000000"/>
          <w:sz w:val="24"/>
          <w:szCs w:val="24"/>
        </w:rPr>
        <w:t>(20</w:t>
      </w:r>
      <w:r w:rsidR="006B55A1">
        <w:rPr>
          <w:rFonts w:asciiTheme="majorHAnsi" w:eastAsiaTheme="minorHAnsi" w:hAnsiTheme="majorHAnsi" w:cstheme="majorHAnsi"/>
          <w:color w:val="000000"/>
          <w:sz w:val="24"/>
          <w:szCs w:val="24"/>
        </w:rPr>
        <w:t xml:space="preserve"> percent</w:t>
      </w:r>
      <w:r w:rsidR="00052041" w:rsidRPr="00052041">
        <w:rPr>
          <w:rFonts w:asciiTheme="majorHAnsi" w:eastAsiaTheme="minorHAnsi" w:hAnsiTheme="majorHAnsi" w:cstheme="majorHAnsi"/>
          <w:color w:val="000000"/>
          <w:sz w:val="24"/>
          <w:szCs w:val="24"/>
        </w:rPr>
        <w:t>)</w:t>
      </w:r>
      <w:r w:rsidR="00B34AF1" w:rsidRPr="00052041">
        <w:rPr>
          <w:rFonts w:asciiTheme="majorHAnsi" w:eastAsiaTheme="minorHAnsi" w:hAnsiTheme="majorHAnsi" w:cstheme="majorHAnsi"/>
          <w:color w:val="000000"/>
          <w:sz w:val="24"/>
          <w:szCs w:val="24"/>
        </w:rPr>
        <w:t xml:space="preserve">, and </w:t>
      </w:r>
      <w:r w:rsidR="0013115A" w:rsidRPr="00052041">
        <w:rPr>
          <w:rFonts w:asciiTheme="majorHAnsi" w:eastAsiaTheme="minorHAnsi" w:hAnsiTheme="majorHAnsi" w:cstheme="majorHAnsi"/>
          <w:color w:val="000000"/>
          <w:sz w:val="24"/>
          <w:szCs w:val="24"/>
        </w:rPr>
        <w:t>Tufts Medical Center</w:t>
      </w:r>
      <w:r w:rsidR="00052041" w:rsidRPr="00052041">
        <w:rPr>
          <w:rFonts w:asciiTheme="majorHAnsi" w:eastAsiaTheme="minorHAnsi" w:hAnsiTheme="majorHAnsi" w:cstheme="majorHAnsi"/>
          <w:color w:val="000000"/>
          <w:sz w:val="24"/>
          <w:szCs w:val="24"/>
        </w:rPr>
        <w:t xml:space="preserve"> (10</w:t>
      </w:r>
      <w:r w:rsidR="006B55A1">
        <w:rPr>
          <w:rFonts w:asciiTheme="majorHAnsi" w:eastAsiaTheme="minorHAnsi" w:hAnsiTheme="majorHAnsi" w:cstheme="majorHAnsi"/>
          <w:color w:val="000000"/>
          <w:sz w:val="24"/>
          <w:szCs w:val="24"/>
        </w:rPr>
        <w:t xml:space="preserve"> percent</w:t>
      </w:r>
      <w:r w:rsidR="00052041" w:rsidRPr="00052041">
        <w:rPr>
          <w:rFonts w:asciiTheme="majorHAnsi" w:eastAsiaTheme="minorHAnsi" w:hAnsiTheme="majorHAnsi" w:cstheme="majorHAnsi"/>
          <w:color w:val="000000"/>
          <w:sz w:val="24"/>
          <w:szCs w:val="24"/>
        </w:rPr>
        <w:t>).</w:t>
      </w:r>
      <w:r w:rsidR="0013115A" w:rsidRPr="0013115A">
        <w:rPr>
          <w:rFonts w:asciiTheme="majorHAnsi" w:eastAsiaTheme="minorHAnsi" w:hAnsiTheme="majorHAnsi" w:cstheme="majorHAnsi"/>
          <w:color w:val="000000"/>
          <w:sz w:val="24"/>
          <w:szCs w:val="24"/>
        </w:rPr>
        <w:t xml:space="preserve"> </w:t>
      </w:r>
    </w:p>
    <w:p w14:paraId="04822633" w14:textId="77777777" w:rsidR="00D37910" w:rsidRDefault="00D37910" w:rsidP="00D37910">
      <w:pPr>
        <w:spacing w:after="0" w:line="240" w:lineRule="auto"/>
        <w:rPr>
          <w:rFonts w:asciiTheme="majorHAnsi" w:eastAsiaTheme="minorHAnsi" w:hAnsiTheme="majorHAnsi" w:cstheme="majorHAnsi"/>
          <w:color w:val="000000"/>
          <w:sz w:val="24"/>
          <w:szCs w:val="24"/>
          <w:highlight w:val="yellow"/>
        </w:rPr>
      </w:pPr>
    </w:p>
    <w:p w14:paraId="0C7310E5" w14:textId="24502AEB" w:rsidR="00D37910" w:rsidRDefault="008F444C" w:rsidP="00D37910">
      <w:pPr>
        <w:spacing w:after="0" w:line="240" w:lineRule="auto"/>
        <w:rPr>
          <w:rFonts w:asciiTheme="majorHAnsi" w:eastAsiaTheme="minorHAnsi" w:hAnsiTheme="majorHAnsi" w:cstheme="majorHAnsi"/>
          <w:color w:val="000000"/>
          <w:sz w:val="24"/>
          <w:szCs w:val="24"/>
          <w:highlight w:val="yellow"/>
        </w:rPr>
      </w:pPr>
      <w:r w:rsidRPr="008F444C">
        <w:rPr>
          <w:rFonts w:asciiTheme="majorHAnsi" w:eastAsiaTheme="minorHAnsi" w:hAnsiTheme="majorHAnsi" w:cstheme="majorHAnsi"/>
          <w:color w:val="000000"/>
          <w:sz w:val="24"/>
          <w:szCs w:val="24"/>
        </w:rPr>
        <w:t>Patient acuity of the facility includes short term stays for residents requiring rehabilitation services, wound care treatments, respite care, and various other specialty services as well as 24/7 skilled n</w:t>
      </w:r>
      <w:r w:rsidRPr="00597FB7">
        <w:rPr>
          <w:rFonts w:asciiTheme="majorHAnsi" w:eastAsiaTheme="minorHAnsi" w:hAnsiTheme="majorHAnsi" w:cstheme="majorHAnsi"/>
          <w:color w:val="000000"/>
          <w:sz w:val="24"/>
          <w:szCs w:val="24"/>
        </w:rPr>
        <w:t xml:space="preserve">ursing care. </w:t>
      </w:r>
      <w:r w:rsidR="00D37910" w:rsidRPr="00597FB7">
        <w:rPr>
          <w:rFonts w:asciiTheme="majorHAnsi" w:eastAsiaTheme="minorHAnsi" w:hAnsiTheme="majorHAnsi" w:cstheme="majorHAnsi"/>
          <w:color w:val="000000"/>
          <w:sz w:val="24"/>
          <w:szCs w:val="24"/>
        </w:rPr>
        <w:t xml:space="preserve">The Applicant states that the typical resident mix by diagnosis </w:t>
      </w:r>
      <w:r w:rsidR="00597FB7" w:rsidRPr="00597FB7">
        <w:rPr>
          <w:rFonts w:asciiTheme="majorHAnsi" w:eastAsiaTheme="minorHAnsi" w:hAnsiTheme="majorHAnsi" w:cstheme="majorHAnsi"/>
          <w:color w:val="000000"/>
          <w:sz w:val="24"/>
          <w:szCs w:val="24"/>
        </w:rPr>
        <w:t xml:space="preserve">grouping </w:t>
      </w:r>
      <w:r w:rsidR="00D37910" w:rsidRPr="00597FB7">
        <w:rPr>
          <w:rFonts w:asciiTheme="majorHAnsi" w:eastAsiaTheme="minorHAnsi" w:hAnsiTheme="majorHAnsi" w:cstheme="majorHAnsi"/>
          <w:color w:val="000000"/>
          <w:sz w:val="24"/>
          <w:szCs w:val="24"/>
        </w:rPr>
        <w:t xml:space="preserve">is </w:t>
      </w:r>
      <w:r w:rsidR="00C0404B" w:rsidRPr="00597FB7">
        <w:rPr>
          <w:rFonts w:asciiTheme="majorHAnsi" w:eastAsiaTheme="minorHAnsi" w:hAnsiTheme="majorHAnsi" w:cstheme="majorHAnsi"/>
          <w:color w:val="000000"/>
          <w:sz w:val="24"/>
          <w:szCs w:val="24"/>
        </w:rPr>
        <w:t>largely neurologic</w:t>
      </w:r>
      <w:r w:rsidR="00D37910" w:rsidRPr="00597FB7">
        <w:rPr>
          <w:rFonts w:asciiTheme="majorHAnsi" w:eastAsiaTheme="minorHAnsi" w:hAnsiTheme="majorHAnsi" w:cstheme="majorHAnsi"/>
          <w:color w:val="000000"/>
          <w:sz w:val="24"/>
          <w:szCs w:val="24"/>
        </w:rPr>
        <w:t xml:space="preserve">, </w:t>
      </w:r>
      <w:r w:rsidR="00C0404B" w:rsidRPr="00597FB7">
        <w:rPr>
          <w:rFonts w:asciiTheme="majorHAnsi" w:eastAsiaTheme="minorHAnsi" w:hAnsiTheme="majorHAnsi" w:cstheme="majorHAnsi"/>
          <w:color w:val="000000"/>
          <w:sz w:val="24"/>
          <w:szCs w:val="24"/>
        </w:rPr>
        <w:t>behavioral health</w:t>
      </w:r>
      <w:r w:rsidR="00D37910" w:rsidRPr="00597FB7">
        <w:rPr>
          <w:rFonts w:asciiTheme="majorHAnsi" w:eastAsiaTheme="minorHAnsi" w:hAnsiTheme="majorHAnsi" w:cstheme="majorHAnsi"/>
          <w:color w:val="000000"/>
          <w:sz w:val="24"/>
          <w:szCs w:val="24"/>
        </w:rPr>
        <w:t xml:space="preserve">, </w:t>
      </w:r>
      <w:r w:rsidR="00597FB7" w:rsidRPr="00597FB7">
        <w:rPr>
          <w:rFonts w:asciiTheme="majorHAnsi" w:eastAsiaTheme="minorHAnsi" w:hAnsiTheme="majorHAnsi" w:cstheme="majorHAnsi"/>
          <w:color w:val="000000"/>
          <w:sz w:val="24"/>
          <w:szCs w:val="24"/>
        </w:rPr>
        <w:t xml:space="preserve">circulatory, </w:t>
      </w:r>
      <w:r w:rsidR="00D37910" w:rsidRPr="00597FB7">
        <w:rPr>
          <w:rFonts w:asciiTheme="majorHAnsi" w:eastAsiaTheme="minorHAnsi" w:hAnsiTheme="majorHAnsi" w:cstheme="majorHAnsi"/>
          <w:color w:val="000000"/>
          <w:sz w:val="24"/>
          <w:szCs w:val="24"/>
        </w:rPr>
        <w:t xml:space="preserve">and </w:t>
      </w:r>
      <w:r w:rsidR="00597FB7" w:rsidRPr="00597FB7">
        <w:rPr>
          <w:rFonts w:asciiTheme="majorHAnsi" w:eastAsiaTheme="minorHAnsi" w:hAnsiTheme="majorHAnsi" w:cstheme="majorHAnsi"/>
          <w:color w:val="000000"/>
          <w:sz w:val="24"/>
          <w:szCs w:val="24"/>
        </w:rPr>
        <w:t>injury</w:t>
      </w:r>
      <w:r w:rsidR="00324A40">
        <w:rPr>
          <w:rFonts w:asciiTheme="majorHAnsi" w:eastAsiaTheme="minorHAnsi" w:hAnsiTheme="majorHAnsi" w:cstheme="majorHAnsi"/>
          <w:color w:val="000000"/>
          <w:sz w:val="24"/>
          <w:szCs w:val="24"/>
        </w:rPr>
        <w:t xml:space="preserve"> related</w:t>
      </w:r>
      <w:r w:rsidR="00D37910" w:rsidRPr="00597FB7">
        <w:rPr>
          <w:rFonts w:asciiTheme="majorHAnsi" w:eastAsiaTheme="minorHAnsi" w:hAnsiTheme="majorHAnsi" w:cstheme="majorHAnsi"/>
          <w:color w:val="000000"/>
          <w:sz w:val="24"/>
          <w:szCs w:val="24"/>
        </w:rPr>
        <w:t>. The</w:t>
      </w:r>
      <w:r w:rsidR="00D37910" w:rsidRPr="00873371">
        <w:rPr>
          <w:rFonts w:asciiTheme="majorHAnsi" w:eastAsiaTheme="minorHAnsi" w:hAnsiTheme="majorHAnsi" w:cstheme="majorHAnsi"/>
          <w:color w:val="000000"/>
          <w:sz w:val="24"/>
          <w:szCs w:val="24"/>
        </w:rPr>
        <w:t xml:space="preserve"> Applicant states that the average length of stay at the facility </w:t>
      </w:r>
      <w:r w:rsidR="00590B49">
        <w:rPr>
          <w:rFonts w:asciiTheme="majorHAnsi" w:eastAsiaTheme="minorHAnsi" w:hAnsiTheme="majorHAnsi" w:cstheme="majorHAnsi"/>
          <w:color w:val="000000"/>
          <w:sz w:val="24"/>
          <w:szCs w:val="24"/>
        </w:rPr>
        <w:t xml:space="preserve">over the previous 12 months </w:t>
      </w:r>
      <w:r w:rsidR="00D37910" w:rsidRPr="00873371">
        <w:rPr>
          <w:rFonts w:asciiTheme="majorHAnsi" w:eastAsiaTheme="minorHAnsi" w:hAnsiTheme="majorHAnsi" w:cstheme="majorHAnsi"/>
          <w:color w:val="000000"/>
          <w:sz w:val="24"/>
          <w:szCs w:val="24"/>
        </w:rPr>
        <w:t xml:space="preserve">for short-term residents was </w:t>
      </w:r>
      <w:r w:rsidR="00873371" w:rsidRPr="00873371">
        <w:rPr>
          <w:rFonts w:asciiTheme="majorHAnsi" w:eastAsiaTheme="minorHAnsi" w:hAnsiTheme="majorHAnsi" w:cstheme="majorHAnsi"/>
          <w:color w:val="000000"/>
          <w:sz w:val="24"/>
          <w:szCs w:val="24"/>
        </w:rPr>
        <w:t>25.2</w:t>
      </w:r>
      <w:r w:rsidR="00D37910" w:rsidRPr="00873371">
        <w:rPr>
          <w:rFonts w:asciiTheme="majorHAnsi" w:eastAsiaTheme="minorHAnsi" w:hAnsiTheme="majorHAnsi" w:cstheme="majorHAnsi"/>
          <w:color w:val="000000"/>
          <w:sz w:val="24"/>
          <w:szCs w:val="24"/>
        </w:rPr>
        <w:t xml:space="preserve"> days, and the average length of stay for the facility’s current long-term residents was 3</w:t>
      </w:r>
      <w:r w:rsidR="00873371" w:rsidRPr="00873371">
        <w:rPr>
          <w:rFonts w:asciiTheme="majorHAnsi" w:eastAsiaTheme="minorHAnsi" w:hAnsiTheme="majorHAnsi" w:cstheme="majorHAnsi"/>
          <w:color w:val="000000"/>
          <w:sz w:val="24"/>
          <w:szCs w:val="24"/>
        </w:rPr>
        <w:t>2.2</w:t>
      </w:r>
      <w:r w:rsidR="00D37910" w:rsidRPr="00873371">
        <w:rPr>
          <w:rFonts w:asciiTheme="majorHAnsi" w:eastAsiaTheme="minorHAnsi" w:hAnsiTheme="majorHAnsi" w:cstheme="majorHAnsi"/>
          <w:color w:val="000000"/>
          <w:sz w:val="24"/>
          <w:szCs w:val="24"/>
        </w:rPr>
        <w:t xml:space="preserve"> </w:t>
      </w:r>
      <w:r w:rsidR="00873371" w:rsidRPr="00873371">
        <w:rPr>
          <w:rFonts w:asciiTheme="majorHAnsi" w:eastAsiaTheme="minorHAnsi" w:hAnsiTheme="majorHAnsi" w:cstheme="majorHAnsi"/>
          <w:color w:val="000000"/>
          <w:sz w:val="24"/>
          <w:szCs w:val="24"/>
        </w:rPr>
        <w:t>days</w:t>
      </w:r>
      <w:r w:rsidR="00D37910" w:rsidRPr="00873371">
        <w:rPr>
          <w:rFonts w:asciiTheme="majorHAnsi" w:eastAsiaTheme="minorHAnsi" w:hAnsiTheme="majorHAnsi" w:cstheme="majorHAnsi"/>
          <w:color w:val="000000"/>
          <w:sz w:val="24"/>
          <w:szCs w:val="24"/>
        </w:rPr>
        <w:t xml:space="preserve">. </w:t>
      </w:r>
    </w:p>
    <w:p w14:paraId="21364164" w14:textId="77777777" w:rsidR="00021938" w:rsidRDefault="00021938" w:rsidP="00D37910">
      <w:pPr>
        <w:spacing w:after="0" w:line="240" w:lineRule="auto"/>
        <w:rPr>
          <w:rFonts w:asciiTheme="majorHAnsi" w:eastAsiaTheme="minorHAnsi" w:hAnsiTheme="majorHAnsi" w:cstheme="majorHAnsi"/>
          <w:color w:val="000000"/>
          <w:sz w:val="24"/>
          <w:szCs w:val="24"/>
          <w:highlight w:val="yellow"/>
        </w:rPr>
      </w:pPr>
    </w:p>
    <w:p w14:paraId="24E42EDF" w14:textId="4CA7B995" w:rsidR="00021938" w:rsidRDefault="00970A7A" w:rsidP="00970A7A">
      <w:pPr>
        <w:spacing w:after="0" w:line="240" w:lineRule="auto"/>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 xml:space="preserve">The facility largely serves patients between the ages </w:t>
      </w:r>
      <w:r w:rsidR="003C3E19">
        <w:rPr>
          <w:rFonts w:asciiTheme="majorHAnsi" w:eastAsiaTheme="minorHAnsi" w:hAnsiTheme="majorHAnsi" w:cstheme="majorHAnsi"/>
          <w:color w:val="000000"/>
          <w:sz w:val="24"/>
          <w:szCs w:val="24"/>
        </w:rPr>
        <w:t>71-80 (</w:t>
      </w:r>
      <w:r w:rsidRPr="00970A7A">
        <w:rPr>
          <w:rFonts w:asciiTheme="majorHAnsi" w:eastAsiaTheme="minorHAnsi" w:hAnsiTheme="majorHAnsi" w:cstheme="majorHAnsi"/>
          <w:color w:val="000000"/>
          <w:sz w:val="24"/>
          <w:szCs w:val="24"/>
        </w:rPr>
        <w:t>28</w:t>
      </w:r>
      <w:r w:rsidR="006B55A1">
        <w:rPr>
          <w:rFonts w:asciiTheme="majorHAnsi" w:eastAsiaTheme="minorHAnsi" w:hAnsiTheme="majorHAnsi" w:cstheme="majorHAnsi"/>
          <w:color w:val="000000"/>
          <w:sz w:val="24"/>
          <w:szCs w:val="24"/>
        </w:rPr>
        <w:t xml:space="preserve"> percent</w:t>
      </w:r>
      <w:r w:rsidR="003C3E19">
        <w:rPr>
          <w:rFonts w:asciiTheme="majorHAnsi" w:eastAsiaTheme="minorHAnsi" w:hAnsiTheme="majorHAnsi" w:cstheme="majorHAnsi"/>
          <w:color w:val="000000"/>
          <w:sz w:val="24"/>
          <w:szCs w:val="24"/>
        </w:rPr>
        <w:t>), 81-90 (</w:t>
      </w:r>
      <w:r w:rsidRPr="00970A7A">
        <w:rPr>
          <w:rFonts w:asciiTheme="majorHAnsi" w:eastAsiaTheme="minorHAnsi" w:hAnsiTheme="majorHAnsi" w:cstheme="majorHAnsi"/>
          <w:color w:val="000000"/>
          <w:sz w:val="24"/>
          <w:szCs w:val="24"/>
        </w:rPr>
        <w:t>38</w:t>
      </w:r>
      <w:r w:rsidR="006B55A1">
        <w:rPr>
          <w:rFonts w:asciiTheme="majorHAnsi" w:eastAsiaTheme="minorHAnsi" w:hAnsiTheme="majorHAnsi" w:cstheme="majorHAnsi"/>
          <w:color w:val="000000"/>
          <w:sz w:val="24"/>
          <w:szCs w:val="24"/>
        </w:rPr>
        <w:t xml:space="preserve"> percent</w:t>
      </w:r>
      <w:r w:rsidR="003C3E19">
        <w:rPr>
          <w:rFonts w:asciiTheme="majorHAnsi" w:eastAsiaTheme="minorHAnsi" w:hAnsiTheme="majorHAnsi" w:cstheme="majorHAnsi"/>
          <w:color w:val="000000"/>
          <w:sz w:val="24"/>
          <w:szCs w:val="24"/>
        </w:rPr>
        <w:t>)</w:t>
      </w:r>
      <w:r w:rsidR="00BB76A2">
        <w:rPr>
          <w:rFonts w:asciiTheme="majorHAnsi" w:eastAsiaTheme="minorHAnsi" w:hAnsiTheme="majorHAnsi" w:cstheme="majorHAnsi"/>
          <w:color w:val="000000"/>
          <w:sz w:val="24"/>
          <w:szCs w:val="24"/>
        </w:rPr>
        <w:t>, and over the age of 90</w:t>
      </w:r>
      <w:r w:rsidRPr="00970A7A">
        <w:rPr>
          <w:rFonts w:asciiTheme="majorHAnsi" w:eastAsiaTheme="minorHAnsi" w:hAnsiTheme="majorHAnsi" w:cstheme="majorHAnsi"/>
          <w:color w:val="000000"/>
          <w:sz w:val="24"/>
          <w:szCs w:val="24"/>
        </w:rPr>
        <w:t xml:space="preserve"> </w:t>
      </w:r>
      <w:r w:rsidR="00BB76A2">
        <w:rPr>
          <w:rFonts w:asciiTheme="majorHAnsi" w:eastAsiaTheme="minorHAnsi" w:hAnsiTheme="majorHAnsi" w:cstheme="majorHAnsi"/>
          <w:color w:val="000000"/>
          <w:sz w:val="24"/>
          <w:szCs w:val="24"/>
        </w:rPr>
        <w:t>(</w:t>
      </w:r>
      <w:r w:rsidRPr="00970A7A">
        <w:rPr>
          <w:rFonts w:asciiTheme="majorHAnsi" w:eastAsiaTheme="minorHAnsi" w:hAnsiTheme="majorHAnsi" w:cstheme="majorHAnsi"/>
          <w:color w:val="000000"/>
          <w:sz w:val="24"/>
          <w:szCs w:val="24"/>
        </w:rPr>
        <w:t>20</w:t>
      </w:r>
      <w:r w:rsidR="006B55A1">
        <w:rPr>
          <w:rFonts w:asciiTheme="majorHAnsi" w:eastAsiaTheme="minorHAnsi" w:hAnsiTheme="majorHAnsi" w:cstheme="majorHAnsi"/>
          <w:color w:val="000000"/>
          <w:sz w:val="24"/>
          <w:szCs w:val="24"/>
        </w:rPr>
        <w:t xml:space="preserve"> percent</w:t>
      </w:r>
      <w:r w:rsidR="00BB76A2">
        <w:rPr>
          <w:rFonts w:asciiTheme="majorHAnsi" w:eastAsiaTheme="minorHAnsi" w:hAnsiTheme="majorHAnsi" w:cstheme="majorHAnsi"/>
          <w:color w:val="000000"/>
          <w:sz w:val="24"/>
          <w:szCs w:val="24"/>
        </w:rPr>
        <w:t>). Only 14</w:t>
      </w:r>
      <w:r w:rsidR="006B55A1">
        <w:rPr>
          <w:rFonts w:asciiTheme="majorHAnsi" w:eastAsiaTheme="minorHAnsi" w:hAnsiTheme="majorHAnsi" w:cstheme="majorHAnsi"/>
          <w:color w:val="000000"/>
          <w:sz w:val="24"/>
          <w:szCs w:val="24"/>
        </w:rPr>
        <w:t xml:space="preserve"> percent</w:t>
      </w:r>
      <w:r w:rsidR="00BB76A2">
        <w:rPr>
          <w:rFonts w:asciiTheme="majorHAnsi" w:eastAsiaTheme="minorHAnsi" w:hAnsiTheme="majorHAnsi" w:cstheme="majorHAnsi"/>
          <w:color w:val="000000"/>
          <w:sz w:val="24"/>
          <w:szCs w:val="24"/>
        </w:rPr>
        <w:t xml:space="preserve"> of residents are </w:t>
      </w:r>
      <w:r w:rsidR="000B0CF0">
        <w:rPr>
          <w:rFonts w:asciiTheme="majorHAnsi" w:eastAsiaTheme="minorHAnsi" w:hAnsiTheme="majorHAnsi" w:cstheme="majorHAnsi"/>
          <w:color w:val="000000"/>
          <w:sz w:val="24"/>
          <w:szCs w:val="24"/>
        </w:rPr>
        <w:t xml:space="preserve">under the age of 70. The Patient Panel is approximately </w:t>
      </w:r>
      <w:r w:rsidRPr="00970A7A">
        <w:rPr>
          <w:rFonts w:asciiTheme="majorHAnsi" w:eastAsiaTheme="minorHAnsi" w:hAnsiTheme="majorHAnsi" w:cstheme="majorHAnsi"/>
          <w:color w:val="000000"/>
          <w:sz w:val="24"/>
          <w:szCs w:val="24"/>
        </w:rPr>
        <w:t>51</w:t>
      </w:r>
      <w:r w:rsidR="0057181F">
        <w:rPr>
          <w:rFonts w:asciiTheme="majorHAnsi" w:eastAsiaTheme="minorHAnsi" w:hAnsiTheme="majorHAnsi" w:cstheme="majorHAnsi"/>
          <w:color w:val="000000"/>
          <w:sz w:val="24"/>
          <w:szCs w:val="24"/>
        </w:rPr>
        <w:t xml:space="preserve"> percent</w:t>
      </w:r>
      <w:r w:rsidRPr="00970A7A">
        <w:rPr>
          <w:rFonts w:asciiTheme="majorHAnsi" w:eastAsiaTheme="minorHAnsi" w:hAnsiTheme="majorHAnsi" w:cstheme="majorHAnsi"/>
          <w:color w:val="000000"/>
          <w:sz w:val="24"/>
          <w:szCs w:val="24"/>
        </w:rPr>
        <w:t xml:space="preserve"> Caucasian, 1</w:t>
      </w:r>
      <w:r w:rsidR="0057181F">
        <w:rPr>
          <w:rFonts w:asciiTheme="majorHAnsi" w:eastAsiaTheme="minorHAnsi" w:hAnsiTheme="majorHAnsi" w:cstheme="majorHAnsi"/>
          <w:color w:val="000000"/>
          <w:sz w:val="24"/>
          <w:szCs w:val="24"/>
        </w:rPr>
        <w:t xml:space="preserve"> percent</w:t>
      </w:r>
      <w:r w:rsidRPr="00970A7A">
        <w:rPr>
          <w:rFonts w:asciiTheme="majorHAnsi" w:eastAsiaTheme="minorHAnsi" w:hAnsiTheme="majorHAnsi" w:cstheme="majorHAnsi"/>
          <w:color w:val="000000"/>
          <w:sz w:val="24"/>
          <w:szCs w:val="24"/>
        </w:rPr>
        <w:t xml:space="preserve"> African American, 1</w:t>
      </w:r>
      <w:r w:rsidR="0057181F">
        <w:rPr>
          <w:rFonts w:asciiTheme="majorHAnsi" w:eastAsiaTheme="minorHAnsi" w:hAnsiTheme="majorHAnsi" w:cstheme="majorHAnsi"/>
          <w:color w:val="000000"/>
          <w:sz w:val="24"/>
          <w:szCs w:val="24"/>
        </w:rPr>
        <w:t xml:space="preserve"> percent</w:t>
      </w:r>
      <w:r w:rsidRPr="00970A7A">
        <w:rPr>
          <w:rFonts w:asciiTheme="majorHAnsi" w:eastAsiaTheme="minorHAnsi" w:hAnsiTheme="majorHAnsi" w:cstheme="majorHAnsi"/>
          <w:color w:val="000000"/>
          <w:sz w:val="24"/>
          <w:szCs w:val="24"/>
        </w:rPr>
        <w:t xml:space="preserve"> Hispanic, 2</w:t>
      </w:r>
      <w:r w:rsidR="0057181F">
        <w:rPr>
          <w:rFonts w:asciiTheme="majorHAnsi" w:eastAsiaTheme="minorHAnsi" w:hAnsiTheme="majorHAnsi" w:cstheme="majorHAnsi"/>
          <w:color w:val="000000"/>
          <w:sz w:val="24"/>
          <w:szCs w:val="24"/>
        </w:rPr>
        <w:t xml:space="preserve"> percent</w:t>
      </w:r>
      <w:r w:rsidRPr="00970A7A">
        <w:rPr>
          <w:rFonts w:asciiTheme="majorHAnsi" w:eastAsiaTheme="minorHAnsi" w:hAnsiTheme="majorHAnsi" w:cstheme="majorHAnsi"/>
          <w:color w:val="000000"/>
          <w:sz w:val="24"/>
          <w:szCs w:val="24"/>
        </w:rPr>
        <w:t xml:space="preserve"> Native Hawaiian or Other Pacific Islander, 2</w:t>
      </w:r>
      <w:r w:rsidR="0057181F">
        <w:rPr>
          <w:rFonts w:asciiTheme="majorHAnsi" w:eastAsiaTheme="minorHAnsi" w:hAnsiTheme="majorHAnsi" w:cstheme="majorHAnsi"/>
          <w:color w:val="000000"/>
          <w:sz w:val="24"/>
          <w:szCs w:val="24"/>
        </w:rPr>
        <w:t xml:space="preserve"> percent</w:t>
      </w:r>
      <w:r w:rsidRPr="00970A7A">
        <w:rPr>
          <w:rFonts w:asciiTheme="majorHAnsi" w:eastAsiaTheme="minorHAnsi" w:hAnsiTheme="majorHAnsi" w:cstheme="majorHAnsi"/>
          <w:color w:val="000000"/>
          <w:sz w:val="24"/>
          <w:szCs w:val="24"/>
        </w:rPr>
        <w:t xml:space="preserve"> Asian, and 43</w:t>
      </w:r>
      <w:r w:rsidR="0057181F">
        <w:rPr>
          <w:rFonts w:asciiTheme="majorHAnsi" w:eastAsiaTheme="minorHAnsi" w:hAnsiTheme="majorHAnsi" w:cstheme="majorHAnsi"/>
          <w:color w:val="000000"/>
          <w:sz w:val="24"/>
          <w:szCs w:val="24"/>
        </w:rPr>
        <w:t xml:space="preserve"> percent</w:t>
      </w:r>
      <w:r w:rsidRPr="00970A7A">
        <w:rPr>
          <w:rFonts w:asciiTheme="majorHAnsi" w:eastAsiaTheme="minorHAnsi" w:hAnsiTheme="majorHAnsi" w:cstheme="majorHAnsi"/>
          <w:color w:val="000000"/>
          <w:sz w:val="24"/>
          <w:szCs w:val="24"/>
        </w:rPr>
        <w:t xml:space="preserve"> unknown/not stated by resident.</w:t>
      </w:r>
      <w:r w:rsidR="000B0CF0">
        <w:rPr>
          <w:rFonts w:asciiTheme="majorHAnsi" w:eastAsiaTheme="minorHAnsi" w:hAnsiTheme="majorHAnsi" w:cstheme="majorHAnsi"/>
          <w:color w:val="000000"/>
          <w:sz w:val="24"/>
          <w:szCs w:val="24"/>
        </w:rPr>
        <w:t xml:space="preserve"> </w:t>
      </w:r>
      <w:r w:rsidR="00021938">
        <w:rPr>
          <w:rFonts w:asciiTheme="majorHAnsi" w:eastAsiaTheme="minorHAnsi" w:hAnsiTheme="majorHAnsi" w:cstheme="majorHAnsi"/>
          <w:color w:val="000000"/>
          <w:sz w:val="24"/>
          <w:szCs w:val="24"/>
        </w:rPr>
        <w:t>T</w:t>
      </w:r>
      <w:r w:rsidR="00021938" w:rsidRPr="00021938">
        <w:rPr>
          <w:rFonts w:asciiTheme="majorHAnsi" w:eastAsiaTheme="minorHAnsi" w:hAnsiTheme="majorHAnsi" w:cstheme="majorHAnsi"/>
          <w:color w:val="000000"/>
          <w:sz w:val="24"/>
          <w:szCs w:val="24"/>
        </w:rPr>
        <w:t>he facility has current residents from over 40 different zip codes</w:t>
      </w:r>
      <w:r w:rsidR="00021938">
        <w:rPr>
          <w:rFonts w:asciiTheme="majorHAnsi" w:eastAsiaTheme="minorHAnsi" w:hAnsiTheme="majorHAnsi" w:cstheme="majorHAnsi"/>
          <w:color w:val="000000"/>
          <w:sz w:val="24"/>
          <w:szCs w:val="24"/>
        </w:rPr>
        <w:t>, with the three main</w:t>
      </w:r>
      <w:r w:rsidR="00E61429">
        <w:rPr>
          <w:rFonts w:asciiTheme="majorHAnsi" w:eastAsiaTheme="minorHAnsi" w:hAnsiTheme="majorHAnsi" w:cstheme="majorHAnsi"/>
          <w:color w:val="000000"/>
          <w:sz w:val="24"/>
          <w:szCs w:val="24"/>
        </w:rPr>
        <w:t xml:space="preserve"> patient origins in</w:t>
      </w:r>
      <w:r w:rsidR="00021938" w:rsidRPr="00021938">
        <w:rPr>
          <w:rFonts w:asciiTheme="majorHAnsi" w:eastAsiaTheme="minorHAnsi" w:hAnsiTheme="majorHAnsi" w:cstheme="majorHAnsi"/>
          <w:color w:val="000000"/>
          <w:sz w:val="24"/>
          <w:szCs w:val="24"/>
        </w:rPr>
        <w:t xml:space="preserve"> Revere, Boston, and Lynn</w:t>
      </w:r>
      <w:r w:rsidR="00E61429">
        <w:rPr>
          <w:rFonts w:asciiTheme="majorHAnsi" w:eastAsiaTheme="minorHAnsi" w:hAnsiTheme="majorHAnsi" w:cstheme="majorHAnsi"/>
          <w:color w:val="000000"/>
          <w:sz w:val="24"/>
          <w:szCs w:val="24"/>
        </w:rPr>
        <w:t>.</w:t>
      </w:r>
      <w:r w:rsidR="000B0CF0">
        <w:rPr>
          <w:rFonts w:asciiTheme="majorHAnsi" w:eastAsiaTheme="minorHAnsi" w:hAnsiTheme="majorHAnsi" w:cstheme="majorHAnsi"/>
          <w:color w:val="000000"/>
          <w:sz w:val="24"/>
          <w:szCs w:val="24"/>
        </w:rPr>
        <w:t xml:space="preserve"> </w:t>
      </w:r>
    </w:p>
    <w:p w14:paraId="2E2D6DDE" w14:textId="77777777" w:rsidR="00581C6B" w:rsidRDefault="00581C6B" w:rsidP="00970A7A">
      <w:pPr>
        <w:spacing w:after="0" w:line="240" w:lineRule="auto"/>
        <w:rPr>
          <w:rFonts w:asciiTheme="majorHAnsi" w:eastAsiaTheme="minorHAnsi" w:hAnsiTheme="majorHAnsi" w:cstheme="majorHAnsi"/>
          <w:color w:val="000000"/>
          <w:sz w:val="24"/>
          <w:szCs w:val="24"/>
        </w:rPr>
      </w:pPr>
    </w:p>
    <w:p w14:paraId="6EF4308D" w14:textId="76BC540B" w:rsidR="00581C6B" w:rsidRDefault="00051CD4" w:rsidP="00970A7A">
      <w:pPr>
        <w:spacing w:after="0" w:line="240" w:lineRule="auto"/>
        <w:rPr>
          <w:rFonts w:asciiTheme="majorHAnsi" w:eastAsiaTheme="minorHAnsi" w:hAnsiTheme="majorHAnsi" w:cstheme="majorHAnsi"/>
          <w:color w:val="000000"/>
          <w:sz w:val="24"/>
          <w:szCs w:val="24"/>
        </w:rPr>
      </w:pPr>
      <w:r w:rsidRPr="00051CD4">
        <w:rPr>
          <w:rFonts w:asciiTheme="majorHAnsi" w:eastAsiaTheme="minorHAnsi" w:hAnsiTheme="majorHAnsi" w:cstheme="majorHAnsi"/>
          <w:color w:val="000000"/>
          <w:sz w:val="24"/>
          <w:szCs w:val="24"/>
        </w:rPr>
        <w:t xml:space="preserve">The Applicant states that approximately </w:t>
      </w:r>
      <w:r w:rsidR="00AD3EA0">
        <w:rPr>
          <w:rFonts w:asciiTheme="majorHAnsi" w:eastAsiaTheme="minorHAnsi" w:hAnsiTheme="majorHAnsi" w:cstheme="majorHAnsi"/>
          <w:color w:val="000000"/>
          <w:sz w:val="24"/>
          <w:szCs w:val="24"/>
        </w:rPr>
        <w:t>82</w:t>
      </w:r>
      <w:r w:rsidR="00BB0985">
        <w:rPr>
          <w:rFonts w:asciiTheme="majorHAnsi" w:eastAsiaTheme="minorHAnsi" w:hAnsiTheme="majorHAnsi" w:cstheme="majorHAnsi"/>
          <w:color w:val="000000"/>
          <w:sz w:val="24"/>
          <w:szCs w:val="24"/>
        </w:rPr>
        <w:t xml:space="preserve"> percent</w:t>
      </w:r>
      <w:r w:rsidRPr="00051CD4">
        <w:rPr>
          <w:rFonts w:asciiTheme="majorHAnsi" w:eastAsiaTheme="minorHAnsi" w:hAnsiTheme="majorHAnsi" w:cstheme="majorHAnsi"/>
          <w:color w:val="000000"/>
          <w:sz w:val="24"/>
          <w:szCs w:val="24"/>
        </w:rPr>
        <w:t xml:space="preserve"> of </w:t>
      </w:r>
      <w:r w:rsidR="00DC15EA">
        <w:rPr>
          <w:rFonts w:asciiTheme="majorHAnsi" w:eastAsiaTheme="minorHAnsi" w:hAnsiTheme="majorHAnsi" w:cstheme="majorHAnsi"/>
          <w:color w:val="000000"/>
          <w:sz w:val="24"/>
          <w:szCs w:val="24"/>
        </w:rPr>
        <w:t>Lighthouse’s</w:t>
      </w:r>
      <w:r w:rsidRPr="00051CD4">
        <w:rPr>
          <w:rFonts w:asciiTheme="majorHAnsi" w:eastAsiaTheme="minorHAnsi" w:hAnsiTheme="majorHAnsi" w:cstheme="majorHAnsi"/>
          <w:color w:val="000000"/>
          <w:sz w:val="24"/>
          <w:szCs w:val="24"/>
        </w:rPr>
        <w:t xml:space="preserve"> residents are covered by government payors</w:t>
      </w:r>
      <w:r w:rsidR="00AD3EA0">
        <w:rPr>
          <w:rFonts w:asciiTheme="majorHAnsi" w:eastAsiaTheme="minorHAnsi" w:hAnsiTheme="majorHAnsi" w:cstheme="majorHAnsi"/>
          <w:color w:val="000000"/>
          <w:sz w:val="24"/>
          <w:szCs w:val="24"/>
        </w:rPr>
        <w:t>,</w:t>
      </w:r>
      <w:r w:rsidRPr="00051CD4">
        <w:rPr>
          <w:rFonts w:asciiTheme="majorHAnsi" w:eastAsiaTheme="minorHAnsi" w:hAnsiTheme="majorHAnsi" w:cstheme="majorHAnsi"/>
          <w:color w:val="000000"/>
          <w:sz w:val="24"/>
          <w:szCs w:val="24"/>
        </w:rPr>
        <w:t xml:space="preserve"> with the majority being Medicaid beneficiaries. While the Proposed Project will better serve </w:t>
      </w:r>
      <w:r w:rsidR="00AD3EA0">
        <w:rPr>
          <w:rFonts w:asciiTheme="majorHAnsi" w:eastAsiaTheme="minorHAnsi" w:hAnsiTheme="majorHAnsi" w:cstheme="majorHAnsi"/>
          <w:color w:val="000000"/>
          <w:sz w:val="24"/>
          <w:szCs w:val="24"/>
        </w:rPr>
        <w:t>Lighthouse</w:t>
      </w:r>
      <w:r w:rsidRPr="00051CD4">
        <w:rPr>
          <w:rFonts w:asciiTheme="majorHAnsi" w:eastAsiaTheme="minorHAnsi" w:hAnsiTheme="majorHAnsi" w:cstheme="majorHAnsi"/>
          <w:color w:val="000000"/>
          <w:sz w:val="24"/>
          <w:szCs w:val="24"/>
        </w:rPr>
        <w:t xml:space="preserve"> residents, there are no anticipated changes to the </w:t>
      </w:r>
      <w:r w:rsidR="003E69D0">
        <w:rPr>
          <w:rFonts w:asciiTheme="majorHAnsi" w:eastAsiaTheme="minorHAnsi" w:hAnsiTheme="majorHAnsi" w:cstheme="majorHAnsi"/>
          <w:color w:val="000000"/>
          <w:sz w:val="24"/>
          <w:szCs w:val="24"/>
        </w:rPr>
        <w:t>P</w:t>
      </w:r>
      <w:r w:rsidRPr="00051CD4">
        <w:rPr>
          <w:rFonts w:asciiTheme="majorHAnsi" w:eastAsiaTheme="minorHAnsi" w:hAnsiTheme="majorHAnsi" w:cstheme="majorHAnsi"/>
          <w:color w:val="000000"/>
          <w:sz w:val="24"/>
          <w:szCs w:val="24"/>
        </w:rPr>
        <w:t xml:space="preserve">atient </w:t>
      </w:r>
      <w:r w:rsidR="003E69D0">
        <w:rPr>
          <w:rFonts w:asciiTheme="majorHAnsi" w:eastAsiaTheme="minorHAnsi" w:hAnsiTheme="majorHAnsi" w:cstheme="majorHAnsi"/>
          <w:color w:val="000000"/>
          <w:sz w:val="24"/>
          <w:szCs w:val="24"/>
        </w:rPr>
        <w:t>P</w:t>
      </w:r>
      <w:r w:rsidRPr="00051CD4">
        <w:rPr>
          <w:rFonts w:asciiTheme="majorHAnsi" w:eastAsiaTheme="minorHAnsi" w:hAnsiTheme="majorHAnsi" w:cstheme="majorHAnsi"/>
          <w:color w:val="000000"/>
          <w:sz w:val="24"/>
          <w:szCs w:val="24"/>
        </w:rPr>
        <w:t>anel or payor mix.</w:t>
      </w:r>
    </w:p>
    <w:p w14:paraId="6F611BBA" w14:textId="77777777" w:rsidR="00051CD4" w:rsidRDefault="00051CD4" w:rsidP="00970A7A">
      <w:pPr>
        <w:spacing w:after="0" w:line="240" w:lineRule="auto"/>
        <w:rPr>
          <w:rFonts w:asciiTheme="majorHAnsi" w:eastAsiaTheme="minorHAnsi" w:hAnsiTheme="majorHAnsi" w:cstheme="majorHAnsi"/>
          <w:color w:val="000000"/>
          <w:sz w:val="24"/>
          <w:szCs w:val="24"/>
        </w:rPr>
      </w:pPr>
    </w:p>
    <w:p w14:paraId="0387AD63" w14:textId="619DD861" w:rsidR="003E69D0" w:rsidRPr="000A3327" w:rsidRDefault="003E69D0" w:rsidP="00947944">
      <w:pPr>
        <w:spacing w:after="0" w:line="240" w:lineRule="auto"/>
        <w:jc w:val="center"/>
        <w:rPr>
          <w:rFonts w:asciiTheme="majorHAnsi" w:eastAsiaTheme="minorHAnsi" w:hAnsiTheme="majorHAnsi" w:cstheme="majorHAnsi"/>
          <w:b/>
          <w:bCs/>
          <w:color w:val="000000"/>
          <w:sz w:val="24"/>
          <w:szCs w:val="24"/>
        </w:rPr>
      </w:pPr>
      <w:r w:rsidRPr="000A3327">
        <w:rPr>
          <w:rFonts w:asciiTheme="majorHAnsi" w:eastAsiaTheme="minorHAnsi" w:hAnsiTheme="majorHAnsi" w:cstheme="majorHAnsi"/>
          <w:b/>
          <w:bCs/>
          <w:color w:val="000000"/>
          <w:sz w:val="24"/>
          <w:szCs w:val="24"/>
        </w:rPr>
        <w:t xml:space="preserve">Table 1: </w:t>
      </w:r>
      <w:r w:rsidR="002703C1" w:rsidRPr="000A3327">
        <w:rPr>
          <w:rFonts w:asciiTheme="majorHAnsi" w:eastAsiaTheme="minorHAnsi" w:hAnsiTheme="majorHAnsi" w:cstheme="majorHAnsi"/>
          <w:b/>
          <w:bCs/>
          <w:color w:val="000000"/>
          <w:sz w:val="24"/>
          <w:szCs w:val="24"/>
        </w:rPr>
        <w:t xml:space="preserve">Lighthouse </w:t>
      </w:r>
      <w:r w:rsidRPr="000A3327">
        <w:rPr>
          <w:rFonts w:asciiTheme="majorHAnsi" w:eastAsiaTheme="minorHAnsi" w:hAnsiTheme="majorHAnsi" w:cstheme="majorHAnsi"/>
          <w:b/>
          <w:bCs/>
          <w:color w:val="000000"/>
          <w:sz w:val="24"/>
          <w:szCs w:val="24"/>
        </w:rPr>
        <w:t>Payor Mix</w:t>
      </w:r>
      <w:r w:rsidR="00F2272E" w:rsidRPr="000A3327">
        <w:rPr>
          <w:rFonts w:asciiTheme="majorHAnsi" w:eastAsiaTheme="minorHAnsi" w:hAnsiTheme="majorHAnsi" w:cstheme="majorHAnsi"/>
          <w:b/>
          <w:bCs/>
          <w:color w:val="000000"/>
          <w:sz w:val="24"/>
          <w:szCs w:val="24"/>
        </w:rPr>
        <w:t xml:space="preserve"> C</w:t>
      </w:r>
      <w:r w:rsidR="00E34C21" w:rsidRPr="000A3327">
        <w:rPr>
          <w:rFonts w:asciiTheme="majorHAnsi" w:eastAsiaTheme="minorHAnsi" w:hAnsiTheme="majorHAnsi" w:cstheme="majorHAnsi"/>
          <w:b/>
          <w:bCs/>
          <w:color w:val="000000"/>
          <w:sz w:val="24"/>
          <w:szCs w:val="24"/>
        </w:rPr>
        <w:t>alendar Year</w:t>
      </w:r>
      <w:r w:rsidR="00BB0985">
        <w:rPr>
          <w:rFonts w:asciiTheme="majorHAnsi" w:eastAsiaTheme="minorHAnsi" w:hAnsiTheme="majorHAnsi" w:cstheme="majorHAnsi"/>
          <w:b/>
          <w:bCs/>
          <w:color w:val="000000"/>
          <w:sz w:val="24"/>
          <w:szCs w:val="24"/>
        </w:rPr>
        <w:t xml:space="preserve"> </w:t>
      </w:r>
      <w:r w:rsidR="00F2272E" w:rsidRPr="000A3327">
        <w:rPr>
          <w:rFonts w:asciiTheme="majorHAnsi" w:eastAsiaTheme="minorHAnsi" w:hAnsiTheme="majorHAnsi" w:cstheme="majorHAnsi"/>
          <w:b/>
          <w:bCs/>
          <w:color w:val="000000"/>
          <w:sz w:val="24"/>
          <w:szCs w:val="24"/>
        </w:rPr>
        <w:t>2025</w:t>
      </w:r>
    </w:p>
    <w:tbl>
      <w:tblPr>
        <w:tblStyle w:val="TableGrid"/>
        <w:tblW w:w="0" w:type="auto"/>
        <w:jc w:val="center"/>
        <w:tblLook w:val="04A0" w:firstRow="1" w:lastRow="0" w:firstColumn="1" w:lastColumn="0" w:noHBand="0" w:noVBand="1"/>
        <w:tblCaption w:val="Lighthouse Payor Mix Calendar Year 2025"/>
      </w:tblPr>
      <w:tblGrid>
        <w:gridCol w:w="2965"/>
        <w:gridCol w:w="2340"/>
      </w:tblGrid>
      <w:tr w:rsidR="00EA5B10" w14:paraId="56C226D4" w14:textId="77777777" w:rsidTr="008C00A8">
        <w:trPr>
          <w:cantSplit/>
          <w:tblHeader/>
          <w:jc w:val="center"/>
        </w:trPr>
        <w:tc>
          <w:tcPr>
            <w:tcW w:w="2965" w:type="dxa"/>
            <w:shd w:val="clear" w:color="auto" w:fill="D9D9D9" w:themeFill="background1" w:themeFillShade="D9"/>
          </w:tcPr>
          <w:p w14:paraId="6465225F" w14:textId="4CC6052E" w:rsidR="00EA5B10" w:rsidRPr="00F2272E" w:rsidRDefault="00EA5B10" w:rsidP="00970A7A">
            <w:pPr>
              <w:rPr>
                <w:rFonts w:asciiTheme="majorHAnsi" w:eastAsiaTheme="minorHAnsi" w:hAnsiTheme="majorHAnsi" w:cstheme="majorHAnsi"/>
                <w:b/>
                <w:bCs/>
                <w:color w:val="000000"/>
                <w:sz w:val="24"/>
                <w:szCs w:val="24"/>
              </w:rPr>
            </w:pPr>
            <w:r w:rsidRPr="00F2272E">
              <w:rPr>
                <w:rFonts w:asciiTheme="majorHAnsi" w:eastAsiaTheme="minorHAnsi" w:hAnsiTheme="majorHAnsi" w:cstheme="majorHAnsi"/>
                <w:b/>
                <w:bCs/>
                <w:color w:val="000000"/>
                <w:sz w:val="24"/>
                <w:szCs w:val="24"/>
              </w:rPr>
              <w:t>Payor</w:t>
            </w:r>
          </w:p>
        </w:tc>
        <w:tc>
          <w:tcPr>
            <w:tcW w:w="2340" w:type="dxa"/>
            <w:shd w:val="clear" w:color="auto" w:fill="D9D9D9" w:themeFill="background1" w:themeFillShade="D9"/>
          </w:tcPr>
          <w:p w14:paraId="16E47DFE" w14:textId="23BB4048" w:rsidR="00EA5B10" w:rsidRPr="00F2272E" w:rsidRDefault="00BB0985" w:rsidP="00970A7A">
            <w:pPr>
              <w:rPr>
                <w:rFonts w:asciiTheme="majorHAnsi" w:eastAsiaTheme="minorHAnsi" w:hAnsiTheme="majorHAnsi" w:cstheme="majorHAnsi"/>
                <w:b/>
                <w:bCs/>
                <w:color w:val="000000"/>
                <w:sz w:val="24"/>
                <w:szCs w:val="24"/>
              </w:rPr>
            </w:pPr>
            <w:r>
              <w:rPr>
                <w:rFonts w:asciiTheme="majorHAnsi" w:eastAsiaTheme="minorHAnsi" w:hAnsiTheme="majorHAnsi" w:cstheme="majorHAnsi"/>
                <w:b/>
                <w:bCs/>
                <w:color w:val="000000"/>
                <w:sz w:val="24"/>
                <w:szCs w:val="24"/>
              </w:rPr>
              <w:t>Percent</w:t>
            </w:r>
            <w:r w:rsidR="00EA5B10" w:rsidRPr="00F2272E">
              <w:rPr>
                <w:rFonts w:asciiTheme="majorHAnsi" w:eastAsiaTheme="minorHAnsi" w:hAnsiTheme="majorHAnsi" w:cstheme="majorHAnsi"/>
                <w:b/>
                <w:bCs/>
                <w:color w:val="000000"/>
                <w:sz w:val="24"/>
                <w:szCs w:val="24"/>
              </w:rPr>
              <w:t xml:space="preserve"> of Patient Panel</w:t>
            </w:r>
          </w:p>
        </w:tc>
      </w:tr>
      <w:tr w:rsidR="00EA5B10" w14:paraId="23DC4171" w14:textId="77777777" w:rsidTr="008C00A8">
        <w:trPr>
          <w:cantSplit/>
          <w:jc w:val="center"/>
        </w:trPr>
        <w:tc>
          <w:tcPr>
            <w:tcW w:w="2965" w:type="dxa"/>
          </w:tcPr>
          <w:p w14:paraId="350CB2DE" w14:textId="4B887AA5" w:rsidR="00EA5B10" w:rsidRDefault="00EA5B10"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Medicare</w:t>
            </w:r>
          </w:p>
        </w:tc>
        <w:tc>
          <w:tcPr>
            <w:tcW w:w="2340" w:type="dxa"/>
          </w:tcPr>
          <w:p w14:paraId="4336AECA" w14:textId="4C74F956" w:rsidR="00EA5B10" w:rsidRDefault="00EA5B10"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9.9%</w:t>
            </w:r>
          </w:p>
        </w:tc>
      </w:tr>
      <w:tr w:rsidR="00EA5B10" w14:paraId="62BB3FAA" w14:textId="77777777" w:rsidTr="008C00A8">
        <w:trPr>
          <w:cantSplit/>
          <w:jc w:val="center"/>
        </w:trPr>
        <w:tc>
          <w:tcPr>
            <w:tcW w:w="2965" w:type="dxa"/>
          </w:tcPr>
          <w:p w14:paraId="2751AF7D" w14:textId="67CE0FEC" w:rsidR="00EA5B10" w:rsidRDefault="00EA5B10"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Private</w:t>
            </w:r>
          </w:p>
        </w:tc>
        <w:tc>
          <w:tcPr>
            <w:tcW w:w="2340" w:type="dxa"/>
          </w:tcPr>
          <w:p w14:paraId="03C61FB6" w14:textId="51A71111" w:rsidR="00EA5B10" w:rsidRDefault="00D3799E"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5.9%</w:t>
            </w:r>
          </w:p>
        </w:tc>
      </w:tr>
      <w:tr w:rsidR="00D3799E" w14:paraId="2D216A9C" w14:textId="77777777" w:rsidTr="008C00A8">
        <w:trPr>
          <w:cantSplit/>
          <w:jc w:val="center"/>
        </w:trPr>
        <w:tc>
          <w:tcPr>
            <w:tcW w:w="2965" w:type="dxa"/>
          </w:tcPr>
          <w:p w14:paraId="569CA23B" w14:textId="0A09C390" w:rsidR="00D3799E" w:rsidRDefault="00123C6B" w:rsidP="00970A7A">
            <w:pPr>
              <w:rPr>
                <w:rFonts w:asciiTheme="majorHAnsi" w:eastAsiaTheme="minorHAnsi" w:hAnsiTheme="majorHAnsi" w:cstheme="majorHAnsi"/>
                <w:color w:val="000000"/>
                <w:sz w:val="24"/>
                <w:szCs w:val="24"/>
              </w:rPr>
            </w:pPr>
            <w:r w:rsidRPr="00123C6B">
              <w:rPr>
                <w:rFonts w:asciiTheme="majorHAnsi" w:eastAsiaTheme="minorHAnsi" w:hAnsiTheme="majorHAnsi" w:cstheme="majorHAnsi"/>
                <w:color w:val="000000"/>
                <w:sz w:val="24"/>
                <w:szCs w:val="24"/>
              </w:rPr>
              <w:t>Health Maintenance Organization</w:t>
            </w:r>
            <w:r>
              <w:rPr>
                <w:rFonts w:asciiTheme="majorHAnsi" w:eastAsiaTheme="minorHAnsi" w:hAnsiTheme="majorHAnsi" w:cstheme="majorHAnsi"/>
                <w:color w:val="000000"/>
                <w:sz w:val="24"/>
                <w:szCs w:val="24"/>
              </w:rPr>
              <w:t xml:space="preserve"> (</w:t>
            </w:r>
            <w:r w:rsidR="00D3799E">
              <w:rPr>
                <w:rFonts w:asciiTheme="majorHAnsi" w:eastAsiaTheme="minorHAnsi" w:hAnsiTheme="majorHAnsi" w:cstheme="majorHAnsi"/>
                <w:color w:val="000000"/>
                <w:sz w:val="24"/>
                <w:szCs w:val="24"/>
              </w:rPr>
              <w:t>HMO</w:t>
            </w:r>
            <w:r>
              <w:rPr>
                <w:rFonts w:asciiTheme="majorHAnsi" w:eastAsiaTheme="minorHAnsi" w:hAnsiTheme="majorHAnsi" w:cstheme="majorHAnsi"/>
                <w:color w:val="000000"/>
                <w:sz w:val="24"/>
                <w:szCs w:val="24"/>
              </w:rPr>
              <w:t>)</w:t>
            </w:r>
          </w:p>
        </w:tc>
        <w:tc>
          <w:tcPr>
            <w:tcW w:w="2340" w:type="dxa"/>
          </w:tcPr>
          <w:p w14:paraId="52088D4B" w14:textId="38B07F5C" w:rsidR="00D3799E" w:rsidRDefault="00D3799E"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7.8%</w:t>
            </w:r>
          </w:p>
        </w:tc>
      </w:tr>
      <w:tr w:rsidR="00D3799E" w14:paraId="5BC2AA46" w14:textId="77777777" w:rsidTr="008C00A8">
        <w:trPr>
          <w:cantSplit/>
          <w:jc w:val="center"/>
        </w:trPr>
        <w:tc>
          <w:tcPr>
            <w:tcW w:w="2965" w:type="dxa"/>
          </w:tcPr>
          <w:p w14:paraId="33B930D9" w14:textId="5BFFDFF7" w:rsidR="00D3799E" w:rsidRDefault="004C07FE"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 xml:space="preserve">Managed Long Term Care </w:t>
            </w:r>
            <w:r w:rsidR="00D3799E">
              <w:rPr>
                <w:rFonts w:asciiTheme="majorHAnsi" w:eastAsiaTheme="minorHAnsi" w:hAnsiTheme="majorHAnsi" w:cstheme="majorHAnsi"/>
                <w:color w:val="000000"/>
                <w:sz w:val="24"/>
                <w:szCs w:val="24"/>
              </w:rPr>
              <w:t>Medicaid</w:t>
            </w:r>
          </w:p>
        </w:tc>
        <w:tc>
          <w:tcPr>
            <w:tcW w:w="2340" w:type="dxa"/>
          </w:tcPr>
          <w:p w14:paraId="6293D0EB" w14:textId="7DBAFF48" w:rsidR="00D3799E" w:rsidRDefault="00D3799E"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26.2%</w:t>
            </w:r>
          </w:p>
        </w:tc>
      </w:tr>
      <w:tr w:rsidR="00D3799E" w14:paraId="410338EB" w14:textId="77777777" w:rsidTr="008C00A8">
        <w:trPr>
          <w:cantSplit/>
          <w:jc w:val="center"/>
        </w:trPr>
        <w:tc>
          <w:tcPr>
            <w:tcW w:w="2965" w:type="dxa"/>
          </w:tcPr>
          <w:p w14:paraId="022C1465" w14:textId="292DA37D" w:rsidR="00D3799E" w:rsidRDefault="0064101C"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Medicaid</w:t>
            </w:r>
          </w:p>
        </w:tc>
        <w:tc>
          <w:tcPr>
            <w:tcW w:w="2340" w:type="dxa"/>
          </w:tcPr>
          <w:p w14:paraId="70171811" w14:textId="0CA737E7" w:rsidR="00D3799E" w:rsidRDefault="0064101C"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45.6%</w:t>
            </w:r>
          </w:p>
        </w:tc>
      </w:tr>
      <w:tr w:rsidR="0064101C" w14:paraId="31ABF6B3" w14:textId="77777777" w:rsidTr="008C00A8">
        <w:trPr>
          <w:cantSplit/>
          <w:jc w:val="center"/>
        </w:trPr>
        <w:tc>
          <w:tcPr>
            <w:tcW w:w="2965" w:type="dxa"/>
          </w:tcPr>
          <w:p w14:paraId="48DBC56C" w14:textId="7D8A5F5C" w:rsidR="0064101C" w:rsidRDefault="0064101C"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Hospice</w:t>
            </w:r>
          </w:p>
        </w:tc>
        <w:tc>
          <w:tcPr>
            <w:tcW w:w="2340" w:type="dxa"/>
          </w:tcPr>
          <w:p w14:paraId="32318AF0" w14:textId="26435B6E" w:rsidR="0064101C" w:rsidRDefault="0064101C" w:rsidP="00970A7A">
            <w:p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4.6%</w:t>
            </w:r>
          </w:p>
        </w:tc>
      </w:tr>
    </w:tbl>
    <w:p w14:paraId="07806F1E" w14:textId="77777777" w:rsidR="00D37910" w:rsidRPr="00D37910" w:rsidRDefault="00D37910" w:rsidP="00D37910">
      <w:pPr>
        <w:spacing w:after="0" w:line="240" w:lineRule="auto"/>
        <w:rPr>
          <w:rFonts w:asciiTheme="majorHAnsi" w:eastAsiaTheme="minorHAnsi" w:hAnsiTheme="majorHAnsi" w:cstheme="majorHAnsi"/>
          <w:color w:val="000000"/>
          <w:sz w:val="24"/>
          <w:szCs w:val="24"/>
          <w:highlight w:val="yellow"/>
        </w:rPr>
      </w:pPr>
    </w:p>
    <w:p w14:paraId="2CBCADAD" w14:textId="1035AB85" w:rsidR="007B4DB0" w:rsidRDefault="00D37910" w:rsidP="00D37910">
      <w:pPr>
        <w:spacing w:after="0" w:line="240" w:lineRule="auto"/>
        <w:rPr>
          <w:rFonts w:asciiTheme="majorHAnsi" w:eastAsiaTheme="minorHAnsi" w:hAnsiTheme="majorHAnsi" w:cstheme="majorHAnsi"/>
          <w:color w:val="000000"/>
          <w:sz w:val="24"/>
          <w:szCs w:val="24"/>
          <w:highlight w:val="yellow"/>
        </w:rPr>
      </w:pPr>
      <w:r w:rsidRPr="0064101C">
        <w:rPr>
          <w:rFonts w:asciiTheme="majorHAnsi" w:eastAsiaTheme="minorHAnsi" w:hAnsiTheme="majorHAnsi" w:cstheme="majorHAnsi"/>
          <w:color w:val="000000"/>
          <w:sz w:val="24"/>
          <w:szCs w:val="24"/>
        </w:rPr>
        <w:t xml:space="preserve">The </w:t>
      </w:r>
      <w:r w:rsidRPr="001959BE">
        <w:rPr>
          <w:rFonts w:asciiTheme="majorHAnsi" w:eastAsiaTheme="minorHAnsi" w:hAnsiTheme="majorHAnsi" w:cstheme="majorHAnsi"/>
          <w:color w:val="000000"/>
          <w:sz w:val="24"/>
          <w:szCs w:val="24"/>
        </w:rPr>
        <w:t xml:space="preserve">Applicant states that </w:t>
      </w:r>
      <w:r w:rsidR="00913880" w:rsidRPr="001959BE">
        <w:rPr>
          <w:rFonts w:asciiTheme="majorHAnsi" w:eastAsiaTheme="minorHAnsi" w:hAnsiTheme="majorHAnsi" w:cstheme="majorHAnsi"/>
          <w:color w:val="000000"/>
          <w:sz w:val="24"/>
          <w:szCs w:val="24"/>
        </w:rPr>
        <w:t>Lighthouse</w:t>
      </w:r>
      <w:r w:rsidRPr="001959BE">
        <w:rPr>
          <w:rFonts w:asciiTheme="majorHAnsi" w:eastAsiaTheme="minorHAnsi" w:hAnsiTheme="majorHAnsi" w:cstheme="majorHAnsi"/>
          <w:color w:val="000000"/>
          <w:sz w:val="24"/>
          <w:szCs w:val="24"/>
        </w:rPr>
        <w:t xml:space="preserve"> operates in a competitive market with </w:t>
      </w:r>
      <w:r w:rsidR="00B76148" w:rsidRPr="001959BE">
        <w:rPr>
          <w:rFonts w:asciiTheme="majorHAnsi" w:eastAsiaTheme="minorHAnsi" w:hAnsiTheme="majorHAnsi" w:cstheme="majorHAnsi"/>
          <w:color w:val="000000"/>
          <w:sz w:val="24"/>
          <w:szCs w:val="24"/>
        </w:rPr>
        <w:t>five</w:t>
      </w:r>
      <w:r w:rsidRPr="001959BE">
        <w:rPr>
          <w:rFonts w:asciiTheme="majorHAnsi" w:eastAsiaTheme="minorHAnsi" w:hAnsiTheme="majorHAnsi" w:cstheme="majorHAnsi"/>
          <w:color w:val="000000"/>
          <w:sz w:val="24"/>
          <w:szCs w:val="24"/>
        </w:rPr>
        <w:t xml:space="preserve"> competitor facilities</w:t>
      </w:r>
      <w:r w:rsidR="00B76148" w:rsidRPr="001959BE">
        <w:rPr>
          <w:rFonts w:asciiTheme="majorHAnsi" w:eastAsiaTheme="minorHAnsi" w:hAnsiTheme="majorHAnsi" w:cstheme="majorHAnsi"/>
          <w:color w:val="000000"/>
          <w:sz w:val="24"/>
          <w:szCs w:val="24"/>
        </w:rPr>
        <w:t xml:space="preserve"> within two miles,</w:t>
      </w:r>
      <w:r w:rsidRPr="001959BE">
        <w:rPr>
          <w:rFonts w:asciiTheme="majorHAnsi" w:eastAsiaTheme="minorHAnsi" w:hAnsiTheme="majorHAnsi" w:cstheme="majorHAnsi"/>
          <w:color w:val="000000"/>
          <w:sz w:val="24"/>
          <w:szCs w:val="24"/>
        </w:rPr>
        <w:t xml:space="preserve"> totaling </w:t>
      </w:r>
      <w:r w:rsidR="001959BE" w:rsidRPr="001959BE">
        <w:rPr>
          <w:rFonts w:asciiTheme="majorHAnsi" w:eastAsiaTheme="minorHAnsi" w:hAnsiTheme="majorHAnsi" w:cstheme="majorHAnsi"/>
          <w:color w:val="000000"/>
          <w:sz w:val="24"/>
          <w:szCs w:val="24"/>
        </w:rPr>
        <w:t>738</w:t>
      </w:r>
      <w:r w:rsidRPr="001959BE">
        <w:rPr>
          <w:rFonts w:asciiTheme="majorHAnsi" w:eastAsiaTheme="minorHAnsi" w:hAnsiTheme="majorHAnsi" w:cstheme="majorHAnsi"/>
          <w:color w:val="000000"/>
          <w:sz w:val="24"/>
          <w:szCs w:val="24"/>
        </w:rPr>
        <w:t xml:space="preserve"> beds. These facilities include </w:t>
      </w:r>
      <w:r w:rsidR="001959BE" w:rsidRPr="001959BE">
        <w:rPr>
          <w:rFonts w:asciiTheme="majorHAnsi" w:eastAsiaTheme="minorHAnsi" w:hAnsiTheme="majorHAnsi" w:cstheme="majorHAnsi"/>
          <w:color w:val="000000"/>
          <w:sz w:val="24"/>
          <w:szCs w:val="24"/>
        </w:rPr>
        <w:t xml:space="preserve">Rehabilitation &amp; Nursing Center at </w:t>
      </w:r>
      <w:r w:rsidR="001959BE" w:rsidRPr="0077589C">
        <w:rPr>
          <w:rFonts w:asciiTheme="majorHAnsi" w:eastAsiaTheme="minorHAnsi" w:hAnsiTheme="majorHAnsi" w:cstheme="majorHAnsi"/>
          <w:color w:val="000000"/>
          <w:sz w:val="24"/>
          <w:szCs w:val="24"/>
        </w:rPr>
        <w:t xml:space="preserve">Everett </w:t>
      </w:r>
      <w:r w:rsidRPr="0077589C">
        <w:rPr>
          <w:rFonts w:asciiTheme="majorHAnsi" w:eastAsiaTheme="minorHAnsi" w:hAnsiTheme="majorHAnsi" w:cstheme="majorHAnsi"/>
          <w:color w:val="000000"/>
          <w:sz w:val="24"/>
          <w:szCs w:val="24"/>
        </w:rPr>
        <w:t xml:space="preserve">in </w:t>
      </w:r>
      <w:r w:rsidR="001959BE" w:rsidRPr="0077589C">
        <w:rPr>
          <w:rFonts w:asciiTheme="majorHAnsi" w:eastAsiaTheme="minorHAnsi" w:hAnsiTheme="majorHAnsi" w:cstheme="majorHAnsi"/>
          <w:color w:val="000000"/>
          <w:sz w:val="24"/>
          <w:szCs w:val="24"/>
        </w:rPr>
        <w:t>Everett</w:t>
      </w:r>
      <w:r w:rsidRPr="0077589C">
        <w:rPr>
          <w:rFonts w:asciiTheme="majorHAnsi" w:eastAsiaTheme="minorHAnsi" w:hAnsiTheme="majorHAnsi" w:cstheme="majorHAnsi"/>
          <w:color w:val="000000"/>
          <w:sz w:val="24"/>
          <w:szCs w:val="24"/>
        </w:rPr>
        <w:t xml:space="preserve"> with </w:t>
      </w:r>
      <w:r w:rsidR="001959BE" w:rsidRPr="0077589C">
        <w:rPr>
          <w:rFonts w:asciiTheme="majorHAnsi" w:eastAsiaTheme="minorHAnsi" w:hAnsiTheme="majorHAnsi" w:cstheme="majorHAnsi"/>
          <w:color w:val="000000"/>
          <w:sz w:val="24"/>
          <w:szCs w:val="24"/>
        </w:rPr>
        <w:t xml:space="preserve">170 </w:t>
      </w:r>
      <w:r w:rsidRPr="0077589C">
        <w:rPr>
          <w:rFonts w:asciiTheme="majorHAnsi" w:eastAsiaTheme="minorHAnsi" w:hAnsiTheme="majorHAnsi" w:cstheme="majorHAnsi"/>
          <w:color w:val="000000"/>
          <w:sz w:val="24"/>
          <w:szCs w:val="24"/>
        </w:rPr>
        <w:t xml:space="preserve">beds; </w:t>
      </w:r>
      <w:r w:rsidR="006860BF" w:rsidRPr="0077589C">
        <w:rPr>
          <w:rFonts w:asciiTheme="majorHAnsi" w:eastAsiaTheme="minorHAnsi" w:hAnsiTheme="majorHAnsi" w:cstheme="majorHAnsi"/>
          <w:color w:val="000000"/>
          <w:sz w:val="24"/>
          <w:szCs w:val="24"/>
        </w:rPr>
        <w:t xml:space="preserve">The Massachusetts Veterans Home at Chelsea </w:t>
      </w:r>
      <w:r w:rsidRPr="0077589C">
        <w:rPr>
          <w:rFonts w:asciiTheme="majorHAnsi" w:eastAsiaTheme="minorHAnsi" w:hAnsiTheme="majorHAnsi" w:cstheme="majorHAnsi"/>
          <w:color w:val="000000"/>
          <w:sz w:val="24"/>
          <w:szCs w:val="24"/>
        </w:rPr>
        <w:t xml:space="preserve">in </w:t>
      </w:r>
      <w:r w:rsidR="006860BF" w:rsidRPr="0077589C">
        <w:rPr>
          <w:rFonts w:asciiTheme="majorHAnsi" w:eastAsiaTheme="minorHAnsi" w:hAnsiTheme="majorHAnsi" w:cstheme="majorHAnsi"/>
          <w:color w:val="000000"/>
          <w:sz w:val="24"/>
          <w:szCs w:val="24"/>
        </w:rPr>
        <w:t>Chelsea</w:t>
      </w:r>
      <w:r w:rsidRPr="0077589C">
        <w:rPr>
          <w:rFonts w:asciiTheme="majorHAnsi" w:eastAsiaTheme="minorHAnsi" w:hAnsiTheme="majorHAnsi" w:cstheme="majorHAnsi"/>
          <w:color w:val="000000"/>
          <w:sz w:val="24"/>
          <w:szCs w:val="24"/>
        </w:rPr>
        <w:t xml:space="preserve"> with 8</w:t>
      </w:r>
      <w:r w:rsidR="006860BF" w:rsidRPr="0077589C">
        <w:rPr>
          <w:rFonts w:asciiTheme="majorHAnsi" w:eastAsiaTheme="minorHAnsi" w:hAnsiTheme="majorHAnsi" w:cstheme="majorHAnsi"/>
          <w:color w:val="000000"/>
          <w:sz w:val="24"/>
          <w:szCs w:val="24"/>
        </w:rPr>
        <w:t>8</w:t>
      </w:r>
      <w:r w:rsidRPr="0077589C">
        <w:rPr>
          <w:rFonts w:asciiTheme="majorHAnsi" w:eastAsiaTheme="minorHAnsi" w:hAnsiTheme="majorHAnsi" w:cstheme="majorHAnsi"/>
          <w:color w:val="000000"/>
          <w:sz w:val="24"/>
          <w:szCs w:val="24"/>
        </w:rPr>
        <w:t xml:space="preserve"> beds; </w:t>
      </w:r>
      <w:r w:rsidR="0030375B" w:rsidRPr="0077589C">
        <w:rPr>
          <w:rFonts w:asciiTheme="majorHAnsi" w:eastAsiaTheme="minorHAnsi" w:hAnsiTheme="majorHAnsi" w:cstheme="majorHAnsi"/>
          <w:color w:val="000000"/>
          <w:sz w:val="24"/>
          <w:szCs w:val="24"/>
        </w:rPr>
        <w:t xml:space="preserve">Katzman Family Center for Living in Chealsea with 120 beds, </w:t>
      </w:r>
      <w:r w:rsidR="0024074A" w:rsidRPr="0077589C">
        <w:rPr>
          <w:rFonts w:asciiTheme="majorHAnsi" w:eastAsiaTheme="minorHAnsi" w:hAnsiTheme="majorHAnsi" w:cstheme="majorHAnsi"/>
          <w:color w:val="000000"/>
          <w:sz w:val="24"/>
          <w:szCs w:val="24"/>
        </w:rPr>
        <w:t xml:space="preserve">The Center at Advocate </w:t>
      </w:r>
      <w:r w:rsidRPr="0077589C">
        <w:rPr>
          <w:rFonts w:asciiTheme="majorHAnsi" w:eastAsiaTheme="minorHAnsi" w:hAnsiTheme="majorHAnsi" w:cstheme="majorHAnsi"/>
          <w:color w:val="000000"/>
          <w:sz w:val="24"/>
          <w:szCs w:val="24"/>
        </w:rPr>
        <w:t xml:space="preserve">in </w:t>
      </w:r>
      <w:r w:rsidR="0024074A" w:rsidRPr="0077589C">
        <w:rPr>
          <w:rFonts w:asciiTheme="majorHAnsi" w:eastAsiaTheme="minorHAnsi" w:hAnsiTheme="majorHAnsi" w:cstheme="majorHAnsi"/>
          <w:color w:val="000000"/>
          <w:sz w:val="24"/>
          <w:szCs w:val="24"/>
        </w:rPr>
        <w:t>East Boston</w:t>
      </w:r>
      <w:r w:rsidRPr="0077589C">
        <w:rPr>
          <w:rFonts w:asciiTheme="majorHAnsi" w:eastAsiaTheme="minorHAnsi" w:hAnsiTheme="majorHAnsi" w:cstheme="majorHAnsi"/>
          <w:color w:val="000000"/>
          <w:sz w:val="24"/>
          <w:szCs w:val="24"/>
        </w:rPr>
        <w:t xml:space="preserve"> with </w:t>
      </w:r>
      <w:r w:rsidR="0024074A" w:rsidRPr="0077589C">
        <w:rPr>
          <w:rFonts w:asciiTheme="majorHAnsi" w:eastAsiaTheme="minorHAnsi" w:hAnsiTheme="majorHAnsi" w:cstheme="majorHAnsi"/>
          <w:color w:val="000000"/>
          <w:sz w:val="24"/>
          <w:szCs w:val="24"/>
        </w:rPr>
        <w:t>165</w:t>
      </w:r>
      <w:r w:rsidRPr="0077589C">
        <w:rPr>
          <w:rFonts w:asciiTheme="majorHAnsi" w:eastAsiaTheme="minorHAnsi" w:hAnsiTheme="majorHAnsi" w:cstheme="majorHAnsi"/>
          <w:color w:val="000000"/>
          <w:sz w:val="24"/>
          <w:szCs w:val="24"/>
        </w:rPr>
        <w:t xml:space="preserve"> beds; and </w:t>
      </w:r>
      <w:r w:rsidR="0077589C" w:rsidRPr="0077589C">
        <w:rPr>
          <w:rFonts w:asciiTheme="majorHAnsi" w:eastAsiaTheme="minorHAnsi" w:hAnsiTheme="majorHAnsi" w:cstheme="majorHAnsi"/>
          <w:color w:val="000000"/>
          <w:sz w:val="24"/>
          <w:szCs w:val="24"/>
        </w:rPr>
        <w:t xml:space="preserve">Highland Park Rehabilitation and Healthcare Center </w:t>
      </w:r>
      <w:r w:rsidR="00DE6918">
        <w:rPr>
          <w:rFonts w:asciiTheme="majorHAnsi" w:eastAsiaTheme="minorHAnsi" w:hAnsiTheme="majorHAnsi" w:cstheme="majorHAnsi"/>
          <w:color w:val="000000"/>
          <w:sz w:val="24"/>
          <w:szCs w:val="24"/>
        </w:rPr>
        <w:t xml:space="preserve">in Chelsea </w:t>
      </w:r>
      <w:r w:rsidRPr="0077589C">
        <w:rPr>
          <w:rFonts w:asciiTheme="majorHAnsi" w:eastAsiaTheme="minorHAnsi" w:hAnsiTheme="majorHAnsi" w:cstheme="majorHAnsi"/>
          <w:color w:val="000000"/>
          <w:sz w:val="24"/>
          <w:szCs w:val="24"/>
        </w:rPr>
        <w:t xml:space="preserve">with </w:t>
      </w:r>
      <w:r w:rsidR="0077589C" w:rsidRPr="0077589C">
        <w:rPr>
          <w:rFonts w:asciiTheme="majorHAnsi" w:eastAsiaTheme="minorHAnsi" w:hAnsiTheme="majorHAnsi" w:cstheme="majorHAnsi"/>
          <w:color w:val="000000"/>
          <w:sz w:val="24"/>
          <w:szCs w:val="24"/>
        </w:rPr>
        <w:t>195</w:t>
      </w:r>
      <w:r w:rsidRPr="0077589C">
        <w:rPr>
          <w:rFonts w:asciiTheme="majorHAnsi" w:eastAsiaTheme="minorHAnsi" w:hAnsiTheme="majorHAnsi" w:cstheme="majorHAnsi"/>
          <w:color w:val="000000"/>
          <w:sz w:val="24"/>
          <w:szCs w:val="24"/>
        </w:rPr>
        <w:t xml:space="preserve"> beds.</w:t>
      </w:r>
    </w:p>
    <w:p w14:paraId="7B2B1D2C" w14:textId="77777777" w:rsidR="00D37910" w:rsidRPr="00534A9D" w:rsidRDefault="00D37910" w:rsidP="00D37910">
      <w:pPr>
        <w:spacing w:after="0" w:line="240" w:lineRule="auto"/>
        <w:rPr>
          <w:rFonts w:asciiTheme="majorHAnsi" w:hAnsiTheme="majorHAnsi" w:cstheme="majorHAnsi"/>
          <w:sz w:val="24"/>
          <w:szCs w:val="24"/>
          <w:highlight w:val="yellow"/>
        </w:rPr>
      </w:pPr>
    </w:p>
    <w:p w14:paraId="3B8ECCBF" w14:textId="4C51ED11" w:rsidR="00616F0A" w:rsidRDefault="003850CB" w:rsidP="00843A22">
      <w:pPr>
        <w:spacing w:after="0" w:line="240" w:lineRule="auto"/>
        <w:rPr>
          <w:rFonts w:asciiTheme="majorHAnsi" w:hAnsiTheme="majorHAnsi" w:cstheme="majorBidi"/>
          <w:sz w:val="24"/>
          <w:szCs w:val="24"/>
        </w:rPr>
      </w:pPr>
      <w:r w:rsidRPr="008A0E26">
        <w:rPr>
          <w:rFonts w:asciiTheme="majorHAnsi" w:hAnsiTheme="majorHAnsi" w:cstheme="majorBidi"/>
          <w:b/>
          <w:sz w:val="24"/>
          <w:szCs w:val="24"/>
        </w:rPr>
        <w:lastRenderedPageBreak/>
        <w:t>The Proposed Conservation Project</w:t>
      </w:r>
      <w:r w:rsidR="00452CCB" w:rsidRPr="008A0E26">
        <w:rPr>
          <w:rFonts w:asciiTheme="majorHAnsi" w:hAnsiTheme="majorHAnsi" w:cstheme="majorBidi"/>
          <w:b/>
          <w:sz w:val="24"/>
          <w:szCs w:val="24"/>
        </w:rPr>
        <w:t xml:space="preserve"> (“Proposed Project”)</w:t>
      </w:r>
      <w:r>
        <w:br/>
      </w:r>
      <w:r w:rsidR="000A2070" w:rsidRPr="53DFA0A6">
        <w:rPr>
          <w:rFonts w:asciiTheme="majorHAnsi" w:hAnsiTheme="majorHAnsi" w:cstheme="majorBidi"/>
          <w:sz w:val="24"/>
          <w:szCs w:val="24"/>
        </w:rPr>
        <w:t>The Applicant states t</w:t>
      </w:r>
      <w:r w:rsidRPr="53DFA0A6">
        <w:rPr>
          <w:rFonts w:asciiTheme="majorHAnsi" w:hAnsiTheme="majorHAnsi" w:cstheme="majorBidi"/>
          <w:sz w:val="24"/>
          <w:szCs w:val="24"/>
        </w:rPr>
        <w:t>he Proposed Project</w:t>
      </w:r>
      <w:r w:rsidR="000A2070" w:rsidRPr="53DFA0A6">
        <w:rPr>
          <w:rFonts w:asciiTheme="majorHAnsi" w:hAnsiTheme="majorHAnsi" w:cstheme="majorBidi"/>
          <w:sz w:val="24"/>
          <w:szCs w:val="24"/>
        </w:rPr>
        <w:t xml:space="preserve"> is needed </w:t>
      </w:r>
      <w:r w:rsidR="00F86CF5" w:rsidRPr="53DFA0A6">
        <w:rPr>
          <w:rFonts w:asciiTheme="majorHAnsi" w:hAnsiTheme="majorHAnsi" w:cstheme="majorBidi"/>
          <w:sz w:val="24"/>
          <w:szCs w:val="24"/>
        </w:rPr>
        <w:t xml:space="preserve">to </w:t>
      </w:r>
      <w:r w:rsidR="008F1A4A" w:rsidRPr="53DFA0A6">
        <w:rPr>
          <w:rFonts w:asciiTheme="majorHAnsi" w:hAnsiTheme="majorHAnsi" w:cstheme="majorBidi"/>
          <w:sz w:val="24"/>
          <w:szCs w:val="24"/>
        </w:rPr>
        <w:t xml:space="preserve">enhance the quality of care, comfort, and safety for </w:t>
      </w:r>
      <w:r w:rsidR="00DE7D7E" w:rsidRPr="53DFA0A6">
        <w:rPr>
          <w:rFonts w:asciiTheme="majorHAnsi" w:hAnsiTheme="majorHAnsi" w:cstheme="majorBidi"/>
          <w:sz w:val="24"/>
          <w:szCs w:val="24"/>
        </w:rPr>
        <w:t>its</w:t>
      </w:r>
      <w:r w:rsidR="008F1A4A" w:rsidRPr="53DFA0A6">
        <w:rPr>
          <w:rFonts w:asciiTheme="majorHAnsi" w:hAnsiTheme="majorHAnsi" w:cstheme="majorBidi"/>
          <w:sz w:val="24"/>
          <w:szCs w:val="24"/>
        </w:rPr>
        <w:t xml:space="preserve"> residents, while also improving the overall work environment for </w:t>
      </w:r>
      <w:r w:rsidR="00DE7D7E" w:rsidRPr="53DFA0A6">
        <w:rPr>
          <w:rFonts w:asciiTheme="majorHAnsi" w:hAnsiTheme="majorHAnsi" w:cstheme="majorBidi"/>
          <w:sz w:val="24"/>
          <w:szCs w:val="24"/>
        </w:rPr>
        <w:t>its</w:t>
      </w:r>
      <w:r w:rsidR="008F1A4A" w:rsidRPr="53DFA0A6">
        <w:rPr>
          <w:rFonts w:asciiTheme="majorHAnsi" w:hAnsiTheme="majorHAnsi" w:cstheme="majorBidi"/>
          <w:sz w:val="24"/>
          <w:szCs w:val="24"/>
        </w:rPr>
        <w:t xml:space="preserve"> staff </w:t>
      </w:r>
      <w:r w:rsidRPr="53DFA0A6">
        <w:rPr>
          <w:rFonts w:asciiTheme="majorHAnsi" w:hAnsiTheme="majorHAnsi" w:cstheme="majorBidi"/>
          <w:sz w:val="24"/>
          <w:szCs w:val="24"/>
        </w:rPr>
        <w:t>by sustaining and repairing critical infrastructure</w:t>
      </w:r>
      <w:r w:rsidR="00DE7D7E" w:rsidRPr="53DFA0A6">
        <w:rPr>
          <w:rFonts w:asciiTheme="majorHAnsi" w:hAnsiTheme="majorHAnsi" w:cstheme="majorBidi"/>
          <w:sz w:val="24"/>
          <w:szCs w:val="24"/>
        </w:rPr>
        <w:t xml:space="preserve">, </w:t>
      </w:r>
      <w:r w:rsidRPr="53DFA0A6">
        <w:rPr>
          <w:rFonts w:asciiTheme="majorHAnsi" w:hAnsiTheme="majorHAnsi" w:cstheme="majorBidi"/>
          <w:sz w:val="24"/>
          <w:szCs w:val="24"/>
        </w:rPr>
        <w:t>programmatic spaces</w:t>
      </w:r>
      <w:r w:rsidR="00DE7D7E" w:rsidRPr="53DFA0A6">
        <w:rPr>
          <w:rFonts w:asciiTheme="majorHAnsi" w:hAnsiTheme="majorHAnsi" w:cstheme="majorBidi"/>
          <w:sz w:val="24"/>
          <w:szCs w:val="24"/>
        </w:rPr>
        <w:t>,</w:t>
      </w:r>
      <w:r w:rsidRPr="53DFA0A6">
        <w:rPr>
          <w:rFonts w:asciiTheme="majorHAnsi" w:hAnsiTheme="majorHAnsi" w:cstheme="majorBidi"/>
          <w:sz w:val="24"/>
          <w:szCs w:val="24"/>
        </w:rPr>
        <w:t xml:space="preserve"> </w:t>
      </w:r>
      <w:r w:rsidR="00FD36AD" w:rsidRPr="53DFA0A6">
        <w:rPr>
          <w:rFonts w:asciiTheme="majorHAnsi" w:hAnsiTheme="majorHAnsi" w:cstheme="majorBidi"/>
          <w:sz w:val="24"/>
          <w:szCs w:val="24"/>
        </w:rPr>
        <w:t xml:space="preserve">and adding 384 </w:t>
      </w:r>
      <w:r w:rsidR="00DE7D7E" w:rsidRPr="53DFA0A6">
        <w:rPr>
          <w:rFonts w:asciiTheme="majorHAnsi" w:hAnsiTheme="majorHAnsi" w:cstheme="majorBidi"/>
          <w:sz w:val="24"/>
          <w:szCs w:val="24"/>
        </w:rPr>
        <w:t>g</w:t>
      </w:r>
      <w:r w:rsidR="007F0BFD" w:rsidRPr="53DFA0A6">
        <w:rPr>
          <w:rFonts w:asciiTheme="majorHAnsi" w:hAnsiTheme="majorHAnsi" w:cstheme="majorBidi"/>
          <w:sz w:val="24"/>
          <w:szCs w:val="24"/>
        </w:rPr>
        <w:t xml:space="preserve">ross </w:t>
      </w:r>
      <w:r w:rsidR="00DE7D7E" w:rsidRPr="53DFA0A6">
        <w:rPr>
          <w:rFonts w:asciiTheme="majorHAnsi" w:hAnsiTheme="majorHAnsi" w:cstheme="majorBidi"/>
          <w:sz w:val="24"/>
          <w:szCs w:val="24"/>
        </w:rPr>
        <w:t>s</w:t>
      </w:r>
      <w:r w:rsidR="007F0BFD" w:rsidRPr="53DFA0A6">
        <w:rPr>
          <w:rFonts w:asciiTheme="majorHAnsi" w:hAnsiTheme="majorHAnsi" w:cstheme="majorBidi"/>
          <w:sz w:val="24"/>
          <w:szCs w:val="24"/>
        </w:rPr>
        <w:t xml:space="preserve">quare </w:t>
      </w:r>
      <w:r w:rsidR="00DE7D7E" w:rsidRPr="53DFA0A6">
        <w:rPr>
          <w:rFonts w:asciiTheme="majorHAnsi" w:hAnsiTheme="majorHAnsi" w:cstheme="majorBidi"/>
          <w:sz w:val="24"/>
          <w:szCs w:val="24"/>
        </w:rPr>
        <w:t>f</w:t>
      </w:r>
      <w:r w:rsidR="007F0BFD" w:rsidRPr="53DFA0A6">
        <w:rPr>
          <w:rFonts w:asciiTheme="majorHAnsi" w:hAnsiTheme="majorHAnsi" w:cstheme="majorBidi"/>
          <w:sz w:val="24"/>
          <w:szCs w:val="24"/>
        </w:rPr>
        <w:t>eet (“</w:t>
      </w:r>
      <w:r w:rsidR="00FD36AD" w:rsidRPr="53DFA0A6">
        <w:rPr>
          <w:rFonts w:asciiTheme="majorHAnsi" w:hAnsiTheme="majorHAnsi" w:cstheme="majorBidi"/>
          <w:sz w:val="24"/>
          <w:szCs w:val="24"/>
        </w:rPr>
        <w:t>GSF</w:t>
      </w:r>
      <w:r w:rsidR="007F0BFD" w:rsidRPr="53DFA0A6">
        <w:rPr>
          <w:rFonts w:asciiTheme="majorHAnsi" w:hAnsiTheme="majorHAnsi" w:cstheme="majorBidi"/>
          <w:sz w:val="24"/>
          <w:szCs w:val="24"/>
        </w:rPr>
        <w:t>”) to the facility</w:t>
      </w:r>
      <w:r w:rsidR="000C3274">
        <w:rPr>
          <w:rFonts w:asciiTheme="majorHAnsi" w:hAnsiTheme="majorHAnsi" w:cstheme="majorBidi"/>
          <w:sz w:val="24"/>
          <w:szCs w:val="24"/>
        </w:rPr>
        <w:t xml:space="preserve"> to accommodate floor plan reconfiguration</w:t>
      </w:r>
      <w:r w:rsidR="00407D71">
        <w:rPr>
          <w:rFonts w:asciiTheme="majorHAnsi" w:hAnsiTheme="majorHAnsi" w:cstheme="majorBidi"/>
          <w:sz w:val="24"/>
          <w:szCs w:val="24"/>
        </w:rPr>
        <w:t xml:space="preserve"> of the lobby and vestibule</w:t>
      </w:r>
      <w:r w:rsidR="007F0BFD" w:rsidRPr="53DFA0A6">
        <w:rPr>
          <w:rFonts w:asciiTheme="majorHAnsi" w:hAnsiTheme="majorHAnsi" w:cstheme="majorBidi"/>
          <w:sz w:val="24"/>
          <w:szCs w:val="24"/>
        </w:rPr>
        <w:t xml:space="preserve">, resulting in a total of 36,646 GSF. </w:t>
      </w:r>
      <w:r w:rsidR="00205DDE" w:rsidRPr="53DFA0A6">
        <w:rPr>
          <w:rFonts w:asciiTheme="majorHAnsi" w:hAnsiTheme="majorHAnsi" w:cstheme="majorBidi"/>
          <w:sz w:val="24"/>
          <w:szCs w:val="24"/>
        </w:rPr>
        <w:t xml:space="preserve">The Applicant plans to </w:t>
      </w:r>
      <w:r w:rsidR="006E7DCC" w:rsidRPr="53DFA0A6">
        <w:rPr>
          <w:rFonts w:asciiTheme="majorHAnsi" w:hAnsiTheme="majorHAnsi" w:cstheme="majorBidi"/>
          <w:sz w:val="24"/>
          <w:szCs w:val="24"/>
        </w:rPr>
        <w:t xml:space="preserve">maintain services while renovations are implemented. </w:t>
      </w:r>
      <w:r w:rsidR="00205DDE" w:rsidRPr="00B40C0F">
        <w:rPr>
          <w:sz w:val="24"/>
          <w:szCs w:val="24"/>
        </w:rPr>
        <w:t>Construction will be conducted one section at a time</w:t>
      </w:r>
      <w:r w:rsidR="009D2197">
        <w:rPr>
          <w:sz w:val="24"/>
          <w:szCs w:val="24"/>
        </w:rPr>
        <w:t>,</w:t>
      </w:r>
      <w:r w:rsidR="006E7DCC" w:rsidRPr="00B40C0F">
        <w:rPr>
          <w:sz w:val="24"/>
          <w:szCs w:val="24"/>
        </w:rPr>
        <w:t xml:space="preserve"> with w</w:t>
      </w:r>
      <w:r w:rsidR="00205DDE" w:rsidRPr="00B40C0F">
        <w:rPr>
          <w:sz w:val="24"/>
          <w:szCs w:val="24"/>
        </w:rPr>
        <w:t>ork area</w:t>
      </w:r>
      <w:r w:rsidR="006E7DCC" w:rsidRPr="00B40C0F">
        <w:rPr>
          <w:sz w:val="24"/>
          <w:szCs w:val="24"/>
        </w:rPr>
        <w:t>s</w:t>
      </w:r>
      <w:r w:rsidR="00205DDE" w:rsidRPr="00B40C0F">
        <w:rPr>
          <w:sz w:val="24"/>
          <w:szCs w:val="24"/>
        </w:rPr>
        <w:t xml:space="preserve"> blocked off</w:t>
      </w:r>
      <w:r w:rsidR="00CD29E4">
        <w:rPr>
          <w:sz w:val="24"/>
          <w:szCs w:val="24"/>
        </w:rPr>
        <w:t xml:space="preserve"> from resident access for safety</w:t>
      </w:r>
      <w:r w:rsidR="00205DDE" w:rsidRPr="00B40C0F">
        <w:rPr>
          <w:sz w:val="24"/>
          <w:szCs w:val="24"/>
        </w:rPr>
        <w:t>. The super</w:t>
      </w:r>
      <w:r w:rsidR="00CD29E4">
        <w:rPr>
          <w:sz w:val="24"/>
          <w:szCs w:val="24"/>
        </w:rPr>
        <w:t>visor</w:t>
      </w:r>
      <w:r w:rsidR="00205DDE" w:rsidRPr="00B40C0F">
        <w:rPr>
          <w:sz w:val="24"/>
          <w:szCs w:val="24"/>
        </w:rPr>
        <w:t xml:space="preserve"> and site manager </w:t>
      </w:r>
      <w:r w:rsidR="001B4FB8" w:rsidRPr="00B40C0F">
        <w:rPr>
          <w:sz w:val="24"/>
          <w:szCs w:val="24"/>
        </w:rPr>
        <w:t xml:space="preserve">will be present </w:t>
      </w:r>
      <w:r w:rsidR="00205DDE" w:rsidRPr="00B40C0F">
        <w:rPr>
          <w:sz w:val="24"/>
          <w:szCs w:val="24"/>
        </w:rPr>
        <w:t xml:space="preserve">at the facility at all times </w:t>
      </w:r>
      <w:r w:rsidR="00B40C0F" w:rsidRPr="00B40C0F">
        <w:rPr>
          <w:sz w:val="24"/>
          <w:szCs w:val="24"/>
        </w:rPr>
        <w:t>to monitor that</w:t>
      </w:r>
      <w:r w:rsidR="00205DDE" w:rsidRPr="00B40C0F">
        <w:rPr>
          <w:sz w:val="24"/>
          <w:szCs w:val="24"/>
        </w:rPr>
        <w:t xml:space="preserve"> all safety precautions are met.</w:t>
      </w:r>
      <w:r w:rsidR="00205DDE" w:rsidRPr="00DF18A5">
        <w:t xml:space="preserve"> </w:t>
      </w:r>
      <w:r w:rsidR="00657CB8" w:rsidRPr="53DFA0A6">
        <w:rPr>
          <w:rFonts w:asciiTheme="majorHAnsi" w:hAnsiTheme="majorHAnsi" w:cstheme="majorBidi"/>
          <w:sz w:val="24"/>
          <w:szCs w:val="24"/>
        </w:rPr>
        <w:t xml:space="preserve">As described </w:t>
      </w:r>
      <w:r w:rsidR="00BC3B0D" w:rsidRPr="53DFA0A6">
        <w:rPr>
          <w:rFonts w:asciiTheme="majorHAnsi" w:hAnsiTheme="majorHAnsi" w:cstheme="majorBidi"/>
          <w:sz w:val="24"/>
          <w:szCs w:val="24"/>
        </w:rPr>
        <w:t>in greater detail</w:t>
      </w:r>
      <w:r w:rsidR="00657CB8" w:rsidRPr="53DFA0A6">
        <w:rPr>
          <w:rFonts w:asciiTheme="majorHAnsi" w:hAnsiTheme="majorHAnsi" w:cstheme="majorBidi"/>
          <w:sz w:val="24"/>
          <w:szCs w:val="24"/>
        </w:rPr>
        <w:t xml:space="preserve"> below, t</w:t>
      </w:r>
      <w:r w:rsidRPr="53DFA0A6">
        <w:rPr>
          <w:rFonts w:asciiTheme="majorHAnsi" w:hAnsiTheme="majorHAnsi" w:cstheme="majorBidi"/>
          <w:sz w:val="24"/>
          <w:szCs w:val="24"/>
        </w:rPr>
        <w:t>he Proposed Project includes</w:t>
      </w:r>
      <w:r w:rsidR="003F3537" w:rsidRPr="53DFA0A6">
        <w:rPr>
          <w:rFonts w:asciiTheme="majorHAnsi" w:hAnsiTheme="majorHAnsi" w:cstheme="majorBidi"/>
          <w:sz w:val="24"/>
          <w:szCs w:val="24"/>
        </w:rPr>
        <w:t xml:space="preserve"> </w:t>
      </w:r>
      <w:r w:rsidR="00195EDC" w:rsidRPr="53DFA0A6">
        <w:rPr>
          <w:rFonts w:asciiTheme="majorHAnsi" w:hAnsiTheme="majorHAnsi" w:cstheme="majorBidi"/>
          <w:sz w:val="24"/>
          <w:szCs w:val="24"/>
        </w:rPr>
        <w:t xml:space="preserve">both interior and exterior </w:t>
      </w:r>
      <w:r w:rsidR="00071F06" w:rsidRPr="53DFA0A6">
        <w:rPr>
          <w:rFonts w:asciiTheme="majorHAnsi" w:hAnsiTheme="majorHAnsi" w:cstheme="majorBidi"/>
          <w:sz w:val="24"/>
          <w:szCs w:val="24"/>
        </w:rPr>
        <w:t>updates</w:t>
      </w:r>
      <w:r w:rsidR="00910AD9" w:rsidRPr="53DFA0A6">
        <w:rPr>
          <w:rFonts w:asciiTheme="majorHAnsi" w:hAnsiTheme="majorHAnsi" w:cstheme="majorBidi"/>
          <w:sz w:val="24"/>
          <w:szCs w:val="24"/>
        </w:rPr>
        <w:t xml:space="preserve">, </w:t>
      </w:r>
      <w:r w:rsidR="00DE7D7E" w:rsidRPr="53DFA0A6">
        <w:rPr>
          <w:rFonts w:asciiTheme="majorHAnsi" w:hAnsiTheme="majorHAnsi" w:cstheme="majorBidi"/>
          <w:sz w:val="24"/>
          <w:szCs w:val="24"/>
        </w:rPr>
        <w:t>as well as</w:t>
      </w:r>
      <w:r w:rsidR="00910AD9" w:rsidRPr="53DFA0A6">
        <w:rPr>
          <w:rFonts w:asciiTheme="majorHAnsi" w:hAnsiTheme="majorHAnsi" w:cstheme="majorBidi"/>
          <w:sz w:val="24"/>
          <w:szCs w:val="24"/>
        </w:rPr>
        <w:t xml:space="preserve"> </w:t>
      </w:r>
      <w:r w:rsidRPr="53DFA0A6">
        <w:rPr>
          <w:rFonts w:asciiTheme="majorHAnsi" w:hAnsiTheme="majorHAnsi" w:cstheme="majorBidi"/>
          <w:sz w:val="24"/>
          <w:szCs w:val="24"/>
        </w:rPr>
        <w:t>renovati</w:t>
      </w:r>
      <w:r w:rsidR="00910AD9" w:rsidRPr="53DFA0A6">
        <w:rPr>
          <w:rFonts w:asciiTheme="majorHAnsi" w:hAnsiTheme="majorHAnsi" w:cstheme="majorBidi"/>
          <w:sz w:val="24"/>
          <w:szCs w:val="24"/>
        </w:rPr>
        <w:t xml:space="preserve">ng </w:t>
      </w:r>
      <w:r w:rsidR="00E60BA2" w:rsidRPr="53DFA0A6">
        <w:rPr>
          <w:rFonts w:asciiTheme="majorHAnsi" w:hAnsiTheme="majorHAnsi" w:cstheme="majorBidi"/>
          <w:sz w:val="24"/>
          <w:szCs w:val="24"/>
        </w:rPr>
        <w:t>key spaces and systems.</w:t>
      </w:r>
      <w:r w:rsidRPr="53DFA0A6">
        <w:rPr>
          <w:rFonts w:asciiTheme="majorHAnsi" w:hAnsiTheme="majorHAnsi" w:cstheme="majorBidi"/>
          <w:sz w:val="24"/>
          <w:szCs w:val="24"/>
        </w:rPr>
        <w:t xml:space="preserve"> The Proposed Project does not involve any updates that would accommodate new or increased functionality.</w:t>
      </w:r>
    </w:p>
    <w:p w14:paraId="6F28EF99" w14:textId="77777777" w:rsidR="002F7507" w:rsidRDefault="002F7507" w:rsidP="00843A22">
      <w:pPr>
        <w:spacing w:after="0" w:line="240" w:lineRule="auto"/>
        <w:rPr>
          <w:rFonts w:asciiTheme="majorHAnsi" w:hAnsiTheme="majorHAnsi" w:cstheme="majorHAnsi"/>
          <w:sz w:val="24"/>
          <w:szCs w:val="24"/>
        </w:rPr>
      </w:pPr>
    </w:p>
    <w:p w14:paraId="021A204B" w14:textId="071083AE" w:rsidR="00CB38B6" w:rsidRPr="00EF16F9" w:rsidRDefault="00CB38B6" w:rsidP="00843A22">
      <w:pPr>
        <w:spacing w:after="0" w:line="240" w:lineRule="auto"/>
        <w:rPr>
          <w:rFonts w:asciiTheme="majorHAnsi" w:hAnsiTheme="majorHAnsi" w:cstheme="majorHAnsi"/>
          <w:b/>
          <w:bCs/>
          <w:sz w:val="24"/>
          <w:szCs w:val="24"/>
        </w:rPr>
      </w:pPr>
      <w:r w:rsidRPr="00EF16F9">
        <w:rPr>
          <w:rFonts w:asciiTheme="majorHAnsi" w:hAnsiTheme="majorHAnsi" w:cstheme="majorHAnsi"/>
          <w:b/>
          <w:bCs/>
          <w:sz w:val="24"/>
          <w:szCs w:val="24"/>
        </w:rPr>
        <w:t xml:space="preserve">Interior and Exterior </w:t>
      </w:r>
      <w:r w:rsidR="00071F06" w:rsidRPr="00EF16F9">
        <w:rPr>
          <w:rFonts w:asciiTheme="majorHAnsi" w:hAnsiTheme="majorHAnsi" w:cstheme="majorHAnsi"/>
          <w:b/>
          <w:bCs/>
          <w:sz w:val="24"/>
          <w:szCs w:val="24"/>
        </w:rPr>
        <w:t>Updates</w:t>
      </w:r>
    </w:p>
    <w:p w14:paraId="28D3EE37" w14:textId="7D6851C2" w:rsidR="00D56BCF" w:rsidRPr="00F86F8A" w:rsidRDefault="00D56BCF" w:rsidP="00F86F8A">
      <w:pPr>
        <w:pStyle w:val="ListParagraph"/>
        <w:numPr>
          <w:ilvl w:val="0"/>
          <w:numId w:val="21"/>
        </w:numPr>
        <w:rPr>
          <w:rFonts w:asciiTheme="majorHAnsi" w:hAnsiTheme="majorHAnsi" w:cstheme="majorHAnsi"/>
          <w:sz w:val="24"/>
          <w:szCs w:val="24"/>
        </w:rPr>
      </w:pPr>
      <w:r w:rsidRPr="00F86F8A">
        <w:rPr>
          <w:rFonts w:asciiTheme="majorHAnsi" w:hAnsiTheme="majorHAnsi" w:cstheme="majorHAnsi"/>
          <w:b/>
          <w:bCs/>
          <w:i/>
          <w:iCs/>
          <w:sz w:val="24"/>
          <w:szCs w:val="24"/>
        </w:rPr>
        <w:t>Replacing flooring, wall coverings, ceilings and lighting</w:t>
      </w:r>
      <w:r w:rsidR="00EF16F9" w:rsidRPr="00F86F8A">
        <w:rPr>
          <w:rFonts w:asciiTheme="majorHAnsi" w:hAnsiTheme="majorHAnsi" w:cstheme="majorHAnsi"/>
          <w:b/>
          <w:bCs/>
          <w:i/>
          <w:iCs/>
          <w:sz w:val="24"/>
          <w:szCs w:val="24"/>
        </w:rPr>
        <w:t xml:space="preserve">. </w:t>
      </w:r>
      <w:r w:rsidR="00AC498D" w:rsidRPr="00F86F8A">
        <w:rPr>
          <w:rFonts w:asciiTheme="majorHAnsi" w:hAnsiTheme="majorHAnsi" w:cstheme="majorHAnsi"/>
          <w:sz w:val="24"/>
          <w:szCs w:val="24"/>
        </w:rPr>
        <w:t>The current flooring, wall coverings, ceilings and lighting</w:t>
      </w:r>
      <w:r w:rsidR="00D207CF" w:rsidRPr="00F86F8A">
        <w:rPr>
          <w:rFonts w:asciiTheme="majorHAnsi" w:hAnsiTheme="majorHAnsi" w:cstheme="majorHAnsi"/>
          <w:sz w:val="24"/>
          <w:szCs w:val="24"/>
        </w:rPr>
        <w:t xml:space="preserve"> </w:t>
      </w:r>
      <w:r w:rsidR="00133628">
        <w:rPr>
          <w:rFonts w:asciiTheme="majorHAnsi" w:hAnsiTheme="majorHAnsi" w:cstheme="majorHAnsi"/>
          <w:sz w:val="24"/>
          <w:szCs w:val="24"/>
        </w:rPr>
        <w:t xml:space="preserve">are decades old and </w:t>
      </w:r>
      <w:r w:rsidR="00F5072C">
        <w:rPr>
          <w:rFonts w:asciiTheme="majorHAnsi" w:hAnsiTheme="majorHAnsi" w:cstheme="majorHAnsi"/>
          <w:sz w:val="24"/>
          <w:szCs w:val="24"/>
        </w:rPr>
        <w:t>need to be updated.</w:t>
      </w:r>
      <w:r w:rsidR="00D207CF" w:rsidRPr="00F86F8A">
        <w:rPr>
          <w:rFonts w:asciiTheme="majorHAnsi" w:hAnsiTheme="majorHAnsi" w:cstheme="majorHAnsi"/>
          <w:sz w:val="24"/>
          <w:szCs w:val="24"/>
        </w:rPr>
        <w:t xml:space="preserve"> </w:t>
      </w:r>
      <w:r w:rsidR="00732770" w:rsidRPr="00F86F8A">
        <w:rPr>
          <w:rFonts w:asciiTheme="majorHAnsi" w:hAnsiTheme="majorHAnsi" w:cstheme="majorHAnsi"/>
          <w:sz w:val="24"/>
          <w:szCs w:val="24"/>
        </w:rPr>
        <w:t xml:space="preserve">The Applicant asserts that new lighting </w:t>
      </w:r>
      <w:r w:rsidR="00F5072C">
        <w:rPr>
          <w:rFonts w:asciiTheme="majorHAnsi" w:hAnsiTheme="majorHAnsi" w:cstheme="majorHAnsi"/>
          <w:sz w:val="24"/>
          <w:szCs w:val="24"/>
        </w:rPr>
        <w:t xml:space="preserve">in particular </w:t>
      </w:r>
      <w:r w:rsidR="00732770" w:rsidRPr="00F86F8A">
        <w:rPr>
          <w:rFonts w:asciiTheme="majorHAnsi" w:hAnsiTheme="majorHAnsi" w:cstheme="majorHAnsi"/>
          <w:sz w:val="24"/>
          <w:szCs w:val="24"/>
        </w:rPr>
        <w:t xml:space="preserve">will </w:t>
      </w:r>
      <w:r w:rsidR="00DE7D7E" w:rsidRPr="00F86F8A">
        <w:rPr>
          <w:rFonts w:asciiTheme="majorHAnsi" w:hAnsiTheme="majorHAnsi" w:cstheme="majorHAnsi"/>
          <w:sz w:val="24"/>
          <w:szCs w:val="24"/>
        </w:rPr>
        <w:t>c</w:t>
      </w:r>
      <w:r w:rsidR="00732770" w:rsidRPr="00F86F8A">
        <w:rPr>
          <w:rFonts w:asciiTheme="majorHAnsi" w:hAnsiTheme="majorHAnsi" w:cstheme="majorHAnsi"/>
          <w:sz w:val="24"/>
          <w:szCs w:val="24"/>
        </w:rPr>
        <w:t>ontribute to better visibility, which can assist with improved hygiene mon</w:t>
      </w:r>
      <w:r w:rsidR="00814F99" w:rsidRPr="00F86F8A">
        <w:rPr>
          <w:rFonts w:asciiTheme="majorHAnsi" w:hAnsiTheme="majorHAnsi" w:cstheme="majorHAnsi"/>
          <w:sz w:val="24"/>
          <w:szCs w:val="24"/>
        </w:rPr>
        <w:t>itoring.</w:t>
      </w:r>
    </w:p>
    <w:p w14:paraId="3524C08B" w14:textId="1901B26F" w:rsidR="007D7484" w:rsidRPr="00F86F8A" w:rsidRDefault="00D56BCF" w:rsidP="00F86F8A">
      <w:pPr>
        <w:pStyle w:val="ListParagraph"/>
        <w:numPr>
          <w:ilvl w:val="0"/>
          <w:numId w:val="21"/>
        </w:numPr>
        <w:rPr>
          <w:rFonts w:asciiTheme="majorHAnsi" w:hAnsiTheme="majorHAnsi" w:cstheme="majorHAnsi"/>
          <w:sz w:val="24"/>
          <w:szCs w:val="24"/>
        </w:rPr>
      </w:pPr>
      <w:r w:rsidRPr="00F86F8A">
        <w:rPr>
          <w:rFonts w:asciiTheme="majorHAnsi" w:hAnsiTheme="majorHAnsi" w:cstheme="majorHAnsi"/>
          <w:b/>
          <w:bCs/>
          <w:i/>
          <w:iCs/>
          <w:sz w:val="24"/>
          <w:szCs w:val="24"/>
        </w:rPr>
        <w:t>Updates to interior wall protection, handrails, door protection and hardware</w:t>
      </w:r>
      <w:r w:rsidR="007D7484" w:rsidRPr="00F86F8A">
        <w:rPr>
          <w:rFonts w:asciiTheme="majorHAnsi" w:hAnsiTheme="majorHAnsi" w:cstheme="majorHAnsi"/>
          <w:b/>
          <w:bCs/>
          <w:i/>
          <w:iCs/>
          <w:sz w:val="24"/>
          <w:szCs w:val="24"/>
        </w:rPr>
        <w:t xml:space="preserve">. </w:t>
      </w:r>
      <w:r w:rsidR="007D7484" w:rsidRPr="00F86F8A">
        <w:rPr>
          <w:rFonts w:asciiTheme="majorHAnsi" w:hAnsiTheme="majorHAnsi" w:cstheme="majorHAnsi"/>
          <w:sz w:val="24"/>
          <w:szCs w:val="24"/>
        </w:rPr>
        <w:t xml:space="preserve">The Project will </w:t>
      </w:r>
      <w:r w:rsidR="00DF31A3">
        <w:rPr>
          <w:rFonts w:asciiTheme="majorHAnsi" w:hAnsiTheme="majorHAnsi" w:cstheme="majorHAnsi"/>
          <w:sz w:val="24"/>
          <w:szCs w:val="24"/>
        </w:rPr>
        <w:t>i</w:t>
      </w:r>
      <w:r w:rsidR="007D7484" w:rsidRPr="00F86F8A">
        <w:rPr>
          <w:rFonts w:asciiTheme="majorHAnsi" w:hAnsiTheme="majorHAnsi" w:cstheme="majorHAnsi"/>
          <w:sz w:val="24"/>
          <w:szCs w:val="24"/>
        </w:rPr>
        <w:t xml:space="preserve">nstall new </w:t>
      </w:r>
      <w:r w:rsidR="00BD59CC" w:rsidRPr="00F86F8A">
        <w:rPr>
          <w:rFonts w:asciiTheme="majorHAnsi" w:hAnsiTheme="majorHAnsi" w:cstheme="majorHAnsi"/>
          <w:sz w:val="24"/>
          <w:szCs w:val="24"/>
        </w:rPr>
        <w:t xml:space="preserve">door and </w:t>
      </w:r>
      <w:r w:rsidR="007D7484" w:rsidRPr="00F86F8A">
        <w:rPr>
          <w:rFonts w:asciiTheme="majorHAnsi" w:hAnsiTheme="majorHAnsi" w:cstheme="majorHAnsi"/>
          <w:sz w:val="24"/>
          <w:szCs w:val="24"/>
        </w:rPr>
        <w:t xml:space="preserve">wall protections to prevent </w:t>
      </w:r>
      <w:r w:rsidR="00080643">
        <w:rPr>
          <w:rFonts w:asciiTheme="majorHAnsi" w:hAnsiTheme="majorHAnsi" w:cstheme="majorHAnsi"/>
          <w:sz w:val="24"/>
          <w:szCs w:val="24"/>
        </w:rPr>
        <w:t>the wear and tear</w:t>
      </w:r>
      <w:r w:rsidR="00386D57">
        <w:rPr>
          <w:rFonts w:asciiTheme="majorHAnsi" w:hAnsiTheme="majorHAnsi" w:cstheme="majorHAnsi"/>
          <w:sz w:val="24"/>
          <w:szCs w:val="24"/>
        </w:rPr>
        <w:t xml:space="preserve"> consistent with the</w:t>
      </w:r>
      <w:r w:rsidR="007D7484" w:rsidRPr="00F86F8A">
        <w:rPr>
          <w:rFonts w:asciiTheme="majorHAnsi" w:hAnsiTheme="majorHAnsi" w:cstheme="majorHAnsi"/>
          <w:sz w:val="24"/>
          <w:szCs w:val="24"/>
        </w:rPr>
        <w:t xml:space="preserve"> moving of beds, wheelchairs, carts, and large items</w:t>
      </w:r>
      <w:r w:rsidR="00386D57">
        <w:rPr>
          <w:rFonts w:asciiTheme="majorHAnsi" w:hAnsiTheme="majorHAnsi" w:cstheme="majorHAnsi"/>
          <w:sz w:val="24"/>
          <w:szCs w:val="24"/>
        </w:rPr>
        <w:t xml:space="preserve"> at healthcare facilities</w:t>
      </w:r>
      <w:r w:rsidR="007D7484" w:rsidRPr="00F86F8A">
        <w:rPr>
          <w:rFonts w:asciiTheme="majorHAnsi" w:hAnsiTheme="majorHAnsi" w:cstheme="majorHAnsi"/>
          <w:sz w:val="24"/>
          <w:szCs w:val="24"/>
        </w:rPr>
        <w:t>. The update</w:t>
      </w:r>
      <w:r w:rsidR="00AF2C89" w:rsidRPr="00F86F8A">
        <w:rPr>
          <w:rFonts w:asciiTheme="majorHAnsi" w:hAnsiTheme="majorHAnsi" w:cstheme="majorHAnsi"/>
          <w:sz w:val="24"/>
          <w:szCs w:val="24"/>
        </w:rPr>
        <w:t xml:space="preserve"> will </w:t>
      </w:r>
      <w:r w:rsidR="00A24C98">
        <w:rPr>
          <w:rFonts w:asciiTheme="majorHAnsi" w:hAnsiTheme="majorHAnsi" w:cstheme="majorHAnsi"/>
          <w:sz w:val="24"/>
          <w:szCs w:val="24"/>
        </w:rPr>
        <w:t xml:space="preserve">also </w:t>
      </w:r>
      <w:r w:rsidR="00AF2C89" w:rsidRPr="00F86F8A">
        <w:rPr>
          <w:rFonts w:asciiTheme="majorHAnsi" w:hAnsiTheme="majorHAnsi" w:cstheme="majorHAnsi"/>
          <w:sz w:val="24"/>
          <w:szCs w:val="24"/>
        </w:rPr>
        <w:t xml:space="preserve">make the walls </w:t>
      </w:r>
      <w:r w:rsidR="00BD59CC" w:rsidRPr="00F86F8A">
        <w:rPr>
          <w:rFonts w:asciiTheme="majorHAnsi" w:hAnsiTheme="majorHAnsi" w:cstheme="majorHAnsi"/>
          <w:sz w:val="24"/>
          <w:szCs w:val="24"/>
        </w:rPr>
        <w:t xml:space="preserve">and doors </w:t>
      </w:r>
      <w:r w:rsidR="007D7484" w:rsidRPr="00F86F8A">
        <w:rPr>
          <w:rFonts w:asciiTheme="majorHAnsi" w:hAnsiTheme="majorHAnsi" w:cstheme="majorHAnsi"/>
          <w:sz w:val="24"/>
          <w:szCs w:val="24"/>
        </w:rPr>
        <w:t>easier to clean</w:t>
      </w:r>
      <w:r w:rsidR="00AF2C89" w:rsidRPr="00F86F8A">
        <w:rPr>
          <w:rFonts w:asciiTheme="majorHAnsi" w:hAnsiTheme="majorHAnsi" w:cstheme="majorHAnsi"/>
          <w:sz w:val="24"/>
          <w:szCs w:val="24"/>
        </w:rPr>
        <w:t>.</w:t>
      </w:r>
    </w:p>
    <w:p w14:paraId="11D0D44E" w14:textId="15644973" w:rsidR="00D912E5" w:rsidRPr="00F86F8A" w:rsidRDefault="00D56BCF" w:rsidP="00F86F8A">
      <w:pPr>
        <w:pStyle w:val="ListParagraph"/>
        <w:numPr>
          <w:ilvl w:val="0"/>
          <w:numId w:val="21"/>
        </w:numPr>
        <w:rPr>
          <w:rFonts w:asciiTheme="majorHAnsi" w:hAnsiTheme="majorHAnsi" w:cstheme="majorHAnsi"/>
          <w:sz w:val="24"/>
          <w:szCs w:val="24"/>
        </w:rPr>
      </w:pPr>
      <w:r w:rsidRPr="00F86F8A">
        <w:rPr>
          <w:rFonts w:asciiTheme="majorHAnsi" w:hAnsiTheme="majorHAnsi" w:cstheme="majorHAnsi"/>
          <w:b/>
          <w:bCs/>
          <w:i/>
          <w:iCs/>
          <w:sz w:val="24"/>
          <w:szCs w:val="24"/>
        </w:rPr>
        <w:t>Update</w:t>
      </w:r>
      <w:r w:rsidR="00EF16F9" w:rsidRPr="00F86F8A">
        <w:rPr>
          <w:rFonts w:asciiTheme="majorHAnsi" w:hAnsiTheme="majorHAnsi" w:cstheme="majorHAnsi"/>
          <w:b/>
          <w:bCs/>
          <w:i/>
          <w:iCs/>
          <w:sz w:val="24"/>
          <w:szCs w:val="24"/>
        </w:rPr>
        <w:t>s</w:t>
      </w:r>
      <w:r w:rsidRPr="00F86F8A">
        <w:rPr>
          <w:rFonts w:asciiTheme="majorHAnsi" w:hAnsiTheme="majorHAnsi" w:cstheme="majorHAnsi"/>
          <w:b/>
          <w:bCs/>
          <w:i/>
          <w:iCs/>
          <w:sz w:val="24"/>
          <w:szCs w:val="24"/>
        </w:rPr>
        <w:t xml:space="preserve"> to exterior roof and parking lot</w:t>
      </w:r>
      <w:r w:rsidR="00732770" w:rsidRPr="00F86F8A">
        <w:rPr>
          <w:rFonts w:asciiTheme="majorHAnsi" w:hAnsiTheme="majorHAnsi" w:cstheme="majorHAnsi"/>
          <w:b/>
          <w:bCs/>
          <w:i/>
          <w:iCs/>
          <w:sz w:val="24"/>
          <w:szCs w:val="24"/>
        </w:rPr>
        <w:t>.</w:t>
      </w:r>
      <w:r w:rsidR="00FC5109" w:rsidRPr="00F86F8A">
        <w:rPr>
          <w:rFonts w:asciiTheme="majorHAnsi" w:hAnsiTheme="majorHAnsi" w:cstheme="majorHAnsi"/>
          <w:b/>
          <w:bCs/>
          <w:i/>
          <w:iCs/>
          <w:sz w:val="24"/>
          <w:szCs w:val="24"/>
        </w:rPr>
        <w:t xml:space="preserve"> </w:t>
      </w:r>
      <w:r w:rsidR="00FC5109" w:rsidRPr="00F86F8A">
        <w:rPr>
          <w:rFonts w:asciiTheme="majorHAnsi" w:hAnsiTheme="majorHAnsi" w:cstheme="majorHAnsi"/>
          <w:sz w:val="24"/>
          <w:szCs w:val="24"/>
        </w:rPr>
        <w:t>The roof finish is nearing the end of its life and will</w:t>
      </w:r>
      <w:r w:rsidR="00D912E5" w:rsidRPr="00F86F8A">
        <w:rPr>
          <w:rFonts w:asciiTheme="majorHAnsi" w:hAnsiTheme="majorHAnsi" w:cstheme="majorHAnsi"/>
          <w:sz w:val="24"/>
          <w:szCs w:val="24"/>
        </w:rPr>
        <w:t xml:space="preserve"> be replaced. </w:t>
      </w:r>
      <w:r w:rsidR="00F86F8A" w:rsidRPr="00F86F8A">
        <w:rPr>
          <w:rFonts w:asciiTheme="majorHAnsi" w:hAnsiTheme="majorHAnsi" w:cstheme="majorHAnsi"/>
          <w:sz w:val="24"/>
          <w:szCs w:val="24"/>
        </w:rPr>
        <w:t>C</w:t>
      </w:r>
      <w:r w:rsidR="00D912E5" w:rsidRPr="00F86F8A">
        <w:rPr>
          <w:rFonts w:asciiTheme="majorHAnsi" w:hAnsiTheme="majorHAnsi" w:cstheme="majorHAnsi"/>
          <w:sz w:val="24"/>
          <w:szCs w:val="24"/>
        </w:rPr>
        <w:t>oncrete paths and portions of the parking lot are showing cracks and deterioration</w:t>
      </w:r>
      <w:r w:rsidR="00F86F8A" w:rsidRPr="00F86F8A">
        <w:rPr>
          <w:rFonts w:asciiTheme="majorHAnsi" w:hAnsiTheme="majorHAnsi" w:cstheme="majorHAnsi"/>
          <w:sz w:val="24"/>
          <w:szCs w:val="24"/>
        </w:rPr>
        <w:t>, which the Proposed Project will repair.</w:t>
      </w:r>
    </w:p>
    <w:p w14:paraId="4B1E492F" w14:textId="77777777" w:rsidR="00D56BCF" w:rsidRDefault="00D56BCF" w:rsidP="00D56BCF">
      <w:pPr>
        <w:spacing w:after="0" w:line="240" w:lineRule="auto"/>
        <w:rPr>
          <w:rFonts w:asciiTheme="majorHAnsi" w:hAnsiTheme="majorHAnsi" w:cstheme="majorHAnsi"/>
          <w:sz w:val="24"/>
          <w:szCs w:val="24"/>
        </w:rPr>
      </w:pPr>
    </w:p>
    <w:p w14:paraId="3363E261" w14:textId="35536940" w:rsidR="00D56BCF" w:rsidRPr="00341079" w:rsidRDefault="00D56BCF" w:rsidP="00D56BCF">
      <w:pPr>
        <w:spacing w:after="0" w:line="240" w:lineRule="auto"/>
        <w:rPr>
          <w:rFonts w:asciiTheme="majorHAnsi" w:hAnsiTheme="majorHAnsi" w:cstheme="majorHAnsi"/>
          <w:b/>
          <w:bCs/>
          <w:sz w:val="24"/>
          <w:szCs w:val="24"/>
        </w:rPr>
      </w:pPr>
      <w:r w:rsidRPr="00341079">
        <w:rPr>
          <w:rFonts w:asciiTheme="majorHAnsi" w:hAnsiTheme="majorHAnsi" w:cstheme="majorHAnsi"/>
          <w:b/>
          <w:bCs/>
          <w:sz w:val="24"/>
          <w:szCs w:val="24"/>
        </w:rPr>
        <w:t>Renovation of Key Spaces and Systems</w:t>
      </w:r>
    </w:p>
    <w:p w14:paraId="30663758" w14:textId="77777777" w:rsidR="00FF0676" w:rsidRDefault="00FF0676" w:rsidP="007D622D">
      <w:pPr>
        <w:spacing w:after="0" w:line="240" w:lineRule="auto"/>
        <w:rPr>
          <w:rFonts w:asciiTheme="majorHAnsi" w:hAnsiTheme="majorHAnsi" w:cstheme="majorHAnsi"/>
          <w:b/>
          <w:bCs/>
          <w:i/>
          <w:iCs/>
          <w:sz w:val="24"/>
          <w:szCs w:val="24"/>
        </w:rPr>
      </w:pPr>
    </w:p>
    <w:p w14:paraId="17FA6EE7" w14:textId="1C958D9B" w:rsidR="007D622D" w:rsidRPr="005B7B9E" w:rsidRDefault="00341079" w:rsidP="007D622D">
      <w:pPr>
        <w:spacing w:after="0" w:line="240" w:lineRule="auto"/>
        <w:rPr>
          <w:rFonts w:asciiTheme="majorHAnsi" w:hAnsiTheme="majorHAnsi" w:cstheme="majorHAnsi"/>
          <w:sz w:val="24"/>
          <w:szCs w:val="24"/>
        </w:rPr>
      </w:pPr>
      <w:r w:rsidRPr="00341079">
        <w:rPr>
          <w:rFonts w:asciiTheme="majorHAnsi" w:hAnsiTheme="majorHAnsi" w:cstheme="majorHAnsi"/>
          <w:b/>
          <w:bCs/>
          <w:i/>
          <w:iCs/>
          <w:sz w:val="24"/>
          <w:szCs w:val="24"/>
        </w:rPr>
        <w:t>Spaces</w:t>
      </w:r>
      <w:r w:rsidR="007D622D" w:rsidRPr="00341079">
        <w:rPr>
          <w:rFonts w:asciiTheme="majorHAnsi" w:hAnsiTheme="majorHAnsi" w:cstheme="majorHAnsi"/>
          <w:b/>
          <w:bCs/>
          <w:i/>
          <w:iCs/>
          <w:sz w:val="24"/>
          <w:szCs w:val="24"/>
        </w:rPr>
        <w:t>:</w:t>
      </w:r>
      <w:r w:rsidR="005B7B9E">
        <w:rPr>
          <w:rFonts w:asciiTheme="majorHAnsi" w:hAnsiTheme="majorHAnsi" w:cstheme="majorHAnsi"/>
          <w:b/>
          <w:bCs/>
          <w:i/>
          <w:iCs/>
          <w:sz w:val="24"/>
          <w:szCs w:val="24"/>
        </w:rPr>
        <w:t xml:space="preserve"> </w:t>
      </w:r>
      <w:r w:rsidR="005B7B9E" w:rsidRPr="005B7B9E">
        <w:rPr>
          <w:rFonts w:asciiTheme="majorHAnsi" w:hAnsiTheme="majorHAnsi" w:cstheme="majorHAnsi"/>
          <w:sz w:val="24"/>
          <w:szCs w:val="24"/>
        </w:rPr>
        <w:t>The Applicant states that renovating the key spaces will provide residents with more comfortable and accessible areas for therapy, socialization, and daily activities, which are essential for their physical and emotional health.</w:t>
      </w:r>
      <w:r w:rsidR="005B7B9E">
        <w:rPr>
          <w:rFonts w:asciiTheme="majorHAnsi" w:hAnsiTheme="majorHAnsi" w:cstheme="majorHAnsi"/>
          <w:sz w:val="24"/>
          <w:szCs w:val="24"/>
        </w:rPr>
        <w:t xml:space="preserve"> </w:t>
      </w:r>
      <w:r w:rsidR="00341D37">
        <w:rPr>
          <w:rFonts w:asciiTheme="majorHAnsi" w:hAnsiTheme="majorHAnsi" w:cstheme="majorHAnsi"/>
          <w:sz w:val="24"/>
          <w:szCs w:val="24"/>
        </w:rPr>
        <w:t>The Applicant explains that all key spac</w:t>
      </w:r>
      <w:r w:rsidR="00BC13AC">
        <w:rPr>
          <w:rFonts w:asciiTheme="majorHAnsi" w:hAnsiTheme="majorHAnsi" w:cstheme="majorHAnsi"/>
          <w:sz w:val="24"/>
          <w:szCs w:val="24"/>
        </w:rPr>
        <w:t xml:space="preserve">es were last updated </w:t>
      </w:r>
      <w:r w:rsidR="00642F69">
        <w:rPr>
          <w:rFonts w:asciiTheme="majorHAnsi" w:hAnsiTheme="majorHAnsi" w:cstheme="majorHAnsi"/>
          <w:sz w:val="24"/>
          <w:szCs w:val="24"/>
        </w:rPr>
        <w:t xml:space="preserve">decades ago </w:t>
      </w:r>
      <w:r w:rsidR="009D3E5E">
        <w:rPr>
          <w:rFonts w:asciiTheme="majorHAnsi" w:hAnsiTheme="majorHAnsi" w:cstheme="majorHAnsi"/>
          <w:sz w:val="24"/>
          <w:szCs w:val="24"/>
        </w:rPr>
        <w:t xml:space="preserve">and the Proposed Project will </w:t>
      </w:r>
      <w:r w:rsidR="00712BB2">
        <w:rPr>
          <w:rFonts w:asciiTheme="majorHAnsi" w:hAnsiTheme="majorHAnsi" w:cstheme="majorHAnsi"/>
          <w:sz w:val="24"/>
          <w:szCs w:val="24"/>
        </w:rPr>
        <w:t xml:space="preserve">provide new furniture, </w:t>
      </w:r>
      <w:r w:rsidR="00F52EDD">
        <w:rPr>
          <w:rFonts w:asciiTheme="majorHAnsi" w:hAnsiTheme="majorHAnsi" w:cstheme="majorHAnsi"/>
          <w:sz w:val="24"/>
          <w:szCs w:val="24"/>
        </w:rPr>
        <w:t xml:space="preserve">introduce a more efficient </w:t>
      </w:r>
      <w:r w:rsidR="003C2B6B">
        <w:rPr>
          <w:rFonts w:asciiTheme="majorHAnsi" w:hAnsiTheme="majorHAnsi" w:cstheme="majorHAnsi"/>
          <w:sz w:val="24"/>
          <w:szCs w:val="24"/>
        </w:rPr>
        <w:t xml:space="preserve">layout, and </w:t>
      </w:r>
      <w:r w:rsidR="00F52EDD">
        <w:rPr>
          <w:rFonts w:asciiTheme="majorHAnsi" w:hAnsiTheme="majorHAnsi" w:cstheme="majorHAnsi"/>
          <w:sz w:val="24"/>
          <w:szCs w:val="24"/>
        </w:rPr>
        <w:t xml:space="preserve">improve </w:t>
      </w:r>
      <w:r w:rsidR="00F058F2">
        <w:rPr>
          <w:rFonts w:asciiTheme="majorHAnsi" w:hAnsiTheme="majorHAnsi" w:cstheme="majorHAnsi"/>
          <w:sz w:val="24"/>
          <w:szCs w:val="24"/>
        </w:rPr>
        <w:t>space functionality</w:t>
      </w:r>
      <w:r w:rsidR="00BC13AC">
        <w:rPr>
          <w:rFonts w:asciiTheme="majorHAnsi" w:hAnsiTheme="majorHAnsi" w:cstheme="majorHAnsi"/>
          <w:sz w:val="24"/>
          <w:szCs w:val="24"/>
        </w:rPr>
        <w:t xml:space="preserve">. </w:t>
      </w:r>
      <w:r w:rsidR="005B7B9E">
        <w:rPr>
          <w:rFonts w:asciiTheme="majorHAnsi" w:hAnsiTheme="majorHAnsi" w:cstheme="majorHAnsi"/>
          <w:sz w:val="24"/>
          <w:szCs w:val="24"/>
        </w:rPr>
        <w:t xml:space="preserve">The </w:t>
      </w:r>
      <w:r w:rsidR="00875843">
        <w:rPr>
          <w:rFonts w:asciiTheme="majorHAnsi" w:hAnsiTheme="majorHAnsi" w:cstheme="majorHAnsi"/>
          <w:sz w:val="24"/>
          <w:szCs w:val="24"/>
        </w:rPr>
        <w:t>space renovations will include the following rooms:</w:t>
      </w:r>
    </w:p>
    <w:p w14:paraId="7D7D4524" w14:textId="28C5AEF8" w:rsidR="007D622D" w:rsidRPr="001129E9" w:rsidRDefault="007D622D" w:rsidP="001129E9">
      <w:pPr>
        <w:pStyle w:val="ListParagraph"/>
        <w:numPr>
          <w:ilvl w:val="0"/>
          <w:numId w:val="22"/>
        </w:numPr>
        <w:rPr>
          <w:rFonts w:asciiTheme="majorHAnsi" w:hAnsiTheme="majorHAnsi" w:cstheme="majorHAnsi"/>
          <w:sz w:val="24"/>
          <w:szCs w:val="24"/>
        </w:rPr>
      </w:pPr>
      <w:r w:rsidRPr="001129E9">
        <w:rPr>
          <w:rFonts w:asciiTheme="majorHAnsi" w:hAnsiTheme="majorHAnsi" w:cstheme="majorHAnsi"/>
          <w:sz w:val="24"/>
          <w:szCs w:val="24"/>
        </w:rPr>
        <w:t>Resident Rooms</w:t>
      </w:r>
    </w:p>
    <w:p w14:paraId="49D2833E" w14:textId="2C741A49" w:rsidR="007D622D" w:rsidRPr="001129E9" w:rsidRDefault="007D622D" w:rsidP="001129E9">
      <w:pPr>
        <w:pStyle w:val="ListParagraph"/>
        <w:numPr>
          <w:ilvl w:val="0"/>
          <w:numId w:val="22"/>
        </w:numPr>
        <w:rPr>
          <w:rFonts w:asciiTheme="majorHAnsi" w:hAnsiTheme="majorHAnsi" w:cstheme="majorHAnsi"/>
          <w:sz w:val="24"/>
          <w:szCs w:val="24"/>
        </w:rPr>
      </w:pPr>
      <w:r w:rsidRPr="001129E9">
        <w:rPr>
          <w:rFonts w:asciiTheme="majorHAnsi" w:hAnsiTheme="majorHAnsi" w:cstheme="majorHAnsi"/>
          <w:sz w:val="24"/>
          <w:szCs w:val="24"/>
        </w:rPr>
        <w:t>Physical therapy room</w:t>
      </w:r>
    </w:p>
    <w:p w14:paraId="2C01C375" w14:textId="7E6BCEB8" w:rsidR="007D622D" w:rsidRPr="001129E9" w:rsidRDefault="007D622D" w:rsidP="001129E9">
      <w:pPr>
        <w:pStyle w:val="ListParagraph"/>
        <w:numPr>
          <w:ilvl w:val="0"/>
          <w:numId w:val="22"/>
        </w:numPr>
        <w:rPr>
          <w:rFonts w:asciiTheme="majorHAnsi" w:hAnsiTheme="majorHAnsi" w:cstheme="majorHAnsi"/>
          <w:sz w:val="24"/>
          <w:szCs w:val="24"/>
        </w:rPr>
      </w:pPr>
      <w:r w:rsidRPr="001129E9">
        <w:rPr>
          <w:rFonts w:asciiTheme="majorHAnsi" w:hAnsiTheme="majorHAnsi" w:cstheme="majorHAnsi"/>
          <w:sz w:val="24"/>
          <w:szCs w:val="24"/>
        </w:rPr>
        <w:t>Dining room</w:t>
      </w:r>
    </w:p>
    <w:p w14:paraId="5AB4227D" w14:textId="0C3BAD62" w:rsidR="007D622D" w:rsidRPr="001129E9" w:rsidRDefault="007D622D" w:rsidP="001129E9">
      <w:pPr>
        <w:pStyle w:val="ListParagraph"/>
        <w:numPr>
          <w:ilvl w:val="0"/>
          <w:numId w:val="22"/>
        </w:numPr>
        <w:rPr>
          <w:rFonts w:asciiTheme="majorHAnsi" w:hAnsiTheme="majorHAnsi" w:cstheme="majorHAnsi"/>
          <w:sz w:val="24"/>
          <w:szCs w:val="24"/>
        </w:rPr>
      </w:pPr>
      <w:r w:rsidRPr="001129E9">
        <w:rPr>
          <w:rFonts w:asciiTheme="majorHAnsi" w:hAnsiTheme="majorHAnsi" w:cstheme="majorHAnsi"/>
          <w:sz w:val="24"/>
          <w:szCs w:val="24"/>
        </w:rPr>
        <w:t>Lounge</w:t>
      </w:r>
    </w:p>
    <w:p w14:paraId="4B9BFE16" w14:textId="41FDB4CA" w:rsidR="007D622D" w:rsidRDefault="007D622D" w:rsidP="001129E9">
      <w:pPr>
        <w:pStyle w:val="ListParagraph"/>
        <w:numPr>
          <w:ilvl w:val="0"/>
          <w:numId w:val="22"/>
        </w:numPr>
        <w:rPr>
          <w:rFonts w:asciiTheme="majorHAnsi" w:hAnsiTheme="majorHAnsi" w:cstheme="majorHAnsi"/>
          <w:sz w:val="24"/>
          <w:szCs w:val="24"/>
        </w:rPr>
      </w:pPr>
      <w:r w:rsidRPr="001129E9">
        <w:rPr>
          <w:rFonts w:asciiTheme="majorHAnsi" w:hAnsiTheme="majorHAnsi" w:cstheme="majorHAnsi"/>
          <w:sz w:val="24"/>
          <w:szCs w:val="24"/>
        </w:rPr>
        <w:t>Lobby</w:t>
      </w:r>
    </w:p>
    <w:p w14:paraId="3A51AAE7" w14:textId="77777777" w:rsidR="00FF0676" w:rsidRPr="001129E9" w:rsidRDefault="00FF0676" w:rsidP="000C3274">
      <w:pPr>
        <w:pStyle w:val="ListParagraph"/>
        <w:ind w:left="720" w:firstLine="0"/>
        <w:rPr>
          <w:rFonts w:asciiTheme="majorHAnsi" w:hAnsiTheme="majorHAnsi" w:cstheme="majorHAnsi"/>
          <w:sz w:val="24"/>
          <w:szCs w:val="24"/>
        </w:rPr>
      </w:pPr>
    </w:p>
    <w:p w14:paraId="3A6F6251" w14:textId="459652CD" w:rsidR="007D622D" w:rsidRPr="00405740" w:rsidRDefault="00341079" w:rsidP="007D622D">
      <w:pPr>
        <w:spacing w:after="0" w:line="240" w:lineRule="auto"/>
        <w:rPr>
          <w:rFonts w:asciiTheme="majorHAnsi" w:hAnsiTheme="majorHAnsi" w:cstheme="majorHAnsi"/>
          <w:b/>
          <w:bCs/>
          <w:i/>
          <w:iCs/>
          <w:sz w:val="24"/>
          <w:szCs w:val="24"/>
        </w:rPr>
      </w:pPr>
      <w:r w:rsidRPr="00341079">
        <w:rPr>
          <w:rFonts w:asciiTheme="majorHAnsi" w:hAnsiTheme="majorHAnsi" w:cstheme="majorHAnsi"/>
          <w:b/>
          <w:bCs/>
          <w:i/>
          <w:iCs/>
          <w:sz w:val="24"/>
          <w:szCs w:val="24"/>
        </w:rPr>
        <w:t>S</w:t>
      </w:r>
      <w:r w:rsidR="007D622D" w:rsidRPr="00341079">
        <w:rPr>
          <w:rFonts w:asciiTheme="majorHAnsi" w:hAnsiTheme="majorHAnsi" w:cstheme="majorHAnsi"/>
          <w:b/>
          <w:bCs/>
          <w:i/>
          <w:iCs/>
          <w:sz w:val="24"/>
          <w:szCs w:val="24"/>
        </w:rPr>
        <w:t xml:space="preserve">ystems: </w:t>
      </w:r>
      <w:r w:rsidR="00A939FB" w:rsidRPr="002D4CE7">
        <w:rPr>
          <w:rFonts w:asciiTheme="majorHAnsi" w:hAnsiTheme="majorHAnsi" w:cstheme="majorHAnsi"/>
          <w:sz w:val="24"/>
          <w:szCs w:val="24"/>
        </w:rPr>
        <w:t xml:space="preserve">The Applicant notes that </w:t>
      </w:r>
      <w:r w:rsidR="007C623C" w:rsidRPr="002D4CE7">
        <w:rPr>
          <w:rFonts w:asciiTheme="majorHAnsi" w:hAnsiTheme="majorHAnsi" w:cstheme="majorHAnsi"/>
          <w:sz w:val="24"/>
          <w:szCs w:val="24"/>
        </w:rPr>
        <w:t xml:space="preserve">the key systems listed below are all nearing the end of their </w:t>
      </w:r>
      <w:r w:rsidR="007C623C" w:rsidRPr="00405740">
        <w:rPr>
          <w:rFonts w:asciiTheme="majorHAnsi" w:hAnsiTheme="majorHAnsi" w:cstheme="majorHAnsi"/>
          <w:sz w:val="24"/>
          <w:szCs w:val="24"/>
        </w:rPr>
        <w:t xml:space="preserve">useful lives and require updating to </w:t>
      </w:r>
      <w:r w:rsidR="002D4CE7" w:rsidRPr="00405740">
        <w:rPr>
          <w:rFonts w:asciiTheme="majorHAnsi" w:hAnsiTheme="majorHAnsi" w:cstheme="majorHAnsi"/>
          <w:sz w:val="24"/>
          <w:szCs w:val="24"/>
        </w:rPr>
        <w:t>maintain the functionality of the facility.</w:t>
      </w:r>
      <w:r w:rsidR="007C623C" w:rsidRPr="00405740">
        <w:rPr>
          <w:rFonts w:asciiTheme="majorHAnsi" w:hAnsiTheme="majorHAnsi" w:cstheme="majorHAnsi"/>
          <w:sz w:val="24"/>
          <w:szCs w:val="24"/>
        </w:rPr>
        <w:t xml:space="preserve"> </w:t>
      </w:r>
      <w:r w:rsidR="005764E0" w:rsidRPr="00405740">
        <w:rPr>
          <w:rFonts w:asciiTheme="majorHAnsi" w:hAnsiTheme="majorHAnsi" w:cstheme="majorHAnsi"/>
          <w:sz w:val="24"/>
          <w:szCs w:val="24"/>
        </w:rPr>
        <w:t xml:space="preserve">The Applicant </w:t>
      </w:r>
      <w:r w:rsidR="001C761A" w:rsidRPr="00405740">
        <w:rPr>
          <w:rFonts w:asciiTheme="majorHAnsi" w:hAnsiTheme="majorHAnsi" w:cstheme="majorHAnsi"/>
          <w:sz w:val="24"/>
          <w:szCs w:val="24"/>
        </w:rPr>
        <w:lastRenderedPageBreak/>
        <w:t>asserts that r</w:t>
      </w:r>
      <w:r w:rsidR="005764E0" w:rsidRPr="00405740">
        <w:rPr>
          <w:rFonts w:asciiTheme="majorHAnsi" w:hAnsiTheme="majorHAnsi" w:cstheme="majorHAnsi"/>
          <w:sz w:val="24"/>
          <w:szCs w:val="24"/>
        </w:rPr>
        <w:t>enovation of the key systems will support an overall safer environment for residents.</w:t>
      </w:r>
      <w:r w:rsidR="001C761A" w:rsidRPr="00405740">
        <w:rPr>
          <w:rFonts w:asciiTheme="majorHAnsi" w:hAnsiTheme="majorHAnsi" w:cstheme="majorHAnsi"/>
          <w:sz w:val="24"/>
          <w:szCs w:val="24"/>
        </w:rPr>
        <w:t xml:space="preserve"> The system renovations will include:</w:t>
      </w:r>
    </w:p>
    <w:p w14:paraId="61E8EFFF" w14:textId="49B9D9B0" w:rsidR="007D622D" w:rsidRPr="00405740" w:rsidRDefault="004311B0" w:rsidP="00611522">
      <w:pPr>
        <w:pStyle w:val="ListParagraph"/>
        <w:numPr>
          <w:ilvl w:val="0"/>
          <w:numId w:val="23"/>
        </w:numPr>
        <w:rPr>
          <w:rFonts w:asciiTheme="majorHAnsi" w:hAnsiTheme="majorHAnsi" w:cstheme="majorHAnsi"/>
          <w:sz w:val="24"/>
          <w:szCs w:val="24"/>
        </w:rPr>
      </w:pPr>
      <w:r w:rsidRPr="004311B0">
        <w:rPr>
          <w:rFonts w:asciiTheme="majorHAnsi" w:hAnsiTheme="majorHAnsi" w:cstheme="majorHAnsi"/>
          <w:sz w:val="24"/>
          <w:szCs w:val="24"/>
        </w:rPr>
        <w:t>Heating, Ventilation, and Air Conditioning</w:t>
      </w:r>
      <w:r>
        <w:rPr>
          <w:rFonts w:asciiTheme="majorHAnsi" w:hAnsiTheme="majorHAnsi" w:cstheme="majorHAnsi"/>
          <w:sz w:val="24"/>
          <w:szCs w:val="24"/>
        </w:rPr>
        <w:t xml:space="preserve"> (</w:t>
      </w:r>
      <w:r w:rsidR="007D622D" w:rsidRPr="00405740">
        <w:rPr>
          <w:rFonts w:asciiTheme="majorHAnsi" w:hAnsiTheme="majorHAnsi" w:cstheme="majorHAnsi"/>
          <w:sz w:val="24"/>
          <w:szCs w:val="24"/>
        </w:rPr>
        <w:t>HVAC</w:t>
      </w:r>
      <w:r>
        <w:rPr>
          <w:rFonts w:asciiTheme="majorHAnsi" w:hAnsiTheme="majorHAnsi" w:cstheme="majorHAnsi"/>
          <w:sz w:val="24"/>
          <w:szCs w:val="24"/>
        </w:rPr>
        <w:t>)</w:t>
      </w:r>
      <w:r w:rsidR="00611522" w:rsidRPr="00405740">
        <w:rPr>
          <w:rFonts w:asciiTheme="majorHAnsi" w:hAnsiTheme="majorHAnsi" w:cstheme="majorHAnsi"/>
          <w:sz w:val="24"/>
          <w:szCs w:val="24"/>
        </w:rPr>
        <w:t xml:space="preserve"> - replacement of boilers, pad mounted condensers, rooftop condensers, rooftop package units, window </w:t>
      </w:r>
      <w:r>
        <w:rPr>
          <w:rFonts w:asciiTheme="majorHAnsi" w:hAnsiTheme="majorHAnsi" w:cstheme="majorHAnsi"/>
          <w:sz w:val="24"/>
          <w:szCs w:val="24"/>
        </w:rPr>
        <w:t>air conditioning (</w:t>
      </w:r>
      <w:r w:rsidR="00611522" w:rsidRPr="00405740">
        <w:rPr>
          <w:rFonts w:asciiTheme="majorHAnsi" w:hAnsiTheme="majorHAnsi" w:cstheme="majorHAnsi"/>
          <w:sz w:val="24"/>
          <w:szCs w:val="24"/>
        </w:rPr>
        <w:t>AC</w:t>
      </w:r>
      <w:r>
        <w:rPr>
          <w:rFonts w:asciiTheme="majorHAnsi" w:hAnsiTheme="majorHAnsi" w:cstheme="majorHAnsi"/>
          <w:sz w:val="24"/>
          <w:szCs w:val="24"/>
        </w:rPr>
        <w:t>)</w:t>
      </w:r>
      <w:r w:rsidR="00611522" w:rsidRPr="00405740">
        <w:rPr>
          <w:rFonts w:asciiTheme="majorHAnsi" w:hAnsiTheme="majorHAnsi" w:cstheme="majorHAnsi"/>
          <w:sz w:val="24"/>
          <w:szCs w:val="24"/>
        </w:rPr>
        <w:t xml:space="preserve"> units and heat pumps.</w:t>
      </w:r>
    </w:p>
    <w:p w14:paraId="404BF502" w14:textId="32F35F3C" w:rsidR="007D622D" w:rsidRPr="00405740" w:rsidRDefault="007D622D" w:rsidP="00874477">
      <w:pPr>
        <w:pStyle w:val="ListParagraph"/>
        <w:numPr>
          <w:ilvl w:val="0"/>
          <w:numId w:val="23"/>
        </w:numPr>
        <w:rPr>
          <w:rFonts w:asciiTheme="majorHAnsi" w:hAnsiTheme="majorHAnsi" w:cstheme="majorHAnsi"/>
          <w:sz w:val="24"/>
          <w:szCs w:val="24"/>
        </w:rPr>
      </w:pPr>
      <w:r w:rsidRPr="00405740">
        <w:rPr>
          <w:rFonts w:asciiTheme="majorHAnsi" w:hAnsiTheme="majorHAnsi" w:cstheme="majorHAnsi"/>
          <w:sz w:val="24"/>
          <w:szCs w:val="24"/>
        </w:rPr>
        <w:t>Plumbing and Natural Gas</w:t>
      </w:r>
      <w:r w:rsidR="00933CC0" w:rsidRPr="00405740">
        <w:rPr>
          <w:rFonts w:asciiTheme="majorHAnsi" w:hAnsiTheme="majorHAnsi" w:cstheme="majorHAnsi"/>
          <w:sz w:val="24"/>
          <w:szCs w:val="24"/>
        </w:rPr>
        <w:t xml:space="preserve"> </w:t>
      </w:r>
    </w:p>
    <w:p w14:paraId="3D0332BB" w14:textId="3D9955B1" w:rsidR="007D622D" w:rsidRPr="00405740" w:rsidRDefault="007D622D" w:rsidP="00874477">
      <w:pPr>
        <w:pStyle w:val="ListParagraph"/>
        <w:numPr>
          <w:ilvl w:val="0"/>
          <w:numId w:val="23"/>
        </w:numPr>
        <w:rPr>
          <w:rFonts w:asciiTheme="majorHAnsi" w:hAnsiTheme="majorHAnsi" w:cstheme="majorHAnsi"/>
          <w:sz w:val="24"/>
          <w:szCs w:val="24"/>
        </w:rPr>
      </w:pPr>
      <w:r w:rsidRPr="00405740">
        <w:rPr>
          <w:rFonts w:asciiTheme="majorHAnsi" w:hAnsiTheme="majorHAnsi" w:cstheme="majorHAnsi"/>
          <w:sz w:val="24"/>
          <w:szCs w:val="24"/>
        </w:rPr>
        <w:t>Electrical</w:t>
      </w:r>
      <w:r w:rsidR="00221104" w:rsidRPr="00405740">
        <w:rPr>
          <w:rFonts w:asciiTheme="majorHAnsi" w:hAnsiTheme="majorHAnsi" w:cstheme="majorHAnsi"/>
          <w:sz w:val="24"/>
          <w:szCs w:val="24"/>
        </w:rPr>
        <w:t xml:space="preserve"> </w:t>
      </w:r>
    </w:p>
    <w:p w14:paraId="3EBE0414" w14:textId="5C5EAA64" w:rsidR="007D622D" w:rsidRPr="00F561FD" w:rsidRDefault="007D622D" w:rsidP="00874477">
      <w:pPr>
        <w:pStyle w:val="ListParagraph"/>
        <w:numPr>
          <w:ilvl w:val="0"/>
          <w:numId w:val="23"/>
        </w:numPr>
        <w:rPr>
          <w:rFonts w:asciiTheme="majorHAnsi" w:hAnsiTheme="majorHAnsi" w:cstheme="majorHAnsi"/>
          <w:sz w:val="24"/>
          <w:szCs w:val="24"/>
        </w:rPr>
      </w:pPr>
      <w:r w:rsidRPr="00F561FD">
        <w:rPr>
          <w:rFonts w:asciiTheme="majorHAnsi" w:hAnsiTheme="majorHAnsi" w:cstheme="majorHAnsi"/>
          <w:sz w:val="24"/>
          <w:szCs w:val="24"/>
        </w:rPr>
        <w:t>Transportation</w:t>
      </w:r>
      <w:r w:rsidR="00E64705" w:rsidRPr="00F561FD">
        <w:rPr>
          <w:rFonts w:asciiTheme="majorHAnsi" w:hAnsiTheme="majorHAnsi" w:cstheme="majorHAnsi"/>
          <w:sz w:val="24"/>
          <w:szCs w:val="24"/>
        </w:rPr>
        <w:t xml:space="preserve"> - Modernization of 3 passenger elevators.</w:t>
      </w:r>
    </w:p>
    <w:p w14:paraId="34E87B13" w14:textId="5DA462E4" w:rsidR="00341079" w:rsidRPr="00F561FD" w:rsidRDefault="007D622D" w:rsidP="00F561FD">
      <w:pPr>
        <w:pStyle w:val="ListParagraph"/>
        <w:numPr>
          <w:ilvl w:val="0"/>
          <w:numId w:val="23"/>
        </w:numPr>
        <w:rPr>
          <w:rFonts w:asciiTheme="majorHAnsi" w:hAnsiTheme="majorHAnsi" w:cstheme="majorHAnsi"/>
          <w:b/>
          <w:bCs/>
          <w:w w:val="105"/>
          <w:sz w:val="24"/>
          <w:szCs w:val="24"/>
          <w:u w:val="single"/>
        </w:rPr>
      </w:pPr>
      <w:r w:rsidRPr="00F561FD">
        <w:rPr>
          <w:rFonts w:asciiTheme="majorHAnsi" w:hAnsiTheme="majorHAnsi" w:cstheme="majorHAnsi"/>
          <w:sz w:val="24"/>
          <w:szCs w:val="24"/>
        </w:rPr>
        <w:t>Fire and Life</w:t>
      </w:r>
      <w:r w:rsidR="00221104" w:rsidRPr="00F561FD">
        <w:rPr>
          <w:rFonts w:asciiTheme="majorHAnsi" w:hAnsiTheme="majorHAnsi" w:cstheme="majorHAnsi"/>
          <w:sz w:val="24"/>
          <w:szCs w:val="24"/>
        </w:rPr>
        <w:t xml:space="preserve"> - Rebuilding of the fire pump base</w:t>
      </w:r>
      <w:r w:rsidR="00977DB1" w:rsidRPr="00F561FD">
        <w:rPr>
          <w:rFonts w:asciiTheme="majorHAnsi" w:hAnsiTheme="majorHAnsi" w:cstheme="majorHAnsi"/>
          <w:sz w:val="24"/>
          <w:szCs w:val="24"/>
        </w:rPr>
        <w:t>.</w:t>
      </w:r>
    </w:p>
    <w:p w14:paraId="7243A01D" w14:textId="77777777" w:rsidR="00F561FD" w:rsidRPr="00F561FD" w:rsidRDefault="00F561FD" w:rsidP="00F561FD">
      <w:pPr>
        <w:ind w:left="360"/>
        <w:rPr>
          <w:rFonts w:asciiTheme="majorHAnsi" w:hAnsiTheme="majorHAnsi" w:cstheme="majorHAnsi"/>
          <w:b/>
          <w:bCs/>
          <w:w w:val="105"/>
          <w:sz w:val="24"/>
          <w:szCs w:val="24"/>
          <w:u w:val="single"/>
        </w:rPr>
      </w:pPr>
    </w:p>
    <w:p w14:paraId="1056B4E1" w14:textId="40F6C279" w:rsidR="00413AB5" w:rsidRPr="003E6810" w:rsidRDefault="004B50EB" w:rsidP="003E6810">
      <w:pPr>
        <w:spacing w:line="240" w:lineRule="auto"/>
        <w:rPr>
          <w:rFonts w:asciiTheme="majorHAnsi" w:hAnsiTheme="majorHAnsi" w:cstheme="majorHAnsi"/>
          <w:w w:val="105"/>
          <w:sz w:val="24"/>
          <w:szCs w:val="24"/>
        </w:rPr>
      </w:pPr>
      <w:r w:rsidRPr="003E6810">
        <w:rPr>
          <w:rFonts w:asciiTheme="majorHAnsi" w:hAnsiTheme="majorHAnsi" w:cstheme="majorHAnsi"/>
          <w:w w:val="105"/>
          <w:sz w:val="24"/>
          <w:szCs w:val="24"/>
        </w:rPr>
        <w:t>The Applicant states that the Proposed Project will sustain and restore the facility to a more homelike atmosphere, which promotes the residents’ dignity and well-being, helps maintain a safe environment, and supports residents’ mobility throughout the facility.</w:t>
      </w:r>
      <w:r w:rsidR="003E6810">
        <w:rPr>
          <w:rFonts w:asciiTheme="majorHAnsi" w:hAnsiTheme="majorHAnsi" w:cstheme="majorHAnsi"/>
          <w:w w:val="105"/>
          <w:sz w:val="24"/>
          <w:szCs w:val="24"/>
        </w:rPr>
        <w:t xml:space="preserve"> </w:t>
      </w:r>
    </w:p>
    <w:p w14:paraId="00000015" w14:textId="77777777" w:rsidR="00350CD8" w:rsidRPr="00534A9D" w:rsidRDefault="00350CD8" w:rsidP="00843A22">
      <w:pPr>
        <w:spacing w:after="0" w:line="240" w:lineRule="auto"/>
        <w:rPr>
          <w:rFonts w:asciiTheme="majorHAnsi" w:hAnsiTheme="majorHAnsi" w:cstheme="majorHAnsi"/>
          <w:sz w:val="24"/>
          <w:szCs w:val="24"/>
          <w:highlight w:val="yellow"/>
        </w:rPr>
      </w:pPr>
    </w:p>
    <w:p w14:paraId="4899F10A" w14:textId="54BBAABA" w:rsidR="00F13376" w:rsidRPr="0017681F" w:rsidRDefault="00EC32CB" w:rsidP="00843A22">
      <w:pPr>
        <w:spacing w:after="0" w:line="240" w:lineRule="auto"/>
        <w:rPr>
          <w:rFonts w:asciiTheme="majorHAnsi" w:hAnsiTheme="majorHAnsi" w:cstheme="majorHAnsi"/>
          <w:b/>
          <w:sz w:val="24"/>
          <w:szCs w:val="24"/>
        </w:rPr>
      </w:pPr>
      <w:r w:rsidRPr="0017681F">
        <w:rPr>
          <w:rFonts w:asciiTheme="majorHAnsi" w:hAnsiTheme="majorHAnsi" w:cstheme="majorHAnsi"/>
          <w:b/>
          <w:sz w:val="24"/>
          <w:szCs w:val="24"/>
        </w:rPr>
        <w:t xml:space="preserve">Factor 3 </w:t>
      </w:r>
    </w:p>
    <w:p w14:paraId="553A274B" w14:textId="2035ACFC" w:rsidR="009E4167" w:rsidRPr="00A66E32" w:rsidRDefault="00641FDB" w:rsidP="00843A22">
      <w:pPr>
        <w:spacing w:after="0" w:line="240" w:lineRule="auto"/>
        <w:rPr>
          <w:rFonts w:asciiTheme="majorHAnsi" w:hAnsiTheme="majorHAnsi" w:cstheme="majorHAnsi"/>
          <w:sz w:val="24"/>
          <w:szCs w:val="24"/>
        </w:rPr>
      </w:pPr>
      <w:r w:rsidRPr="00A66E32">
        <w:rPr>
          <w:rFonts w:asciiTheme="majorHAnsi" w:hAnsiTheme="majorHAnsi" w:cstheme="majorHAnsi"/>
          <w:sz w:val="24"/>
          <w:szCs w:val="24"/>
        </w:rPr>
        <w:t xml:space="preserve">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 </w:t>
      </w:r>
      <w:r w:rsidR="009E4167" w:rsidRPr="00A66E32">
        <w:rPr>
          <w:rFonts w:asciiTheme="majorHAnsi" w:hAnsiTheme="majorHAnsi" w:cstheme="majorHAnsi"/>
          <w:sz w:val="24"/>
          <w:szCs w:val="24"/>
        </w:rPr>
        <w:t xml:space="preserve">Staff finds the Applicant has met the requirements of Factor 3. </w:t>
      </w:r>
    </w:p>
    <w:p w14:paraId="6C9AE73A" w14:textId="77777777" w:rsidR="009E4167" w:rsidRPr="00FF668F" w:rsidRDefault="009E4167" w:rsidP="00843A22">
      <w:pPr>
        <w:spacing w:after="0" w:line="240" w:lineRule="auto"/>
        <w:rPr>
          <w:rFonts w:asciiTheme="majorHAnsi" w:hAnsiTheme="majorHAnsi" w:cstheme="majorHAnsi"/>
          <w:b/>
          <w:sz w:val="24"/>
          <w:szCs w:val="24"/>
        </w:rPr>
      </w:pPr>
    </w:p>
    <w:p w14:paraId="6CE4B7FE" w14:textId="735B404E" w:rsidR="00D20468" w:rsidRPr="006D6E4F" w:rsidRDefault="009402C7" w:rsidP="00843A22">
      <w:pPr>
        <w:spacing w:after="0" w:line="240" w:lineRule="auto"/>
        <w:rPr>
          <w:rFonts w:asciiTheme="majorHAnsi" w:hAnsiTheme="majorHAnsi" w:cstheme="majorHAnsi"/>
          <w:sz w:val="24"/>
          <w:szCs w:val="24"/>
        </w:rPr>
      </w:pPr>
      <w:r w:rsidRPr="006D6E4F">
        <w:rPr>
          <w:rFonts w:asciiTheme="majorHAnsi" w:hAnsiTheme="majorHAnsi" w:cstheme="majorHAnsi"/>
          <w:b/>
          <w:sz w:val="24"/>
          <w:szCs w:val="24"/>
        </w:rPr>
        <w:t>Factor 4</w:t>
      </w:r>
      <w:r w:rsidRPr="006D6E4F">
        <w:rPr>
          <w:rFonts w:asciiTheme="majorHAnsi" w:hAnsiTheme="majorHAnsi" w:cstheme="majorHAnsi"/>
          <w:sz w:val="24"/>
          <w:szCs w:val="24"/>
        </w:rPr>
        <w:t xml:space="preserve"> </w:t>
      </w:r>
    </w:p>
    <w:p w14:paraId="6C4E8A91" w14:textId="401A943F" w:rsidR="009402C7" w:rsidRPr="00A66E32" w:rsidRDefault="009402C7" w:rsidP="00843A22">
      <w:pPr>
        <w:spacing w:after="0" w:line="240" w:lineRule="auto"/>
        <w:rPr>
          <w:rFonts w:asciiTheme="majorHAnsi" w:hAnsiTheme="majorHAnsi" w:cstheme="majorHAnsi"/>
          <w:sz w:val="24"/>
          <w:szCs w:val="24"/>
        </w:rPr>
      </w:pPr>
      <w:r w:rsidRPr="00A66E32">
        <w:rPr>
          <w:rFonts w:asciiTheme="majorHAnsi" w:hAnsiTheme="majorHAnsi" w:cstheme="majorHAnsi"/>
          <w:sz w:val="24"/>
          <w:szCs w:val="24"/>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r w:rsidR="00D20468" w:rsidRPr="00A66E32">
        <w:rPr>
          <w:rFonts w:asciiTheme="majorHAnsi" w:hAnsiTheme="majorHAnsi" w:cstheme="majorHAnsi"/>
          <w:sz w:val="24"/>
          <w:szCs w:val="24"/>
        </w:rPr>
        <w:t>findings</w:t>
      </w:r>
      <w:r w:rsidRPr="00A66E32">
        <w:rPr>
          <w:rFonts w:asciiTheme="majorHAnsi" w:hAnsiTheme="majorHAnsi" w:cstheme="majorHAnsi"/>
          <w:sz w:val="24"/>
          <w:szCs w:val="24"/>
        </w:rPr>
        <w:t xml:space="preserve"> must be supported by an analysis conducted by an independent </w:t>
      </w:r>
      <w:r w:rsidR="009B7865">
        <w:rPr>
          <w:rFonts w:asciiTheme="majorHAnsi" w:hAnsiTheme="majorHAnsi" w:cstheme="majorHAnsi"/>
          <w:sz w:val="24"/>
          <w:szCs w:val="24"/>
        </w:rPr>
        <w:t>Certified Public Accountant (</w:t>
      </w:r>
      <w:r w:rsidRPr="00A66E32">
        <w:rPr>
          <w:rFonts w:asciiTheme="majorHAnsi" w:hAnsiTheme="majorHAnsi" w:cstheme="majorHAnsi"/>
          <w:sz w:val="24"/>
          <w:szCs w:val="24"/>
        </w:rPr>
        <w:t>CPA</w:t>
      </w:r>
      <w:r w:rsidR="009B7865">
        <w:rPr>
          <w:rFonts w:asciiTheme="majorHAnsi" w:hAnsiTheme="majorHAnsi" w:cstheme="majorHAnsi"/>
          <w:sz w:val="24"/>
          <w:szCs w:val="24"/>
        </w:rPr>
        <w:t>)</w:t>
      </w:r>
      <w:r w:rsidRPr="00A66E32">
        <w:rPr>
          <w:rFonts w:asciiTheme="majorHAnsi" w:hAnsiTheme="majorHAnsi" w:cstheme="majorHAnsi"/>
          <w:sz w:val="24"/>
          <w:szCs w:val="24"/>
        </w:rPr>
        <w:t>.</w:t>
      </w:r>
    </w:p>
    <w:p w14:paraId="2D0E235C" w14:textId="77777777" w:rsidR="009402C7" w:rsidRPr="00534A9D" w:rsidRDefault="009402C7" w:rsidP="00843A22">
      <w:pPr>
        <w:spacing w:after="0" w:line="240" w:lineRule="auto"/>
        <w:rPr>
          <w:rFonts w:asciiTheme="majorHAnsi" w:hAnsiTheme="majorHAnsi" w:cstheme="majorHAnsi"/>
          <w:sz w:val="24"/>
          <w:szCs w:val="24"/>
          <w:highlight w:val="yellow"/>
        </w:rPr>
      </w:pPr>
    </w:p>
    <w:p w14:paraId="35E7C77A" w14:textId="3E3926A7" w:rsidR="00525322" w:rsidRPr="00525322" w:rsidRDefault="00280BBE" w:rsidP="005F3849">
      <w:pPr>
        <w:pStyle w:val="OmniPage3366"/>
        <w:tabs>
          <w:tab w:val="clear" w:pos="7715"/>
          <w:tab w:val="clear" w:pos="8966"/>
          <w:tab w:val="left" w:pos="-450"/>
          <w:tab w:val="left" w:pos="-180"/>
          <w:tab w:val="left" w:pos="1170"/>
          <w:tab w:val="decimal" w:pos="1890"/>
        </w:tabs>
        <w:ind w:right="180"/>
        <w:rPr>
          <w:rFonts w:asciiTheme="majorHAnsi" w:hAnsiTheme="majorHAnsi" w:cstheme="majorHAnsi"/>
          <w:b/>
          <w:sz w:val="24"/>
          <w:szCs w:val="24"/>
        </w:rPr>
      </w:pPr>
      <w:r w:rsidRPr="00525322">
        <w:rPr>
          <w:rFonts w:asciiTheme="majorHAnsi" w:hAnsiTheme="majorHAnsi" w:cstheme="majorHAnsi"/>
          <w:sz w:val="24"/>
          <w:szCs w:val="24"/>
        </w:rPr>
        <w:t xml:space="preserve">The Applicant submitted a CPA report performed by </w:t>
      </w:r>
      <w:r w:rsidR="00525322" w:rsidRPr="00525322">
        <w:rPr>
          <w:rFonts w:asciiTheme="majorHAnsi" w:hAnsiTheme="majorHAnsi" w:cstheme="majorHAnsi"/>
          <w:bCs/>
          <w:sz w:val="24"/>
          <w:szCs w:val="24"/>
        </w:rPr>
        <w:t>Gorfine, Schiller &amp; Gardyn, P.A.</w:t>
      </w:r>
      <w:r w:rsidR="002C2377">
        <w:rPr>
          <w:rFonts w:asciiTheme="majorHAnsi" w:hAnsiTheme="majorHAnsi" w:cstheme="majorHAnsi"/>
          <w:bCs/>
          <w:sz w:val="24"/>
          <w:szCs w:val="24"/>
        </w:rPr>
        <w:t>,</w:t>
      </w:r>
    </w:p>
    <w:p w14:paraId="31AFC66F" w14:textId="23A5896C" w:rsidR="005F3849" w:rsidRPr="005F3849" w:rsidRDefault="008C434A" w:rsidP="005F3849">
      <w:pPr>
        <w:tabs>
          <w:tab w:val="left" w:pos="-90"/>
          <w:tab w:val="left" w:pos="115"/>
          <w:tab w:val="right" w:pos="990"/>
        </w:tabs>
        <w:spacing w:after="0" w:line="240" w:lineRule="auto"/>
        <w:rPr>
          <w:rFonts w:asciiTheme="majorHAnsi" w:hAnsiTheme="majorHAnsi" w:cstheme="majorHAnsi"/>
          <w:bCs/>
          <w:sz w:val="24"/>
          <w:szCs w:val="24"/>
        </w:rPr>
      </w:pPr>
      <w:r w:rsidRPr="005F3849">
        <w:rPr>
          <w:rFonts w:asciiTheme="majorHAnsi" w:hAnsiTheme="majorHAnsi" w:cstheme="majorHAnsi"/>
          <w:sz w:val="24"/>
          <w:szCs w:val="24"/>
        </w:rPr>
        <w:t xml:space="preserve">which </w:t>
      </w:r>
      <w:r w:rsidR="00327BC3" w:rsidRPr="005F3849">
        <w:rPr>
          <w:rFonts w:asciiTheme="majorHAnsi" w:hAnsiTheme="majorHAnsi" w:cstheme="majorHAnsi"/>
          <w:sz w:val="24"/>
          <w:szCs w:val="24"/>
        </w:rPr>
        <w:t>analyze</w:t>
      </w:r>
      <w:r w:rsidRPr="005F3849">
        <w:rPr>
          <w:rFonts w:asciiTheme="majorHAnsi" w:hAnsiTheme="majorHAnsi" w:cstheme="majorHAnsi"/>
          <w:sz w:val="24"/>
          <w:szCs w:val="24"/>
        </w:rPr>
        <w:t>s</w:t>
      </w:r>
      <w:r w:rsidR="00327BC3" w:rsidRPr="005F3849">
        <w:rPr>
          <w:rFonts w:asciiTheme="majorHAnsi" w:hAnsiTheme="majorHAnsi" w:cstheme="majorHAnsi"/>
          <w:sz w:val="24"/>
          <w:szCs w:val="24"/>
        </w:rPr>
        <w:t xml:space="preserve"> the financial projections prepared by </w:t>
      </w:r>
      <w:r w:rsidRPr="005F3849">
        <w:rPr>
          <w:rFonts w:asciiTheme="majorHAnsi" w:hAnsiTheme="majorHAnsi" w:cstheme="majorHAnsi"/>
          <w:sz w:val="24"/>
          <w:szCs w:val="24"/>
        </w:rPr>
        <w:t>the Applicant</w:t>
      </w:r>
      <w:r w:rsidR="00327BC3" w:rsidRPr="005F3849">
        <w:rPr>
          <w:rFonts w:asciiTheme="majorHAnsi" w:hAnsiTheme="majorHAnsi" w:cstheme="majorHAnsi"/>
          <w:sz w:val="24"/>
          <w:szCs w:val="24"/>
        </w:rPr>
        <w:t xml:space="preserve"> for the projected years ending 202</w:t>
      </w:r>
      <w:r w:rsidR="000359DE" w:rsidRPr="005F3849">
        <w:rPr>
          <w:rFonts w:asciiTheme="majorHAnsi" w:hAnsiTheme="majorHAnsi" w:cstheme="majorHAnsi"/>
          <w:sz w:val="24"/>
          <w:szCs w:val="24"/>
        </w:rPr>
        <w:t>6</w:t>
      </w:r>
      <w:r w:rsidR="00327BC3" w:rsidRPr="005F3849">
        <w:rPr>
          <w:rFonts w:asciiTheme="majorHAnsi" w:hAnsiTheme="majorHAnsi" w:cstheme="majorHAnsi"/>
          <w:sz w:val="24"/>
          <w:szCs w:val="24"/>
        </w:rPr>
        <w:t xml:space="preserve"> through 203</w:t>
      </w:r>
      <w:r w:rsidR="000359DE" w:rsidRPr="005F3849">
        <w:rPr>
          <w:rFonts w:asciiTheme="majorHAnsi" w:hAnsiTheme="majorHAnsi" w:cstheme="majorHAnsi"/>
          <w:sz w:val="24"/>
          <w:szCs w:val="24"/>
        </w:rPr>
        <w:t>2</w:t>
      </w:r>
      <w:r w:rsidR="00BB15AC" w:rsidRPr="005F3849">
        <w:rPr>
          <w:rFonts w:asciiTheme="majorHAnsi" w:hAnsiTheme="majorHAnsi" w:cstheme="majorHAnsi"/>
          <w:sz w:val="24"/>
          <w:szCs w:val="24"/>
        </w:rPr>
        <w:t>.</w:t>
      </w:r>
      <w:r w:rsidR="00916881" w:rsidRPr="005F3849">
        <w:rPr>
          <w:rFonts w:asciiTheme="majorHAnsi" w:hAnsiTheme="majorHAnsi" w:cstheme="majorHAnsi"/>
          <w:sz w:val="24"/>
          <w:szCs w:val="24"/>
        </w:rPr>
        <w:t xml:space="preserve"> </w:t>
      </w:r>
      <w:r w:rsidR="005F3849" w:rsidRPr="005F3849">
        <w:rPr>
          <w:rFonts w:asciiTheme="majorHAnsi" w:hAnsiTheme="majorHAnsi" w:cstheme="majorHAnsi"/>
          <w:sz w:val="24"/>
          <w:szCs w:val="24"/>
        </w:rPr>
        <w:t>T</w:t>
      </w:r>
      <w:r w:rsidR="00403C83" w:rsidRPr="005F3849">
        <w:rPr>
          <w:rFonts w:asciiTheme="majorHAnsi" w:hAnsiTheme="majorHAnsi" w:cstheme="majorHAnsi"/>
          <w:sz w:val="24"/>
          <w:szCs w:val="24"/>
        </w:rPr>
        <w:t>he CPA</w:t>
      </w:r>
      <w:r w:rsidR="00327BC3" w:rsidRPr="005F3849">
        <w:rPr>
          <w:rFonts w:asciiTheme="majorHAnsi" w:hAnsiTheme="majorHAnsi" w:cstheme="majorHAnsi"/>
          <w:sz w:val="24"/>
          <w:szCs w:val="24"/>
        </w:rPr>
        <w:t xml:space="preserve"> </w:t>
      </w:r>
      <w:r w:rsidR="005F3849" w:rsidRPr="005F3849">
        <w:rPr>
          <w:rFonts w:asciiTheme="majorHAnsi" w:hAnsiTheme="majorHAnsi" w:cstheme="majorHAnsi"/>
          <w:sz w:val="24"/>
          <w:szCs w:val="24"/>
        </w:rPr>
        <w:t>analyzed</w:t>
      </w:r>
      <w:r w:rsidR="005F3849">
        <w:rPr>
          <w:rFonts w:asciiTheme="majorHAnsi" w:hAnsiTheme="majorHAnsi" w:cstheme="majorHAnsi"/>
          <w:sz w:val="24"/>
          <w:szCs w:val="24"/>
        </w:rPr>
        <w:t xml:space="preserve"> </w:t>
      </w:r>
      <w:r w:rsidR="005F3849">
        <w:rPr>
          <w:rFonts w:asciiTheme="majorHAnsi" w:hAnsiTheme="majorHAnsi" w:cstheme="majorHAnsi"/>
          <w:bCs/>
          <w:sz w:val="24"/>
          <w:szCs w:val="24"/>
        </w:rPr>
        <w:t>Applicant</w:t>
      </w:r>
      <w:r w:rsidR="005F3849" w:rsidRPr="005F3849">
        <w:rPr>
          <w:rFonts w:asciiTheme="majorHAnsi" w:hAnsiTheme="majorHAnsi" w:cstheme="majorHAnsi"/>
          <w:bCs/>
          <w:sz w:val="24"/>
          <w:szCs w:val="24"/>
        </w:rPr>
        <w:t>’s track record with similar facilities</w:t>
      </w:r>
      <w:r w:rsidR="005F3849">
        <w:rPr>
          <w:rFonts w:asciiTheme="majorHAnsi" w:hAnsiTheme="majorHAnsi" w:cstheme="majorHAnsi"/>
          <w:bCs/>
          <w:sz w:val="24"/>
          <w:szCs w:val="24"/>
        </w:rPr>
        <w:t xml:space="preserve">, </w:t>
      </w:r>
      <w:r w:rsidR="005F3849" w:rsidRPr="005F3849">
        <w:rPr>
          <w:rFonts w:asciiTheme="majorHAnsi" w:hAnsiTheme="majorHAnsi" w:cstheme="majorHAnsi"/>
          <w:bCs/>
          <w:sz w:val="24"/>
          <w:szCs w:val="24"/>
        </w:rPr>
        <w:t>Financial Projections for the years-ending 2026 through 2032;</w:t>
      </w:r>
      <w:r w:rsidR="0072556E">
        <w:rPr>
          <w:rFonts w:asciiTheme="majorHAnsi" w:hAnsiTheme="majorHAnsi" w:cstheme="majorHAnsi"/>
          <w:bCs/>
          <w:sz w:val="24"/>
          <w:szCs w:val="24"/>
        </w:rPr>
        <w:t xml:space="preserve"> </w:t>
      </w:r>
      <w:r w:rsidR="005F3849" w:rsidRPr="005F3849">
        <w:rPr>
          <w:rFonts w:asciiTheme="majorHAnsi" w:hAnsiTheme="majorHAnsi" w:cstheme="majorHAnsi"/>
          <w:bCs/>
          <w:sz w:val="24"/>
          <w:szCs w:val="24"/>
        </w:rPr>
        <w:t>Historical Payer Mix Trend for Boston Facilities;</w:t>
      </w:r>
      <w:r w:rsidR="0072556E">
        <w:rPr>
          <w:rFonts w:asciiTheme="majorHAnsi" w:hAnsiTheme="majorHAnsi" w:cstheme="majorHAnsi"/>
          <w:bCs/>
          <w:sz w:val="24"/>
          <w:szCs w:val="24"/>
        </w:rPr>
        <w:t xml:space="preserve"> </w:t>
      </w:r>
      <w:r w:rsidR="005F3849" w:rsidRPr="005F3849">
        <w:rPr>
          <w:rFonts w:asciiTheme="majorHAnsi" w:hAnsiTheme="majorHAnsi" w:cstheme="majorHAnsi"/>
          <w:bCs/>
          <w:sz w:val="24"/>
          <w:szCs w:val="24"/>
        </w:rPr>
        <w:t>Vertical IQ Industry Report, Nursing Homes &amp; Assisted Living, dated November 2025;</w:t>
      </w:r>
      <w:r w:rsidR="0072556E">
        <w:rPr>
          <w:rFonts w:asciiTheme="majorHAnsi" w:hAnsiTheme="majorHAnsi" w:cstheme="majorHAnsi"/>
          <w:bCs/>
          <w:sz w:val="24"/>
          <w:szCs w:val="24"/>
        </w:rPr>
        <w:t xml:space="preserve"> and </w:t>
      </w:r>
      <w:r w:rsidR="005F3849" w:rsidRPr="005F3849">
        <w:rPr>
          <w:rFonts w:asciiTheme="majorHAnsi" w:hAnsiTheme="majorHAnsi" w:cstheme="majorHAnsi"/>
          <w:bCs/>
          <w:sz w:val="24"/>
          <w:szCs w:val="24"/>
        </w:rPr>
        <w:t>RMA Annual Statement Studies, published by Risk Management Associates</w:t>
      </w:r>
      <w:r w:rsidR="00610896">
        <w:rPr>
          <w:rFonts w:asciiTheme="majorHAnsi" w:hAnsiTheme="majorHAnsi" w:cstheme="majorHAnsi"/>
          <w:bCs/>
          <w:sz w:val="24"/>
          <w:szCs w:val="24"/>
        </w:rPr>
        <w:t xml:space="preserve">, and </w:t>
      </w:r>
      <w:r w:rsidR="00610896" w:rsidRPr="005F3849">
        <w:rPr>
          <w:rFonts w:asciiTheme="majorHAnsi" w:hAnsiTheme="majorHAnsi" w:cstheme="majorHAnsi"/>
          <w:bCs/>
          <w:sz w:val="24"/>
          <w:szCs w:val="24"/>
        </w:rPr>
        <w:t>Construction Agreement detailing the scope of the project and the contract price for the project dated December 2024</w:t>
      </w:r>
      <w:r w:rsidR="00390F4E">
        <w:rPr>
          <w:rFonts w:asciiTheme="majorHAnsi" w:hAnsiTheme="majorHAnsi" w:cstheme="majorHAnsi"/>
          <w:bCs/>
          <w:sz w:val="24"/>
          <w:szCs w:val="24"/>
        </w:rPr>
        <w:t>.</w:t>
      </w:r>
    </w:p>
    <w:p w14:paraId="20DCEDD1" w14:textId="3F5C5D20" w:rsidR="00327BC3" w:rsidRPr="00534A9D" w:rsidRDefault="00327BC3" w:rsidP="00843A22">
      <w:pPr>
        <w:spacing w:line="240" w:lineRule="auto"/>
        <w:rPr>
          <w:rFonts w:asciiTheme="majorHAnsi" w:hAnsiTheme="majorHAnsi" w:cstheme="majorHAnsi"/>
          <w:sz w:val="24"/>
          <w:szCs w:val="24"/>
          <w:highlight w:val="yellow"/>
        </w:rPr>
      </w:pPr>
    </w:p>
    <w:p w14:paraId="4CE896CE" w14:textId="77777777" w:rsidR="003B481F" w:rsidRPr="00390F4E" w:rsidRDefault="00764933" w:rsidP="007E286E">
      <w:pPr>
        <w:spacing w:after="0" w:line="240" w:lineRule="auto"/>
        <w:rPr>
          <w:rFonts w:asciiTheme="majorHAnsi" w:hAnsiTheme="majorHAnsi" w:cstheme="majorHAnsi"/>
          <w:b/>
          <w:bCs/>
          <w:sz w:val="24"/>
          <w:szCs w:val="24"/>
        </w:rPr>
      </w:pPr>
      <w:r w:rsidRPr="00390F4E">
        <w:rPr>
          <w:rFonts w:asciiTheme="majorHAnsi" w:hAnsiTheme="majorHAnsi" w:cstheme="majorHAnsi"/>
          <w:b/>
          <w:bCs/>
          <w:sz w:val="24"/>
          <w:szCs w:val="24"/>
        </w:rPr>
        <w:t>Historical and Projected Revenue</w:t>
      </w:r>
    </w:p>
    <w:p w14:paraId="4D951EEB" w14:textId="466C594B" w:rsidR="005D659E" w:rsidRPr="007E286E" w:rsidRDefault="002641E0" w:rsidP="53DFA0A6">
      <w:pPr>
        <w:pStyle w:val="OmniPage3366"/>
        <w:tabs>
          <w:tab w:val="clear" w:pos="7715"/>
          <w:tab w:val="clear" w:pos="8966"/>
          <w:tab w:val="decimal" w:pos="1890"/>
        </w:tabs>
        <w:ind w:right="180"/>
        <w:rPr>
          <w:rFonts w:asciiTheme="majorHAnsi" w:hAnsiTheme="majorHAnsi" w:cstheme="majorBidi"/>
          <w:sz w:val="24"/>
          <w:szCs w:val="24"/>
        </w:rPr>
      </w:pPr>
      <w:r w:rsidRPr="53DFA0A6">
        <w:rPr>
          <w:rFonts w:asciiTheme="majorHAnsi" w:hAnsiTheme="majorHAnsi" w:cstheme="majorBidi"/>
          <w:sz w:val="24"/>
          <w:szCs w:val="24"/>
        </w:rPr>
        <w:t>The CPA reports that the projected revenue consists primarily of net patient service revenue. Projected revenues are based on historical information, current available reimbursement rates, assumptions for changes in reimbursement rates,</w:t>
      </w:r>
      <w:r w:rsidR="00B723C0" w:rsidRPr="53DFA0A6">
        <w:rPr>
          <w:rFonts w:asciiTheme="majorHAnsi" w:hAnsiTheme="majorHAnsi" w:cstheme="majorBidi"/>
          <w:sz w:val="24"/>
          <w:szCs w:val="24"/>
        </w:rPr>
        <w:t xml:space="preserve"> </w:t>
      </w:r>
      <w:r w:rsidR="00843A22" w:rsidRPr="53DFA0A6">
        <w:rPr>
          <w:rFonts w:asciiTheme="majorHAnsi" w:hAnsiTheme="majorHAnsi" w:cstheme="majorBidi"/>
          <w:sz w:val="24"/>
          <w:szCs w:val="24"/>
        </w:rPr>
        <w:t xml:space="preserve">and a </w:t>
      </w:r>
      <w:r w:rsidR="00B723C0" w:rsidRPr="53DFA0A6">
        <w:rPr>
          <w:rFonts w:asciiTheme="majorHAnsi" w:hAnsiTheme="majorHAnsi" w:cstheme="majorBidi"/>
          <w:sz w:val="24"/>
          <w:szCs w:val="24"/>
        </w:rPr>
        <w:t>continuation of the current</w:t>
      </w:r>
      <w:r w:rsidRPr="53DFA0A6">
        <w:rPr>
          <w:rFonts w:asciiTheme="majorHAnsi" w:hAnsiTheme="majorHAnsi" w:cstheme="majorBidi"/>
          <w:sz w:val="24"/>
          <w:szCs w:val="24"/>
        </w:rPr>
        <w:t xml:space="preserve"> payor mix, and occupancy</w:t>
      </w:r>
      <w:r w:rsidR="00843A22" w:rsidRPr="53DFA0A6">
        <w:rPr>
          <w:rFonts w:asciiTheme="majorHAnsi" w:hAnsiTheme="majorHAnsi" w:cstheme="majorBidi"/>
          <w:sz w:val="24"/>
          <w:szCs w:val="24"/>
        </w:rPr>
        <w:t xml:space="preserve"> rates </w:t>
      </w:r>
      <w:r w:rsidR="00327BC3" w:rsidRPr="53DFA0A6">
        <w:rPr>
          <w:rFonts w:asciiTheme="majorHAnsi" w:hAnsiTheme="majorHAnsi" w:cstheme="majorBidi"/>
          <w:sz w:val="24"/>
          <w:szCs w:val="24"/>
        </w:rPr>
        <w:t>during the Projection Period</w:t>
      </w:r>
      <w:r w:rsidR="43DC4988" w:rsidRPr="53DFA0A6">
        <w:rPr>
          <w:rFonts w:asciiTheme="majorHAnsi" w:hAnsiTheme="majorHAnsi" w:cstheme="majorBidi"/>
          <w:sz w:val="24"/>
          <w:szCs w:val="24"/>
        </w:rPr>
        <w:t>.</w:t>
      </w:r>
      <w:r w:rsidR="005D659E" w:rsidRPr="53DFA0A6">
        <w:rPr>
          <w:rFonts w:asciiTheme="majorHAnsi" w:hAnsiTheme="majorHAnsi" w:cstheme="majorBidi"/>
          <w:sz w:val="24"/>
          <w:szCs w:val="24"/>
        </w:rPr>
        <w:t xml:space="preserve"> </w:t>
      </w:r>
      <w:r w:rsidR="6C2A52C4" w:rsidRPr="53DFA0A6">
        <w:rPr>
          <w:rFonts w:asciiTheme="majorHAnsi" w:hAnsiTheme="majorHAnsi" w:cstheme="majorBidi"/>
          <w:sz w:val="24"/>
          <w:szCs w:val="24"/>
        </w:rPr>
        <w:t>T</w:t>
      </w:r>
      <w:r w:rsidR="00C1211A" w:rsidRPr="53DFA0A6">
        <w:rPr>
          <w:rFonts w:asciiTheme="majorHAnsi" w:hAnsiTheme="majorHAnsi" w:cstheme="majorBidi"/>
          <w:sz w:val="24"/>
          <w:szCs w:val="24"/>
        </w:rPr>
        <w:t xml:space="preserve">he Applicant </w:t>
      </w:r>
      <w:r w:rsidR="005D659E" w:rsidRPr="53DFA0A6">
        <w:rPr>
          <w:rFonts w:asciiTheme="majorHAnsi" w:hAnsiTheme="majorHAnsi" w:cstheme="majorBidi"/>
          <w:sz w:val="24"/>
          <w:szCs w:val="24"/>
        </w:rPr>
        <w:t xml:space="preserve">relied upon the </w:t>
      </w:r>
      <w:r w:rsidR="005D659E" w:rsidRPr="53DFA0A6">
        <w:rPr>
          <w:rFonts w:asciiTheme="majorHAnsi" w:hAnsiTheme="majorHAnsi" w:cstheme="majorBidi"/>
          <w:sz w:val="24"/>
          <w:szCs w:val="24"/>
        </w:rPr>
        <w:lastRenderedPageBreak/>
        <w:t xml:space="preserve">historical operations of the facility under current management as a baseline (internal data from 1/1/25 – 4/30/25) and made adjustments to reimbursement rates as discussed above. </w:t>
      </w:r>
      <w:r w:rsidR="00C1211A" w:rsidRPr="53DFA0A6">
        <w:rPr>
          <w:rFonts w:asciiTheme="majorHAnsi" w:hAnsiTheme="majorHAnsi" w:cstheme="majorBidi"/>
          <w:sz w:val="24"/>
          <w:szCs w:val="24"/>
        </w:rPr>
        <w:t>The Applicant</w:t>
      </w:r>
      <w:r w:rsidR="005D659E" w:rsidRPr="53DFA0A6">
        <w:rPr>
          <w:rFonts w:asciiTheme="majorHAnsi" w:hAnsiTheme="majorHAnsi" w:cstheme="majorBidi"/>
          <w:sz w:val="24"/>
          <w:szCs w:val="24"/>
        </w:rPr>
        <w:t xml:space="preserve"> projected that the payer mix, which keeps 78</w:t>
      </w:r>
      <w:r w:rsidR="00B67F83">
        <w:rPr>
          <w:rFonts w:asciiTheme="majorHAnsi" w:eastAsiaTheme="minorHAnsi" w:hAnsiTheme="majorHAnsi" w:cstheme="majorHAnsi"/>
          <w:color w:val="000000"/>
          <w:sz w:val="24"/>
          <w:szCs w:val="24"/>
        </w:rPr>
        <w:t xml:space="preserve"> percent</w:t>
      </w:r>
      <w:r w:rsidR="005D659E" w:rsidRPr="53DFA0A6">
        <w:rPr>
          <w:rFonts w:asciiTheme="majorHAnsi" w:hAnsiTheme="majorHAnsi" w:cstheme="majorBidi"/>
          <w:sz w:val="24"/>
          <w:szCs w:val="24"/>
        </w:rPr>
        <w:t xml:space="preserve"> of occupancy at lower rate payers, will remain </w:t>
      </w:r>
      <w:r w:rsidR="00B525E7" w:rsidRPr="53DFA0A6">
        <w:rPr>
          <w:rFonts w:asciiTheme="majorHAnsi" w:hAnsiTheme="majorHAnsi" w:cstheme="majorBidi"/>
          <w:sz w:val="24"/>
          <w:szCs w:val="24"/>
        </w:rPr>
        <w:t>consistent and</w:t>
      </w:r>
      <w:r w:rsidR="005D659E" w:rsidRPr="53DFA0A6">
        <w:rPr>
          <w:rFonts w:asciiTheme="majorHAnsi" w:hAnsiTheme="majorHAnsi" w:cstheme="majorBidi"/>
          <w:sz w:val="24"/>
          <w:szCs w:val="24"/>
        </w:rPr>
        <w:t xml:space="preserve"> </w:t>
      </w:r>
      <w:proofErr w:type="gramStart"/>
      <w:r w:rsidR="005D659E" w:rsidRPr="53DFA0A6">
        <w:rPr>
          <w:rFonts w:asciiTheme="majorHAnsi" w:hAnsiTheme="majorHAnsi" w:cstheme="majorBidi"/>
          <w:sz w:val="24"/>
          <w:szCs w:val="24"/>
        </w:rPr>
        <w:t>shows</w:t>
      </w:r>
      <w:proofErr w:type="gramEnd"/>
      <w:r w:rsidR="005D659E" w:rsidRPr="53DFA0A6">
        <w:rPr>
          <w:rFonts w:asciiTheme="majorHAnsi" w:hAnsiTheme="majorHAnsi" w:cstheme="majorBidi"/>
          <w:sz w:val="24"/>
          <w:szCs w:val="24"/>
        </w:rPr>
        <w:t xml:space="preserve"> a conservative approach to their projections. </w:t>
      </w:r>
      <w:r w:rsidR="00C1211A" w:rsidRPr="53DFA0A6">
        <w:rPr>
          <w:rFonts w:asciiTheme="majorHAnsi" w:hAnsiTheme="majorHAnsi" w:cstheme="majorBidi"/>
          <w:sz w:val="24"/>
          <w:szCs w:val="24"/>
        </w:rPr>
        <w:t>The Applicant</w:t>
      </w:r>
      <w:r w:rsidR="005D659E" w:rsidRPr="53DFA0A6">
        <w:rPr>
          <w:rFonts w:asciiTheme="majorHAnsi" w:hAnsiTheme="majorHAnsi" w:cstheme="majorBidi"/>
          <w:sz w:val="24"/>
          <w:szCs w:val="24"/>
        </w:rPr>
        <w:t xml:space="preserve"> projected that occupancy levels will remain consistent at 94</w:t>
      </w:r>
      <w:r w:rsidR="00B67F83">
        <w:rPr>
          <w:rFonts w:asciiTheme="majorHAnsi" w:eastAsiaTheme="minorHAnsi" w:hAnsiTheme="majorHAnsi" w:cstheme="majorHAnsi"/>
          <w:color w:val="000000"/>
          <w:sz w:val="24"/>
          <w:szCs w:val="24"/>
        </w:rPr>
        <w:t xml:space="preserve"> percent</w:t>
      </w:r>
      <w:r w:rsidR="005D659E" w:rsidRPr="53DFA0A6">
        <w:rPr>
          <w:rFonts w:asciiTheme="majorHAnsi" w:hAnsiTheme="majorHAnsi" w:cstheme="majorBidi"/>
          <w:sz w:val="24"/>
          <w:szCs w:val="24"/>
        </w:rPr>
        <w:t xml:space="preserve"> as the need for the beds in the community are not expected to decline.  </w:t>
      </w:r>
    </w:p>
    <w:p w14:paraId="3F1ACF1F" w14:textId="6CCFF02A" w:rsidR="00CD4A17" w:rsidRPr="00534A9D" w:rsidRDefault="00B723C0" w:rsidP="00843A22">
      <w:pPr>
        <w:spacing w:line="240" w:lineRule="auto"/>
        <w:rPr>
          <w:rFonts w:asciiTheme="majorHAnsi" w:hAnsiTheme="majorHAnsi" w:cstheme="majorHAnsi"/>
          <w:sz w:val="24"/>
          <w:szCs w:val="24"/>
          <w:highlight w:val="yellow"/>
        </w:rPr>
      </w:pPr>
      <w:r w:rsidRPr="00534A9D">
        <w:rPr>
          <w:rFonts w:asciiTheme="majorHAnsi" w:hAnsiTheme="majorHAnsi" w:cstheme="majorHAnsi"/>
          <w:sz w:val="24"/>
          <w:szCs w:val="24"/>
          <w:highlight w:val="yellow"/>
        </w:rPr>
        <w:t xml:space="preserve"> </w:t>
      </w:r>
    </w:p>
    <w:p w14:paraId="667A5399" w14:textId="77777777" w:rsidR="0000697A" w:rsidRPr="00253ED8" w:rsidRDefault="0000697A" w:rsidP="00253ED8">
      <w:pPr>
        <w:spacing w:after="0" w:line="240" w:lineRule="auto"/>
        <w:rPr>
          <w:rFonts w:asciiTheme="majorHAnsi" w:hAnsiTheme="majorHAnsi" w:cstheme="majorHAnsi"/>
          <w:b/>
          <w:bCs/>
          <w:sz w:val="24"/>
          <w:szCs w:val="24"/>
        </w:rPr>
      </w:pPr>
      <w:r w:rsidRPr="00253ED8">
        <w:rPr>
          <w:rFonts w:asciiTheme="majorHAnsi" w:hAnsiTheme="majorHAnsi" w:cstheme="majorHAnsi"/>
          <w:b/>
          <w:bCs/>
          <w:sz w:val="24"/>
          <w:szCs w:val="24"/>
        </w:rPr>
        <w:t>Historical and Projected Operations-Expenses</w:t>
      </w:r>
    </w:p>
    <w:p w14:paraId="77A2B914" w14:textId="1F91BE88" w:rsidR="00AE6FE3" w:rsidRPr="00AE6FE3" w:rsidRDefault="003212A9" w:rsidP="53DFA0A6">
      <w:pPr>
        <w:pStyle w:val="OmniPage3366"/>
        <w:tabs>
          <w:tab w:val="clear" w:pos="7715"/>
          <w:tab w:val="clear" w:pos="8966"/>
          <w:tab w:val="decimal" w:pos="1890"/>
        </w:tabs>
        <w:ind w:right="180"/>
        <w:rPr>
          <w:rFonts w:asciiTheme="majorHAnsi" w:hAnsiTheme="majorHAnsi" w:cstheme="majorBidi"/>
          <w:sz w:val="24"/>
          <w:szCs w:val="24"/>
        </w:rPr>
      </w:pPr>
      <w:r w:rsidRPr="53DFA0A6">
        <w:rPr>
          <w:rFonts w:asciiTheme="majorHAnsi" w:hAnsiTheme="majorHAnsi" w:cstheme="majorBidi"/>
          <w:sz w:val="24"/>
          <w:szCs w:val="24"/>
        </w:rPr>
        <w:t xml:space="preserve">The CPA reviewed the projected expenses in comparison to historical financial data provided by the Applicant. </w:t>
      </w:r>
      <w:r w:rsidR="1C5F972E" w:rsidRPr="53DFA0A6">
        <w:rPr>
          <w:rFonts w:asciiTheme="majorHAnsi" w:hAnsiTheme="majorHAnsi" w:cstheme="majorBidi"/>
          <w:sz w:val="24"/>
          <w:szCs w:val="24"/>
        </w:rPr>
        <w:t>P</w:t>
      </w:r>
      <w:r w:rsidR="00AE6FE3" w:rsidRPr="53DFA0A6">
        <w:rPr>
          <w:rFonts w:asciiTheme="majorHAnsi" w:hAnsiTheme="majorHAnsi" w:cstheme="majorBidi"/>
          <w:sz w:val="24"/>
          <w:szCs w:val="24"/>
        </w:rPr>
        <w:t xml:space="preserve">atient volumes are expected to remain steady </w:t>
      </w:r>
      <w:r w:rsidR="000934D7" w:rsidRPr="53DFA0A6">
        <w:rPr>
          <w:rFonts w:asciiTheme="majorHAnsi" w:hAnsiTheme="majorHAnsi" w:cstheme="majorBidi"/>
          <w:sz w:val="24"/>
          <w:szCs w:val="24"/>
        </w:rPr>
        <w:t>throughout</w:t>
      </w:r>
      <w:r w:rsidR="00AE6FE3" w:rsidRPr="53DFA0A6">
        <w:rPr>
          <w:rFonts w:asciiTheme="majorHAnsi" w:hAnsiTheme="majorHAnsi" w:cstheme="majorBidi"/>
          <w:sz w:val="24"/>
          <w:szCs w:val="24"/>
        </w:rPr>
        <w:t xml:space="preserve"> the forecasted period. Therefore, operating expenses are expected to increase proportionally with inflation. As a result, the CPA </w:t>
      </w:r>
      <w:r w:rsidR="00447E11" w:rsidRPr="53DFA0A6">
        <w:rPr>
          <w:rFonts w:asciiTheme="majorHAnsi" w:hAnsiTheme="majorHAnsi" w:cstheme="majorBidi"/>
          <w:sz w:val="24"/>
          <w:szCs w:val="24"/>
        </w:rPr>
        <w:t>stated</w:t>
      </w:r>
      <w:r w:rsidR="00AE6FE3" w:rsidRPr="53DFA0A6">
        <w:rPr>
          <w:rFonts w:asciiTheme="majorHAnsi" w:hAnsiTheme="majorHAnsi" w:cstheme="majorBidi"/>
          <w:sz w:val="24"/>
          <w:szCs w:val="24"/>
        </w:rPr>
        <w:t xml:space="preserve"> that the Operating Expenses projected by </w:t>
      </w:r>
      <w:r w:rsidR="00447E11" w:rsidRPr="53DFA0A6">
        <w:rPr>
          <w:rFonts w:asciiTheme="majorHAnsi" w:hAnsiTheme="majorHAnsi" w:cstheme="majorBidi"/>
          <w:sz w:val="24"/>
          <w:szCs w:val="24"/>
        </w:rPr>
        <w:t>the Applicant</w:t>
      </w:r>
      <w:r w:rsidR="00AE6FE3" w:rsidRPr="53DFA0A6">
        <w:rPr>
          <w:rFonts w:asciiTheme="majorHAnsi" w:hAnsiTheme="majorHAnsi" w:cstheme="majorBidi"/>
          <w:sz w:val="24"/>
          <w:szCs w:val="24"/>
        </w:rPr>
        <w:t xml:space="preserve"> are reasonable in nature and feasible. </w:t>
      </w:r>
    </w:p>
    <w:p w14:paraId="6BEB771F" w14:textId="38A32BED" w:rsidR="001A1C76" w:rsidRDefault="001A1C76" w:rsidP="00843A22">
      <w:pPr>
        <w:spacing w:line="240" w:lineRule="auto"/>
        <w:rPr>
          <w:rFonts w:asciiTheme="majorHAnsi" w:hAnsiTheme="majorHAnsi" w:cstheme="majorHAnsi"/>
          <w:sz w:val="24"/>
          <w:szCs w:val="24"/>
          <w:highlight w:val="yellow"/>
        </w:rPr>
      </w:pPr>
    </w:p>
    <w:p w14:paraId="0802685E" w14:textId="01BE66CA" w:rsidR="007D4EE0" w:rsidRPr="00624BD5" w:rsidRDefault="004E0B1B" w:rsidP="00624BD5">
      <w:pPr>
        <w:spacing w:after="0" w:line="240" w:lineRule="auto"/>
        <w:rPr>
          <w:rFonts w:asciiTheme="majorHAnsi" w:hAnsiTheme="majorHAnsi" w:cstheme="majorHAnsi"/>
          <w:b/>
          <w:bCs/>
          <w:sz w:val="24"/>
          <w:szCs w:val="24"/>
        </w:rPr>
      </w:pPr>
      <w:r w:rsidRPr="00624BD5">
        <w:rPr>
          <w:rFonts w:asciiTheme="majorHAnsi" w:hAnsiTheme="majorHAnsi" w:cstheme="majorHAnsi"/>
          <w:b/>
          <w:bCs/>
          <w:sz w:val="24"/>
          <w:szCs w:val="24"/>
        </w:rPr>
        <w:t>Capital Expenditures and Cash Flows</w:t>
      </w:r>
    </w:p>
    <w:p w14:paraId="1D4C63FE" w14:textId="683AECDB" w:rsidR="00C53E69" w:rsidRPr="00C53E69" w:rsidRDefault="00DC505D" w:rsidP="00624BD5">
      <w:pPr>
        <w:pStyle w:val="OmniPage3366"/>
        <w:tabs>
          <w:tab w:val="clear" w:pos="7715"/>
          <w:tab w:val="clear" w:pos="8966"/>
          <w:tab w:val="left" w:pos="-450"/>
          <w:tab w:val="left" w:pos="-180"/>
          <w:tab w:val="decimal" w:pos="1890"/>
        </w:tabs>
        <w:ind w:right="180"/>
        <w:rPr>
          <w:rFonts w:asciiTheme="majorHAnsi" w:hAnsiTheme="majorHAnsi" w:cstheme="majorHAnsi"/>
          <w:bCs/>
          <w:sz w:val="24"/>
          <w:szCs w:val="24"/>
        </w:rPr>
      </w:pPr>
      <w:r w:rsidRPr="00624BD5">
        <w:rPr>
          <w:rFonts w:asciiTheme="majorHAnsi" w:hAnsiTheme="majorHAnsi" w:cstheme="majorHAnsi"/>
          <w:bCs/>
          <w:sz w:val="24"/>
          <w:szCs w:val="24"/>
        </w:rPr>
        <w:t xml:space="preserve">The CPA </w:t>
      </w:r>
      <w:r w:rsidR="00C53E69" w:rsidRPr="00624BD5">
        <w:rPr>
          <w:rFonts w:asciiTheme="majorHAnsi" w:hAnsiTheme="majorHAnsi" w:cstheme="majorHAnsi"/>
          <w:bCs/>
          <w:sz w:val="24"/>
          <w:szCs w:val="24"/>
        </w:rPr>
        <w:t>reviewed the capital expenditure</w:t>
      </w:r>
      <w:r w:rsidR="00C53E69" w:rsidRPr="00C53E69">
        <w:rPr>
          <w:rFonts w:asciiTheme="majorHAnsi" w:hAnsiTheme="majorHAnsi" w:cstheme="majorHAnsi"/>
          <w:bCs/>
          <w:sz w:val="24"/>
          <w:szCs w:val="24"/>
        </w:rPr>
        <w:t xml:space="preserve"> estimates</w:t>
      </w:r>
      <w:r>
        <w:rPr>
          <w:rFonts w:asciiTheme="majorHAnsi" w:hAnsiTheme="majorHAnsi" w:cstheme="majorHAnsi"/>
          <w:bCs/>
          <w:sz w:val="24"/>
          <w:szCs w:val="24"/>
        </w:rPr>
        <w:t xml:space="preserve"> as well as the proposed project financing.</w:t>
      </w:r>
      <w:r w:rsidR="00C53E69" w:rsidRPr="00C53E69">
        <w:rPr>
          <w:rFonts w:asciiTheme="majorHAnsi" w:hAnsiTheme="majorHAnsi" w:cstheme="majorHAnsi"/>
          <w:bCs/>
          <w:sz w:val="24"/>
          <w:szCs w:val="24"/>
        </w:rPr>
        <w:t xml:space="preserve"> </w:t>
      </w:r>
      <w:r>
        <w:rPr>
          <w:rFonts w:asciiTheme="majorHAnsi" w:hAnsiTheme="majorHAnsi" w:cstheme="majorHAnsi"/>
          <w:bCs/>
          <w:sz w:val="24"/>
          <w:szCs w:val="24"/>
        </w:rPr>
        <w:t xml:space="preserve">The CPA determined that the </w:t>
      </w:r>
      <w:r w:rsidR="00C53E69" w:rsidRPr="00C53E69">
        <w:rPr>
          <w:rFonts w:asciiTheme="majorHAnsi" w:hAnsiTheme="majorHAnsi" w:cstheme="majorHAnsi"/>
          <w:bCs/>
          <w:sz w:val="24"/>
          <w:szCs w:val="24"/>
        </w:rPr>
        <w:t xml:space="preserve">capital expenditure to renovate the facility was reasonable. The Projections also include ongoing repair and maintenance costs as well as additional recurring capital expenditure amounts. These projected costs were compared to the corresponding expenses for five Massachusetts facilities operated by </w:t>
      </w:r>
      <w:r w:rsidR="0030166E">
        <w:rPr>
          <w:rFonts w:asciiTheme="majorHAnsi" w:hAnsiTheme="majorHAnsi" w:cstheme="majorHAnsi"/>
          <w:bCs/>
          <w:sz w:val="24"/>
          <w:szCs w:val="24"/>
        </w:rPr>
        <w:t>the Applicant</w:t>
      </w:r>
      <w:r w:rsidR="00C53E69" w:rsidRPr="00C53E69">
        <w:rPr>
          <w:rFonts w:asciiTheme="majorHAnsi" w:hAnsiTheme="majorHAnsi" w:cstheme="majorHAnsi"/>
          <w:bCs/>
          <w:sz w:val="24"/>
          <w:szCs w:val="24"/>
        </w:rPr>
        <w:t xml:space="preserve"> and were found to be in line with the repair, maintenance, and capital spending levels at those other locations.</w:t>
      </w:r>
      <w:r w:rsidR="003F7CF0">
        <w:rPr>
          <w:rFonts w:asciiTheme="majorHAnsi" w:hAnsiTheme="majorHAnsi" w:cstheme="majorHAnsi"/>
          <w:bCs/>
          <w:sz w:val="24"/>
          <w:szCs w:val="24"/>
        </w:rPr>
        <w:t xml:space="preserve"> </w:t>
      </w:r>
      <w:r w:rsidR="00C53E69" w:rsidRPr="00C53E69">
        <w:rPr>
          <w:rFonts w:asciiTheme="majorHAnsi" w:hAnsiTheme="majorHAnsi" w:cstheme="majorHAnsi"/>
          <w:bCs/>
          <w:sz w:val="24"/>
          <w:szCs w:val="24"/>
        </w:rPr>
        <w:t xml:space="preserve">The Projections detailed that financing would be obtained to assist in </w:t>
      </w:r>
      <w:r w:rsidR="000934D7" w:rsidRPr="00C53E69">
        <w:rPr>
          <w:rFonts w:asciiTheme="majorHAnsi" w:hAnsiTheme="majorHAnsi" w:cstheme="majorHAnsi"/>
          <w:bCs/>
          <w:sz w:val="24"/>
          <w:szCs w:val="24"/>
        </w:rPr>
        <w:t>funding</w:t>
      </w:r>
      <w:r w:rsidR="00C53E69" w:rsidRPr="00C53E69">
        <w:rPr>
          <w:rFonts w:asciiTheme="majorHAnsi" w:hAnsiTheme="majorHAnsi" w:cstheme="majorHAnsi"/>
          <w:bCs/>
          <w:sz w:val="24"/>
          <w:szCs w:val="24"/>
        </w:rPr>
        <w:t xml:space="preserve"> the acquisition and with a construction loan included to finance the renovation of Lighthouse Operator, LLC. </w:t>
      </w:r>
      <w:r w:rsidR="00445D29">
        <w:rPr>
          <w:rFonts w:asciiTheme="majorHAnsi" w:hAnsiTheme="majorHAnsi" w:cstheme="majorHAnsi"/>
          <w:bCs/>
          <w:sz w:val="24"/>
          <w:szCs w:val="24"/>
        </w:rPr>
        <w:t>T</w:t>
      </w:r>
      <w:r w:rsidR="00C53E69" w:rsidRPr="00C53E69">
        <w:rPr>
          <w:rFonts w:asciiTheme="majorHAnsi" w:hAnsiTheme="majorHAnsi" w:cstheme="majorHAnsi"/>
          <w:bCs/>
          <w:sz w:val="24"/>
          <w:szCs w:val="24"/>
        </w:rPr>
        <w:t xml:space="preserve">he loans obtained would be amortized over 25 years with a balloon payment after as many as five years. The ongoing principal and interest debt service payments are included in the cumulative net operating income as a percentage of cumulative revenue.  </w:t>
      </w:r>
    </w:p>
    <w:p w14:paraId="65320E69" w14:textId="77777777" w:rsidR="004E0B1B" w:rsidRPr="00534A9D" w:rsidRDefault="004E0B1B" w:rsidP="00843A22">
      <w:pPr>
        <w:spacing w:line="240" w:lineRule="auto"/>
        <w:rPr>
          <w:rFonts w:asciiTheme="majorHAnsi" w:hAnsiTheme="majorHAnsi" w:cstheme="majorHAnsi"/>
          <w:sz w:val="24"/>
          <w:szCs w:val="24"/>
          <w:highlight w:val="yellow"/>
        </w:rPr>
      </w:pPr>
    </w:p>
    <w:p w14:paraId="036BF3ED" w14:textId="6BEDA72F" w:rsidR="00246F3B" w:rsidRPr="00FE3EC4" w:rsidRDefault="00CD4A17" w:rsidP="00843A22">
      <w:pPr>
        <w:spacing w:after="0" w:line="240" w:lineRule="auto"/>
        <w:rPr>
          <w:rFonts w:asciiTheme="majorHAnsi" w:hAnsiTheme="majorHAnsi" w:cstheme="majorHAnsi"/>
          <w:b/>
          <w:bCs/>
          <w:sz w:val="24"/>
          <w:szCs w:val="24"/>
        </w:rPr>
      </w:pPr>
      <w:r w:rsidRPr="00FE3EC4">
        <w:rPr>
          <w:rFonts w:asciiTheme="majorHAnsi" w:hAnsiTheme="majorHAnsi" w:cstheme="majorHAnsi"/>
          <w:b/>
          <w:bCs/>
          <w:sz w:val="24"/>
          <w:szCs w:val="24"/>
        </w:rPr>
        <w:t xml:space="preserve">Analysis and </w:t>
      </w:r>
      <w:r w:rsidR="0000697A" w:rsidRPr="00FE3EC4">
        <w:rPr>
          <w:rFonts w:asciiTheme="majorHAnsi" w:hAnsiTheme="majorHAnsi" w:cstheme="majorHAnsi"/>
          <w:b/>
          <w:bCs/>
          <w:sz w:val="24"/>
          <w:szCs w:val="24"/>
        </w:rPr>
        <w:t>Conclusion</w:t>
      </w:r>
    </w:p>
    <w:p w14:paraId="4AA1526A" w14:textId="061A30CD" w:rsidR="00FE3EC4" w:rsidRPr="00FE3EC4" w:rsidRDefault="00FE3EC4" w:rsidP="00FE3EC4">
      <w:pPr>
        <w:pStyle w:val="OmniPage3366"/>
        <w:tabs>
          <w:tab w:val="clear" w:pos="7715"/>
          <w:tab w:val="clear" w:pos="8966"/>
          <w:tab w:val="left" w:pos="-450"/>
          <w:tab w:val="left" w:pos="-180"/>
          <w:tab w:val="decimal" w:pos="1890"/>
        </w:tabs>
        <w:ind w:right="180"/>
        <w:rPr>
          <w:rFonts w:asciiTheme="majorHAnsi" w:hAnsiTheme="majorHAnsi" w:cstheme="majorHAnsi"/>
          <w:bCs/>
          <w:i/>
          <w:iCs/>
          <w:sz w:val="24"/>
          <w:szCs w:val="24"/>
        </w:rPr>
      </w:pPr>
      <w:r w:rsidRPr="00FE3EC4">
        <w:rPr>
          <w:rFonts w:asciiTheme="majorHAnsi" w:hAnsiTheme="majorHAnsi" w:cstheme="majorHAnsi"/>
          <w:bCs/>
          <w:i/>
          <w:iCs/>
          <w:sz w:val="24"/>
          <w:szCs w:val="24"/>
        </w:rPr>
        <w:t xml:space="preserve">“Within the projected financial information, the Projections exhibit a cumulative net operating surplus of approximately 1.8 percent of cumulative projected revenue for the project for the five years from 2028 through 2032. Based upon our review of the relevant documents and analysis of the Projections, we determined the anticipated operating surplus is a reasonable expectation and based upon feasible financial assumptions. Accordingly, we determined that the Projections are reasonable and feasible, and not likely to have a negative impact on the patient panel or result in a liquidation of assets of Lighthouse Operator.”  </w:t>
      </w:r>
    </w:p>
    <w:p w14:paraId="727B81B6" w14:textId="77777777" w:rsidR="00641FDB" w:rsidRPr="00534A9D" w:rsidRDefault="00641FDB" w:rsidP="00843A22">
      <w:pPr>
        <w:spacing w:after="0" w:line="240" w:lineRule="auto"/>
        <w:rPr>
          <w:rFonts w:asciiTheme="majorHAnsi" w:hAnsiTheme="majorHAnsi" w:cstheme="majorHAnsi"/>
          <w:i/>
          <w:iCs/>
          <w:sz w:val="24"/>
          <w:szCs w:val="24"/>
          <w:highlight w:val="yellow"/>
        </w:rPr>
      </w:pPr>
    </w:p>
    <w:p w14:paraId="7F23BADD" w14:textId="2AFF908B" w:rsidR="00296565" w:rsidRPr="00FE3EC4" w:rsidRDefault="00296565" w:rsidP="00843A22">
      <w:pPr>
        <w:spacing w:after="0" w:line="240" w:lineRule="auto"/>
        <w:rPr>
          <w:rFonts w:asciiTheme="majorHAnsi" w:hAnsiTheme="majorHAnsi" w:cstheme="majorHAnsi"/>
          <w:sz w:val="24"/>
          <w:szCs w:val="24"/>
        </w:rPr>
      </w:pPr>
      <w:r w:rsidRPr="00FE3EC4">
        <w:rPr>
          <w:rFonts w:asciiTheme="majorHAnsi" w:hAnsiTheme="majorHAnsi" w:cstheme="majorHAnsi"/>
          <w:sz w:val="24"/>
          <w:szCs w:val="24"/>
        </w:rPr>
        <w:t>Staff finds that the Applicant has met the requirements of Factor 4.</w:t>
      </w:r>
    </w:p>
    <w:p w14:paraId="25956285" w14:textId="77777777" w:rsidR="009402C7" w:rsidRPr="00534A9D" w:rsidRDefault="009402C7" w:rsidP="00843A22">
      <w:pPr>
        <w:spacing w:after="0" w:line="240" w:lineRule="auto"/>
        <w:rPr>
          <w:rFonts w:asciiTheme="majorHAnsi" w:hAnsiTheme="majorHAnsi" w:cstheme="majorHAnsi"/>
          <w:i/>
          <w:iCs/>
          <w:sz w:val="24"/>
          <w:szCs w:val="24"/>
          <w:highlight w:val="yellow"/>
        </w:rPr>
      </w:pPr>
    </w:p>
    <w:p w14:paraId="06EC5F6C" w14:textId="1EF451ED" w:rsidR="00597BF0" w:rsidRPr="00D8140D" w:rsidRDefault="009402C7" w:rsidP="00843A22">
      <w:pPr>
        <w:spacing w:after="0" w:line="240" w:lineRule="auto"/>
        <w:rPr>
          <w:rFonts w:asciiTheme="majorHAnsi" w:hAnsiTheme="majorHAnsi" w:cstheme="majorHAnsi"/>
          <w:b/>
          <w:sz w:val="24"/>
          <w:szCs w:val="24"/>
          <w:u w:val="single"/>
        </w:rPr>
      </w:pPr>
      <w:r w:rsidRPr="00D8140D">
        <w:rPr>
          <w:rFonts w:asciiTheme="majorHAnsi" w:hAnsiTheme="majorHAnsi" w:cstheme="majorHAnsi"/>
          <w:b/>
          <w:sz w:val="24"/>
          <w:szCs w:val="24"/>
          <w:u w:val="single"/>
        </w:rPr>
        <w:t xml:space="preserve">Factor 6 </w:t>
      </w:r>
    </w:p>
    <w:p w14:paraId="59DC1116" w14:textId="36F2CECD" w:rsidR="00D8140D" w:rsidRPr="00D8140D" w:rsidRDefault="00D8140D" w:rsidP="00D8140D">
      <w:pPr>
        <w:spacing w:after="0" w:line="240" w:lineRule="auto"/>
        <w:rPr>
          <w:rFonts w:asciiTheme="majorHAnsi" w:hAnsiTheme="majorHAnsi" w:cstheme="majorHAnsi"/>
          <w:color w:val="000000"/>
          <w:sz w:val="24"/>
          <w:szCs w:val="24"/>
          <w:lang w:eastAsia="ja-JP"/>
        </w:rPr>
      </w:pPr>
      <w:r w:rsidRPr="00D8140D">
        <w:rPr>
          <w:rFonts w:asciiTheme="majorHAnsi" w:hAnsiTheme="majorHAnsi" w:cstheme="majorHAnsi"/>
          <w:color w:val="000000"/>
          <w:sz w:val="24"/>
          <w:szCs w:val="24"/>
          <w:lang w:eastAsia="ja-JP"/>
        </w:rPr>
        <w:t>The DoN regulation requires Long Term Care Facilities, such as Lighthouse Operator, LLC, completing a Conservation Project must contribute 1</w:t>
      </w:r>
      <w:r w:rsidR="00B67F83">
        <w:rPr>
          <w:rFonts w:asciiTheme="majorHAnsi" w:eastAsiaTheme="minorHAnsi" w:hAnsiTheme="majorHAnsi" w:cstheme="majorHAnsi"/>
          <w:color w:val="000000"/>
          <w:sz w:val="24"/>
          <w:szCs w:val="24"/>
        </w:rPr>
        <w:t xml:space="preserve"> percent</w:t>
      </w:r>
      <w:r w:rsidRPr="00D8140D">
        <w:rPr>
          <w:rFonts w:asciiTheme="majorHAnsi" w:hAnsiTheme="majorHAnsi" w:cstheme="majorHAnsi"/>
          <w:color w:val="000000"/>
          <w:sz w:val="24"/>
          <w:szCs w:val="24"/>
          <w:lang w:eastAsia="ja-JP"/>
        </w:rPr>
        <w:t xml:space="preserve"> of the total value of the project, to the MA Statewide Healthy Aging Fund. </w:t>
      </w:r>
    </w:p>
    <w:p w14:paraId="6A88676F" w14:textId="77777777" w:rsidR="00D8140D" w:rsidRPr="00D8140D" w:rsidRDefault="00D8140D" w:rsidP="00D8140D">
      <w:pPr>
        <w:spacing w:after="0" w:line="240" w:lineRule="auto"/>
        <w:rPr>
          <w:rFonts w:asciiTheme="majorHAnsi" w:hAnsiTheme="majorHAnsi" w:cstheme="majorHAnsi"/>
          <w:color w:val="000000"/>
          <w:sz w:val="24"/>
          <w:szCs w:val="24"/>
          <w:lang w:eastAsia="ja-JP"/>
        </w:rPr>
      </w:pPr>
      <w:r w:rsidRPr="00D8140D">
        <w:rPr>
          <w:rFonts w:asciiTheme="majorHAnsi" w:hAnsiTheme="majorHAnsi" w:cstheme="majorHAnsi"/>
          <w:color w:val="000000"/>
          <w:sz w:val="24"/>
          <w:szCs w:val="24"/>
          <w:lang w:eastAsia="ja-JP"/>
        </w:rPr>
        <w:lastRenderedPageBreak/>
        <w:t> </w:t>
      </w:r>
    </w:p>
    <w:p w14:paraId="0DF5037D" w14:textId="77777777" w:rsidR="00D8140D" w:rsidRPr="00D8140D" w:rsidRDefault="00D8140D" w:rsidP="00D8140D">
      <w:pPr>
        <w:spacing w:after="0" w:line="240" w:lineRule="auto"/>
        <w:rPr>
          <w:rFonts w:asciiTheme="majorHAnsi" w:hAnsiTheme="majorHAnsi" w:cstheme="majorHAnsi"/>
          <w:color w:val="000000"/>
          <w:sz w:val="24"/>
          <w:szCs w:val="24"/>
          <w:lang w:eastAsia="ja-JP"/>
        </w:rPr>
      </w:pPr>
      <w:r w:rsidRPr="00D8140D">
        <w:rPr>
          <w:rFonts w:asciiTheme="majorHAnsi" w:hAnsiTheme="majorHAnsi" w:cstheme="majorHAnsi"/>
          <w:color w:val="000000"/>
          <w:sz w:val="24"/>
          <w:szCs w:val="24"/>
          <w:lang w:eastAsia="ja-JP"/>
        </w:rPr>
        <w:t>For this project, the CHI contribution will be $50,848.20. Payment shall be made in two equal installments with the first payment due within 30 days of receipt of a duly approved Notice of Determination of Need, and the second, on the first anniversary of the approved Notice of Determination of Need. Any deviation to this payment schedule will require program approval.   </w:t>
      </w:r>
    </w:p>
    <w:p w14:paraId="77CED73C" w14:textId="77777777" w:rsidR="00D8140D" w:rsidRPr="00D8140D" w:rsidRDefault="00D8140D" w:rsidP="00D8140D">
      <w:pPr>
        <w:spacing w:after="0" w:line="240" w:lineRule="auto"/>
        <w:rPr>
          <w:rFonts w:asciiTheme="majorHAnsi" w:hAnsiTheme="majorHAnsi" w:cstheme="majorHAnsi"/>
          <w:color w:val="000000"/>
          <w:sz w:val="24"/>
          <w:szCs w:val="24"/>
          <w:lang w:eastAsia="ja-JP"/>
        </w:rPr>
      </w:pPr>
    </w:p>
    <w:p w14:paraId="0B93970C" w14:textId="77777777" w:rsidR="00D8140D" w:rsidRPr="00D8140D" w:rsidRDefault="00D8140D" w:rsidP="00D8140D">
      <w:pPr>
        <w:spacing w:after="0" w:line="240" w:lineRule="auto"/>
        <w:rPr>
          <w:rFonts w:asciiTheme="majorHAnsi" w:hAnsiTheme="majorHAnsi" w:cstheme="majorHAnsi"/>
          <w:color w:val="000000"/>
          <w:sz w:val="24"/>
          <w:szCs w:val="24"/>
          <w:lang w:eastAsia="ja-JP"/>
        </w:rPr>
      </w:pPr>
      <w:r w:rsidRPr="00D8140D">
        <w:rPr>
          <w:rFonts w:asciiTheme="majorHAnsi" w:hAnsiTheme="majorHAnsi" w:cstheme="majorHAnsi"/>
          <w:color w:val="000000"/>
          <w:sz w:val="24"/>
          <w:szCs w:val="24"/>
          <w:lang w:eastAsia="ja-JP"/>
        </w:rPr>
        <w:t>Based on the Applicant’s compliance with the above requirement, the Applicant meets the terms of Factor 6. </w:t>
      </w:r>
    </w:p>
    <w:p w14:paraId="2F8C9B87" w14:textId="77777777" w:rsidR="00F13376" w:rsidRPr="00534A9D" w:rsidRDefault="00F13376" w:rsidP="00843A22">
      <w:pPr>
        <w:spacing w:after="0" w:line="240" w:lineRule="auto"/>
        <w:rPr>
          <w:rFonts w:asciiTheme="majorHAnsi" w:hAnsiTheme="majorHAnsi" w:cstheme="majorHAnsi"/>
          <w:sz w:val="24"/>
          <w:szCs w:val="24"/>
          <w:highlight w:val="yellow"/>
        </w:rPr>
      </w:pPr>
    </w:p>
    <w:p w14:paraId="0A376E27" w14:textId="3ECFD403" w:rsidR="009402C7" w:rsidRPr="00387172" w:rsidRDefault="009402C7" w:rsidP="00843A22">
      <w:pPr>
        <w:spacing w:after="0" w:line="240" w:lineRule="auto"/>
        <w:rPr>
          <w:rFonts w:asciiTheme="majorHAnsi" w:hAnsiTheme="majorHAnsi" w:cstheme="majorHAnsi"/>
          <w:b/>
          <w:bCs/>
          <w:sz w:val="24"/>
          <w:szCs w:val="24"/>
        </w:rPr>
      </w:pPr>
      <w:r w:rsidRPr="00387172">
        <w:rPr>
          <w:rFonts w:asciiTheme="majorHAnsi" w:hAnsiTheme="majorHAnsi" w:cstheme="majorHAnsi"/>
          <w:b/>
          <w:sz w:val="24"/>
          <w:szCs w:val="24"/>
        </w:rPr>
        <w:t>Findings</w:t>
      </w:r>
      <w:r w:rsidRPr="00387172">
        <w:rPr>
          <w:rFonts w:asciiTheme="majorHAnsi" w:hAnsiTheme="majorHAnsi" w:cstheme="majorHAnsi"/>
          <w:sz w:val="24"/>
          <w:szCs w:val="24"/>
        </w:rPr>
        <w:t xml:space="preserve"> </w:t>
      </w:r>
      <w:r w:rsidR="008F27F6" w:rsidRPr="00387172">
        <w:rPr>
          <w:rFonts w:asciiTheme="majorHAnsi" w:hAnsiTheme="majorHAnsi" w:cstheme="majorHAnsi"/>
          <w:b/>
          <w:bCs/>
          <w:sz w:val="24"/>
          <w:szCs w:val="24"/>
        </w:rPr>
        <w:t>and Recommendations</w:t>
      </w:r>
    </w:p>
    <w:p w14:paraId="27F2E9CD" w14:textId="494E31B3" w:rsidR="00374E2E" w:rsidRPr="004B4CD5" w:rsidRDefault="004B4CD5" w:rsidP="00843A22">
      <w:pPr>
        <w:spacing w:after="0" w:line="240" w:lineRule="auto"/>
        <w:rPr>
          <w:rFonts w:asciiTheme="majorHAnsi" w:hAnsiTheme="majorHAnsi" w:cstheme="majorHAnsi"/>
          <w:sz w:val="24"/>
          <w:szCs w:val="24"/>
          <w:highlight w:val="yellow"/>
        </w:rPr>
      </w:pPr>
      <w:bookmarkStart w:id="1" w:name="_gjdgxs" w:colFirst="0" w:colLast="0"/>
      <w:bookmarkEnd w:id="1"/>
      <w:r w:rsidRPr="00A16B93">
        <w:rPr>
          <w:rFonts w:asciiTheme="majorHAnsi" w:hAnsiTheme="majorHAnsi" w:cstheme="majorHAnsi"/>
          <w:sz w:val="24"/>
          <w:szCs w:val="24"/>
        </w:rPr>
        <w:t xml:space="preserve">Staff </w:t>
      </w:r>
      <w:proofErr w:type="gramStart"/>
      <w:r w:rsidRPr="00A16B93">
        <w:rPr>
          <w:rFonts w:asciiTheme="majorHAnsi" w:hAnsiTheme="majorHAnsi" w:cstheme="majorHAnsi"/>
          <w:sz w:val="24"/>
          <w:szCs w:val="24"/>
        </w:rPr>
        <w:t>finds</w:t>
      </w:r>
      <w:proofErr w:type="gramEnd"/>
      <w:r w:rsidRPr="00A16B93">
        <w:rPr>
          <w:rFonts w:asciiTheme="majorHAnsi" w:hAnsiTheme="majorHAnsi" w:cstheme="majorHAnsi"/>
          <w:sz w:val="24"/>
          <w:szCs w:val="24"/>
        </w:rPr>
        <w:t xml:space="preserve"> the Applicant has presented sufficient information to support the position that the Proposed Project fits within the definitions in the DoN Regulation of Sustain and/or </w:t>
      </w:r>
      <w:proofErr w:type="gramStart"/>
      <w:r w:rsidRPr="00A16B93">
        <w:rPr>
          <w:rFonts w:asciiTheme="majorHAnsi" w:hAnsiTheme="majorHAnsi" w:cstheme="majorHAnsi"/>
          <w:sz w:val="24"/>
          <w:szCs w:val="24"/>
        </w:rPr>
        <w:t>Restore</w:t>
      </w:r>
      <w:proofErr w:type="gramEnd"/>
      <w:r w:rsidRPr="00A16B93">
        <w:rPr>
          <w:rFonts w:asciiTheme="majorHAnsi" w:hAnsiTheme="majorHAnsi" w:cstheme="majorHAnsi"/>
          <w:sz w:val="24"/>
          <w:szCs w:val="24"/>
        </w:rPr>
        <w:t xml:space="preserve">; that this proposed Conservation Project is necessary to maintain the original functionality of the facility, and does not add any new beds, services or capacity. </w:t>
      </w:r>
      <w:r w:rsidR="00284803" w:rsidRPr="00FF668F">
        <w:rPr>
          <w:rFonts w:asciiTheme="majorHAnsi" w:hAnsiTheme="majorHAnsi" w:cstheme="majorHAnsi"/>
          <w:sz w:val="24"/>
          <w:szCs w:val="24"/>
        </w:rPr>
        <w:t xml:space="preserve">Based on a review of the materials submitted, the Department finds that the Proposed </w:t>
      </w:r>
      <w:r w:rsidR="005B6F43" w:rsidRPr="00FF668F">
        <w:rPr>
          <w:rFonts w:asciiTheme="majorHAnsi" w:hAnsiTheme="majorHAnsi" w:cstheme="majorHAnsi"/>
          <w:sz w:val="24"/>
          <w:szCs w:val="24"/>
        </w:rPr>
        <w:t xml:space="preserve">Project </w:t>
      </w:r>
      <w:r w:rsidR="005B6F43" w:rsidRPr="00D341F2">
        <w:rPr>
          <w:rFonts w:asciiTheme="majorHAnsi" w:hAnsiTheme="majorHAnsi" w:cstheme="majorHAnsi"/>
          <w:sz w:val="24"/>
          <w:szCs w:val="24"/>
        </w:rPr>
        <w:t>has</w:t>
      </w:r>
      <w:r w:rsidR="00284803" w:rsidRPr="00D341F2">
        <w:rPr>
          <w:rFonts w:asciiTheme="majorHAnsi" w:hAnsiTheme="majorHAnsi" w:cstheme="majorHAnsi"/>
          <w:sz w:val="24"/>
          <w:szCs w:val="24"/>
        </w:rPr>
        <w:t xml:space="preserve"> met </w:t>
      </w:r>
      <w:r w:rsidR="004F14B5" w:rsidRPr="00D341F2">
        <w:rPr>
          <w:rFonts w:asciiTheme="majorHAnsi" w:hAnsiTheme="majorHAnsi" w:cstheme="majorHAnsi"/>
          <w:sz w:val="24"/>
          <w:szCs w:val="24"/>
        </w:rPr>
        <w:t xml:space="preserve">each </w:t>
      </w:r>
      <w:r w:rsidR="00284803" w:rsidRPr="00D341F2">
        <w:rPr>
          <w:rFonts w:asciiTheme="majorHAnsi" w:hAnsiTheme="majorHAnsi" w:cstheme="majorHAnsi"/>
          <w:sz w:val="24"/>
          <w:szCs w:val="24"/>
        </w:rPr>
        <w:t>applicable DoN Factor and recommends that the Commissioner approve this Application for Determination of Need, subject to all Standard Conditions as provided in the Regulations except for 105 CMR 100.310(A)(10) and the Other Conditions set out below.</w:t>
      </w:r>
    </w:p>
    <w:p w14:paraId="5A283744" w14:textId="77777777" w:rsidR="00284803" w:rsidRPr="00D341F2" w:rsidRDefault="00284803" w:rsidP="00843A22">
      <w:pPr>
        <w:spacing w:after="0" w:line="240" w:lineRule="auto"/>
        <w:rPr>
          <w:rFonts w:asciiTheme="majorHAnsi" w:hAnsiTheme="majorHAnsi" w:cstheme="majorHAnsi"/>
          <w:b/>
          <w:bCs/>
          <w:sz w:val="24"/>
          <w:szCs w:val="24"/>
        </w:rPr>
      </w:pPr>
    </w:p>
    <w:p w14:paraId="07F830EB" w14:textId="13EB399D" w:rsidR="00597BF0" w:rsidRPr="00822EB4" w:rsidRDefault="003C20D7" w:rsidP="00843A22">
      <w:pPr>
        <w:spacing w:after="0" w:line="240" w:lineRule="auto"/>
        <w:rPr>
          <w:rFonts w:asciiTheme="majorHAnsi" w:hAnsiTheme="majorHAnsi" w:cstheme="majorHAnsi"/>
          <w:b/>
          <w:bCs/>
          <w:sz w:val="24"/>
          <w:szCs w:val="24"/>
        </w:rPr>
      </w:pPr>
      <w:r w:rsidRPr="00822EB4">
        <w:rPr>
          <w:rFonts w:asciiTheme="majorHAnsi" w:hAnsiTheme="majorHAnsi" w:cstheme="majorHAnsi"/>
          <w:b/>
          <w:bCs/>
          <w:sz w:val="24"/>
          <w:szCs w:val="24"/>
        </w:rPr>
        <w:t xml:space="preserve">Other </w:t>
      </w:r>
      <w:r w:rsidR="00597BF0" w:rsidRPr="00822EB4">
        <w:rPr>
          <w:rFonts w:asciiTheme="majorHAnsi" w:hAnsiTheme="majorHAnsi" w:cstheme="majorHAnsi"/>
          <w:b/>
          <w:bCs/>
          <w:sz w:val="24"/>
          <w:szCs w:val="24"/>
        </w:rPr>
        <w:t>Conditions to the DoN</w:t>
      </w:r>
    </w:p>
    <w:p w14:paraId="2A290C76" w14:textId="77777777" w:rsidR="00597BF0" w:rsidRPr="00822EB4" w:rsidRDefault="00597BF0" w:rsidP="00843A22">
      <w:pPr>
        <w:spacing w:after="0" w:line="240" w:lineRule="auto"/>
        <w:rPr>
          <w:rFonts w:asciiTheme="majorHAnsi" w:hAnsiTheme="majorHAnsi" w:cstheme="majorHAnsi"/>
          <w:color w:val="2F5496"/>
          <w:sz w:val="24"/>
          <w:szCs w:val="24"/>
        </w:rPr>
      </w:pPr>
    </w:p>
    <w:p w14:paraId="49AF1227" w14:textId="77777777" w:rsidR="007D427D" w:rsidRPr="00822EB4" w:rsidRDefault="003C20D7" w:rsidP="003C20D7">
      <w:pPr>
        <w:pStyle w:val="ListParagraph"/>
        <w:numPr>
          <w:ilvl w:val="0"/>
          <w:numId w:val="15"/>
        </w:numPr>
        <w:contextualSpacing/>
        <w:rPr>
          <w:rFonts w:asciiTheme="majorHAnsi" w:eastAsia="Calibri" w:hAnsiTheme="majorHAnsi" w:cstheme="majorHAnsi"/>
          <w:color w:val="000000" w:themeColor="text1"/>
          <w:sz w:val="24"/>
          <w:szCs w:val="24"/>
        </w:rPr>
      </w:pPr>
      <w:r w:rsidRPr="00822EB4">
        <w:rPr>
          <w:rFonts w:asciiTheme="majorHAnsi" w:eastAsia="Calibri" w:hAnsiTheme="majorHAnsi" w:cstheme="majorHAnsi"/>
          <w:b/>
          <w:bCs/>
          <w:color w:val="000000" w:themeColor="text1"/>
          <w:sz w:val="24"/>
          <w:szCs w:val="24"/>
        </w:rPr>
        <w:t>Factor 6: CHI Contribution</w:t>
      </w:r>
      <w:r w:rsidRPr="00822EB4">
        <w:rPr>
          <w:rFonts w:asciiTheme="majorHAnsi" w:hAnsiTheme="majorHAnsi" w:cstheme="majorHAnsi"/>
          <w:b/>
          <w:bCs/>
          <w:color w:val="000000" w:themeColor="text1"/>
          <w:sz w:val="24"/>
          <w:szCs w:val="24"/>
        </w:rPr>
        <w:t>:</w:t>
      </w:r>
      <w:r w:rsidRPr="00822EB4">
        <w:rPr>
          <w:rFonts w:cstheme="minorHAnsi"/>
          <w:b/>
          <w:bCs/>
          <w:color w:val="000000" w:themeColor="text1"/>
          <w:sz w:val="24"/>
          <w:szCs w:val="24"/>
        </w:rPr>
        <w:t xml:space="preserve"> </w:t>
      </w:r>
      <w:r w:rsidR="007D427D" w:rsidRPr="00822EB4">
        <w:rPr>
          <w:rFonts w:asciiTheme="majorHAnsi" w:eastAsia="Calibri" w:hAnsiTheme="majorHAnsi" w:cstheme="majorHAnsi"/>
          <w:color w:val="000000" w:themeColor="text1"/>
          <w:sz w:val="24"/>
          <w:szCs w:val="24"/>
        </w:rPr>
        <w:t>The total required CHI contribution of $50,848.20 will be directed to the Massachusetts Statewide Healthy Aging Fund.  </w:t>
      </w:r>
    </w:p>
    <w:p w14:paraId="2EC317C3" w14:textId="77777777" w:rsidR="00C7768A" w:rsidRPr="00C7768A" w:rsidRDefault="00C7768A" w:rsidP="00C7768A">
      <w:pPr>
        <w:pStyle w:val="ListParagraph"/>
        <w:numPr>
          <w:ilvl w:val="0"/>
          <w:numId w:val="15"/>
        </w:numPr>
        <w:contextualSpacing/>
        <w:rPr>
          <w:rFonts w:asciiTheme="majorHAnsi" w:hAnsiTheme="majorHAnsi" w:cstheme="majorHAnsi"/>
          <w:color w:val="000000" w:themeColor="text1"/>
          <w:sz w:val="24"/>
          <w:szCs w:val="24"/>
        </w:rPr>
      </w:pPr>
      <w:r w:rsidRPr="00C7768A">
        <w:rPr>
          <w:rFonts w:asciiTheme="majorHAnsi" w:hAnsiTheme="majorHAnsi" w:cstheme="majorHAnsi"/>
          <w:color w:val="000000" w:themeColor="text1"/>
          <w:sz w:val="24"/>
          <w:szCs w:val="24"/>
        </w:rPr>
        <w:t>To comply with the Holder’s obligation to contribute to the Massachusetts Statewide Healthy Aging Fund, the Holder must submit payment to Health Resources in Action (HRiA), the fiscal agent for the CHI Statewide Initiative, in</w:t>
      </w:r>
      <w:r w:rsidRPr="00C7768A">
        <w:rPr>
          <w:rFonts w:asciiTheme="majorHAnsi" w:hAnsiTheme="majorHAnsi" w:cstheme="majorHAnsi"/>
          <w:b/>
          <w:bCs/>
          <w:color w:val="000000" w:themeColor="text1"/>
          <w:sz w:val="24"/>
          <w:szCs w:val="24"/>
        </w:rPr>
        <w:t> two installments</w:t>
      </w:r>
      <w:r w:rsidRPr="00C7768A">
        <w:rPr>
          <w:rFonts w:asciiTheme="majorHAnsi" w:hAnsiTheme="majorHAnsi" w:cstheme="majorHAnsi"/>
          <w:color w:val="000000" w:themeColor="text1"/>
          <w:sz w:val="24"/>
          <w:szCs w:val="24"/>
        </w:rPr>
        <w:t>. </w:t>
      </w:r>
    </w:p>
    <w:p w14:paraId="0D737327" w14:textId="77777777" w:rsidR="00C7768A" w:rsidRPr="00C7768A" w:rsidRDefault="00C7768A" w:rsidP="00C7768A">
      <w:pPr>
        <w:pStyle w:val="ListParagraph"/>
        <w:numPr>
          <w:ilvl w:val="1"/>
          <w:numId w:val="15"/>
        </w:numPr>
        <w:contextualSpacing/>
        <w:rPr>
          <w:rFonts w:asciiTheme="majorHAnsi" w:hAnsiTheme="majorHAnsi" w:cstheme="majorHAnsi"/>
          <w:color w:val="000000" w:themeColor="text1"/>
          <w:sz w:val="24"/>
          <w:szCs w:val="24"/>
        </w:rPr>
      </w:pPr>
      <w:r w:rsidRPr="00C7768A">
        <w:rPr>
          <w:rFonts w:asciiTheme="majorHAnsi" w:hAnsiTheme="majorHAnsi" w:cstheme="majorHAnsi"/>
          <w:color w:val="000000" w:themeColor="text1"/>
          <w:sz w:val="24"/>
          <w:szCs w:val="24"/>
        </w:rPr>
        <w:t>The Holder must submit the first installment of $25,424.10 to HRiA </w:t>
      </w:r>
      <w:r w:rsidRPr="00C7768A">
        <w:rPr>
          <w:rFonts w:asciiTheme="majorHAnsi" w:hAnsiTheme="majorHAnsi" w:cstheme="majorHAnsi"/>
          <w:b/>
          <w:bCs/>
          <w:color w:val="000000" w:themeColor="text1"/>
          <w:sz w:val="24"/>
          <w:szCs w:val="24"/>
        </w:rPr>
        <w:t>within 30 days</w:t>
      </w:r>
      <w:r w:rsidRPr="00C7768A">
        <w:rPr>
          <w:rFonts w:asciiTheme="majorHAnsi" w:hAnsiTheme="majorHAnsi" w:cstheme="majorHAnsi"/>
          <w:color w:val="000000" w:themeColor="text1"/>
          <w:sz w:val="24"/>
          <w:szCs w:val="24"/>
        </w:rPr>
        <w:t> from the date of the Notice of Approval. </w:t>
      </w:r>
    </w:p>
    <w:p w14:paraId="21155472" w14:textId="77777777" w:rsidR="00C7768A" w:rsidRPr="00C7768A" w:rsidRDefault="00C7768A" w:rsidP="00C7768A">
      <w:pPr>
        <w:pStyle w:val="ListParagraph"/>
        <w:numPr>
          <w:ilvl w:val="1"/>
          <w:numId w:val="15"/>
        </w:numPr>
        <w:contextualSpacing/>
        <w:rPr>
          <w:rFonts w:asciiTheme="majorHAnsi" w:hAnsiTheme="majorHAnsi" w:cstheme="majorHAnsi"/>
          <w:color w:val="000000" w:themeColor="text1"/>
          <w:sz w:val="24"/>
          <w:szCs w:val="24"/>
        </w:rPr>
      </w:pPr>
      <w:r w:rsidRPr="00C7768A">
        <w:rPr>
          <w:rFonts w:asciiTheme="majorHAnsi" w:hAnsiTheme="majorHAnsi" w:cstheme="majorHAnsi"/>
          <w:color w:val="000000" w:themeColor="text1"/>
          <w:sz w:val="24"/>
          <w:szCs w:val="24"/>
        </w:rPr>
        <w:t>The Holder must submit the second installment of $25,424.10 to HRiA </w:t>
      </w:r>
      <w:r w:rsidRPr="00C7768A">
        <w:rPr>
          <w:rFonts w:asciiTheme="majorHAnsi" w:hAnsiTheme="majorHAnsi" w:cstheme="majorHAnsi"/>
          <w:b/>
          <w:bCs/>
          <w:color w:val="000000" w:themeColor="text1"/>
          <w:sz w:val="24"/>
          <w:szCs w:val="24"/>
        </w:rPr>
        <w:t>within 12 months</w:t>
      </w:r>
      <w:r w:rsidRPr="00C7768A">
        <w:rPr>
          <w:rFonts w:asciiTheme="majorHAnsi" w:hAnsiTheme="majorHAnsi" w:cstheme="majorHAnsi"/>
          <w:color w:val="000000" w:themeColor="text1"/>
          <w:sz w:val="24"/>
          <w:szCs w:val="24"/>
        </w:rPr>
        <w:t> from the date of the Notice of Approval.  </w:t>
      </w:r>
    </w:p>
    <w:p w14:paraId="577955FA" w14:textId="741C4DC5" w:rsidR="00597BF0" w:rsidRPr="005236DB" w:rsidRDefault="00597BF0" w:rsidP="00F72334">
      <w:pPr>
        <w:ind w:left="-119"/>
        <w:contextualSpacing/>
        <w:rPr>
          <w:rFonts w:asciiTheme="majorHAnsi" w:hAnsiTheme="majorHAnsi" w:cstheme="majorHAnsi"/>
          <w:color w:val="000000" w:themeColor="text1"/>
          <w:sz w:val="24"/>
          <w:szCs w:val="24"/>
        </w:rPr>
      </w:pPr>
      <w:r w:rsidRPr="005236DB">
        <w:rPr>
          <w:rFonts w:asciiTheme="majorHAnsi" w:hAnsiTheme="majorHAnsi" w:cstheme="majorHAnsi"/>
          <w:color w:val="000000" w:themeColor="text1"/>
          <w:sz w:val="24"/>
          <w:szCs w:val="24"/>
        </w:rPr>
        <w:t>Payments should be made out to:</w:t>
      </w:r>
    </w:p>
    <w:p w14:paraId="64E430E8" w14:textId="77777777" w:rsidR="00597BF0" w:rsidRPr="00822EB4" w:rsidRDefault="00597BF0" w:rsidP="00843A22">
      <w:pPr>
        <w:spacing w:after="0" w:line="240" w:lineRule="auto"/>
        <w:ind w:left="1440"/>
        <w:rPr>
          <w:rFonts w:asciiTheme="majorHAnsi" w:hAnsiTheme="majorHAnsi" w:cstheme="majorHAnsi"/>
          <w:color w:val="000000" w:themeColor="text1"/>
          <w:sz w:val="24"/>
          <w:szCs w:val="24"/>
        </w:rPr>
      </w:pPr>
      <w:r w:rsidRPr="00822EB4">
        <w:rPr>
          <w:rFonts w:asciiTheme="majorHAnsi" w:hAnsiTheme="majorHAnsi" w:cstheme="majorHAnsi"/>
          <w:color w:val="000000" w:themeColor="text1"/>
          <w:sz w:val="24"/>
          <w:szCs w:val="24"/>
        </w:rPr>
        <w:t xml:space="preserve">Health Resources in Action, Inc. (HRiA) </w:t>
      </w:r>
    </w:p>
    <w:p w14:paraId="2135335D" w14:textId="77777777" w:rsidR="00597BF0" w:rsidRPr="00822EB4" w:rsidRDefault="00597BF0" w:rsidP="00843A22">
      <w:pPr>
        <w:spacing w:after="0" w:line="240" w:lineRule="auto"/>
        <w:ind w:left="1440"/>
        <w:rPr>
          <w:rFonts w:asciiTheme="majorHAnsi" w:hAnsiTheme="majorHAnsi" w:cstheme="majorHAnsi"/>
          <w:color w:val="000000" w:themeColor="text1"/>
          <w:sz w:val="24"/>
          <w:szCs w:val="24"/>
        </w:rPr>
      </w:pPr>
      <w:r w:rsidRPr="00822EB4">
        <w:rPr>
          <w:rFonts w:asciiTheme="majorHAnsi" w:hAnsiTheme="majorHAnsi" w:cstheme="majorHAnsi"/>
          <w:color w:val="000000" w:themeColor="text1"/>
          <w:sz w:val="24"/>
          <w:szCs w:val="24"/>
        </w:rPr>
        <w:t xml:space="preserve">2 Boylston Street, 4th Floor </w:t>
      </w:r>
    </w:p>
    <w:p w14:paraId="11002CA9" w14:textId="77777777" w:rsidR="00597BF0" w:rsidRPr="00822EB4" w:rsidRDefault="00597BF0" w:rsidP="00843A22">
      <w:pPr>
        <w:spacing w:after="0" w:line="240" w:lineRule="auto"/>
        <w:ind w:left="1440"/>
        <w:rPr>
          <w:rFonts w:asciiTheme="majorHAnsi" w:hAnsiTheme="majorHAnsi" w:cstheme="majorHAnsi"/>
          <w:color w:val="000000" w:themeColor="text1"/>
          <w:sz w:val="24"/>
          <w:szCs w:val="24"/>
        </w:rPr>
      </w:pPr>
      <w:r w:rsidRPr="00822EB4">
        <w:rPr>
          <w:rFonts w:asciiTheme="majorHAnsi" w:hAnsiTheme="majorHAnsi" w:cstheme="majorHAnsi"/>
          <w:color w:val="000000" w:themeColor="text1"/>
          <w:sz w:val="24"/>
          <w:szCs w:val="24"/>
        </w:rPr>
        <w:t xml:space="preserve">Boston, MA 02116 </w:t>
      </w:r>
    </w:p>
    <w:p w14:paraId="4EBE19DF" w14:textId="77777777" w:rsidR="00597BF0" w:rsidRPr="00822EB4" w:rsidRDefault="00597BF0" w:rsidP="00843A22">
      <w:pPr>
        <w:spacing w:after="0" w:line="240" w:lineRule="auto"/>
        <w:ind w:left="1440"/>
        <w:rPr>
          <w:rFonts w:asciiTheme="majorHAnsi" w:hAnsiTheme="majorHAnsi" w:cstheme="majorHAnsi"/>
          <w:color w:val="000000" w:themeColor="text1"/>
          <w:sz w:val="24"/>
          <w:szCs w:val="24"/>
        </w:rPr>
      </w:pPr>
      <w:r w:rsidRPr="00822EB4">
        <w:rPr>
          <w:rFonts w:asciiTheme="majorHAnsi" w:hAnsiTheme="majorHAnsi" w:cstheme="majorHAnsi"/>
          <w:color w:val="000000" w:themeColor="text1"/>
          <w:sz w:val="24"/>
          <w:szCs w:val="24"/>
        </w:rPr>
        <w:t xml:space="preserve">Attn: MACHHAF c/o Bora Toro </w:t>
      </w:r>
    </w:p>
    <w:p w14:paraId="6DF36EFA" w14:textId="66B81172" w:rsidR="00597BF0" w:rsidRPr="00822EB4" w:rsidRDefault="00597BF0" w:rsidP="00843A22">
      <w:pPr>
        <w:spacing w:after="0" w:line="240" w:lineRule="auto"/>
        <w:ind w:left="1440"/>
        <w:rPr>
          <w:rFonts w:asciiTheme="majorHAnsi" w:hAnsiTheme="majorHAnsi" w:cstheme="majorHAnsi"/>
          <w:sz w:val="24"/>
          <w:szCs w:val="24"/>
        </w:rPr>
      </w:pPr>
      <w:r w:rsidRPr="00822EB4">
        <w:rPr>
          <w:rFonts w:asciiTheme="majorHAnsi" w:hAnsiTheme="majorHAnsi" w:cstheme="majorHAnsi"/>
          <w:color w:val="000000" w:themeColor="text1"/>
          <w:sz w:val="24"/>
          <w:szCs w:val="24"/>
        </w:rPr>
        <w:t xml:space="preserve">DoN project #: </w:t>
      </w:r>
      <w:r w:rsidR="00822EB4" w:rsidRPr="00822EB4">
        <w:rPr>
          <w:rFonts w:asciiTheme="majorHAnsi" w:hAnsiTheme="majorHAnsi" w:cstheme="majorHAnsi"/>
          <w:sz w:val="24"/>
          <w:szCs w:val="24"/>
        </w:rPr>
        <w:t>25090309-CL</w:t>
      </w:r>
    </w:p>
    <w:p w14:paraId="2EF56D66" w14:textId="77777777" w:rsidR="00597BF0" w:rsidRPr="00822EB4" w:rsidRDefault="00597BF0" w:rsidP="00843A22">
      <w:pPr>
        <w:spacing w:after="0" w:line="240" w:lineRule="auto"/>
        <w:ind w:left="2160"/>
        <w:rPr>
          <w:rFonts w:asciiTheme="majorHAnsi" w:hAnsiTheme="majorHAnsi" w:cstheme="majorHAnsi"/>
          <w:color w:val="000000" w:themeColor="text1"/>
          <w:sz w:val="24"/>
          <w:szCs w:val="24"/>
        </w:rPr>
      </w:pPr>
    </w:p>
    <w:p w14:paraId="02DEA60B" w14:textId="77777777" w:rsidR="00597BF0" w:rsidRPr="003C20D7" w:rsidRDefault="00597BF0" w:rsidP="00822EB4">
      <w:pPr>
        <w:pStyle w:val="ListParagraph"/>
        <w:widowControl/>
        <w:autoSpaceDE/>
        <w:autoSpaceDN/>
        <w:ind w:left="0" w:right="440" w:firstLine="0"/>
        <w:contextualSpacing/>
        <w:rPr>
          <w:rFonts w:asciiTheme="majorHAnsi" w:eastAsia="Calibri" w:hAnsiTheme="majorHAnsi" w:cstheme="majorHAnsi"/>
          <w:color w:val="000000" w:themeColor="text1"/>
          <w:sz w:val="24"/>
          <w:szCs w:val="24"/>
        </w:rPr>
      </w:pPr>
      <w:r w:rsidRPr="00822EB4">
        <w:rPr>
          <w:rFonts w:asciiTheme="majorHAnsi" w:eastAsia="Calibri" w:hAnsiTheme="majorHAnsi" w:cstheme="majorHAnsi"/>
          <w:color w:val="000000" w:themeColor="text1"/>
          <w:sz w:val="24"/>
          <w:szCs w:val="24"/>
        </w:rPr>
        <w:t xml:space="preserve">The Holder must promptly notify DPH when each payment has been made. Please send a PDF image of the check or confirmation of payment to </w:t>
      </w:r>
      <w:hyperlink r:id="rId11">
        <w:r w:rsidRPr="00822EB4">
          <w:rPr>
            <w:rStyle w:val="Hyperlink"/>
            <w:rFonts w:asciiTheme="majorHAnsi" w:eastAsia="Calibri" w:hAnsiTheme="majorHAnsi" w:cstheme="majorHAnsi"/>
            <w:color w:val="365F91" w:themeColor="accent1" w:themeShade="BF"/>
            <w:sz w:val="24"/>
            <w:szCs w:val="24"/>
          </w:rPr>
          <w:t>DONCHI@Mass.gov</w:t>
        </w:r>
      </w:hyperlink>
      <w:r w:rsidRPr="00822EB4">
        <w:rPr>
          <w:rFonts w:asciiTheme="majorHAnsi" w:eastAsia="Calibri" w:hAnsiTheme="majorHAnsi" w:cstheme="majorHAnsi"/>
          <w:color w:val="000000" w:themeColor="text1"/>
          <w:sz w:val="24"/>
          <w:szCs w:val="24"/>
        </w:rPr>
        <w:t xml:space="preserve"> and </w:t>
      </w:r>
      <w:hyperlink r:id="rId12">
        <w:r w:rsidRPr="00822EB4">
          <w:rPr>
            <w:rStyle w:val="Hyperlink"/>
            <w:rFonts w:asciiTheme="majorHAnsi" w:eastAsia="Calibri" w:hAnsiTheme="majorHAnsi" w:cstheme="majorHAnsi"/>
            <w:color w:val="365F91" w:themeColor="accent1" w:themeShade="BF"/>
            <w:sz w:val="24"/>
            <w:szCs w:val="24"/>
            <w:lang w:val="fr-FR"/>
          </w:rPr>
          <w:t>dongrants@hria.org</w:t>
        </w:r>
      </w:hyperlink>
      <w:r w:rsidRPr="00822EB4">
        <w:rPr>
          <w:rFonts w:asciiTheme="majorHAnsi" w:eastAsia="Calibri" w:hAnsiTheme="majorHAnsi" w:cstheme="majorHAnsi"/>
          <w:color w:val="000000" w:themeColor="text1"/>
          <w:sz w:val="24"/>
          <w:szCs w:val="24"/>
          <w:lang w:val="fr-FR"/>
        </w:rPr>
        <w:t xml:space="preserve">. </w:t>
      </w:r>
      <w:r w:rsidRPr="00822EB4">
        <w:rPr>
          <w:rFonts w:asciiTheme="majorHAnsi" w:eastAsia="Calibri" w:hAnsiTheme="majorHAnsi" w:cstheme="majorHAnsi"/>
          <w:color w:val="000000" w:themeColor="text1"/>
          <w:sz w:val="24"/>
          <w:szCs w:val="24"/>
        </w:rPr>
        <w:t xml:space="preserve">If you should have any questions or concerns regarding the payment, please contact the CHI team at </w:t>
      </w:r>
      <w:hyperlink r:id="rId13">
        <w:r w:rsidRPr="00822EB4">
          <w:rPr>
            <w:rStyle w:val="Hyperlink"/>
            <w:rFonts w:asciiTheme="majorHAnsi" w:eastAsia="Calibri" w:hAnsiTheme="majorHAnsi" w:cstheme="majorHAnsi"/>
            <w:color w:val="365F91" w:themeColor="accent1" w:themeShade="BF"/>
            <w:sz w:val="24"/>
            <w:szCs w:val="24"/>
          </w:rPr>
          <w:t>DONCHI@Mass.gov</w:t>
        </w:r>
      </w:hyperlink>
      <w:r w:rsidRPr="00822EB4">
        <w:rPr>
          <w:rFonts w:asciiTheme="majorHAnsi" w:eastAsia="Calibri" w:hAnsiTheme="majorHAnsi" w:cstheme="majorHAnsi"/>
          <w:color w:val="000000" w:themeColor="text1"/>
          <w:sz w:val="24"/>
          <w:szCs w:val="24"/>
        </w:rPr>
        <w:t>.</w:t>
      </w:r>
    </w:p>
    <w:p w14:paraId="3B35F493" w14:textId="77777777" w:rsidR="00597BF0" w:rsidRPr="00534A9D" w:rsidRDefault="00597BF0" w:rsidP="00843A22">
      <w:pPr>
        <w:spacing w:after="0" w:line="240" w:lineRule="auto"/>
        <w:rPr>
          <w:rFonts w:asciiTheme="majorHAnsi" w:hAnsiTheme="majorHAnsi" w:cstheme="majorHAnsi"/>
          <w:sz w:val="24"/>
          <w:szCs w:val="24"/>
          <w:highlight w:val="yellow"/>
        </w:rPr>
      </w:pPr>
    </w:p>
    <w:sectPr w:rsidR="00597BF0" w:rsidRPr="00534A9D">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FF9F" w14:textId="77777777" w:rsidR="00DF72AD" w:rsidRDefault="00DF72AD">
      <w:pPr>
        <w:spacing w:after="0" w:line="240" w:lineRule="auto"/>
      </w:pPr>
      <w:r>
        <w:separator/>
      </w:r>
    </w:p>
  </w:endnote>
  <w:endnote w:type="continuationSeparator" w:id="0">
    <w:p w14:paraId="2101AC3D" w14:textId="77777777" w:rsidR="00DF72AD" w:rsidRDefault="00DF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7A2C6C38" w:rsidR="00350CD8" w:rsidRDefault="00EC32C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55BB2">
      <w:rPr>
        <w:noProof/>
        <w:color w:val="000000"/>
      </w:rPr>
      <w:t>1</w:t>
    </w:r>
    <w:r>
      <w:rPr>
        <w:color w:val="000000"/>
      </w:rPr>
      <w:fldChar w:fldCharType="end"/>
    </w:r>
  </w:p>
  <w:p w14:paraId="0000004E" w14:textId="77777777" w:rsidR="00350CD8" w:rsidRDefault="00350C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EA15" w14:textId="77777777" w:rsidR="00DF72AD" w:rsidRDefault="00DF72AD">
      <w:pPr>
        <w:spacing w:after="0" w:line="240" w:lineRule="auto"/>
      </w:pPr>
      <w:r>
        <w:separator/>
      </w:r>
    </w:p>
  </w:footnote>
  <w:footnote w:type="continuationSeparator" w:id="0">
    <w:p w14:paraId="03F9D535" w14:textId="77777777" w:rsidR="00DF72AD" w:rsidRDefault="00DF7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8C70"/>
    <w:multiLevelType w:val="hybridMultilevel"/>
    <w:tmpl w:val="FB4E632E"/>
    <w:lvl w:ilvl="0" w:tplc="6852AAAC">
      <w:start w:val="1"/>
      <w:numFmt w:val="decimal"/>
      <w:lvlText w:val="%1."/>
      <w:lvlJc w:val="left"/>
      <w:pPr>
        <w:ind w:left="720" w:hanging="360"/>
      </w:pPr>
    </w:lvl>
    <w:lvl w:ilvl="1" w:tplc="070CBD40">
      <w:start w:val="1"/>
      <w:numFmt w:val="lowerLetter"/>
      <w:lvlText w:val="%2."/>
      <w:lvlJc w:val="left"/>
      <w:pPr>
        <w:ind w:left="1440" w:hanging="360"/>
      </w:pPr>
    </w:lvl>
    <w:lvl w:ilvl="2" w:tplc="D0F61950">
      <w:start w:val="1"/>
      <w:numFmt w:val="lowerRoman"/>
      <w:lvlText w:val="%3."/>
      <w:lvlJc w:val="right"/>
      <w:pPr>
        <w:ind w:left="2160" w:hanging="180"/>
      </w:pPr>
    </w:lvl>
    <w:lvl w:ilvl="3" w:tplc="8AC4F6AE">
      <w:start w:val="1"/>
      <w:numFmt w:val="decimal"/>
      <w:lvlText w:val="%4."/>
      <w:lvlJc w:val="left"/>
      <w:pPr>
        <w:ind w:left="2880" w:hanging="360"/>
      </w:pPr>
    </w:lvl>
    <w:lvl w:ilvl="4" w:tplc="337A3070">
      <w:start w:val="1"/>
      <w:numFmt w:val="lowerLetter"/>
      <w:lvlText w:val="%5."/>
      <w:lvlJc w:val="left"/>
      <w:pPr>
        <w:ind w:left="3600" w:hanging="360"/>
      </w:pPr>
    </w:lvl>
    <w:lvl w:ilvl="5" w:tplc="C05E7B4A">
      <w:start w:val="1"/>
      <w:numFmt w:val="lowerRoman"/>
      <w:lvlText w:val="%6."/>
      <w:lvlJc w:val="right"/>
      <w:pPr>
        <w:ind w:left="4320" w:hanging="180"/>
      </w:pPr>
    </w:lvl>
    <w:lvl w:ilvl="6" w:tplc="40C8CE2A">
      <w:start w:val="1"/>
      <w:numFmt w:val="decimal"/>
      <w:lvlText w:val="%7."/>
      <w:lvlJc w:val="left"/>
      <w:pPr>
        <w:ind w:left="5040" w:hanging="360"/>
      </w:pPr>
    </w:lvl>
    <w:lvl w:ilvl="7" w:tplc="DBD4EC28">
      <w:start w:val="1"/>
      <w:numFmt w:val="lowerLetter"/>
      <w:lvlText w:val="%8."/>
      <w:lvlJc w:val="left"/>
      <w:pPr>
        <w:ind w:left="5760" w:hanging="360"/>
      </w:pPr>
    </w:lvl>
    <w:lvl w:ilvl="8" w:tplc="67FC9782">
      <w:start w:val="1"/>
      <w:numFmt w:val="lowerRoman"/>
      <w:lvlText w:val="%9."/>
      <w:lvlJc w:val="right"/>
      <w:pPr>
        <w:ind w:left="6480" w:hanging="180"/>
      </w:pPr>
    </w:lvl>
  </w:abstractNum>
  <w:abstractNum w:abstractNumId="1" w15:restartNumberingAfterBreak="0">
    <w:nsid w:val="0AE07217"/>
    <w:multiLevelType w:val="hybridMultilevel"/>
    <w:tmpl w:val="6AA4B464"/>
    <w:lvl w:ilvl="0" w:tplc="F4ECA8C0">
      <w:start w:val="1"/>
      <w:numFmt w:val="decimal"/>
      <w:lvlText w:val="(%1)"/>
      <w:lvlJc w:val="left"/>
      <w:pPr>
        <w:ind w:left="1238" w:hanging="270"/>
      </w:pPr>
      <w:rPr>
        <w:rFonts w:ascii="Arial" w:eastAsia="Arial" w:hAnsi="Arial" w:cs="Arial" w:hint="default"/>
        <w:b w:val="0"/>
        <w:bCs w:val="0"/>
        <w:i w:val="0"/>
        <w:iCs w:val="0"/>
        <w:w w:val="102"/>
        <w:sz w:val="15"/>
        <w:szCs w:val="15"/>
        <w:lang w:val="en-US" w:eastAsia="en-US" w:bidi="ar-SA"/>
      </w:rPr>
    </w:lvl>
    <w:lvl w:ilvl="1" w:tplc="666233DC">
      <w:numFmt w:val="bullet"/>
      <w:lvlText w:val=""/>
      <w:lvlJc w:val="left"/>
      <w:pPr>
        <w:ind w:left="1559" w:hanging="360"/>
      </w:pPr>
      <w:rPr>
        <w:rFonts w:ascii="Symbol" w:eastAsia="Symbol" w:hAnsi="Symbol" w:cs="Symbol" w:hint="default"/>
        <w:b w:val="0"/>
        <w:bCs w:val="0"/>
        <w:i w:val="0"/>
        <w:iCs w:val="0"/>
        <w:w w:val="99"/>
        <w:sz w:val="22"/>
        <w:szCs w:val="22"/>
        <w:lang w:val="en-US" w:eastAsia="en-US" w:bidi="ar-SA"/>
      </w:rPr>
    </w:lvl>
    <w:lvl w:ilvl="2" w:tplc="E82A134E">
      <w:numFmt w:val="bullet"/>
      <w:lvlText w:val=""/>
      <w:lvlJc w:val="left"/>
      <w:pPr>
        <w:ind w:left="1919" w:hanging="360"/>
      </w:pPr>
      <w:rPr>
        <w:rFonts w:ascii="Symbol" w:eastAsia="Symbol" w:hAnsi="Symbol" w:cs="Symbol" w:hint="default"/>
        <w:b w:val="0"/>
        <w:bCs w:val="0"/>
        <w:i w:val="0"/>
        <w:iCs w:val="0"/>
        <w:w w:val="99"/>
        <w:sz w:val="22"/>
        <w:szCs w:val="22"/>
        <w:lang w:val="en-US" w:eastAsia="en-US" w:bidi="ar-SA"/>
      </w:rPr>
    </w:lvl>
    <w:lvl w:ilvl="3" w:tplc="D3E20B94">
      <w:numFmt w:val="bullet"/>
      <w:lvlText w:val="•"/>
      <w:lvlJc w:val="left"/>
      <w:pPr>
        <w:ind w:left="3150" w:hanging="360"/>
      </w:pPr>
      <w:rPr>
        <w:rFonts w:hint="default"/>
        <w:lang w:val="en-US" w:eastAsia="en-US" w:bidi="ar-SA"/>
      </w:rPr>
    </w:lvl>
    <w:lvl w:ilvl="4" w:tplc="A4BC2D5A">
      <w:numFmt w:val="bullet"/>
      <w:lvlText w:val="•"/>
      <w:lvlJc w:val="left"/>
      <w:pPr>
        <w:ind w:left="4380" w:hanging="360"/>
      </w:pPr>
      <w:rPr>
        <w:rFonts w:hint="default"/>
        <w:lang w:val="en-US" w:eastAsia="en-US" w:bidi="ar-SA"/>
      </w:rPr>
    </w:lvl>
    <w:lvl w:ilvl="5" w:tplc="1FC082F6">
      <w:numFmt w:val="bullet"/>
      <w:lvlText w:val="•"/>
      <w:lvlJc w:val="left"/>
      <w:pPr>
        <w:ind w:left="5610" w:hanging="360"/>
      </w:pPr>
      <w:rPr>
        <w:rFonts w:hint="default"/>
        <w:lang w:val="en-US" w:eastAsia="en-US" w:bidi="ar-SA"/>
      </w:rPr>
    </w:lvl>
    <w:lvl w:ilvl="6" w:tplc="B7FE16DC">
      <w:numFmt w:val="bullet"/>
      <w:lvlText w:val="•"/>
      <w:lvlJc w:val="left"/>
      <w:pPr>
        <w:ind w:left="6840" w:hanging="360"/>
      </w:pPr>
      <w:rPr>
        <w:rFonts w:hint="default"/>
        <w:lang w:val="en-US" w:eastAsia="en-US" w:bidi="ar-SA"/>
      </w:rPr>
    </w:lvl>
    <w:lvl w:ilvl="7" w:tplc="7840ACDE">
      <w:numFmt w:val="bullet"/>
      <w:lvlText w:val="•"/>
      <w:lvlJc w:val="left"/>
      <w:pPr>
        <w:ind w:left="8070" w:hanging="360"/>
      </w:pPr>
      <w:rPr>
        <w:rFonts w:hint="default"/>
        <w:lang w:val="en-US" w:eastAsia="en-US" w:bidi="ar-SA"/>
      </w:rPr>
    </w:lvl>
    <w:lvl w:ilvl="8" w:tplc="6758197A">
      <w:numFmt w:val="bullet"/>
      <w:lvlText w:val="•"/>
      <w:lvlJc w:val="left"/>
      <w:pPr>
        <w:ind w:left="9300" w:hanging="360"/>
      </w:pPr>
      <w:rPr>
        <w:rFonts w:hint="default"/>
        <w:lang w:val="en-US" w:eastAsia="en-US" w:bidi="ar-SA"/>
      </w:rPr>
    </w:lvl>
  </w:abstractNum>
  <w:abstractNum w:abstractNumId="2" w15:restartNumberingAfterBreak="0">
    <w:nsid w:val="0B88019D"/>
    <w:multiLevelType w:val="hybridMultilevel"/>
    <w:tmpl w:val="0278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A4D28"/>
    <w:multiLevelType w:val="hybridMultilevel"/>
    <w:tmpl w:val="F26487BE"/>
    <w:lvl w:ilvl="0" w:tplc="71C05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A5F07"/>
    <w:multiLevelType w:val="multilevel"/>
    <w:tmpl w:val="CEC0168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E3A4E7F"/>
    <w:multiLevelType w:val="multilevel"/>
    <w:tmpl w:val="2E6AF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2749A"/>
    <w:multiLevelType w:val="hybridMultilevel"/>
    <w:tmpl w:val="1DE09A8E"/>
    <w:lvl w:ilvl="0" w:tplc="A4CC8E7E">
      <w:start w:val="1"/>
      <w:numFmt w:val="decimal"/>
      <w:lvlText w:val="%1."/>
      <w:lvlJc w:val="left"/>
      <w:pPr>
        <w:ind w:left="720" w:hanging="360"/>
      </w:pPr>
    </w:lvl>
    <w:lvl w:ilvl="1" w:tplc="1A78CD0C">
      <w:start w:val="1"/>
      <w:numFmt w:val="lowerLetter"/>
      <w:lvlText w:val="%2."/>
      <w:lvlJc w:val="left"/>
      <w:pPr>
        <w:ind w:left="1440" w:hanging="360"/>
      </w:pPr>
    </w:lvl>
    <w:lvl w:ilvl="2" w:tplc="E2D80C16">
      <w:start w:val="1"/>
      <w:numFmt w:val="lowerRoman"/>
      <w:lvlText w:val="%3."/>
      <w:lvlJc w:val="right"/>
      <w:pPr>
        <w:ind w:left="2160" w:hanging="180"/>
      </w:pPr>
    </w:lvl>
    <w:lvl w:ilvl="3" w:tplc="EA9AC260">
      <w:start w:val="1"/>
      <w:numFmt w:val="decimal"/>
      <w:lvlText w:val="%4."/>
      <w:lvlJc w:val="left"/>
      <w:pPr>
        <w:ind w:left="2880" w:hanging="360"/>
      </w:pPr>
    </w:lvl>
    <w:lvl w:ilvl="4" w:tplc="69DA4832">
      <w:start w:val="1"/>
      <w:numFmt w:val="lowerLetter"/>
      <w:lvlText w:val="%5."/>
      <w:lvlJc w:val="left"/>
      <w:pPr>
        <w:ind w:left="3600" w:hanging="360"/>
      </w:pPr>
    </w:lvl>
    <w:lvl w:ilvl="5" w:tplc="2DC66BA6">
      <w:start w:val="1"/>
      <w:numFmt w:val="lowerRoman"/>
      <w:lvlText w:val="%6."/>
      <w:lvlJc w:val="right"/>
      <w:pPr>
        <w:ind w:left="4320" w:hanging="180"/>
      </w:pPr>
    </w:lvl>
    <w:lvl w:ilvl="6" w:tplc="3F0E55A6">
      <w:start w:val="1"/>
      <w:numFmt w:val="decimal"/>
      <w:lvlText w:val="%7."/>
      <w:lvlJc w:val="left"/>
      <w:pPr>
        <w:ind w:left="5040" w:hanging="360"/>
      </w:pPr>
    </w:lvl>
    <w:lvl w:ilvl="7" w:tplc="12D02B3A">
      <w:start w:val="1"/>
      <w:numFmt w:val="lowerLetter"/>
      <w:lvlText w:val="%8."/>
      <w:lvlJc w:val="left"/>
      <w:pPr>
        <w:ind w:left="5760" w:hanging="360"/>
      </w:pPr>
    </w:lvl>
    <w:lvl w:ilvl="8" w:tplc="B75E4860">
      <w:start w:val="1"/>
      <w:numFmt w:val="lowerRoman"/>
      <w:lvlText w:val="%9."/>
      <w:lvlJc w:val="right"/>
      <w:pPr>
        <w:ind w:left="6480" w:hanging="180"/>
      </w:pPr>
    </w:lvl>
  </w:abstractNum>
  <w:abstractNum w:abstractNumId="7" w15:restartNumberingAfterBreak="0">
    <w:nsid w:val="2C154EB5"/>
    <w:multiLevelType w:val="hybridMultilevel"/>
    <w:tmpl w:val="87A6628A"/>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8" w15:restartNumberingAfterBreak="0">
    <w:nsid w:val="33417541"/>
    <w:multiLevelType w:val="multilevel"/>
    <w:tmpl w:val="F99EDB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5E8447C"/>
    <w:multiLevelType w:val="multilevel"/>
    <w:tmpl w:val="F98882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BA73B6F"/>
    <w:multiLevelType w:val="hybridMultilevel"/>
    <w:tmpl w:val="002CF9BA"/>
    <w:lvl w:ilvl="0" w:tplc="1EE82300">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plc="27401E26">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2" w:tplc="F86E5372">
      <w:numFmt w:val="bullet"/>
      <w:lvlText w:val="•"/>
      <w:lvlJc w:val="left"/>
      <w:pPr>
        <w:ind w:left="2080" w:hanging="360"/>
      </w:pPr>
      <w:rPr>
        <w:rFonts w:hint="default"/>
        <w:lang w:val="en-US" w:eastAsia="en-US" w:bidi="ar-SA"/>
      </w:rPr>
    </w:lvl>
    <w:lvl w:ilvl="3" w:tplc="C36EF5A0">
      <w:numFmt w:val="bullet"/>
      <w:lvlText w:val="•"/>
      <w:lvlJc w:val="left"/>
      <w:pPr>
        <w:ind w:left="3080" w:hanging="360"/>
      </w:pPr>
      <w:rPr>
        <w:rFonts w:hint="default"/>
        <w:lang w:val="en-US" w:eastAsia="en-US" w:bidi="ar-SA"/>
      </w:rPr>
    </w:lvl>
    <w:lvl w:ilvl="4" w:tplc="BA5282E2">
      <w:numFmt w:val="bullet"/>
      <w:lvlText w:val="•"/>
      <w:lvlJc w:val="left"/>
      <w:pPr>
        <w:ind w:left="4080" w:hanging="360"/>
      </w:pPr>
      <w:rPr>
        <w:rFonts w:hint="default"/>
        <w:lang w:val="en-US" w:eastAsia="en-US" w:bidi="ar-SA"/>
      </w:rPr>
    </w:lvl>
    <w:lvl w:ilvl="5" w:tplc="8BFE1DCC">
      <w:numFmt w:val="bullet"/>
      <w:lvlText w:val="•"/>
      <w:lvlJc w:val="left"/>
      <w:pPr>
        <w:ind w:left="5080" w:hanging="360"/>
      </w:pPr>
      <w:rPr>
        <w:rFonts w:hint="default"/>
        <w:lang w:val="en-US" w:eastAsia="en-US" w:bidi="ar-SA"/>
      </w:rPr>
    </w:lvl>
    <w:lvl w:ilvl="6" w:tplc="6C323870">
      <w:numFmt w:val="bullet"/>
      <w:lvlText w:val="•"/>
      <w:lvlJc w:val="left"/>
      <w:pPr>
        <w:ind w:left="6080" w:hanging="360"/>
      </w:pPr>
      <w:rPr>
        <w:rFonts w:hint="default"/>
        <w:lang w:val="en-US" w:eastAsia="en-US" w:bidi="ar-SA"/>
      </w:rPr>
    </w:lvl>
    <w:lvl w:ilvl="7" w:tplc="925A0BAC">
      <w:numFmt w:val="bullet"/>
      <w:lvlText w:val="•"/>
      <w:lvlJc w:val="left"/>
      <w:pPr>
        <w:ind w:left="7080" w:hanging="360"/>
      </w:pPr>
      <w:rPr>
        <w:rFonts w:hint="default"/>
        <w:lang w:val="en-US" w:eastAsia="en-US" w:bidi="ar-SA"/>
      </w:rPr>
    </w:lvl>
    <w:lvl w:ilvl="8" w:tplc="466615E8">
      <w:numFmt w:val="bullet"/>
      <w:lvlText w:val="•"/>
      <w:lvlJc w:val="left"/>
      <w:pPr>
        <w:ind w:left="8080" w:hanging="360"/>
      </w:pPr>
      <w:rPr>
        <w:rFonts w:hint="default"/>
        <w:lang w:val="en-US" w:eastAsia="en-US" w:bidi="ar-SA"/>
      </w:rPr>
    </w:lvl>
  </w:abstractNum>
  <w:abstractNum w:abstractNumId="11" w15:restartNumberingAfterBreak="0">
    <w:nsid w:val="40344EF8"/>
    <w:multiLevelType w:val="hybridMultilevel"/>
    <w:tmpl w:val="6F5CB9A4"/>
    <w:lvl w:ilvl="0" w:tplc="3E7EBBC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1C5A02"/>
    <w:multiLevelType w:val="hybridMultilevel"/>
    <w:tmpl w:val="E51ACE86"/>
    <w:lvl w:ilvl="0" w:tplc="6624DB12">
      <w:start w:val="1"/>
      <w:numFmt w:val="decimal"/>
      <w:lvlText w:val="%1."/>
      <w:lvlJc w:val="left"/>
      <w:pPr>
        <w:ind w:left="241" w:hanging="360"/>
      </w:pPr>
      <w:rPr>
        <w:rFonts w:ascii="Calibri" w:hAnsi="Calibri" w:cstheme="minorHAnsi" w:hint="default"/>
        <w:b/>
      </w:rPr>
    </w:lvl>
    <w:lvl w:ilvl="1" w:tplc="04090019">
      <w:start w:val="1"/>
      <w:numFmt w:val="lowerLetter"/>
      <w:lvlText w:val="%2."/>
      <w:lvlJc w:val="left"/>
      <w:pPr>
        <w:ind w:left="961" w:hanging="360"/>
      </w:p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13" w15:restartNumberingAfterBreak="0">
    <w:nsid w:val="51061C84"/>
    <w:multiLevelType w:val="hybridMultilevel"/>
    <w:tmpl w:val="66CABBE2"/>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0409001B">
      <w:start w:val="1"/>
      <w:numFmt w:val="lowerRoman"/>
      <w:lvlText w:val="%2."/>
      <w:lvlJc w:val="right"/>
      <w:pPr>
        <w:ind w:left="1560" w:hanging="361"/>
      </w:pPr>
      <w:rPr>
        <w:rFonts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14" w15:restartNumberingAfterBreak="0">
    <w:nsid w:val="514557B2"/>
    <w:multiLevelType w:val="hybridMultilevel"/>
    <w:tmpl w:val="3DB603E4"/>
    <w:lvl w:ilvl="0" w:tplc="99F6E0EE">
      <w:start w:val="1"/>
      <w:numFmt w:val="decimal"/>
      <w:lvlText w:val="%1."/>
      <w:lvlJc w:val="left"/>
      <w:pPr>
        <w:ind w:left="720" w:hanging="360"/>
      </w:pPr>
    </w:lvl>
    <w:lvl w:ilvl="1" w:tplc="8FBCC110">
      <w:start w:val="1"/>
      <w:numFmt w:val="lowerLetter"/>
      <w:lvlText w:val="%2."/>
      <w:lvlJc w:val="left"/>
      <w:pPr>
        <w:ind w:left="1440" w:hanging="360"/>
      </w:pPr>
    </w:lvl>
    <w:lvl w:ilvl="2" w:tplc="288245AE">
      <w:start w:val="1"/>
      <w:numFmt w:val="lowerRoman"/>
      <w:lvlText w:val="%3."/>
      <w:lvlJc w:val="right"/>
      <w:pPr>
        <w:ind w:left="2160" w:hanging="180"/>
      </w:pPr>
    </w:lvl>
    <w:lvl w:ilvl="3" w:tplc="9AF8A754">
      <w:start w:val="1"/>
      <w:numFmt w:val="decimal"/>
      <w:lvlText w:val="%4."/>
      <w:lvlJc w:val="left"/>
      <w:pPr>
        <w:ind w:left="2880" w:hanging="360"/>
      </w:pPr>
    </w:lvl>
    <w:lvl w:ilvl="4" w:tplc="B008D954">
      <w:start w:val="1"/>
      <w:numFmt w:val="lowerLetter"/>
      <w:lvlText w:val="%5."/>
      <w:lvlJc w:val="left"/>
      <w:pPr>
        <w:ind w:left="3600" w:hanging="360"/>
      </w:pPr>
    </w:lvl>
    <w:lvl w:ilvl="5" w:tplc="1002985E">
      <w:start w:val="1"/>
      <w:numFmt w:val="lowerRoman"/>
      <w:lvlText w:val="%6."/>
      <w:lvlJc w:val="right"/>
      <w:pPr>
        <w:ind w:left="4320" w:hanging="180"/>
      </w:pPr>
    </w:lvl>
    <w:lvl w:ilvl="6" w:tplc="B30447D2">
      <w:start w:val="1"/>
      <w:numFmt w:val="decimal"/>
      <w:lvlText w:val="%7."/>
      <w:lvlJc w:val="left"/>
      <w:pPr>
        <w:ind w:left="5040" w:hanging="360"/>
      </w:pPr>
    </w:lvl>
    <w:lvl w:ilvl="7" w:tplc="BD0AC722">
      <w:start w:val="1"/>
      <w:numFmt w:val="lowerLetter"/>
      <w:lvlText w:val="%8."/>
      <w:lvlJc w:val="left"/>
      <w:pPr>
        <w:ind w:left="5760" w:hanging="360"/>
      </w:pPr>
    </w:lvl>
    <w:lvl w:ilvl="8" w:tplc="F9060366">
      <w:start w:val="1"/>
      <w:numFmt w:val="lowerRoman"/>
      <w:lvlText w:val="%9."/>
      <w:lvlJc w:val="right"/>
      <w:pPr>
        <w:ind w:left="6480" w:hanging="180"/>
      </w:pPr>
    </w:lvl>
  </w:abstractNum>
  <w:abstractNum w:abstractNumId="15" w15:restartNumberingAfterBreak="0">
    <w:nsid w:val="55654B43"/>
    <w:multiLevelType w:val="multilevel"/>
    <w:tmpl w:val="423C737E"/>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6" w15:restartNumberingAfterBreak="0">
    <w:nsid w:val="5E08151E"/>
    <w:multiLevelType w:val="hybridMultilevel"/>
    <w:tmpl w:val="AB1E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8E74208"/>
    <w:multiLevelType w:val="hybridMultilevel"/>
    <w:tmpl w:val="CDEC92CA"/>
    <w:lvl w:ilvl="0" w:tplc="09F434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EF5F81"/>
    <w:multiLevelType w:val="hybridMultilevel"/>
    <w:tmpl w:val="6556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EE49BD"/>
    <w:multiLevelType w:val="multilevel"/>
    <w:tmpl w:val="46A0F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87615DC"/>
    <w:multiLevelType w:val="hybridMultilevel"/>
    <w:tmpl w:val="A1A6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563D9"/>
    <w:multiLevelType w:val="hybridMultilevel"/>
    <w:tmpl w:val="7A04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42714">
    <w:abstractNumId w:val="7"/>
  </w:num>
  <w:num w:numId="2" w16cid:durableId="287590926">
    <w:abstractNumId w:val="13"/>
  </w:num>
  <w:num w:numId="3" w16cid:durableId="658584371">
    <w:abstractNumId w:val="19"/>
  </w:num>
  <w:num w:numId="4" w16cid:durableId="1530873372">
    <w:abstractNumId w:val="17"/>
  </w:num>
  <w:num w:numId="5" w16cid:durableId="69556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2573222">
    <w:abstractNumId w:val="4"/>
  </w:num>
  <w:num w:numId="7" w16cid:durableId="490948933">
    <w:abstractNumId w:val="15"/>
  </w:num>
  <w:num w:numId="8" w16cid:durableId="1089693488">
    <w:abstractNumId w:val="14"/>
  </w:num>
  <w:num w:numId="9" w16cid:durableId="1731810659">
    <w:abstractNumId w:val="0"/>
  </w:num>
  <w:num w:numId="10" w16cid:durableId="120960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382793">
    <w:abstractNumId w:val="1"/>
  </w:num>
  <w:num w:numId="12" w16cid:durableId="978532590">
    <w:abstractNumId w:val="22"/>
  </w:num>
  <w:num w:numId="13" w16cid:durableId="139543615">
    <w:abstractNumId w:val="10"/>
  </w:num>
  <w:num w:numId="14" w16cid:durableId="581570863">
    <w:abstractNumId w:val="6"/>
  </w:num>
  <w:num w:numId="15" w16cid:durableId="931015616">
    <w:abstractNumId w:val="12"/>
  </w:num>
  <w:num w:numId="16" w16cid:durableId="1979408675">
    <w:abstractNumId w:val="3"/>
  </w:num>
  <w:num w:numId="17" w16cid:durableId="656228417">
    <w:abstractNumId w:val="5"/>
  </w:num>
  <w:num w:numId="18" w16cid:durableId="1904289071">
    <w:abstractNumId w:val="8"/>
  </w:num>
  <w:num w:numId="19" w16cid:durableId="800879063">
    <w:abstractNumId w:val="9"/>
  </w:num>
  <w:num w:numId="20" w16cid:durableId="1463386050">
    <w:abstractNumId w:val="18"/>
  </w:num>
  <w:num w:numId="21" w16cid:durableId="1875576390">
    <w:abstractNumId w:val="20"/>
  </w:num>
  <w:num w:numId="22" w16cid:durableId="760443877">
    <w:abstractNumId w:val="16"/>
  </w:num>
  <w:num w:numId="23" w16cid:durableId="200284761">
    <w:abstractNumId w:val="2"/>
  </w:num>
  <w:num w:numId="24" w16cid:durableId="314650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8"/>
    <w:rsid w:val="000027CA"/>
    <w:rsid w:val="000042E4"/>
    <w:rsid w:val="00005236"/>
    <w:rsid w:val="0000697A"/>
    <w:rsid w:val="00010994"/>
    <w:rsid w:val="00011A35"/>
    <w:rsid w:val="000124C6"/>
    <w:rsid w:val="00012823"/>
    <w:rsid w:val="00021938"/>
    <w:rsid w:val="000231B7"/>
    <w:rsid w:val="000268B4"/>
    <w:rsid w:val="000304B6"/>
    <w:rsid w:val="0003129E"/>
    <w:rsid w:val="00033CD9"/>
    <w:rsid w:val="000359DE"/>
    <w:rsid w:val="00035B78"/>
    <w:rsid w:val="00037230"/>
    <w:rsid w:val="00037FBC"/>
    <w:rsid w:val="0004310E"/>
    <w:rsid w:val="0004392E"/>
    <w:rsid w:val="0005155E"/>
    <w:rsid w:val="00051BED"/>
    <w:rsid w:val="00051CD4"/>
    <w:rsid w:val="00052041"/>
    <w:rsid w:val="00055B5E"/>
    <w:rsid w:val="00055BD4"/>
    <w:rsid w:val="000602B5"/>
    <w:rsid w:val="000606F6"/>
    <w:rsid w:val="000621F8"/>
    <w:rsid w:val="00063F21"/>
    <w:rsid w:val="00066289"/>
    <w:rsid w:val="000662AB"/>
    <w:rsid w:val="00067EAC"/>
    <w:rsid w:val="000719A0"/>
    <w:rsid w:val="00071F06"/>
    <w:rsid w:val="00075D23"/>
    <w:rsid w:val="00080350"/>
    <w:rsid w:val="00080643"/>
    <w:rsid w:val="00080768"/>
    <w:rsid w:val="00081D6E"/>
    <w:rsid w:val="00082D6A"/>
    <w:rsid w:val="000845FA"/>
    <w:rsid w:val="000847C0"/>
    <w:rsid w:val="0008633E"/>
    <w:rsid w:val="000864AF"/>
    <w:rsid w:val="00091CBE"/>
    <w:rsid w:val="000934D7"/>
    <w:rsid w:val="00093D46"/>
    <w:rsid w:val="00096E92"/>
    <w:rsid w:val="000A083C"/>
    <w:rsid w:val="000A0998"/>
    <w:rsid w:val="000A0FE0"/>
    <w:rsid w:val="000A2070"/>
    <w:rsid w:val="000A2E67"/>
    <w:rsid w:val="000A3327"/>
    <w:rsid w:val="000A35CC"/>
    <w:rsid w:val="000A37CE"/>
    <w:rsid w:val="000A3B68"/>
    <w:rsid w:val="000A43A9"/>
    <w:rsid w:val="000A5CF6"/>
    <w:rsid w:val="000A6CC4"/>
    <w:rsid w:val="000A6D9E"/>
    <w:rsid w:val="000B0CF0"/>
    <w:rsid w:val="000B2028"/>
    <w:rsid w:val="000B26A4"/>
    <w:rsid w:val="000B2A15"/>
    <w:rsid w:val="000B2B8D"/>
    <w:rsid w:val="000B4FFE"/>
    <w:rsid w:val="000B58CF"/>
    <w:rsid w:val="000C0C91"/>
    <w:rsid w:val="000C141B"/>
    <w:rsid w:val="000C3274"/>
    <w:rsid w:val="000C6D2F"/>
    <w:rsid w:val="000C77B9"/>
    <w:rsid w:val="000C7941"/>
    <w:rsid w:val="000D088D"/>
    <w:rsid w:val="000D3B3E"/>
    <w:rsid w:val="000D4186"/>
    <w:rsid w:val="000D62AB"/>
    <w:rsid w:val="000D6945"/>
    <w:rsid w:val="000D6F2A"/>
    <w:rsid w:val="000E3C08"/>
    <w:rsid w:val="000E5CDA"/>
    <w:rsid w:val="000E662E"/>
    <w:rsid w:val="000E72EF"/>
    <w:rsid w:val="000F3635"/>
    <w:rsid w:val="000F387B"/>
    <w:rsid w:val="000F5C23"/>
    <w:rsid w:val="000F6922"/>
    <w:rsid w:val="000F71A1"/>
    <w:rsid w:val="0010053A"/>
    <w:rsid w:val="00105903"/>
    <w:rsid w:val="00112610"/>
    <w:rsid w:val="001129E9"/>
    <w:rsid w:val="00113D77"/>
    <w:rsid w:val="00122CF5"/>
    <w:rsid w:val="00123C6B"/>
    <w:rsid w:val="001267A4"/>
    <w:rsid w:val="00126906"/>
    <w:rsid w:val="0013115A"/>
    <w:rsid w:val="00131E6F"/>
    <w:rsid w:val="001322F6"/>
    <w:rsid w:val="0013284D"/>
    <w:rsid w:val="00133628"/>
    <w:rsid w:val="00133B8F"/>
    <w:rsid w:val="0013446A"/>
    <w:rsid w:val="0013592B"/>
    <w:rsid w:val="00135AD4"/>
    <w:rsid w:val="00135E62"/>
    <w:rsid w:val="0013654D"/>
    <w:rsid w:val="00136F7E"/>
    <w:rsid w:val="00140EE3"/>
    <w:rsid w:val="0014613C"/>
    <w:rsid w:val="00157379"/>
    <w:rsid w:val="00157C8B"/>
    <w:rsid w:val="00160B11"/>
    <w:rsid w:val="00161A1E"/>
    <w:rsid w:val="00162381"/>
    <w:rsid w:val="001640EE"/>
    <w:rsid w:val="001648B3"/>
    <w:rsid w:val="001707D6"/>
    <w:rsid w:val="00174E10"/>
    <w:rsid w:val="0017681F"/>
    <w:rsid w:val="00182D47"/>
    <w:rsid w:val="00183A73"/>
    <w:rsid w:val="00184BAF"/>
    <w:rsid w:val="00191994"/>
    <w:rsid w:val="001939B2"/>
    <w:rsid w:val="001942E3"/>
    <w:rsid w:val="001944E2"/>
    <w:rsid w:val="001953E3"/>
    <w:rsid w:val="001959BE"/>
    <w:rsid w:val="00195EDC"/>
    <w:rsid w:val="001A1C76"/>
    <w:rsid w:val="001A2089"/>
    <w:rsid w:val="001A27D1"/>
    <w:rsid w:val="001A67EA"/>
    <w:rsid w:val="001B365E"/>
    <w:rsid w:val="001B4FB8"/>
    <w:rsid w:val="001C14ED"/>
    <w:rsid w:val="001C237C"/>
    <w:rsid w:val="001C2480"/>
    <w:rsid w:val="001C3D98"/>
    <w:rsid w:val="001C40D4"/>
    <w:rsid w:val="001C5FFD"/>
    <w:rsid w:val="001C67D1"/>
    <w:rsid w:val="001C761A"/>
    <w:rsid w:val="001D3C23"/>
    <w:rsid w:val="001D4510"/>
    <w:rsid w:val="001D581A"/>
    <w:rsid w:val="001D746C"/>
    <w:rsid w:val="001E0908"/>
    <w:rsid w:val="001E2CE5"/>
    <w:rsid w:val="001E427D"/>
    <w:rsid w:val="001E63AE"/>
    <w:rsid w:val="001E7B6E"/>
    <w:rsid w:val="001F08F9"/>
    <w:rsid w:val="001F52EF"/>
    <w:rsid w:val="0020282B"/>
    <w:rsid w:val="00203D51"/>
    <w:rsid w:val="00205DDE"/>
    <w:rsid w:val="00206106"/>
    <w:rsid w:val="002066D2"/>
    <w:rsid w:val="00206FE1"/>
    <w:rsid w:val="002075F7"/>
    <w:rsid w:val="00207F24"/>
    <w:rsid w:val="0021573D"/>
    <w:rsid w:val="002158B9"/>
    <w:rsid w:val="00215E74"/>
    <w:rsid w:val="002160CB"/>
    <w:rsid w:val="00220974"/>
    <w:rsid w:val="00221104"/>
    <w:rsid w:val="00223000"/>
    <w:rsid w:val="002253A6"/>
    <w:rsid w:val="00231EAA"/>
    <w:rsid w:val="002352DB"/>
    <w:rsid w:val="00236B27"/>
    <w:rsid w:val="00236F32"/>
    <w:rsid w:val="002402A0"/>
    <w:rsid w:val="0024068C"/>
    <w:rsid w:val="0024074A"/>
    <w:rsid w:val="00240B83"/>
    <w:rsid w:val="00246F3B"/>
    <w:rsid w:val="00247800"/>
    <w:rsid w:val="00247A2C"/>
    <w:rsid w:val="00250225"/>
    <w:rsid w:val="00252E55"/>
    <w:rsid w:val="0025309C"/>
    <w:rsid w:val="0025343B"/>
    <w:rsid w:val="00253ED8"/>
    <w:rsid w:val="00253F8E"/>
    <w:rsid w:val="002555FE"/>
    <w:rsid w:val="00255919"/>
    <w:rsid w:val="00256AB7"/>
    <w:rsid w:val="00261C67"/>
    <w:rsid w:val="00262331"/>
    <w:rsid w:val="002641E0"/>
    <w:rsid w:val="002703C1"/>
    <w:rsid w:val="00270474"/>
    <w:rsid w:val="00274E2F"/>
    <w:rsid w:val="0028079D"/>
    <w:rsid w:val="00280BBE"/>
    <w:rsid w:val="00281902"/>
    <w:rsid w:val="00283E2E"/>
    <w:rsid w:val="00284803"/>
    <w:rsid w:val="002865F8"/>
    <w:rsid w:val="00286DE7"/>
    <w:rsid w:val="00292CC6"/>
    <w:rsid w:val="00294643"/>
    <w:rsid w:val="00295327"/>
    <w:rsid w:val="002956A4"/>
    <w:rsid w:val="00296565"/>
    <w:rsid w:val="002972D1"/>
    <w:rsid w:val="002A153C"/>
    <w:rsid w:val="002A3C6A"/>
    <w:rsid w:val="002A4D04"/>
    <w:rsid w:val="002A5940"/>
    <w:rsid w:val="002A6669"/>
    <w:rsid w:val="002B2EF5"/>
    <w:rsid w:val="002B72E4"/>
    <w:rsid w:val="002C0A49"/>
    <w:rsid w:val="002C2377"/>
    <w:rsid w:val="002C7FDB"/>
    <w:rsid w:val="002D0996"/>
    <w:rsid w:val="002D0DB9"/>
    <w:rsid w:val="002D1299"/>
    <w:rsid w:val="002D173E"/>
    <w:rsid w:val="002D4CE7"/>
    <w:rsid w:val="002E195A"/>
    <w:rsid w:val="002E1DD5"/>
    <w:rsid w:val="002E5E08"/>
    <w:rsid w:val="002F1E2F"/>
    <w:rsid w:val="002F33D4"/>
    <w:rsid w:val="002F422A"/>
    <w:rsid w:val="002F6609"/>
    <w:rsid w:val="002F6E83"/>
    <w:rsid w:val="002F7507"/>
    <w:rsid w:val="003004C8"/>
    <w:rsid w:val="0030166E"/>
    <w:rsid w:val="003018C5"/>
    <w:rsid w:val="00302CF3"/>
    <w:rsid w:val="00303499"/>
    <w:rsid w:val="0030375B"/>
    <w:rsid w:val="00306745"/>
    <w:rsid w:val="00311A0D"/>
    <w:rsid w:val="00311FD6"/>
    <w:rsid w:val="00312D62"/>
    <w:rsid w:val="00313B8A"/>
    <w:rsid w:val="00314CE1"/>
    <w:rsid w:val="00315669"/>
    <w:rsid w:val="00315EB7"/>
    <w:rsid w:val="0031618B"/>
    <w:rsid w:val="00317111"/>
    <w:rsid w:val="003212A9"/>
    <w:rsid w:val="00322143"/>
    <w:rsid w:val="00323E72"/>
    <w:rsid w:val="00324509"/>
    <w:rsid w:val="00324A40"/>
    <w:rsid w:val="00327BC3"/>
    <w:rsid w:val="00331414"/>
    <w:rsid w:val="003315D8"/>
    <w:rsid w:val="0033308F"/>
    <w:rsid w:val="00341079"/>
    <w:rsid w:val="00341D37"/>
    <w:rsid w:val="00344F48"/>
    <w:rsid w:val="00350CD8"/>
    <w:rsid w:val="00350F9D"/>
    <w:rsid w:val="0035281A"/>
    <w:rsid w:val="00356D28"/>
    <w:rsid w:val="00363D2E"/>
    <w:rsid w:val="00367F8C"/>
    <w:rsid w:val="003715B8"/>
    <w:rsid w:val="0037249C"/>
    <w:rsid w:val="003729CE"/>
    <w:rsid w:val="00372AD9"/>
    <w:rsid w:val="00374E2E"/>
    <w:rsid w:val="003825EE"/>
    <w:rsid w:val="003838AB"/>
    <w:rsid w:val="003848A8"/>
    <w:rsid w:val="003850CB"/>
    <w:rsid w:val="00385855"/>
    <w:rsid w:val="003868B3"/>
    <w:rsid w:val="00386D57"/>
    <w:rsid w:val="00387172"/>
    <w:rsid w:val="00390F4E"/>
    <w:rsid w:val="003A1EAE"/>
    <w:rsid w:val="003A5C48"/>
    <w:rsid w:val="003B06D4"/>
    <w:rsid w:val="003B239D"/>
    <w:rsid w:val="003B481F"/>
    <w:rsid w:val="003B77F7"/>
    <w:rsid w:val="003C05FB"/>
    <w:rsid w:val="003C182D"/>
    <w:rsid w:val="003C20D7"/>
    <w:rsid w:val="003C26A5"/>
    <w:rsid w:val="003C2B6B"/>
    <w:rsid w:val="003C3E19"/>
    <w:rsid w:val="003C4091"/>
    <w:rsid w:val="003C4536"/>
    <w:rsid w:val="003D1031"/>
    <w:rsid w:val="003D1B77"/>
    <w:rsid w:val="003D3190"/>
    <w:rsid w:val="003D3B84"/>
    <w:rsid w:val="003D7569"/>
    <w:rsid w:val="003D7631"/>
    <w:rsid w:val="003E6810"/>
    <w:rsid w:val="003E69D0"/>
    <w:rsid w:val="003E7EAC"/>
    <w:rsid w:val="003F0433"/>
    <w:rsid w:val="003F2C01"/>
    <w:rsid w:val="003F3537"/>
    <w:rsid w:val="003F6922"/>
    <w:rsid w:val="003F7751"/>
    <w:rsid w:val="003F7CF0"/>
    <w:rsid w:val="004014B3"/>
    <w:rsid w:val="00403C83"/>
    <w:rsid w:val="00404CCB"/>
    <w:rsid w:val="00405740"/>
    <w:rsid w:val="004075C5"/>
    <w:rsid w:val="0040798C"/>
    <w:rsid w:val="00407D71"/>
    <w:rsid w:val="004107FF"/>
    <w:rsid w:val="00413AB5"/>
    <w:rsid w:val="00415090"/>
    <w:rsid w:val="004163AB"/>
    <w:rsid w:val="004202A9"/>
    <w:rsid w:val="004250FB"/>
    <w:rsid w:val="00425DE1"/>
    <w:rsid w:val="00430ACC"/>
    <w:rsid w:val="004311B0"/>
    <w:rsid w:val="00432542"/>
    <w:rsid w:val="00432934"/>
    <w:rsid w:val="00434456"/>
    <w:rsid w:val="004346F2"/>
    <w:rsid w:val="00434FC9"/>
    <w:rsid w:val="00435B65"/>
    <w:rsid w:val="004423AD"/>
    <w:rsid w:val="00442B60"/>
    <w:rsid w:val="00443544"/>
    <w:rsid w:val="00443F84"/>
    <w:rsid w:val="00444D33"/>
    <w:rsid w:val="00444E8E"/>
    <w:rsid w:val="00445D29"/>
    <w:rsid w:val="00447E11"/>
    <w:rsid w:val="00452307"/>
    <w:rsid w:val="004528EA"/>
    <w:rsid w:val="00452CCB"/>
    <w:rsid w:val="00452F5B"/>
    <w:rsid w:val="00455B33"/>
    <w:rsid w:val="00455E97"/>
    <w:rsid w:val="00464B75"/>
    <w:rsid w:val="004655B2"/>
    <w:rsid w:val="00466500"/>
    <w:rsid w:val="004678BB"/>
    <w:rsid w:val="00471502"/>
    <w:rsid w:val="00472958"/>
    <w:rsid w:val="00472AE4"/>
    <w:rsid w:val="004737AB"/>
    <w:rsid w:val="004751F2"/>
    <w:rsid w:val="00475263"/>
    <w:rsid w:val="00476425"/>
    <w:rsid w:val="00480B04"/>
    <w:rsid w:val="00480EE8"/>
    <w:rsid w:val="004835EE"/>
    <w:rsid w:val="00483CEB"/>
    <w:rsid w:val="00483D8D"/>
    <w:rsid w:val="00485520"/>
    <w:rsid w:val="00485FAB"/>
    <w:rsid w:val="00487005"/>
    <w:rsid w:val="00493C75"/>
    <w:rsid w:val="004949A6"/>
    <w:rsid w:val="004952C3"/>
    <w:rsid w:val="004955BD"/>
    <w:rsid w:val="00495B69"/>
    <w:rsid w:val="004A773F"/>
    <w:rsid w:val="004A7E76"/>
    <w:rsid w:val="004B06CE"/>
    <w:rsid w:val="004B1BBF"/>
    <w:rsid w:val="004B4CD5"/>
    <w:rsid w:val="004B50EB"/>
    <w:rsid w:val="004B5D8B"/>
    <w:rsid w:val="004B74BF"/>
    <w:rsid w:val="004B7FF1"/>
    <w:rsid w:val="004C0407"/>
    <w:rsid w:val="004C07FE"/>
    <w:rsid w:val="004C0B0C"/>
    <w:rsid w:val="004C10FF"/>
    <w:rsid w:val="004C3292"/>
    <w:rsid w:val="004C3D78"/>
    <w:rsid w:val="004D1138"/>
    <w:rsid w:val="004D1767"/>
    <w:rsid w:val="004D1958"/>
    <w:rsid w:val="004D21A7"/>
    <w:rsid w:val="004D58BB"/>
    <w:rsid w:val="004D5CA1"/>
    <w:rsid w:val="004D757F"/>
    <w:rsid w:val="004E0B1B"/>
    <w:rsid w:val="004E3593"/>
    <w:rsid w:val="004E40BA"/>
    <w:rsid w:val="004E5FD7"/>
    <w:rsid w:val="004E663D"/>
    <w:rsid w:val="004E7340"/>
    <w:rsid w:val="004F0B85"/>
    <w:rsid w:val="004F14B5"/>
    <w:rsid w:val="004F42E9"/>
    <w:rsid w:val="004F4368"/>
    <w:rsid w:val="004F49C9"/>
    <w:rsid w:val="004F4C56"/>
    <w:rsid w:val="004F4DE8"/>
    <w:rsid w:val="004F5EAC"/>
    <w:rsid w:val="00501213"/>
    <w:rsid w:val="005063A4"/>
    <w:rsid w:val="00511EC2"/>
    <w:rsid w:val="005157BF"/>
    <w:rsid w:val="00516F0F"/>
    <w:rsid w:val="00522464"/>
    <w:rsid w:val="005236DB"/>
    <w:rsid w:val="00523D19"/>
    <w:rsid w:val="00525322"/>
    <w:rsid w:val="00526813"/>
    <w:rsid w:val="0052695E"/>
    <w:rsid w:val="00534265"/>
    <w:rsid w:val="00534A9D"/>
    <w:rsid w:val="0054102E"/>
    <w:rsid w:val="00541B46"/>
    <w:rsid w:val="00541C44"/>
    <w:rsid w:val="00542B98"/>
    <w:rsid w:val="00543228"/>
    <w:rsid w:val="005441DF"/>
    <w:rsid w:val="00545091"/>
    <w:rsid w:val="00552BEC"/>
    <w:rsid w:val="005531C6"/>
    <w:rsid w:val="00554EA3"/>
    <w:rsid w:val="005575F7"/>
    <w:rsid w:val="00560100"/>
    <w:rsid w:val="0056104F"/>
    <w:rsid w:val="005622B3"/>
    <w:rsid w:val="005632FB"/>
    <w:rsid w:val="005652F4"/>
    <w:rsid w:val="00565FCE"/>
    <w:rsid w:val="00567DFF"/>
    <w:rsid w:val="00571304"/>
    <w:rsid w:val="0057181F"/>
    <w:rsid w:val="00571AA2"/>
    <w:rsid w:val="00572414"/>
    <w:rsid w:val="005734A1"/>
    <w:rsid w:val="005739EE"/>
    <w:rsid w:val="00573E44"/>
    <w:rsid w:val="005764E0"/>
    <w:rsid w:val="00577831"/>
    <w:rsid w:val="00580D79"/>
    <w:rsid w:val="00581C6B"/>
    <w:rsid w:val="0058284D"/>
    <w:rsid w:val="00583B7D"/>
    <w:rsid w:val="00587231"/>
    <w:rsid w:val="0058730A"/>
    <w:rsid w:val="00590B49"/>
    <w:rsid w:val="00593044"/>
    <w:rsid w:val="00594FB0"/>
    <w:rsid w:val="005969A1"/>
    <w:rsid w:val="00596C92"/>
    <w:rsid w:val="00597BF0"/>
    <w:rsid w:val="00597FB7"/>
    <w:rsid w:val="005A1496"/>
    <w:rsid w:val="005A3389"/>
    <w:rsid w:val="005A58AB"/>
    <w:rsid w:val="005B027F"/>
    <w:rsid w:val="005B4A0B"/>
    <w:rsid w:val="005B5D87"/>
    <w:rsid w:val="005B6AE0"/>
    <w:rsid w:val="005B6F43"/>
    <w:rsid w:val="005B7B9E"/>
    <w:rsid w:val="005C1B39"/>
    <w:rsid w:val="005C44DD"/>
    <w:rsid w:val="005C753E"/>
    <w:rsid w:val="005C7FC9"/>
    <w:rsid w:val="005D08D4"/>
    <w:rsid w:val="005D1BFD"/>
    <w:rsid w:val="005D2C76"/>
    <w:rsid w:val="005D5691"/>
    <w:rsid w:val="005D659E"/>
    <w:rsid w:val="005E22AB"/>
    <w:rsid w:val="005E3504"/>
    <w:rsid w:val="005E4244"/>
    <w:rsid w:val="005E66EC"/>
    <w:rsid w:val="005E6BDD"/>
    <w:rsid w:val="005F3849"/>
    <w:rsid w:val="005F3D7E"/>
    <w:rsid w:val="005F4E19"/>
    <w:rsid w:val="005F502F"/>
    <w:rsid w:val="005F52E7"/>
    <w:rsid w:val="005F5A5F"/>
    <w:rsid w:val="005F693A"/>
    <w:rsid w:val="005F6CC1"/>
    <w:rsid w:val="005F7601"/>
    <w:rsid w:val="005F7773"/>
    <w:rsid w:val="006001B9"/>
    <w:rsid w:val="006002DB"/>
    <w:rsid w:val="006010AD"/>
    <w:rsid w:val="006017E4"/>
    <w:rsid w:val="00601BCC"/>
    <w:rsid w:val="00602498"/>
    <w:rsid w:val="006060BB"/>
    <w:rsid w:val="00606C69"/>
    <w:rsid w:val="00610896"/>
    <w:rsid w:val="00611522"/>
    <w:rsid w:val="00615160"/>
    <w:rsid w:val="00616F0A"/>
    <w:rsid w:val="00620DA1"/>
    <w:rsid w:val="0062382C"/>
    <w:rsid w:val="00624BD5"/>
    <w:rsid w:val="00624E61"/>
    <w:rsid w:val="006253DD"/>
    <w:rsid w:val="00625617"/>
    <w:rsid w:val="0062788B"/>
    <w:rsid w:val="006278DD"/>
    <w:rsid w:val="0063189E"/>
    <w:rsid w:val="006323C3"/>
    <w:rsid w:val="00633335"/>
    <w:rsid w:val="00633F23"/>
    <w:rsid w:val="00634619"/>
    <w:rsid w:val="006353C6"/>
    <w:rsid w:val="00636D16"/>
    <w:rsid w:val="00637E86"/>
    <w:rsid w:val="00640C75"/>
    <w:rsid w:val="0064101C"/>
    <w:rsid w:val="0064141E"/>
    <w:rsid w:val="00641AE2"/>
    <w:rsid w:val="00641FDB"/>
    <w:rsid w:val="006420D2"/>
    <w:rsid w:val="00642F69"/>
    <w:rsid w:val="00644196"/>
    <w:rsid w:val="006452EF"/>
    <w:rsid w:val="00646AC6"/>
    <w:rsid w:val="00647A82"/>
    <w:rsid w:val="00650F7E"/>
    <w:rsid w:val="006516EB"/>
    <w:rsid w:val="00652BD4"/>
    <w:rsid w:val="00655B0F"/>
    <w:rsid w:val="00656775"/>
    <w:rsid w:val="00657CB8"/>
    <w:rsid w:val="00660C90"/>
    <w:rsid w:val="00662F8C"/>
    <w:rsid w:val="00663B84"/>
    <w:rsid w:val="00671483"/>
    <w:rsid w:val="00674FA5"/>
    <w:rsid w:val="00677DF7"/>
    <w:rsid w:val="00684474"/>
    <w:rsid w:val="00685019"/>
    <w:rsid w:val="00685EB1"/>
    <w:rsid w:val="006860BF"/>
    <w:rsid w:val="00686B03"/>
    <w:rsid w:val="006913D4"/>
    <w:rsid w:val="00691EA9"/>
    <w:rsid w:val="0069255B"/>
    <w:rsid w:val="00693121"/>
    <w:rsid w:val="00693ABF"/>
    <w:rsid w:val="00694AC6"/>
    <w:rsid w:val="0069701D"/>
    <w:rsid w:val="006A04F8"/>
    <w:rsid w:val="006A4AD1"/>
    <w:rsid w:val="006A5361"/>
    <w:rsid w:val="006A5E53"/>
    <w:rsid w:val="006A6BAB"/>
    <w:rsid w:val="006A7014"/>
    <w:rsid w:val="006A7A79"/>
    <w:rsid w:val="006A7F72"/>
    <w:rsid w:val="006B55A1"/>
    <w:rsid w:val="006B708F"/>
    <w:rsid w:val="006B7C80"/>
    <w:rsid w:val="006C4219"/>
    <w:rsid w:val="006C5F05"/>
    <w:rsid w:val="006C63A6"/>
    <w:rsid w:val="006C7039"/>
    <w:rsid w:val="006D6E4F"/>
    <w:rsid w:val="006D7DCF"/>
    <w:rsid w:val="006E12C8"/>
    <w:rsid w:val="006E553B"/>
    <w:rsid w:val="006E5DB2"/>
    <w:rsid w:val="006E76B2"/>
    <w:rsid w:val="006E76C4"/>
    <w:rsid w:val="006E7DCC"/>
    <w:rsid w:val="006F0C8B"/>
    <w:rsid w:val="006F1FC8"/>
    <w:rsid w:val="00701D05"/>
    <w:rsid w:val="00703E3B"/>
    <w:rsid w:val="00704874"/>
    <w:rsid w:val="00704DD2"/>
    <w:rsid w:val="00707ECD"/>
    <w:rsid w:val="00710ECC"/>
    <w:rsid w:val="007120BB"/>
    <w:rsid w:val="00712BB2"/>
    <w:rsid w:val="00712EE8"/>
    <w:rsid w:val="0071375E"/>
    <w:rsid w:val="007158B3"/>
    <w:rsid w:val="00715B86"/>
    <w:rsid w:val="00716195"/>
    <w:rsid w:val="00716C5E"/>
    <w:rsid w:val="007173B2"/>
    <w:rsid w:val="00717D58"/>
    <w:rsid w:val="00717E24"/>
    <w:rsid w:val="0072556E"/>
    <w:rsid w:val="00726F36"/>
    <w:rsid w:val="00727DC4"/>
    <w:rsid w:val="00727F0F"/>
    <w:rsid w:val="00732403"/>
    <w:rsid w:val="00732758"/>
    <w:rsid w:val="00732770"/>
    <w:rsid w:val="00732B40"/>
    <w:rsid w:val="00732B8D"/>
    <w:rsid w:val="0073672A"/>
    <w:rsid w:val="00742202"/>
    <w:rsid w:val="007443BF"/>
    <w:rsid w:val="007458A0"/>
    <w:rsid w:val="00747B32"/>
    <w:rsid w:val="00750A6C"/>
    <w:rsid w:val="00751FEC"/>
    <w:rsid w:val="00752260"/>
    <w:rsid w:val="00752D49"/>
    <w:rsid w:val="00753DE1"/>
    <w:rsid w:val="00754B09"/>
    <w:rsid w:val="00755704"/>
    <w:rsid w:val="00762FE7"/>
    <w:rsid w:val="0076450D"/>
    <w:rsid w:val="00764933"/>
    <w:rsid w:val="0077028D"/>
    <w:rsid w:val="00772215"/>
    <w:rsid w:val="00772279"/>
    <w:rsid w:val="0077589C"/>
    <w:rsid w:val="0077592A"/>
    <w:rsid w:val="007779D9"/>
    <w:rsid w:val="00777D57"/>
    <w:rsid w:val="00780373"/>
    <w:rsid w:val="007855A8"/>
    <w:rsid w:val="00785772"/>
    <w:rsid w:val="00786211"/>
    <w:rsid w:val="00790934"/>
    <w:rsid w:val="00791010"/>
    <w:rsid w:val="0079107D"/>
    <w:rsid w:val="00791CDB"/>
    <w:rsid w:val="00794731"/>
    <w:rsid w:val="007949AF"/>
    <w:rsid w:val="00795E4A"/>
    <w:rsid w:val="007971D9"/>
    <w:rsid w:val="007978C8"/>
    <w:rsid w:val="00797AF1"/>
    <w:rsid w:val="007A0264"/>
    <w:rsid w:val="007A087C"/>
    <w:rsid w:val="007A1FCD"/>
    <w:rsid w:val="007A2254"/>
    <w:rsid w:val="007A3A02"/>
    <w:rsid w:val="007A40F8"/>
    <w:rsid w:val="007A47B2"/>
    <w:rsid w:val="007A4B00"/>
    <w:rsid w:val="007A4F19"/>
    <w:rsid w:val="007A7111"/>
    <w:rsid w:val="007A7D29"/>
    <w:rsid w:val="007B0683"/>
    <w:rsid w:val="007B164B"/>
    <w:rsid w:val="007B3BD2"/>
    <w:rsid w:val="007B3E81"/>
    <w:rsid w:val="007B4DB0"/>
    <w:rsid w:val="007B51C8"/>
    <w:rsid w:val="007B5698"/>
    <w:rsid w:val="007B7809"/>
    <w:rsid w:val="007C00F7"/>
    <w:rsid w:val="007C06BB"/>
    <w:rsid w:val="007C089D"/>
    <w:rsid w:val="007C0E71"/>
    <w:rsid w:val="007C140A"/>
    <w:rsid w:val="007C352F"/>
    <w:rsid w:val="007C4A38"/>
    <w:rsid w:val="007C50D0"/>
    <w:rsid w:val="007C5B8D"/>
    <w:rsid w:val="007C623C"/>
    <w:rsid w:val="007D3574"/>
    <w:rsid w:val="007D427D"/>
    <w:rsid w:val="007D4EE0"/>
    <w:rsid w:val="007D622D"/>
    <w:rsid w:val="007D7484"/>
    <w:rsid w:val="007E011D"/>
    <w:rsid w:val="007E07D0"/>
    <w:rsid w:val="007E140C"/>
    <w:rsid w:val="007E286E"/>
    <w:rsid w:val="007E4CF2"/>
    <w:rsid w:val="007E6720"/>
    <w:rsid w:val="007F0BFD"/>
    <w:rsid w:val="007F3AD2"/>
    <w:rsid w:val="007F445A"/>
    <w:rsid w:val="007F799F"/>
    <w:rsid w:val="008015F7"/>
    <w:rsid w:val="0081238B"/>
    <w:rsid w:val="00812865"/>
    <w:rsid w:val="00814F99"/>
    <w:rsid w:val="00816762"/>
    <w:rsid w:val="00816E53"/>
    <w:rsid w:val="0082122C"/>
    <w:rsid w:val="00822EB4"/>
    <w:rsid w:val="00823AFF"/>
    <w:rsid w:val="00824847"/>
    <w:rsid w:val="00826926"/>
    <w:rsid w:val="0083183E"/>
    <w:rsid w:val="008342B7"/>
    <w:rsid w:val="00834BE2"/>
    <w:rsid w:val="00835765"/>
    <w:rsid w:val="008364C1"/>
    <w:rsid w:val="008366A5"/>
    <w:rsid w:val="00836974"/>
    <w:rsid w:val="00840E5A"/>
    <w:rsid w:val="00843A22"/>
    <w:rsid w:val="00852DDD"/>
    <w:rsid w:val="00853340"/>
    <w:rsid w:val="00855BB2"/>
    <w:rsid w:val="008573EB"/>
    <w:rsid w:val="008638E3"/>
    <w:rsid w:val="00865B92"/>
    <w:rsid w:val="00866ED6"/>
    <w:rsid w:val="00872741"/>
    <w:rsid w:val="00872FF2"/>
    <w:rsid w:val="00873371"/>
    <w:rsid w:val="00874477"/>
    <w:rsid w:val="00875743"/>
    <w:rsid w:val="00875843"/>
    <w:rsid w:val="00876E3A"/>
    <w:rsid w:val="008774EE"/>
    <w:rsid w:val="0088100C"/>
    <w:rsid w:val="008816F3"/>
    <w:rsid w:val="008817C6"/>
    <w:rsid w:val="008846A8"/>
    <w:rsid w:val="00885839"/>
    <w:rsid w:val="00886895"/>
    <w:rsid w:val="00890D60"/>
    <w:rsid w:val="008934DD"/>
    <w:rsid w:val="008947AD"/>
    <w:rsid w:val="008949D4"/>
    <w:rsid w:val="00894E55"/>
    <w:rsid w:val="0089526B"/>
    <w:rsid w:val="00896EFA"/>
    <w:rsid w:val="008971E4"/>
    <w:rsid w:val="008A0E26"/>
    <w:rsid w:val="008A3712"/>
    <w:rsid w:val="008A5FA6"/>
    <w:rsid w:val="008A659E"/>
    <w:rsid w:val="008A73F2"/>
    <w:rsid w:val="008A7752"/>
    <w:rsid w:val="008B0C8E"/>
    <w:rsid w:val="008B2575"/>
    <w:rsid w:val="008B30B3"/>
    <w:rsid w:val="008B3F85"/>
    <w:rsid w:val="008B3FEA"/>
    <w:rsid w:val="008B6A1A"/>
    <w:rsid w:val="008B7BC4"/>
    <w:rsid w:val="008C00A8"/>
    <w:rsid w:val="008C089B"/>
    <w:rsid w:val="008C3DB5"/>
    <w:rsid w:val="008C434A"/>
    <w:rsid w:val="008C554D"/>
    <w:rsid w:val="008C72C8"/>
    <w:rsid w:val="008C74D5"/>
    <w:rsid w:val="008D10E7"/>
    <w:rsid w:val="008D4BB6"/>
    <w:rsid w:val="008D4D38"/>
    <w:rsid w:val="008E2AB5"/>
    <w:rsid w:val="008E392E"/>
    <w:rsid w:val="008E77AC"/>
    <w:rsid w:val="008E7C95"/>
    <w:rsid w:val="008F0AF8"/>
    <w:rsid w:val="008F107D"/>
    <w:rsid w:val="008F1A4A"/>
    <w:rsid w:val="008F27F6"/>
    <w:rsid w:val="008F401A"/>
    <w:rsid w:val="008F444C"/>
    <w:rsid w:val="008F5B80"/>
    <w:rsid w:val="0090097E"/>
    <w:rsid w:val="00901F6E"/>
    <w:rsid w:val="009028A6"/>
    <w:rsid w:val="00903514"/>
    <w:rsid w:val="00905197"/>
    <w:rsid w:val="0090545D"/>
    <w:rsid w:val="00906C30"/>
    <w:rsid w:val="00910616"/>
    <w:rsid w:val="00910AD9"/>
    <w:rsid w:val="00912E6C"/>
    <w:rsid w:val="00913331"/>
    <w:rsid w:val="00913880"/>
    <w:rsid w:val="00913E71"/>
    <w:rsid w:val="00915870"/>
    <w:rsid w:val="00916881"/>
    <w:rsid w:val="00917669"/>
    <w:rsid w:val="0091781A"/>
    <w:rsid w:val="00920E0F"/>
    <w:rsid w:val="00922B63"/>
    <w:rsid w:val="009235B2"/>
    <w:rsid w:val="0092608E"/>
    <w:rsid w:val="00926A1B"/>
    <w:rsid w:val="00930359"/>
    <w:rsid w:val="00931F7B"/>
    <w:rsid w:val="009320BD"/>
    <w:rsid w:val="00933213"/>
    <w:rsid w:val="00933CC0"/>
    <w:rsid w:val="009348EC"/>
    <w:rsid w:val="00936B25"/>
    <w:rsid w:val="009402C7"/>
    <w:rsid w:val="00941D41"/>
    <w:rsid w:val="00942575"/>
    <w:rsid w:val="009429EB"/>
    <w:rsid w:val="009441C1"/>
    <w:rsid w:val="00947046"/>
    <w:rsid w:val="00947944"/>
    <w:rsid w:val="00952E23"/>
    <w:rsid w:val="00953003"/>
    <w:rsid w:val="00954437"/>
    <w:rsid w:val="0095596C"/>
    <w:rsid w:val="00957947"/>
    <w:rsid w:val="00964C41"/>
    <w:rsid w:val="00966532"/>
    <w:rsid w:val="00966AC9"/>
    <w:rsid w:val="00966BCD"/>
    <w:rsid w:val="00970694"/>
    <w:rsid w:val="009707AE"/>
    <w:rsid w:val="00970A7A"/>
    <w:rsid w:val="0097145E"/>
    <w:rsid w:val="009737BE"/>
    <w:rsid w:val="009757FE"/>
    <w:rsid w:val="00976EC6"/>
    <w:rsid w:val="00977DB1"/>
    <w:rsid w:val="009804B0"/>
    <w:rsid w:val="00980B8F"/>
    <w:rsid w:val="00982951"/>
    <w:rsid w:val="00982B48"/>
    <w:rsid w:val="00982B6A"/>
    <w:rsid w:val="009874A9"/>
    <w:rsid w:val="00994170"/>
    <w:rsid w:val="00994378"/>
    <w:rsid w:val="009A048B"/>
    <w:rsid w:val="009A566B"/>
    <w:rsid w:val="009A56AD"/>
    <w:rsid w:val="009A60DD"/>
    <w:rsid w:val="009A703F"/>
    <w:rsid w:val="009A74AF"/>
    <w:rsid w:val="009A761E"/>
    <w:rsid w:val="009B1146"/>
    <w:rsid w:val="009B3690"/>
    <w:rsid w:val="009B602E"/>
    <w:rsid w:val="009B6F66"/>
    <w:rsid w:val="009B7865"/>
    <w:rsid w:val="009C0590"/>
    <w:rsid w:val="009C2758"/>
    <w:rsid w:val="009C6D7E"/>
    <w:rsid w:val="009C764A"/>
    <w:rsid w:val="009D1360"/>
    <w:rsid w:val="009D2197"/>
    <w:rsid w:val="009D2555"/>
    <w:rsid w:val="009D2F9B"/>
    <w:rsid w:val="009D303C"/>
    <w:rsid w:val="009D34D7"/>
    <w:rsid w:val="009D3E5E"/>
    <w:rsid w:val="009D5748"/>
    <w:rsid w:val="009D6DF8"/>
    <w:rsid w:val="009D7EFA"/>
    <w:rsid w:val="009E206C"/>
    <w:rsid w:val="009E3AC5"/>
    <w:rsid w:val="009E40F8"/>
    <w:rsid w:val="009E4167"/>
    <w:rsid w:val="009E51F6"/>
    <w:rsid w:val="009E613B"/>
    <w:rsid w:val="00A00A07"/>
    <w:rsid w:val="00A0184B"/>
    <w:rsid w:val="00A022C3"/>
    <w:rsid w:val="00A103F0"/>
    <w:rsid w:val="00A11A9D"/>
    <w:rsid w:val="00A14516"/>
    <w:rsid w:val="00A1654F"/>
    <w:rsid w:val="00A16B93"/>
    <w:rsid w:val="00A1746A"/>
    <w:rsid w:val="00A20BA5"/>
    <w:rsid w:val="00A24C98"/>
    <w:rsid w:val="00A26454"/>
    <w:rsid w:val="00A26C65"/>
    <w:rsid w:val="00A301C2"/>
    <w:rsid w:val="00A31739"/>
    <w:rsid w:val="00A34459"/>
    <w:rsid w:val="00A3451D"/>
    <w:rsid w:val="00A34969"/>
    <w:rsid w:val="00A34A74"/>
    <w:rsid w:val="00A35278"/>
    <w:rsid w:val="00A379BB"/>
    <w:rsid w:val="00A4005B"/>
    <w:rsid w:val="00A40C39"/>
    <w:rsid w:val="00A4186B"/>
    <w:rsid w:val="00A46188"/>
    <w:rsid w:val="00A476C9"/>
    <w:rsid w:val="00A529D8"/>
    <w:rsid w:val="00A52CB3"/>
    <w:rsid w:val="00A5335C"/>
    <w:rsid w:val="00A55C13"/>
    <w:rsid w:val="00A55C71"/>
    <w:rsid w:val="00A56328"/>
    <w:rsid w:val="00A56AEE"/>
    <w:rsid w:val="00A613B6"/>
    <w:rsid w:val="00A66E32"/>
    <w:rsid w:val="00A67991"/>
    <w:rsid w:val="00A67C9E"/>
    <w:rsid w:val="00A72DEA"/>
    <w:rsid w:val="00A734F7"/>
    <w:rsid w:val="00A736D1"/>
    <w:rsid w:val="00A74DC4"/>
    <w:rsid w:val="00A75477"/>
    <w:rsid w:val="00A80025"/>
    <w:rsid w:val="00A80167"/>
    <w:rsid w:val="00A81A6A"/>
    <w:rsid w:val="00A81F76"/>
    <w:rsid w:val="00A83547"/>
    <w:rsid w:val="00A83F68"/>
    <w:rsid w:val="00A859D3"/>
    <w:rsid w:val="00A9004C"/>
    <w:rsid w:val="00A919F5"/>
    <w:rsid w:val="00A938ED"/>
    <w:rsid w:val="00A939FB"/>
    <w:rsid w:val="00A940EE"/>
    <w:rsid w:val="00A94B3B"/>
    <w:rsid w:val="00A96105"/>
    <w:rsid w:val="00A963B3"/>
    <w:rsid w:val="00A97D8D"/>
    <w:rsid w:val="00AA09C7"/>
    <w:rsid w:val="00AA0D60"/>
    <w:rsid w:val="00AA15E5"/>
    <w:rsid w:val="00AA1A2A"/>
    <w:rsid w:val="00AA3060"/>
    <w:rsid w:val="00AA40AA"/>
    <w:rsid w:val="00AA4312"/>
    <w:rsid w:val="00AA5A9C"/>
    <w:rsid w:val="00AA6A75"/>
    <w:rsid w:val="00AA7866"/>
    <w:rsid w:val="00AB045F"/>
    <w:rsid w:val="00AB11F3"/>
    <w:rsid w:val="00AB129E"/>
    <w:rsid w:val="00AB2113"/>
    <w:rsid w:val="00AC1234"/>
    <w:rsid w:val="00AC32F3"/>
    <w:rsid w:val="00AC3882"/>
    <w:rsid w:val="00AC498D"/>
    <w:rsid w:val="00AC548D"/>
    <w:rsid w:val="00AD13AA"/>
    <w:rsid w:val="00AD3EA0"/>
    <w:rsid w:val="00AD5285"/>
    <w:rsid w:val="00AD60D2"/>
    <w:rsid w:val="00AD7826"/>
    <w:rsid w:val="00AE1739"/>
    <w:rsid w:val="00AE1B04"/>
    <w:rsid w:val="00AE6FE3"/>
    <w:rsid w:val="00AE7861"/>
    <w:rsid w:val="00AE79D5"/>
    <w:rsid w:val="00AF277B"/>
    <w:rsid w:val="00AF28F7"/>
    <w:rsid w:val="00AF2C89"/>
    <w:rsid w:val="00AF5639"/>
    <w:rsid w:val="00AF5980"/>
    <w:rsid w:val="00B025B7"/>
    <w:rsid w:val="00B03005"/>
    <w:rsid w:val="00B03D7C"/>
    <w:rsid w:val="00B04EEE"/>
    <w:rsid w:val="00B07B89"/>
    <w:rsid w:val="00B108FE"/>
    <w:rsid w:val="00B112D3"/>
    <w:rsid w:val="00B118CD"/>
    <w:rsid w:val="00B12AA0"/>
    <w:rsid w:val="00B13416"/>
    <w:rsid w:val="00B1540A"/>
    <w:rsid w:val="00B1607C"/>
    <w:rsid w:val="00B2141F"/>
    <w:rsid w:val="00B224CF"/>
    <w:rsid w:val="00B22631"/>
    <w:rsid w:val="00B22BA2"/>
    <w:rsid w:val="00B262AC"/>
    <w:rsid w:val="00B30AE5"/>
    <w:rsid w:val="00B32849"/>
    <w:rsid w:val="00B33170"/>
    <w:rsid w:val="00B34AF1"/>
    <w:rsid w:val="00B36F00"/>
    <w:rsid w:val="00B40C0F"/>
    <w:rsid w:val="00B41343"/>
    <w:rsid w:val="00B423DD"/>
    <w:rsid w:val="00B44780"/>
    <w:rsid w:val="00B460B5"/>
    <w:rsid w:val="00B47CF3"/>
    <w:rsid w:val="00B52483"/>
    <w:rsid w:val="00B525E7"/>
    <w:rsid w:val="00B56EE5"/>
    <w:rsid w:val="00B60EF2"/>
    <w:rsid w:val="00B62293"/>
    <w:rsid w:val="00B660C3"/>
    <w:rsid w:val="00B667D4"/>
    <w:rsid w:val="00B66B70"/>
    <w:rsid w:val="00B6783F"/>
    <w:rsid w:val="00B67F83"/>
    <w:rsid w:val="00B716FD"/>
    <w:rsid w:val="00B72172"/>
    <w:rsid w:val="00B723C0"/>
    <w:rsid w:val="00B74825"/>
    <w:rsid w:val="00B75281"/>
    <w:rsid w:val="00B75749"/>
    <w:rsid w:val="00B75C51"/>
    <w:rsid w:val="00B76148"/>
    <w:rsid w:val="00B76AAA"/>
    <w:rsid w:val="00B76BBD"/>
    <w:rsid w:val="00B77583"/>
    <w:rsid w:val="00B77D6B"/>
    <w:rsid w:val="00B8084A"/>
    <w:rsid w:val="00B817DE"/>
    <w:rsid w:val="00B81BB7"/>
    <w:rsid w:val="00B81F43"/>
    <w:rsid w:val="00B830B2"/>
    <w:rsid w:val="00B84608"/>
    <w:rsid w:val="00B85456"/>
    <w:rsid w:val="00B866E7"/>
    <w:rsid w:val="00B86858"/>
    <w:rsid w:val="00B86C7A"/>
    <w:rsid w:val="00B91094"/>
    <w:rsid w:val="00B9179D"/>
    <w:rsid w:val="00B95B5F"/>
    <w:rsid w:val="00BA301B"/>
    <w:rsid w:val="00BA4206"/>
    <w:rsid w:val="00BB0985"/>
    <w:rsid w:val="00BB15AC"/>
    <w:rsid w:val="00BB16A6"/>
    <w:rsid w:val="00BB2771"/>
    <w:rsid w:val="00BB2A4C"/>
    <w:rsid w:val="00BB5BF2"/>
    <w:rsid w:val="00BB65D6"/>
    <w:rsid w:val="00BB76A2"/>
    <w:rsid w:val="00BB77B0"/>
    <w:rsid w:val="00BB7E30"/>
    <w:rsid w:val="00BB7F09"/>
    <w:rsid w:val="00BC0412"/>
    <w:rsid w:val="00BC13AC"/>
    <w:rsid w:val="00BC21F9"/>
    <w:rsid w:val="00BC3A16"/>
    <w:rsid w:val="00BC3B0D"/>
    <w:rsid w:val="00BD0851"/>
    <w:rsid w:val="00BD13DC"/>
    <w:rsid w:val="00BD59CC"/>
    <w:rsid w:val="00BD613B"/>
    <w:rsid w:val="00BD6891"/>
    <w:rsid w:val="00BE2A3B"/>
    <w:rsid w:val="00BF3769"/>
    <w:rsid w:val="00BF4D33"/>
    <w:rsid w:val="00BF5B5C"/>
    <w:rsid w:val="00BF6356"/>
    <w:rsid w:val="00BF6CD4"/>
    <w:rsid w:val="00C0404B"/>
    <w:rsid w:val="00C05928"/>
    <w:rsid w:val="00C06B0E"/>
    <w:rsid w:val="00C0729D"/>
    <w:rsid w:val="00C10212"/>
    <w:rsid w:val="00C10713"/>
    <w:rsid w:val="00C1211A"/>
    <w:rsid w:val="00C13582"/>
    <w:rsid w:val="00C159F6"/>
    <w:rsid w:val="00C171E1"/>
    <w:rsid w:val="00C214AF"/>
    <w:rsid w:val="00C22AD0"/>
    <w:rsid w:val="00C23488"/>
    <w:rsid w:val="00C23A85"/>
    <w:rsid w:val="00C27F34"/>
    <w:rsid w:val="00C3042E"/>
    <w:rsid w:val="00C324B6"/>
    <w:rsid w:val="00C334C7"/>
    <w:rsid w:val="00C34E89"/>
    <w:rsid w:val="00C40260"/>
    <w:rsid w:val="00C433D4"/>
    <w:rsid w:val="00C43477"/>
    <w:rsid w:val="00C439F1"/>
    <w:rsid w:val="00C44E7C"/>
    <w:rsid w:val="00C45017"/>
    <w:rsid w:val="00C5388B"/>
    <w:rsid w:val="00C53E69"/>
    <w:rsid w:val="00C55500"/>
    <w:rsid w:val="00C5620B"/>
    <w:rsid w:val="00C57162"/>
    <w:rsid w:val="00C613FF"/>
    <w:rsid w:val="00C62D7A"/>
    <w:rsid w:val="00C64027"/>
    <w:rsid w:val="00C64C24"/>
    <w:rsid w:val="00C65671"/>
    <w:rsid w:val="00C670F7"/>
    <w:rsid w:val="00C675A3"/>
    <w:rsid w:val="00C70BDA"/>
    <w:rsid w:val="00C741D7"/>
    <w:rsid w:val="00C7768A"/>
    <w:rsid w:val="00C83FF1"/>
    <w:rsid w:val="00C862DE"/>
    <w:rsid w:val="00C869DF"/>
    <w:rsid w:val="00C956CC"/>
    <w:rsid w:val="00C95722"/>
    <w:rsid w:val="00C9757F"/>
    <w:rsid w:val="00CA338D"/>
    <w:rsid w:val="00CA7618"/>
    <w:rsid w:val="00CB0198"/>
    <w:rsid w:val="00CB32D4"/>
    <w:rsid w:val="00CB38B6"/>
    <w:rsid w:val="00CC4599"/>
    <w:rsid w:val="00CC4948"/>
    <w:rsid w:val="00CC6AE8"/>
    <w:rsid w:val="00CC74D7"/>
    <w:rsid w:val="00CD0C1D"/>
    <w:rsid w:val="00CD17B2"/>
    <w:rsid w:val="00CD29E4"/>
    <w:rsid w:val="00CD40D2"/>
    <w:rsid w:val="00CD4A17"/>
    <w:rsid w:val="00CD6014"/>
    <w:rsid w:val="00CE3121"/>
    <w:rsid w:val="00CE373D"/>
    <w:rsid w:val="00CE59B3"/>
    <w:rsid w:val="00CE5F4D"/>
    <w:rsid w:val="00CE6E1B"/>
    <w:rsid w:val="00CE702E"/>
    <w:rsid w:val="00CF36C8"/>
    <w:rsid w:val="00CF4A16"/>
    <w:rsid w:val="00CF4BDF"/>
    <w:rsid w:val="00CF7D86"/>
    <w:rsid w:val="00D04CDC"/>
    <w:rsid w:val="00D054BD"/>
    <w:rsid w:val="00D06522"/>
    <w:rsid w:val="00D11FEE"/>
    <w:rsid w:val="00D1577D"/>
    <w:rsid w:val="00D1644C"/>
    <w:rsid w:val="00D173EE"/>
    <w:rsid w:val="00D20468"/>
    <w:rsid w:val="00D207CF"/>
    <w:rsid w:val="00D2145A"/>
    <w:rsid w:val="00D22CF1"/>
    <w:rsid w:val="00D25D16"/>
    <w:rsid w:val="00D30540"/>
    <w:rsid w:val="00D311A9"/>
    <w:rsid w:val="00D318BF"/>
    <w:rsid w:val="00D323E0"/>
    <w:rsid w:val="00D32497"/>
    <w:rsid w:val="00D341F2"/>
    <w:rsid w:val="00D365C7"/>
    <w:rsid w:val="00D37304"/>
    <w:rsid w:val="00D376E3"/>
    <w:rsid w:val="00D37910"/>
    <w:rsid w:val="00D3799E"/>
    <w:rsid w:val="00D418BE"/>
    <w:rsid w:val="00D471A1"/>
    <w:rsid w:val="00D51AF6"/>
    <w:rsid w:val="00D564AA"/>
    <w:rsid w:val="00D56BCF"/>
    <w:rsid w:val="00D63173"/>
    <w:rsid w:val="00D6399E"/>
    <w:rsid w:val="00D642AB"/>
    <w:rsid w:val="00D66F64"/>
    <w:rsid w:val="00D71DAC"/>
    <w:rsid w:val="00D72C19"/>
    <w:rsid w:val="00D76F83"/>
    <w:rsid w:val="00D8140D"/>
    <w:rsid w:val="00D83AB0"/>
    <w:rsid w:val="00D912E5"/>
    <w:rsid w:val="00D922BF"/>
    <w:rsid w:val="00D925ED"/>
    <w:rsid w:val="00DA2549"/>
    <w:rsid w:val="00DA3B10"/>
    <w:rsid w:val="00DA3F75"/>
    <w:rsid w:val="00DA407E"/>
    <w:rsid w:val="00DB1494"/>
    <w:rsid w:val="00DB2D38"/>
    <w:rsid w:val="00DB4264"/>
    <w:rsid w:val="00DB6D9C"/>
    <w:rsid w:val="00DB7C07"/>
    <w:rsid w:val="00DC15EA"/>
    <w:rsid w:val="00DC47C1"/>
    <w:rsid w:val="00DC505D"/>
    <w:rsid w:val="00DD013E"/>
    <w:rsid w:val="00DD2E3D"/>
    <w:rsid w:val="00DD3DB2"/>
    <w:rsid w:val="00DD5624"/>
    <w:rsid w:val="00DD57F2"/>
    <w:rsid w:val="00DD7AC5"/>
    <w:rsid w:val="00DD7EC5"/>
    <w:rsid w:val="00DE0D4D"/>
    <w:rsid w:val="00DE3775"/>
    <w:rsid w:val="00DE50F0"/>
    <w:rsid w:val="00DE6918"/>
    <w:rsid w:val="00DE7D7E"/>
    <w:rsid w:val="00DF255F"/>
    <w:rsid w:val="00DF31A3"/>
    <w:rsid w:val="00DF49DA"/>
    <w:rsid w:val="00DF5967"/>
    <w:rsid w:val="00DF72AD"/>
    <w:rsid w:val="00E01504"/>
    <w:rsid w:val="00E05151"/>
    <w:rsid w:val="00E13934"/>
    <w:rsid w:val="00E14642"/>
    <w:rsid w:val="00E15551"/>
    <w:rsid w:val="00E15E17"/>
    <w:rsid w:val="00E208F8"/>
    <w:rsid w:val="00E20F57"/>
    <w:rsid w:val="00E2759F"/>
    <w:rsid w:val="00E309B4"/>
    <w:rsid w:val="00E344F3"/>
    <w:rsid w:val="00E34C21"/>
    <w:rsid w:val="00E419E0"/>
    <w:rsid w:val="00E42666"/>
    <w:rsid w:val="00E43E88"/>
    <w:rsid w:val="00E46E4B"/>
    <w:rsid w:val="00E50E4B"/>
    <w:rsid w:val="00E516E8"/>
    <w:rsid w:val="00E544F1"/>
    <w:rsid w:val="00E54EB1"/>
    <w:rsid w:val="00E5676B"/>
    <w:rsid w:val="00E568E2"/>
    <w:rsid w:val="00E60BA2"/>
    <w:rsid w:val="00E61429"/>
    <w:rsid w:val="00E62D09"/>
    <w:rsid w:val="00E636E5"/>
    <w:rsid w:val="00E64207"/>
    <w:rsid w:val="00E64705"/>
    <w:rsid w:val="00E7657B"/>
    <w:rsid w:val="00E8196B"/>
    <w:rsid w:val="00E866C7"/>
    <w:rsid w:val="00E87027"/>
    <w:rsid w:val="00E87065"/>
    <w:rsid w:val="00E90601"/>
    <w:rsid w:val="00E91C2F"/>
    <w:rsid w:val="00E94709"/>
    <w:rsid w:val="00E94F8B"/>
    <w:rsid w:val="00EA09CB"/>
    <w:rsid w:val="00EA51D5"/>
    <w:rsid w:val="00EA5483"/>
    <w:rsid w:val="00EA5B10"/>
    <w:rsid w:val="00EA5DA0"/>
    <w:rsid w:val="00EA73E1"/>
    <w:rsid w:val="00EA7CA6"/>
    <w:rsid w:val="00EB0617"/>
    <w:rsid w:val="00EB0AC6"/>
    <w:rsid w:val="00EB0C6F"/>
    <w:rsid w:val="00EB1297"/>
    <w:rsid w:val="00EB1AA5"/>
    <w:rsid w:val="00EB29E5"/>
    <w:rsid w:val="00EC32CB"/>
    <w:rsid w:val="00EC5EDD"/>
    <w:rsid w:val="00ED0B0D"/>
    <w:rsid w:val="00ED0E5B"/>
    <w:rsid w:val="00ED28BC"/>
    <w:rsid w:val="00ED5583"/>
    <w:rsid w:val="00ED63BB"/>
    <w:rsid w:val="00ED7798"/>
    <w:rsid w:val="00EE03BB"/>
    <w:rsid w:val="00EE1CB5"/>
    <w:rsid w:val="00EE20FD"/>
    <w:rsid w:val="00EE2533"/>
    <w:rsid w:val="00EE549C"/>
    <w:rsid w:val="00EE606B"/>
    <w:rsid w:val="00EF16F9"/>
    <w:rsid w:val="00EF232C"/>
    <w:rsid w:val="00EF38AB"/>
    <w:rsid w:val="00EF4097"/>
    <w:rsid w:val="00EF4733"/>
    <w:rsid w:val="00EF5622"/>
    <w:rsid w:val="00EF5740"/>
    <w:rsid w:val="00EF5DDD"/>
    <w:rsid w:val="00F058F2"/>
    <w:rsid w:val="00F06736"/>
    <w:rsid w:val="00F06B5D"/>
    <w:rsid w:val="00F10FF3"/>
    <w:rsid w:val="00F11299"/>
    <w:rsid w:val="00F11C7E"/>
    <w:rsid w:val="00F13376"/>
    <w:rsid w:val="00F13489"/>
    <w:rsid w:val="00F13F8C"/>
    <w:rsid w:val="00F141B8"/>
    <w:rsid w:val="00F1776F"/>
    <w:rsid w:val="00F207D5"/>
    <w:rsid w:val="00F209F2"/>
    <w:rsid w:val="00F21EF8"/>
    <w:rsid w:val="00F2272E"/>
    <w:rsid w:val="00F22CA8"/>
    <w:rsid w:val="00F22D86"/>
    <w:rsid w:val="00F2421B"/>
    <w:rsid w:val="00F27926"/>
    <w:rsid w:val="00F320EC"/>
    <w:rsid w:val="00F32713"/>
    <w:rsid w:val="00F3575B"/>
    <w:rsid w:val="00F37FBE"/>
    <w:rsid w:val="00F40E39"/>
    <w:rsid w:val="00F40F2E"/>
    <w:rsid w:val="00F43320"/>
    <w:rsid w:val="00F43F31"/>
    <w:rsid w:val="00F45186"/>
    <w:rsid w:val="00F45C9D"/>
    <w:rsid w:val="00F45E99"/>
    <w:rsid w:val="00F46A76"/>
    <w:rsid w:val="00F46BAF"/>
    <w:rsid w:val="00F46ECF"/>
    <w:rsid w:val="00F5072C"/>
    <w:rsid w:val="00F5141B"/>
    <w:rsid w:val="00F52EDD"/>
    <w:rsid w:val="00F53210"/>
    <w:rsid w:val="00F561AA"/>
    <w:rsid w:val="00F561FD"/>
    <w:rsid w:val="00F61259"/>
    <w:rsid w:val="00F64FE7"/>
    <w:rsid w:val="00F66546"/>
    <w:rsid w:val="00F700E0"/>
    <w:rsid w:val="00F70EAD"/>
    <w:rsid w:val="00F72334"/>
    <w:rsid w:val="00F72B84"/>
    <w:rsid w:val="00F75F88"/>
    <w:rsid w:val="00F76387"/>
    <w:rsid w:val="00F77CC8"/>
    <w:rsid w:val="00F80EA4"/>
    <w:rsid w:val="00F816D6"/>
    <w:rsid w:val="00F817A4"/>
    <w:rsid w:val="00F81EBA"/>
    <w:rsid w:val="00F839C4"/>
    <w:rsid w:val="00F86CF5"/>
    <w:rsid w:val="00F86F8A"/>
    <w:rsid w:val="00F8750E"/>
    <w:rsid w:val="00F90124"/>
    <w:rsid w:val="00F910CA"/>
    <w:rsid w:val="00F92038"/>
    <w:rsid w:val="00F93C11"/>
    <w:rsid w:val="00F97048"/>
    <w:rsid w:val="00F97529"/>
    <w:rsid w:val="00F9769F"/>
    <w:rsid w:val="00FA0A34"/>
    <w:rsid w:val="00FA0A85"/>
    <w:rsid w:val="00FA0B46"/>
    <w:rsid w:val="00FA0D06"/>
    <w:rsid w:val="00FA2E11"/>
    <w:rsid w:val="00FA5A69"/>
    <w:rsid w:val="00FA5BA8"/>
    <w:rsid w:val="00FB3D16"/>
    <w:rsid w:val="00FB3DA4"/>
    <w:rsid w:val="00FB5C79"/>
    <w:rsid w:val="00FB64DD"/>
    <w:rsid w:val="00FB744D"/>
    <w:rsid w:val="00FB7608"/>
    <w:rsid w:val="00FC1664"/>
    <w:rsid w:val="00FC23B1"/>
    <w:rsid w:val="00FC3671"/>
    <w:rsid w:val="00FC5109"/>
    <w:rsid w:val="00FC6403"/>
    <w:rsid w:val="00FD36AD"/>
    <w:rsid w:val="00FD57C6"/>
    <w:rsid w:val="00FD77B7"/>
    <w:rsid w:val="00FE3DA2"/>
    <w:rsid w:val="00FE3EC4"/>
    <w:rsid w:val="00FE4FFE"/>
    <w:rsid w:val="00FE6C94"/>
    <w:rsid w:val="00FF0676"/>
    <w:rsid w:val="00FF1291"/>
    <w:rsid w:val="00FF3D16"/>
    <w:rsid w:val="00FF54FF"/>
    <w:rsid w:val="00FF5A86"/>
    <w:rsid w:val="00FF668F"/>
    <w:rsid w:val="01ACF8EA"/>
    <w:rsid w:val="01BED7D3"/>
    <w:rsid w:val="02537482"/>
    <w:rsid w:val="05BF9067"/>
    <w:rsid w:val="06E05415"/>
    <w:rsid w:val="0CBEC0D6"/>
    <w:rsid w:val="0DF5F2E1"/>
    <w:rsid w:val="10ADA77F"/>
    <w:rsid w:val="144CD81D"/>
    <w:rsid w:val="1465B51D"/>
    <w:rsid w:val="15088D45"/>
    <w:rsid w:val="192091D1"/>
    <w:rsid w:val="19F4CC7B"/>
    <w:rsid w:val="1A10850E"/>
    <w:rsid w:val="1A44333A"/>
    <w:rsid w:val="1B56C9E4"/>
    <w:rsid w:val="1C5F972E"/>
    <w:rsid w:val="1E9A2E85"/>
    <w:rsid w:val="20E3C279"/>
    <w:rsid w:val="218C2A97"/>
    <w:rsid w:val="244E5AF6"/>
    <w:rsid w:val="262EC213"/>
    <w:rsid w:val="28778443"/>
    <w:rsid w:val="2BB20B92"/>
    <w:rsid w:val="2C07013E"/>
    <w:rsid w:val="2CA9A421"/>
    <w:rsid w:val="2E414699"/>
    <w:rsid w:val="2E8BCDE8"/>
    <w:rsid w:val="30ED5636"/>
    <w:rsid w:val="3132911C"/>
    <w:rsid w:val="32C58C91"/>
    <w:rsid w:val="33928137"/>
    <w:rsid w:val="341F0966"/>
    <w:rsid w:val="349C0029"/>
    <w:rsid w:val="350B8D9A"/>
    <w:rsid w:val="35C5E500"/>
    <w:rsid w:val="36E0054D"/>
    <w:rsid w:val="379FAD54"/>
    <w:rsid w:val="39372B09"/>
    <w:rsid w:val="3A060F1D"/>
    <w:rsid w:val="3BCD3655"/>
    <w:rsid w:val="43DC4988"/>
    <w:rsid w:val="4601DC5B"/>
    <w:rsid w:val="476E2B53"/>
    <w:rsid w:val="47A909AD"/>
    <w:rsid w:val="4A51F311"/>
    <w:rsid w:val="4C9E00C6"/>
    <w:rsid w:val="4CB5A027"/>
    <w:rsid w:val="51004AD7"/>
    <w:rsid w:val="514AC64C"/>
    <w:rsid w:val="53DFA0A6"/>
    <w:rsid w:val="5607E69F"/>
    <w:rsid w:val="5A4C72B1"/>
    <w:rsid w:val="5C05209E"/>
    <w:rsid w:val="638873FD"/>
    <w:rsid w:val="685B5A7F"/>
    <w:rsid w:val="6B5957E1"/>
    <w:rsid w:val="6C2A52C4"/>
    <w:rsid w:val="6C8C9A6E"/>
    <w:rsid w:val="70800ACA"/>
    <w:rsid w:val="7144208A"/>
    <w:rsid w:val="7256C424"/>
    <w:rsid w:val="73694D73"/>
    <w:rsid w:val="77E953E0"/>
    <w:rsid w:val="790AA649"/>
    <w:rsid w:val="7DC4DB71"/>
    <w:rsid w:val="7EFF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FBF4"/>
  <w15:docId w15:val="{3F142E07-0B0E-47CD-A1B4-0CC9280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2759F"/>
    <w:pPr>
      <w:spacing w:line="240" w:lineRule="auto"/>
      <w:outlineLvl w:val="0"/>
    </w:pPr>
    <w:rPr>
      <w:rFonts w:asciiTheme="majorHAnsi" w:hAnsiTheme="majorHAnsi" w:cstheme="majorHAnsi"/>
      <w:b/>
      <w:sz w:val="24"/>
      <w:szCs w:val="24"/>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C55500"/>
    <w:rPr>
      <w:color w:val="0000FF" w:themeColor="hyperlink"/>
      <w:u w:val="single"/>
    </w:rPr>
  </w:style>
  <w:style w:type="character" w:styleId="UnresolvedMention">
    <w:name w:val="Unresolved Mention"/>
    <w:basedOn w:val="DefaultParagraphFont"/>
    <w:uiPriority w:val="99"/>
    <w:semiHidden/>
    <w:unhideWhenUsed/>
    <w:rsid w:val="00C55500"/>
    <w:rPr>
      <w:color w:val="605E5C"/>
      <w:shd w:val="clear" w:color="auto" w:fill="E1DFDD"/>
    </w:rPr>
  </w:style>
  <w:style w:type="paragraph" w:styleId="ListParagraph">
    <w:name w:val="List Paragraph"/>
    <w:basedOn w:val="Normal"/>
    <w:link w:val="ListParagraphChar"/>
    <w:uiPriority w:val="34"/>
    <w:qFormat/>
    <w:rsid w:val="00FC23B1"/>
    <w:pPr>
      <w:widowControl w:val="0"/>
      <w:autoSpaceDE w:val="0"/>
      <w:autoSpaceDN w:val="0"/>
      <w:spacing w:after="0" w:line="240" w:lineRule="auto"/>
      <w:ind w:left="119" w:hanging="361"/>
    </w:pPr>
    <w:rPr>
      <w:rFonts w:ascii="Times New Roman" w:eastAsia="Times New Roman" w:hAnsi="Times New Roman" w:cs="Times New Roman"/>
      <w:lang w:bidi="en-US"/>
    </w:rPr>
  </w:style>
  <w:style w:type="paragraph" w:styleId="NoSpacing">
    <w:name w:val="No Spacing"/>
    <w:uiPriority w:val="1"/>
    <w:qFormat/>
    <w:rsid w:val="00FC23B1"/>
    <w:pPr>
      <w:spacing w:after="0" w:line="240" w:lineRule="auto"/>
    </w:pPr>
  </w:style>
  <w:style w:type="paragraph" w:styleId="FootnoteText">
    <w:name w:val="footnote text"/>
    <w:basedOn w:val="Normal"/>
    <w:link w:val="FootnoteTextChar"/>
    <w:uiPriority w:val="99"/>
    <w:semiHidden/>
    <w:unhideWhenUsed/>
    <w:rsid w:val="00753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DE1"/>
    <w:rPr>
      <w:sz w:val="20"/>
      <w:szCs w:val="20"/>
    </w:rPr>
  </w:style>
  <w:style w:type="character" w:styleId="FootnoteReference">
    <w:name w:val="footnote reference"/>
    <w:basedOn w:val="DefaultParagraphFont"/>
    <w:uiPriority w:val="99"/>
    <w:unhideWhenUsed/>
    <w:rsid w:val="00753DE1"/>
    <w:rPr>
      <w:vertAlign w:val="superscript"/>
    </w:rPr>
  </w:style>
  <w:style w:type="character" w:styleId="CommentReference">
    <w:name w:val="annotation reference"/>
    <w:basedOn w:val="DefaultParagraphFont"/>
    <w:uiPriority w:val="99"/>
    <w:semiHidden/>
    <w:unhideWhenUsed/>
    <w:rsid w:val="007C352F"/>
    <w:rPr>
      <w:sz w:val="16"/>
      <w:szCs w:val="16"/>
    </w:rPr>
  </w:style>
  <w:style w:type="paragraph" w:styleId="CommentText">
    <w:name w:val="annotation text"/>
    <w:basedOn w:val="Normal"/>
    <w:link w:val="CommentTextChar"/>
    <w:uiPriority w:val="99"/>
    <w:unhideWhenUsed/>
    <w:rsid w:val="007C352F"/>
    <w:pPr>
      <w:spacing w:line="240" w:lineRule="auto"/>
    </w:pPr>
    <w:rPr>
      <w:sz w:val="20"/>
      <w:szCs w:val="20"/>
    </w:rPr>
  </w:style>
  <w:style w:type="character" w:customStyle="1" w:styleId="CommentTextChar">
    <w:name w:val="Comment Text Char"/>
    <w:basedOn w:val="DefaultParagraphFont"/>
    <w:link w:val="CommentText"/>
    <w:uiPriority w:val="99"/>
    <w:rsid w:val="007C352F"/>
    <w:rPr>
      <w:sz w:val="20"/>
      <w:szCs w:val="20"/>
    </w:rPr>
  </w:style>
  <w:style w:type="paragraph" w:styleId="CommentSubject">
    <w:name w:val="annotation subject"/>
    <w:basedOn w:val="CommentText"/>
    <w:next w:val="CommentText"/>
    <w:link w:val="CommentSubjectChar"/>
    <w:uiPriority w:val="99"/>
    <w:semiHidden/>
    <w:unhideWhenUsed/>
    <w:rsid w:val="007C352F"/>
    <w:rPr>
      <w:b/>
      <w:bCs/>
    </w:rPr>
  </w:style>
  <w:style w:type="character" w:customStyle="1" w:styleId="CommentSubjectChar">
    <w:name w:val="Comment Subject Char"/>
    <w:basedOn w:val="CommentTextChar"/>
    <w:link w:val="CommentSubject"/>
    <w:uiPriority w:val="99"/>
    <w:semiHidden/>
    <w:rsid w:val="007C352F"/>
    <w:rPr>
      <w:b/>
      <w:bCs/>
      <w:sz w:val="20"/>
      <w:szCs w:val="20"/>
    </w:rPr>
  </w:style>
  <w:style w:type="paragraph" w:styleId="BalloonText">
    <w:name w:val="Balloon Text"/>
    <w:basedOn w:val="Normal"/>
    <w:link w:val="BalloonTextChar"/>
    <w:uiPriority w:val="99"/>
    <w:semiHidden/>
    <w:unhideWhenUsed/>
    <w:rsid w:val="007C3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52F"/>
    <w:rPr>
      <w:rFonts w:ascii="Segoe UI" w:hAnsi="Segoe UI" w:cs="Segoe UI"/>
      <w:sz w:val="18"/>
      <w:szCs w:val="18"/>
    </w:rPr>
  </w:style>
  <w:style w:type="paragraph" w:styleId="BodyText">
    <w:name w:val="Body Text"/>
    <w:basedOn w:val="Normal"/>
    <w:link w:val="BodyTextChar"/>
    <w:uiPriority w:val="99"/>
    <w:unhideWhenUsed/>
    <w:rsid w:val="007F799F"/>
    <w:pPr>
      <w:spacing w:after="120"/>
    </w:pPr>
  </w:style>
  <w:style w:type="character" w:customStyle="1" w:styleId="BodyTextChar">
    <w:name w:val="Body Text Char"/>
    <w:basedOn w:val="DefaultParagraphFont"/>
    <w:link w:val="BodyText"/>
    <w:uiPriority w:val="99"/>
    <w:rsid w:val="007F799F"/>
  </w:style>
  <w:style w:type="paragraph" w:styleId="Revision">
    <w:name w:val="Revision"/>
    <w:hidden/>
    <w:uiPriority w:val="99"/>
    <w:semiHidden/>
    <w:rsid w:val="001C2480"/>
    <w:pPr>
      <w:spacing w:after="0" w:line="240" w:lineRule="auto"/>
    </w:pPr>
  </w:style>
  <w:style w:type="paragraph" w:customStyle="1" w:styleId="xxxmsonormal">
    <w:name w:val="x_xxmsonormal"/>
    <w:basedOn w:val="Normal"/>
    <w:rsid w:val="00AA0D60"/>
    <w:pPr>
      <w:spacing w:after="0" w:line="240" w:lineRule="auto"/>
    </w:pPr>
  </w:style>
  <w:style w:type="table" w:styleId="TableGrid">
    <w:name w:val="Table Grid"/>
    <w:basedOn w:val="TableNormal"/>
    <w:uiPriority w:val="39"/>
    <w:rsid w:val="00ED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107FF"/>
    <w:rPr>
      <w:rFonts w:ascii="Segoe UI" w:hAnsi="Segoe UI" w:cs="Segoe UI" w:hint="default"/>
      <w:sz w:val="18"/>
      <w:szCs w:val="18"/>
    </w:rPr>
  </w:style>
  <w:style w:type="character" w:customStyle="1" w:styleId="ListParagraphChar">
    <w:name w:val="List Paragraph Char"/>
    <w:basedOn w:val="DefaultParagraphFont"/>
    <w:link w:val="ListParagraph"/>
    <w:uiPriority w:val="34"/>
    <w:rsid w:val="00F2421B"/>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A20BA5"/>
    <w:rPr>
      <w:color w:val="800080" w:themeColor="followedHyperlink"/>
      <w:u w:val="single"/>
    </w:rPr>
  </w:style>
  <w:style w:type="paragraph" w:customStyle="1" w:styleId="TableParagraph">
    <w:name w:val="Table Paragraph"/>
    <w:basedOn w:val="Normal"/>
    <w:uiPriority w:val="1"/>
    <w:qFormat/>
    <w:rsid w:val="00E208F8"/>
    <w:pPr>
      <w:widowControl w:val="0"/>
      <w:autoSpaceDE w:val="0"/>
      <w:autoSpaceDN w:val="0"/>
      <w:spacing w:after="0" w:line="240" w:lineRule="auto"/>
    </w:pPr>
    <w:rPr>
      <w:rFonts w:ascii="Arial" w:eastAsia="Arial" w:hAnsi="Arial" w:cs="Arial"/>
    </w:rPr>
  </w:style>
  <w:style w:type="paragraph" w:customStyle="1" w:styleId="paragraph">
    <w:name w:val="paragraph"/>
    <w:basedOn w:val="Normal"/>
    <w:rsid w:val="006017E4"/>
    <w:pPr>
      <w:spacing w:after="0" w:line="240" w:lineRule="auto"/>
    </w:pPr>
    <w:rPr>
      <w:rFonts w:eastAsiaTheme="minorHAnsi"/>
    </w:rPr>
  </w:style>
  <w:style w:type="character" w:customStyle="1" w:styleId="normaltextrun">
    <w:name w:val="normaltextrun"/>
    <w:basedOn w:val="DefaultParagraphFont"/>
    <w:rsid w:val="006017E4"/>
  </w:style>
  <w:style w:type="character" w:customStyle="1" w:styleId="eop">
    <w:name w:val="eop"/>
    <w:basedOn w:val="DefaultParagraphFont"/>
    <w:rsid w:val="006017E4"/>
  </w:style>
  <w:style w:type="paragraph" w:customStyle="1" w:styleId="pf0">
    <w:name w:val="pf0"/>
    <w:basedOn w:val="Normal"/>
    <w:rsid w:val="00C956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26C6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ocID">
    <w:name w:val="DocID"/>
    <w:basedOn w:val="Footer"/>
    <w:next w:val="Footer"/>
    <w:link w:val="DocIDChar"/>
    <w:rsid w:val="00616F0A"/>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616F0A"/>
    <w:rPr>
      <w:rFonts w:ascii="Times New Roman" w:eastAsia="Times New Roman" w:hAnsi="Times New Roman" w:cs="Times New Roman"/>
      <w:sz w:val="18"/>
      <w:szCs w:val="20"/>
    </w:rPr>
  </w:style>
  <w:style w:type="paragraph" w:styleId="Footer">
    <w:name w:val="footer"/>
    <w:basedOn w:val="Normal"/>
    <w:link w:val="FooterChar"/>
    <w:uiPriority w:val="99"/>
    <w:unhideWhenUsed/>
    <w:rsid w:val="00616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F0A"/>
  </w:style>
  <w:style w:type="paragraph" w:styleId="Header">
    <w:name w:val="header"/>
    <w:basedOn w:val="Normal"/>
    <w:link w:val="HeaderChar"/>
    <w:uiPriority w:val="99"/>
    <w:unhideWhenUsed/>
    <w:rsid w:val="00B66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D4"/>
  </w:style>
  <w:style w:type="character" w:styleId="Mention">
    <w:name w:val="Mention"/>
    <w:basedOn w:val="DefaultParagraphFont"/>
    <w:uiPriority w:val="99"/>
    <w:unhideWhenUsed/>
    <w:rsid w:val="00A022C3"/>
    <w:rPr>
      <w:color w:val="2B579A"/>
      <w:shd w:val="clear" w:color="auto" w:fill="E1DFDD"/>
    </w:rPr>
  </w:style>
  <w:style w:type="paragraph" w:customStyle="1" w:styleId="OmniPage3366">
    <w:name w:val="OmniPage #3366"/>
    <w:rsid w:val="00525322"/>
    <w:pPr>
      <w:tabs>
        <w:tab w:val="left" w:pos="121"/>
        <w:tab w:val="left" w:pos="171"/>
        <w:tab w:val="decimal" w:pos="7715"/>
        <w:tab w:val="decimal" w:pos="8966"/>
        <w:tab w:val="right" w:pos="9131"/>
      </w:tabs>
      <w:spacing w:after="0" w:line="240" w:lineRule="auto"/>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2973">
      <w:bodyDiv w:val="1"/>
      <w:marLeft w:val="0"/>
      <w:marRight w:val="0"/>
      <w:marTop w:val="0"/>
      <w:marBottom w:val="0"/>
      <w:divBdr>
        <w:top w:val="none" w:sz="0" w:space="0" w:color="auto"/>
        <w:left w:val="none" w:sz="0" w:space="0" w:color="auto"/>
        <w:bottom w:val="none" w:sz="0" w:space="0" w:color="auto"/>
        <w:right w:val="none" w:sz="0" w:space="0" w:color="auto"/>
      </w:divBdr>
    </w:div>
    <w:div w:id="326710778">
      <w:bodyDiv w:val="1"/>
      <w:marLeft w:val="0"/>
      <w:marRight w:val="0"/>
      <w:marTop w:val="0"/>
      <w:marBottom w:val="0"/>
      <w:divBdr>
        <w:top w:val="none" w:sz="0" w:space="0" w:color="auto"/>
        <w:left w:val="none" w:sz="0" w:space="0" w:color="auto"/>
        <w:bottom w:val="none" w:sz="0" w:space="0" w:color="auto"/>
        <w:right w:val="none" w:sz="0" w:space="0" w:color="auto"/>
      </w:divBdr>
    </w:div>
    <w:div w:id="454762913">
      <w:bodyDiv w:val="1"/>
      <w:marLeft w:val="0"/>
      <w:marRight w:val="0"/>
      <w:marTop w:val="0"/>
      <w:marBottom w:val="0"/>
      <w:divBdr>
        <w:top w:val="none" w:sz="0" w:space="0" w:color="auto"/>
        <w:left w:val="none" w:sz="0" w:space="0" w:color="auto"/>
        <w:bottom w:val="none" w:sz="0" w:space="0" w:color="auto"/>
        <w:right w:val="none" w:sz="0" w:space="0" w:color="auto"/>
      </w:divBdr>
    </w:div>
    <w:div w:id="551311028">
      <w:bodyDiv w:val="1"/>
      <w:marLeft w:val="0"/>
      <w:marRight w:val="0"/>
      <w:marTop w:val="0"/>
      <w:marBottom w:val="0"/>
      <w:divBdr>
        <w:top w:val="none" w:sz="0" w:space="0" w:color="auto"/>
        <w:left w:val="none" w:sz="0" w:space="0" w:color="auto"/>
        <w:bottom w:val="none" w:sz="0" w:space="0" w:color="auto"/>
        <w:right w:val="none" w:sz="0" w:space="0" w:color="auto"/>
      </w:divBdr>
    </w:div>
    <w:div w:id="605117299">
      <w:bodyDiv w:val="1"/>
      <w:marLeft w:val="0"/>
      <w:marRight w:val="0"/>
      <w:marTop w:val="0"/>
      <w:marBottom w:val="0"/>
      <w:divBdr>
        <w:top w:val="none" w:sz="0" w:space="0" w:color="auto"/>
        <w:left w:val="none" w:sz="0" w:space="0" w:color="auto"/>
        <w:bottom w:val="none" w:sz="0" w:space="0" w:color="auto"/>
        <w:right w:val="none" w:sz="0" w:space="0" w:color="auto"/>
      </w:divBdr>
    </w:div>
    <w:div w:id="766853534">
      <w:bodyDiv w:val="1"/>
      <w:marLeft w:val="0"/>
      <w:marRight w:val="0"/>
      <w:marTop w:val="0"/>
      <w:marBottom w:val="0"/>
      <w:divBdr>
        <w:top w:val="none" w:sz="0" w:space="0" w:color="auto"/>
        <w:left w:val="none" w:sz="0" w:space="0" w:color="auto"/>
        <w:bottom w:val="none" w:sz="0" w:space="0" w:color="auto"/>
        <w:right w:val="none" w:sz="0" w:space="0" w:color="auto"/>
      </w:divBdr>
    </w:div>
    <w:div w:id="778914284">
      <w:bodyDiv w:val="1"/>
      <w:marLeft w:val="0"/>
      <w:marRight w:val="0"/>
      <w:marTop w:val="0"/>
      <w:marBottom w:val="0"/>
      <w:divBdr>
        <w:top w:val="none" w:sz="0" w:space="0" w:color="auto"/>
        <w:left w:val="none" w:sz="0" w:space="0" w:color="auto"/>
        <w:bottom w:val="none" w:sz="0" w:space="0" w:color="auto"/>
        <w:right w:val="none" w:sz="0" w:space="0" w:color="auto"/>
      </w:divBdr>
    </w:div>
    <w:div w:id="958730104">
      <w:bodyDiv w:val="1"/>
      <w:marLeft w:val="0"/>
      <w:marRight w:val="0"/>
      <w:marTop w:val="0"/>
      <w:marBottom w:val="0"/>
      <w:divBdr>
        <w:top w:val="none" w:sz="0" w:space="0" w:color="auto"/>
        <w:left w:val="none" w:sz="0" w:space="0" w:color="auto"/>
        <w:bottom w:val="none" w:sz="0" w:space="0" w:color="auto"/>
        <w:right w:val="none" w:sz="0" w:space="0" w:color="auto"/>
      </w:divBdr>
    </w:div>
    <w:div w:id="993528276">
      <w:bodyDiv w:val="1"/>
      <w:marLeft w:val="0"/>
      <w:marRight w:val="0"/>
      <w:marTop w:val="0"/>
      <w:marBottom w:val="0"/>
      <w:divBdr>
        <w:top w:val="none" w:sz="0" w:space="0" w:color="auto"/>
        <w:left w:val="none" w:sz="0" w:space="0" w:color="auto"/>
        <w:bottom w:val="none" w:sz="0" w:space="0" w:color="auto"/>
        <w:right w:val="none" w:sz="0" w:space="0" w:color="auto"/>
      </w:divBdr>
    </w:div>
    <w:div w:id="995452183">
      <w:bodyDiv w:val="1"/>
      <w:marLeft w:val="0"/>
      <w:marRight w:val="0"/>
      <w:marTop w:val="0"/>
      <w:marBottom w:val="0"/>
      <w:divBdr>
        <w:top w:val="none" w:sz="0" w:space="0" w:color="auto"/>
        <w:left w:val="none" w:sz="0" w:space="0" w:color="auto"/>
        <w:bottom w:val="none" w:sz="0" w:space="0" w:color="auto"/>
        <w:right w:val="none" w:sz="0" w:space="0" w:color="auto"/>
      </w:divBdr>
    </w:div>
    <w:div w:id="1115491005">
      <w:bodyDiv w:val="1"/>
      <w:marLeft w:val="0"/>
      <w:marRight w:val="0"/>
      <w:marTop w:val="0"/>
      <w:marBottom w:val="0"/>
      <w:divBdr>
        <w:top w:val="none" w:sz="0" w:space="0" w:color="auto"/>
        <w:left w:val="none" w:sz="0" w:space="0" w:color="auto"/>
        <w:bottom w:val="none" w:sz="0" w:space="0" w:color="auto"/>
        <w:right w:val="none" w:sz="0" w:space="0" w:color="auto"/>
      </w:divBdr>
    </w:div>
    <w:div w:id="1400906446">
      <w:bodyDiv w:val="1"/>
      <w:marLeft w:val="0"/>
      <w:marRight w:val="0"/>
      <w:marTop w:val="0"/>
      <w:marBottom w:val="0"/>
      <w:divBdr>
        <w:top w:val="none" w:sz="0" w:space="0" w:color="auto"/>
        <w:left w:val="none" w:sz="0" w:space="0" w:color="auto"/>
        <w:bottom w:val="none" w:sz="0" w:space="0" w:color="auto"/>
        <w:right w:val="none" w:sz="0" w:space="0" w:color="auto"/>
      </w:divBdr>
    </w:div>
    <w:div w:id="1448696966">
      <w:bodyDiv w:val="1"/>
      <w:marLeft w:val="0"/>
      <w:marRight w:val="0"/>
      <w:marTop w:val="0"/>
      <w:marBottom w:val="0"/>
      <w:divBdr>
        <w:top w:val="none" w:sz="0" w:space="0" w:color="auto"/>
        <w:left w:val="none" w:sz="0" w:space="0" w:color="auto"/>
        <w:bottom w:val="none" w:sz="0" w:space="0" w:color="auto"/>
        <w:right w:val="none" w:sz="0" w:space="0" w:color="auto"/>
      </w:divBdr>
    </w:div>
    <w:div w:id="1671133789">
      <w:bodyDiv w:val="1"/>
      <w:marLeft w:val="0"/>
      <w:marRight w:val="0"/>
      <w:marTop w:val="0"/>
      <w:marBottom w:val="0"/>
      <w:divBdr>
        <w:top w:val="none" w:sz="0" w:space="0" w:color="auto"/>
        <w:left w:val="none" w:sz="0" w:space="0" w:color="auto"/>
        <w:bottom w:val="none" w:sz="0" w:space="0" w:color="auto"/>
        <w:right w:val="none" w:sz="0" w:space="0" w:color="auto"/>
      </w:divBdr>
    </w:div>
    <w:div w:id="1753233960">
      <w:bodyDiv w:val="1"/>
      <w:marLeft w:val="0"/>
      <w:marRight w:val="0"/>
      <w:marTop w:val="0"/>
      <w:marBottom w:val="0"/>
      <w:divBdr>
        <w:top w:val="none" w:sz="0" w:space="0" w:color="auto"/>
        <w:left w:val="none" w:sz="0" w:space="0" w:color="auto"/>
        <w:bottom w:val="none" w:sz="0" w:space="0" w:color="auto"/>
        <w:right w:val="none" w:sz="0" w:space="0" w:color="auto"/>
      </w:divBdr>
    </w:div>
    <w:div w:id="1785879698">
      <w:bodyDiv w:val="1"/>
      <w:marLeft w:val="0"/>
      <w:marRight w:val="0"/>
      <w:marTop w:val="0"/>
      <w:marBottom w:val="0"/>
      <w:divBdr>
        <w:top w:val="none" w:sz="0" w:space="0" w:color="auto"/>
        <w:left w:val="none" w:sz="0" w:space="0" w:color="auto"/>
        <w:bottom w:val="none" w:sz="0" w:space="0" w:color="auto"/>
        <w:right w:val="none" w:sz="0" w:space="0" w:color="auto"/>
      </w:divBdr>
    </w:div>
    <w:div w:id="1787696006">
      <w:bodyDiv w:val="1"/>
      <w:marLeft w:val="0"/>
      <w:marRight w:val="0"/>
      <w:marTop w:val="0"/>
      <w:marBottom w:val="0"/>
      <w:divBdr>
        <w:top w:val="none" w:sz="0" w:space="0" w:color="auto"/>
        <w:left w:val="none" w:sz="0" w:space="0" w:color="auto"/>
        <w:bottom w:val="none" w:sz="0" w:space="0" w:color="auto"/>
        <w:right w:val="none" w:sz="0" w:space="0" w:color="auto"/>
      </w:divBdr>
    </w:div>
    <w:div w:id="1793398906">
      <w:bodyDiv w:val="1"/>
      <w:marLeft w:val="0"/>
      <w:marRight w:val="0"/>
      <w:marTop w:val="0"/>
      <w:marBottom w:val="0"/>
      <w:divBdr>
        <w:top w:val="none" w:sz="0" w:space="0" w:color="auto"/>
        <w:left w:val="none" w:sz="0" w:space="0" w:color="auto"/>
        <w:bottom w:val="none" w:sz="0" w:space="0" w:color="auto"/>
        <w:right w:val="none" w:sz="0" w:space="0" w:color="auto"/>
      </w:divBdr>
    </w:div>
    <w:div w:id="1866478090">
      <w:bodyDiv w:val="1"/>
      <w:marLeft w:val="0"/>
      <w:marRight w:val="0"/>
      <w:marTop w:val="0"/>
      <w:marBottom w:val="0"/>
      <w:divBdr>
        <w:top w:val="none" w:sz="0" w:space="0" w:color="auto"/>
        <w:left w:val="none" w:sz="0" w:space="0" w:color="auto"/>
        <w:bottom w:val="none" w:sz="0" w:space="0" w:color="auto"/>
        <w:right w:val="none" w:sz="0" w:space="0" w:color="auto"/>
      </w:divBdr>
    </w:div>
    <w:div w:id="1899437982">
      <w:bodyDiv w:val="1"/>
      <w:marLeft w:val="0"/>
      <w:marRight w:val="0"/>
      <w:marTop w:val="0"/>
      <w:marBottom w:val="0"/>
      <w:divBdr>
        <w:top w:val="none" w:sz="0" w:space="0" w:color="auto"/>
        <w:left w:val="none" w:sz="0" w:space="0" w:color="auto"/>
        <w:bottom w:val="none" w:sz="0" w:space="0" w:color="auto"/>
        <w:right w:val="none" w:sz="0" w:space="0" w:color="auto"/>
      </w:divBdr>
    </w:div>
    <w:div w:id="1961497315">
      <w:bodyDiv w:val="1"/>
      <w:marLeft w:val="0"/>
      <w:marRight w:val="0"/>
      <w:marTop w:val="0"/>
      <w:marBottom w:val="0"/>
      <w:divBdr>
        <w:top w:val="none" w:sz="0" w:space="0" w:color="auto"/>
        <w:left w:val="none" w:sz="0" w:space="0" w:color="auto"/>
        <w:bottom w:val="none" w:sz="0" w:space="0" w:color="auto"/>
        <w:right w:val="none" w:sz="0" w:space="0" w:color="auto"/>
      </w:divBdr>
    </w:div>
    <w:div w:id="1974826853">
      <w:bodyDiv w:val="1"/>
      <w:marLeft w:val="0"/>
      <w:marRight w:val="0"/>
      <w:marTop w:val="0"/>
      <w:marBottom w:val="0"/>
      <w:divBdr>
        <w:top w:val="none" w:sz="0" w:space="0" w:color="auto"/>
        <w:left w:val="none" w:sz="0" w:space="0" w:color="auto"/>
        <w:bottom w:val="none" w:sz="0" w:space="0" w:color="auto"/>
        <w:right w:val="none" w:sz="0" w:space="0" w:color="auto"/>
      </w:divBdr>
    </w:div>
    <w:div w:id="208486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CHI@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grants@hri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CHI@Mas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A92A3-18F0-4C94-9EE1-56B780DF21F2}">
  <ds:schemaRefs>
    <ds:schemaRef ds:uri="http://schemas.microsoft.com/office/2006/metadata/properties"/>
    <ds:schemaRef ds:uri="http://schemas.microsoft.com/office/infopath/2007/PartnerControls"/>
    <ds:schemaRef ds:uri="fb1e1941-e971-4fcd-9647-5c92aa44abc0"/>
  </ds:schemaRefs>
</ds:datastoreItem>
</file>

<file path=customXml/itemProps2.xml><?xml version="1.0" encoding="utf-8"?>
<ds:datastoreItem xmlns:ds="http://schemas.openxmlformats.org/officeDocument/2006/customXml" ds:itemID="{A2E3E4FD-D680-4F93-901A-6841B57B0EDE}">
  <ds:schemaRefs>
    <ds:schemaRef ds:uri="http://schemas.microsoft.com/sharepoint/v3/contenttype/forms"/>
  </ds:schemaRefs>
</ds:datastoreItem>
</file>

<file path=customXml/itemProps3.xml><?xml version="1.0" encoding="utf-8"?>
<ds:datastoreItem xmlns:ds="http://schemas.openxmlformats.org/officeDocument/2006/customXml" ds:itemID="{23DE451C-A106-4E17-869C-72BD81E0185B}">
  <ds:schemaRefs>
    <ds:schemaRef ds:uri="http://schemas.openxmlformats.org/officeDocument/2006/bibliography"/>
  </ds:schemaRefs>
</ds:datastoreItem>
</file>

<file path=customXml/itemProps4.xml><?xml version="1.0" encoding="utf-8"?>
<ds:datastoreItem xmlns:ds="http://schemas.openxmlformats.org/officeDocument/2006/customXml" ds:itemID="{CE018612-3C00-4894-B738-DE10BD6A3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52</TotalTime>
  <Pages>6</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Lighthouse Operator Memorandum to Commissioner</dc:title>
  <dc:creator>Szent-Gyorgyi, Lara (DPH)</dc:creator>
  <cp:lastModifiedBy>Marks, Brett (DPH)</cp:lastModifiedBy>
  <cp:revision>26</cp:revision>
  <cp:lastPrinted>2026-01-12T17:20:00Z</cp:lastPrinted>
  <dcterms:created xsi:type="dcterms:W3CDTF">2026-05-11T16:49:00Z</dcterms:created>
  <dcterms:modified xsi:type="dcterms:W3CDTF">2026-05-21T19:12:00Z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