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50CD8" w:rsidRPr="00CF2703" w:rsidRDefault="00EC32CB" w:rsidP="00CF2703">
      <w:pPr>
        <w:pStyle w:val="Heading1"/>
      </w:pPr>
      <w:r w:rsidRPr="00CF2703">
        <w:t>Memorandum to the Commissioner</w:t>
      </w:r>
    </w:p>
    <w:p w14:paraId="0696D917" w14:textId="723A9917" w:rsidR="007B7809" w:rsidRPr="0076623A" w:rsidRDefault="00EC32CB" w:rsidP="0076623A">
      <w:pPr>
        <w:spacing w:before="83"/>
        <w:ind w:left="39"/>
        <w:rPr>
          <w:sz w:val="20"/>
        </w:rPr>
      </w:pPr>
      <w:r w:rsidRPr="00403DC3">
        <w:rPr>
          <w:rFonts w:asciiTheme="majorHAnsi" w:hAnsiTheme="majorHAnsi" w:cstheme="majorHAnsi"/>
          <w:b/>
          <w:sz w:val="24"/>
          <w:szCs w:val="24"/>
        </w:rPr>
        <w:t>Applicant:</w:t>
      </w:r>
      <w:r w:rsidR="00D054BD" w:rsidRPr="00403DC3">
        <w:rPr>
          <w:rFonts w:asciiTheme="majorHAnsi" w:hAnsiTheme="majorHAnsi" w:cstheme="majorHAnsi"/>
          <w:b/>
          <w:sz w:val="24"/>
          <w:szCs w:val="24"/>
        </w:rPr>
        <w:t xml:space="preserve"> </w:t>
      </w:r>
      <w:r w:rsidR="0076623A" w:rsidRPr="0076623A">
        <w:rPr>
          <w:sz w:val="24"/>
          <w:szCs w:val="24"/>
        </w:rPr>
        <w:t>Mill</w:t>
      </w:r>
      <w:r w:rsidR="0076623A" w:rsidRPr="0076623A">
        <w:rPr>
          <w:spacing w:val="3"/>
          <w:sz w:val="24"/>
          <w:szCs w:val="24"/>
        </w:rPr>
        <w:t xml:space="preserve"> </w:t>
      </w:r>
      <w:r w:rsidR="0076623A" w:rsidRPr="0076623A">
        <w:rPr>
          <w:sz w:val="24"/>
          <w:szCs w:val="24"/>
        </w:rPr>
        <w:t>Brook</w:t>
      </w:r>
      <w:r w:rsidR="0076623A" w:rsidRPr="0076623A">
        <w:rPr>
          <w:spacing w:val="4"/>
          <w:sz w:val="24"/>
          <w:szCs w:val="24"/>
        </w:rPr>
        <w:t xml:space="preserve"> </w:t>
      </w:r>
      <w:r w:rsidR="0076623A" w:rsidRPr="0076623A">
        <w:rPr>
          <w:sz w:val="24"/>
          <w:szCs w:val="24"/>
        </w:rPr>
        <w:t>Operator</w:t>
      </w:r>
      <w:r w:rsidR="0076623A" w:rsidRPr="0076623A">
        <w:rPr>
          <w:spacing w:val="3"/>
          <w:sz w:val="24"/>
          <w:szCs w:val="24"/>
        </w:rPr>
        <w:t xml:space="preserve"> </w:t>
      </w:r>
      <w:r w:rsidR="0076623A" w:rsidRPr="0076623A">
        <w:rPr>
          <w:sz w:val="24"/>
          <w:szCs w:val="24"/>
        </w:rPr>
        <w:t>LLC</w:t>
      </w:r>
      <w:r w:rsidR="0076623A" w:rsidRPr="0076623A">
        <w:rPr>
          <w:spacing w:val="4"/>
          <w:sz w:val="24"/>
          <w:szCs w:val="24"/>
        </w:rPr>
        <w:t xml:space="preserve"> </w:t>
      </w:r>
      <w:r w:rsidR="0076623A" w:rsidRPr="0076623A">
        <w:rPr>
          <w:sz w:val="24"/>
          <w:szCs w:val="24"/>
        </w:rPr>
        <w:t>d/b/a</w:t>
      </w:r>
      <w:r w:rsidR="0076623A" w:rsidRPr="0076623A">
        <w:rPr>
          <w:spacing w:val="3"/>
          <w:sz w:val="24"/>
          <w:szCs w:val="24"/>
        </w:rPr>
        <w:t xml:space="preserve"> </w:t>
      </w:r>
      <w:r w:rsidR="0076623A" w:rsidRPr="0076623A">
        <w:rPr>
          <w:sz w:val="24"/>
          <w:szCs w:val="24"/>
        </w:rPr>
        <w:t>Mill</w:t>
      </w:r>
      <w:r w:rsidR="0076623A" w:rsidRPr="0076623A">
        <w:rPr>
          <w:spacing w:val="4"/>
          <w:sz w:val="24"/>
          <w:szCs w:val="24"/>
        </w:rPr>
        <w:t xml:space="preserve"> </w:t>
      </w:r>
      <w:r w:rsidR="0076623A" w:rsidRPr="0076623A">
        <w:rPr>
          <w:sz w:val="24"/>
          <w:szCs w:val="24"/>
        </w:rPr>
        <w:t>Brook</w:t>
      </w:r>
      <w:r w:rsidR="0076623A" w:rsidRPr="0076623A">
        <w:rPr>
          <w:spacing w:val="3"/>
          <w:sz w:val="24"/>
          <w:szCs w:val="24"/>
        </w:rPr>
        <w:t xml:space="preserve"> </w:t>
      </w:r>
      <w:r w:rsidR="0076623A" w:rsidRPr="0076623A">
        <w:rPr>
          <w:sz w:val="24"/>
          <w:szCs w:val="24"/>
        </w:rPr>
        <w:t>Rehabilitation</w:t>
      </w:r>
      <w:r w:rsidR="0076623A" w:rsidRPr="0076623A">
        <w:rPr>
          <w:spacing w:val="4"/>
          <w:sz w:val="24"/>
          <w:szCs w:val="24"/>
        </w:rPr>
        <w:t xml:space="preserve"> </w:t>
      </w:r>
      <w:r w:rsidR="0076623A" w:rsidRPr="0076623A">
        <w:rPr>
          <w:sz w:val="24"/>
          <w:szCs w:val="24"/>
        </w:rPr>
        <w:t>and</w:t>
      </w:r>
      <w:r w:rsidR="0076623A" w:rsidRPr="0076623A">
        <w:rPr>
          <w:spacing w:val="3"/>
          <w:sz w:val="24"/>
          <w:szCs w:val="24"/>
        </w:rPr>
        <w:t xml:space="preserve"> </w:t>
      </w:r>
      <w:r w:rsidR="0076623A" w:rsidRPr="0076623A">
        <w:rPr>
          <w:sz w:val="24"/>
          <w:szCs w:val="24"/>
        </w:rPr>
        <w:t>Healthcare</w:t>
      </w:r>
      <w:r w:rsidR="0076623A" w:rsidRPr="0076623A">
        <w:rPr>
          <w:spacing w:val="4"/>
          <w:sz w:val="24"/>
          <w:szCs w:val="24"/>
        </w:rPr>
        <w:t xml:space="preserve"> </w:t>
      </w:r>
      <w:r w:rsidR="0076623A" w:rsidRPr="0076623A">
        <w:rPr>
          <w:spacing w:val="-2"/>
          <w:sz w:val="24"/>
          <w:szCs w:val="24"/>
        </w:rPr>
        <w:t>Center</w:t>
      </w:r>
    </w:p>
    <w:p w14:paraId="64DF2D3B" w14:textId="21C5D004" w:rsidR="001707D6" w:rsidRPr="00685990" w:rsidRDefault="007B7809" w:rsidP="001707D6">
      <w:pPr>
        <w:spacing w:after="0" w:line="240" w:lineRule="auto"/>
        <w:rPr>
          <w:rFonts w:asciiTheme="majorHAnsi" w:hAnsiTheme="majorHAnsi" w:cstheme="majorHAnsi"/>
          <w:bCs/>
          <w:sz w:val="24"/>
          <w:szCs w:val="24"/>
        </w:rPr>
      </w:pPr>
      <w:r w:rsidRPr="00685990">
        <w:rPr>
          <w:rFonts w:asciiTheme="majorHAnsi" w:hAnsiTheme="majorHAnsi" w:cstheme="majorHAnsi"/>
          <w:b/>
          <w:sz w:val="24"/>
          <w:szCs w:val="24"/>
        </w:rPr>
        <w:t xml:space="preserve">Address: </w:t>
      </w:r>
      <w:r w:rsidR="00BD341A" w:rsidRPr="00685990">
        <w:rPr>
          <w:rFonts w:asciiTheme="majorHAnsi" w:hAnsiTheme="majorHAnsi" w:cstheme="majorHAnsi"/>
          <w:bCs/>
          <w:sz w:val="24"/>
          <w:szCs w:val="24"/>
        </w:rPr>
        <w:t>100 Amity Street</w:t>
      </w:r>
      <w:r w:rsidRPr="00685990">
        <w:rPr>
          <w:rFonts w:asciiTheme="majorHAnsi" w:hAnsiTheme="majorHAnsi" w:cstheme="majorHAnsi"/>
          <w:bCs/>
          <w:sz w:val="24"/>
          <w:szCs w:val="24"/>
        </w:rPr>
        <w:t xml:space="preserve">   </w:t>
      </w:r>
    </w:p>
    <w:p w14:paraId="718B3041" w14:textId="2F6B6C79" w:rsidR="007B7809" w:rsidRPr="00685990" w:rsidRDefault="001707D6" w:rsidP="001707D6">
      <w:pPr>
        <w:spacing w:after="0" w:line="240" w:lineRule="auto"/>
        <w:ind w:left="720"/>
        <w:rPr>
          <w:rFonts w:asciiTheme="majorHAnsi" w:hAnsiTheme="majorHAnsi" w:cstheme="majorHAnsi"/>
          <w:bCs/>
          <w:sz w:val="24"/>
          <w:szCs w:val="24"/>
        </w:rPr>
      </w:pPr>
      <w:r w:rsidRPr="00685990">
        <w:rPr>
          <w:rFonts w:asciiTheme="majorHAnsi" w:hAnsiTheme="majorHAnsi" w:cstheme="majorHAnsi"/>
          <w:bCs/>
          <w:sz w:val="24"/>
          <w:szCs w:val="24"/>
        </w:rPr>
        <w:t xml:space="preserve">    </w:t>
      </w:r>
      <w:r w:rsidR="00BD341A" w:rsidRPr="00685990">
        <w:rPr>
          <w:rFonts w:asciiTheme="majorHAnsi" w:hAnsiTheme="majorHAnsi" w:cstheme="majorHAnsi"/>
          <w:bCs/>
          <w:sz w:val="24"/>
          <w:szCs w:val="24"/>
        </w:rPr>
        <w:t>Fall River</w:t>
      </w:r>
      <w:r w:rsidR="007B7809" w:rsidRPr="00685990">
        <w:rPr>
          <w:rFonts w:asciiTheme="majorHAnsi" w:hAnsiTheme="majorHAnsi" w:cstheme="majorHAnsi"/>
          <w:bCs/>
          <w:sz w:val="24"/>
          <w:szCs w:val="24"/>
        </w:rPr>
        <w:t>, M</w:t>
      </w:r>
      <w:r w:rsidR="00FF1422">
        <w:rPr>
          <w:rFonts w:asciiTheme="majorHAnsi" w:hAnsiTheme="majorHAnsi" w:cstheme="majorHAnsi"/>
          <w:bCs/>
          <w:sz w:val="24"/>
          <w:szCs w:val="24"/>
        </w:rPr>
        <w:t>assachusetts</w:t>
      </w:r>
      <w:r w:rsidR="007B7809" w:rsidRPr="00685990">
        <w:rPr>
          <w:rFonts w:asciiTheme="majorHAnsi" w:hAnsiTheme="majorHAnsi" w:cstheme="majorHAnsi"/>
          <w:bCs/>
          <w:sz w:val="24"/>
          <w:szCs w:val="24"/>
        </w:rPr>
        <w:t xml:space="preserve"> 0</w:t>
      </w:r>
      <w:r w:rsidR="00C07F9C" w:rsidRPr="00685990">
        <w:rPr>
          <w:rFonts w:asciiTheme="majorHAnsi" w:hAnsiTheme="majorHAnsi" w:cstheme="majorHAnsi"/>
          <w:bCs/>
          <w:sz w:val="24"/>
          <w:szCs w:val="24"/>
        </w:rPr>
        <w:t>2</w:t>
      </w:r>
      <w:r w:rsidR="00685990" w:rsidRPr="00685990">
        <w:rPr>
          <w:rFonts w:asciiTheme="majorHAnsi" w:hAnsiTheme="majorHAnsi" w:cstheme="majorHAnsi"/>
          <w:bCs/>
          <w:sz w:val="24"/>
          <w:szCs w:val="24"/>
        </w:rPr>
        <w:t>721</w:t>
      </w:r>
    </w:p>
    <w:p w14:paraId="752B911B" w14:textId="77777777" w:rsidR="00D054BD" w:rsidRPr="001852FE" w:rsidRDefault="00D054BD" w:rsidP="00843A22">
      <w:pPr>
        <w:spacing w:after="0" w:line="240" w:lineRule="auto"/>
        <w:rPr>
          <w:rFonts w:asciiTheme="majorHAnsi" w:hAnsiTheme="majorHAnsi" w:cstheme="majorHAnsi"/>
          <w:sz w:val="24"/>
          <w:szCs w:val="24"/>
          <w:highlight w:val="yellow"/>
        </w:rPr>
      </w:pPr>
    </w:p>
    <w:p w14:paraId="00000004" w14:textId="49DEF4EF" w:rsidR="00350CD8" w:rsidRPr="001852FE" w:rsidRDefault="00EC32CB" w:rsidP="00843A22">
      <w:pPr>
        <w:spacing w:line="240" w:lineRule="auto"/>
        <w:rPr>
          <w:rFonts w:asciiTheme="majorHAnsi" w:hAnsiTheme="majorHAnsi" w:cstheme="majorHAnsi"/>
          <w:b/>
          <w:sz w:val="24"/>
          <w:szCs w:val="24"/>
          <w:highlight w:val="yellow"/>
        </w:rPr>
      </w:pPr>
      <w:r w:rsidRPr="00403DC3">
        <w:rPr>
          <w:rFonts w:asciiTheme="majorHAnsi" w:hAnsiTheme="majorHAnsi" w:cstheme="majorHAnsi"/>
          <w:b/>
          <w:sz w:val="24"/>
          <w:szCs w:val="24"/>
        </w:rPr>
        <w:t>Project Number:</w:t>
      </w:r>
      <w:r w:rsidRPr="00403DC3">
        <w:rPr>
          <w:rFonts w:asciiTheme="majorHAnsi" w:hAnsiTheme="majorHAnsi" w:cstheme="majorHAnsi"/>
          <w:bCs/>
          <w:sz w:val="24"/>
          <w:szCs w:val="24"/>
        </w:rPr>
        <w:t xml:space="preserve"> </w:t>
      </w:r>
      <w:r w:rsidR="001852FE" w:rsidRPr="001852FE">
        <w:rPr>
          <w:rFonts w:asciiTheme="majorHAnsi" w:hAnsiTheme="majorHAnsi" w:cstheme="majorHAnsi"/>
          <w:bCs/>
          <w:sz w:val="24"/>
          <w:szCs w:val="24"/>
        </w:rPr>
        <w:t>NONE-26012210-CL</w:t>
      </w:r>
    </w:p>
    <w:p w14:paraId="00000006" w14:textId="70FC4EBA" w:rsidR="00350CD8" w:rsidRPr="001042D5" w:rsidRDefault="00EC32CB" w:rsidP="00843A22">
      <w:pPr>
        <w:spacing w:after="120" w:line="240" w:lineRule="auto"/>
        <w:rPr>
          <w:rFonts w:asciiTheme="majorHAnsi" w:hAnsiTheme="majorHAnsi" w:cstheme="majorHAnsi"/>
          <w:color w:val="FF0000"/>
          <w:sz w:val="24"/>
          <w:szCs w:val="24"/>
        </w:rPr>
      </w:pPr>
      <w:r w:rsidRPr="001042D5">
        <w:rPr>
          <w:rFonts w:asciiTheme="majorHAnsi" w:hAnsiTheme="majorHAnsi" w:cstheme="majorHAnsi"/>
          <w:b/>
          <w:sz w:val="24"/>
          <w:szCs w:val="24"/>
        </w:rPr>
        <w:t>Filing Date:</w:t>
      </w:r>
      <w:r w:rsidR="00587231" w:rsidRPr="001042D5">
        <w:rPr>
          <w:rFonts w:asciiTheme="majorHAnsi" w:hAnsiTheme="majorHAnsi" w:cstheme="majorHAnsi"/>
          <w:bCs/>
          <w:sz w:val="24"/>
          <w:szCs w:val="24"/>
        </w:rPr>
        <w:t xml:space="preserve"> </w:t>
      </w:r>
      <w:r w:rsidR="001042D5" w:rsidRPr="001042D5">
        <w:rPr>
          <w:rFonts w:asciiTheme="majorHAnsi" w:hAnsiTheme="majorHAnsi" w:cstheme="majorHAnsi"/>
          <w:bCs/>
          <w:sz w:val="24"/>
          <w:szCs w:val="24"/>
        </w:rPr>
        <w:t>May 12, 2026</w:t>
      </w:r>
    </w:p>
    <w:p w14:paraId="7CC6C265" w14:textId="77777777" w:rsidR="001C2480" w:rsidRPr="001852FE" w:rsidRDefault="001C2480" w:rsidP="00843A22">
      <w:pPr>
        <w:spacing w:after="120" w:line="240" w:lineRule="auto"/>
        <w:rPr>
          <w:rFonts w:asciiTheme="majorHAnsi" w:hAnsiTheme="majorHAnsi" w:cstheme="majorHAnsi"/>
          <w:b/>
          <w:sz w:val="24"/>
          <w:szCs w:val="24"/>
          <w:highlight w:val="yellow"/>
          <w:u w:val="single"/>
        </w:rPr>
      </w:pPr>
    </w:p>
    <w:p w14:paraId="00000007" w14:textId="261A85C0" w:rsidR="00350CD8" w:rsidRPr="00CF2703" w:rsidRDefault="00EC32CB" w:rsidP="00CF2703">
      <w:pPr>
        <w:pStyle w:val="Heading2"/>
      </w:pPr>
      <w:r w:rsidRPr="00CF2703">
        <w:t>Introduction</w:t>
      </w:r>
    </w:p>
    <w:p w14:paraId="00158698" w14:textId="280A8838" w:rsidR="00A16B93" w:rsidRPr="00403DC3" w:rsidRDefault="004107FF" w:rsidP="00A16B93">
      <w:pPr>
        <w:spacing w:after="0" w:line="240" w:lineRule="auto"/>
        <w:rPr>
          <w:rFonts w:asciiTheme="majorHAnsi" w:hAnsiTheme="majorHAnsi" w:cstheme="majorHAnsi"/>
          <w:bCs/>
          <w:sz w:val="24"/>
          <w:szCs w:val="24"/>
        </w:rPr>
      </w:pPr>
      <w:r w:rsidRPr="00403DC3">
        <w:rPr>
          <w:rStyle w:val="cf01"/>
          <w:rFonts w:asciiTheme="majorHAnsi" w:hAnsiTheme="majorHAnsi" w:cstheme="majorHAnsi"/>
          <w:sz w:val="24"/>
          <w:szCs w:val="24"/>
        </w:rPr>
        <w:t xml:space="preserve">This memorandum presents, for Commissioner review and </w:t>
      </w:r>
      <w:r w:rsidR="007E011D" w:rsidRPr="00403DC3">
        <w:rPr>
          <w:rStyle w:val="cf01"/>
          <w:rFonts w:asciiTheme="majorHAnsi" w:hAnsiTheme="majorHAnsi" w:cstheme="majorHAnsi"/>
          <w:sz w:val="24"/>
          <w:szCs w:val="24"/>
        </w:rPr>
        <w:t>Final A</w:t>
      </w:r>
      <w:r w:rsidRPr="00403DC3">
        <w:rPr>
          <w:rStyle w:val="cf01"/>
          <w:rFonts w:asciiTheme="majorHAnsi" w:hAnsiTheme="majorHAnsi" w:cstheme="majorHAnsi"/>
          <w:sz w:val="24"/>
          <w:szCs w:val="24"/>
        </w:rPr>
        <w:t xml:space="preserve">ction, the Determination of Need (DoN) Program’s recommendation regarding a request by </w:t>
      </w:r>
      <w:r w:rsidR="005C2170" w:rsidRPr="0076623A">
        <w:rPr>
          <w:sz w:val="24"/>
          <w:szCs w:val="24"/>
        </w:rPr>
        <w:t>Mill</w:t>
      </w:r>
      <w:r w:rsidR="005C2170" w:rsidRPr="0076623A">
        <w:rPr>
          <w:spacing w:val="3"/>
          <w:sz w:val="24"/>
          <w:szCs w:val="24"/>
        </w:rPr>
        <w:t xml:space="preserve"> </w:t>
      </w:r>
      <w:r w:rsidR="005C2170" w:rsidRPr="0076623A">
        <w:rPr>
          <w:sz w:val="24"/>
          <w:szCs w:val="24"/>
        </w:rPr>
        <w:t>Brook</w:t>
      </w:r>
      <w:r w:rsidR="005C2170" w:rsidRPr="0076623A">
        <w:rPr>
          <w:spacing w:val="4"/>
          <w:sz w:val="24"/>
          <w:szCs w:val="24"/>
        </w:rPr>
        <w:t xml:space="preserve"> </w:t>
      </w:r>
      <w:r w:rsidR="005C2170" w:rsidRPr="0076623A">
        <w:rPr>
          <w:sz w:val="24"/>
          <w:szCs w:val="24"/>
        </w:rPr>
        <w:t>Operator</w:t>
      </w:r>
      <w:r w:rsidR="005C2170" w:rsidRPr="0076623A">
        <w:rPr>
          <w:spacing w:val="3"/>
          <w:sz w:val="24"/>
          <w:szCs w:val="24"/>
        </w:rPr>
        <w:t xml:space="preserve"> </w:t>
      </w:r>
      <w:r w:rsidR="005C2170" w:rsidRPr="0076623A">
        <w:rPr>
          <w:sz w:val="24"/>
          <w:szCs w:val="24"/>
        </w:rPr>
        <w:t>LLC</w:t>
      </w:r>
      <w:r w:rsidR="005C2170" w:rsidRPr="0076623A">
        <w:rPr>
          <w:spacing w:val="4"/>
          <w:sz w:val="24"/>
          <w:szCs w:val="24"/>
        </w:rPr>
        <w:t xml:space="preserve"> </w:t>
      </w:r>
      <w:r w:rsidR="005C2170" w:rsidRPr="0076623A">
        <w:rPr>
          <w:sz w:val="24"/>
          <w:szCs w:val="24"/>
        </w:rPr>
        <w:t>d/b/a</w:t>
      </w:r>
      <w:r w:rsidR="005C2170" w:rsidRPr="0076623A">
        <w:rPr>
          <w:spacing w:val="3"/>
          <w:sz w:val="24"/>
          <w:szCs w:val="24"/>
        </w:rPr>
        <w:t xml:space="preserve"> </w:t>
      </w:r>
      <w:r w:rsidR="005C2170" w:rsidRPr="0076623A">
        <w:rPr>
          <w:sz w:val="24"/>
          <w:szCs w:val="24"/>
        </w:rPr>
        <w:t>Mill</w:t>
      </w:r>
      <w:r w:rsidR="005C2170" w:rsidRPr="0076623A">
        <w:rPr>
          <w:spacing w:val="4"/>
          <w:sz w:val="24"/>
          <w:szCs w:val="24"/>
        </w:rPr>
        <w:t xml:space="preserve"> </w:t>
      </w:r>
      <w:r w:rsidR="005C2170" w:rsidRPr="0076623A">
        <w:rPr>
          <w:sz w:val="24"/>
          <w:szCs w:val="24"/>
        </w:rPr>
        <w:t>Brook</w:t>
      </w:r>
      <w:r w:rsidR="005C2170" w:rsidRPr="0076623A">
        <w:rPr>
          <w:spacing w:val="3"/>
          <w:sz w:val="24"/>
          <w:szCs w:val="24"/>
        </w:rPr>
        <w:t xml:space="preserve"> </w:t>
      </w:r>
      <w:r w:rsidR="005C2170" w:rsidRPr="0076623A">
        <w:rPr>
          <w:sz w:val="24"/>
          <w:szCs w:val="24"/>
        </w:rPr>
        <w:t>Rehabilitation</w:t>
      </w:r>
      <w:r w:rsidR="005C2170" w:rsidRPr="0076623A">
        <w:rPr>
          <w:spacing w:val="4"/>
          <w:sz w:val="24"/>
          <w:szCs w:val="24"/>
        </w:rPr>
        <w:t xml:space="preserve"> </w:t>
      </w:r>
      <w:r w:rsidR="005C2170" w:rsidRPr="0076623A">
        <w:rPr>
          <w:sz w:val="24"/>
          <w:szCs w:val="24"/>
        </w:rPr>
        <w:t>and</w:t>
      </w:r>
      <w:r w:rsidR="005C2170" w:rsidRPr="0076623A">
        <w:rPr>
          <w:spacing w:val="3"/>
          <w:sz w:val="24"/>
          <w:szCs w:val="24"/>
        </w:rPr>
        <w:t xml:space="preserve"> </w:t>
      </w:r>
      <w:r w:rsidR="005C2170" w:rsidRPr="0076623A">
        <w:rPr>
          <w:sz w:val="24"/>
          <w:szCs w:val="24"/>
        </w:rPr>
        <w:t>Healthcare</w:t>
      </w:r>
      <w:r w:rsidR="005C2170" w:rsidRPr="0076623A">
        <w:rPr>
          <w:spacing w:val="4"/>
          <w:sz w:val="24"/>
          <w:szCs w:val="24"/>
        </w:rPr>
        <w:t xml:space="preserve"> </w:t>
      </w:r>
      <w:r w:rsidR="005C2170" w:rsidRPr="0076623A">
        <w:rPr>
          <w:spacing w:val="-2"/>
          <w:sz w:val="24"/>
          <w:szCs w:val="24"/>
        </w:rPr>
        <w:t>Center</w:t>
      </w:r>
      <w:r w:rsidR="005C2170" w:rsidRPr="00403DC3">
        <w:rPr>
          <w:rFonts w:asciiTheme="majorHAnsi" w:hAnsiTheme="majorHAnsi" w:cstheme="majorHAnsi"/>
          <w:sz w:val="24"/>
          <w:szCs w:val="24"/>
        </w:rPr>
        <w:t xml:space="preserve"> </w:t>
      </w:r>
      <w:r w:rsidR="00BD1320">
        <w:rPr>
          <w:rFonts w:asciiTheme="majorHAnsi" w:hAnsiTheme="majorHAnsi" w:cstheme="majorHAnsi"/>
          <w:sz w:val="24"/>
          <w:szCs w:val="24"/>
        </w:rPr>
        <w:t>(</w:t>
      </w:r>
      <w:r w:rsidR="00580D79" w:rsidRPr="00403DC3">
        <w:rPr>
          <w:rFonts w:asciiTheme="majorHAnsi" w:hAnsiTheme="majorHAnsi" w:cstheme="majorHAnsi"/>
          <w:sz w:val="24"/>
          <w:szCs w:val="24"/>
        </w:rPr>
        <w:t>Applicant</w:t>
      </w:r>
      <w:r w:rsidR="00913880" w:rsidRPr="00403DC3">
        <w:rPr>
          <w:rFonts w:asciiTheme="majorHAnsi" w:hAnsiTheme="majorHAnsi" w:cstheme="majorHAnsi"/>
          <w:sz w:val="24"/>
          <w:szCs w:val="24"/>
        </w:rPr>
        <w:t xml:space="preserve">) </w:t>
      </w:r>
      <w:r w:rsidRPr="00403DC3">
        <w:rPr>
          <w:rStyle w:val="cf01"/>
          <w:rFonts w:asciiTheme="majorHAnsi" w:hAnsiTheme="majorHAnsi" w:cstheme="majorHAnsi"/>
          <w:sz w:val="24"/>
          <w:szCs w:val="24"/>
        </w:rPr>
        <w:t>for approval</w:t>
      </w:r>
      <w:r w:rsidR="001C3D98" w:rsidRPr="00403DC3">
        <w:rPr>
          <w:rStyle w:val="cf01"/>
          <w:rFonts w:asciiTheme="majorHAnsi" w:hAnsiTheme="majorHAnsi" w:cstheme="majorHAnsi"/>
          <w:sz w:val="24"/>
          <w:szCs w:val="24"/>
        </w:rPr>
        <w:t xml:space="preserve"> of a </w:t>
      </w:r>
      <w:r w:rsidR="30ED5636" w:rsidRPr="00403DC3">
        <w:rPr>
          <w:rStyle w:val="cf01"/>
          <w:rFonts w:asciiTheme="majorHAnsi" w:hAnsiTheme="majorHAnsi" w:cstheme="majorHAnsi"/>
          <w:sz w:val="24"/>
          <w:szCs w:val="24"/>
        </w:rPr>
        <w:t>C</w:t>
      </w:r>
      <w:r w:rsidR="001C3D98" w:rsidRPr="00403DC3">
        <w:rPr>
          <w:rStyle w:val="cf01"/>
          <w:rFonts w:asciiTheme="majorHAnsi" w:hAnsiTheme="majorHAnsi" w:cstheme="majorHAnsi"/>
          <w:sz w:val="24"/>
          <w:szCs w:val="24"/>
        </w:rPr>
        <w:t xml:space="preserve">onservation </w:t>
      </w:r>
      <w:r w:rsidR="0CBEC0D6" w:rsidRPr="00403DC3">
        <w:rPr>
          <w:rStyle w:val="cf01"/>
          <w:rFonts w:asciiTheme="majorHAnsi" w:hAnsiTheme="majorHAnsi" w:cstheme="majorHAnsi"/>
          <w:sz w:val="24"/>
          <w:szCs w:val="24"/>
        </w:rPr>
        <w:t>P</w:t>
      </w:r>
      <w:r w:rsidR="001C3D98" w:rsidRPr="00403DC3">
        <w:rPr>
          <w:rStyle w:val="cf01"/>
          <w:rFonts w:asciiTheme="majorHAnsi" w:hAnsiTheme="majorHAnsi" w:cstheme="majorHAnsi"/>
          <w:sz w:val="24"/>
          <w:szCs w:val="24"/>
        </w:rPr>
        <w:t>roject to</w:t>
      </w:r>
      <w:r w:rsidR="00452307" w:rsidRPr="00403DC3">
        <w:rPr>
          <w:rStyle w:val="cf01"/>
          <w:rFonts w:asciiTheme="majorHAnsi" w:hAnsiTheme="majorHAnsi" w:cstheme="majorHAnsi"/>
          <w:sz w:val="24"/>
          <w:szCs w:val="24"/>
        </w:rPr>
        <w:t xml:space="preserve"> </w:t>
      </w:r>
      <w:r w:rsidR="008C089B" w:rsidRPr="00403DC3">
        <w:rPr>
          <w:rStyle w:val="cf01"/>
          <w:rFonts w:asciiTheme="majorHAnsi" w:hAnsiTheme="majorHAnsi" w:cstheme="majorHAnsi"/>
          <w:sz w:val="24"/>
          <w:szCs w:val="24"/>
        </w:rPr>
        <w:t xml:space="preserve">sustain and restore </w:t>
      </w:r>
      <w:r w:rsidR="003D1B77" w:rsidRPr="00403DC3">
        <w:rPr>
          <w:rStyle w:val="cf01"/>
          <w:rFonts w:asciiTheme="majorHAnsi" w:hAnsiTheme="majorHAnsi" w:cstheme="majorHAnsi"/>
          <w:sz w:val="24"/>
          <w:szCs w:val="24"/>
        </w:rPr>
        <w:t>the facility</w:t>
      </w:r>
      <w:r w:rsidR="008C089B" w:rsidRPr="00403DC3">
        <w:rPr>
          <w:rStyle w:val="cf01"/>
          <w:rFonts w:asciiTheme="majorHAnsi" w:hAnsiTheme="majorHAnsi" w:cstheme="majorHAnsi"/>
          <w:sz w:val="24"/>
          <w:szCs w:val="24"/>
        </w:rPr>
        <w:t xml:space="preserve"> of </w:t>
      </w:r>
      <w:r w:rsidR="00BD1320" w:rsidRPr="0076623A">
        <w:rPr>
          <w:sz w:val="24"/>
          <w:szCs w:val="24"/>
        </w:rPr>
        <w:t>Mill</w:t>
      </w:r>
      <w:r w:rsidR="00BD1320" w:rsidRPr="0076623A">
        <w:rPr>
          <w:spacing w:val="4"/>
          <w:sz w:val="24"/>
          <w:szCs w:val="24"/>
        </w:rPr>
        <w:t xml:space="preserve"> </w:t>
      </w:r>
      <w:r w:rsidR="00BD1320" w:rsidRPr="00B149FA">
        <w:rPr>
          <w:sz w:val="24"/>
          <w:szCs w:val="24"/>
        </w:rPr>
        <w:t>Brook</w:t>
      </w:r>
      <w:r w:rsidR="00BD1320" w:rsidRPr="00B149FA">
        <w:rPr>
          <w:spacing w:val="3"/>
          <w:sz w:val="24"/>
          <w:szCs w:val="24"/>
        </w:rPr>
        <w:t xml:space="preserve"> </w:t>
      </w:r>
      <w:r w:rsidR="00BD1320" w:rsidRPr="00B149FA">
        <w:rPr>
          <w:sz w:val="24"/>
          <w:szCs w:val="24"/>
        </w:rPr>
        <w:t>Rehabilitation</w:t>
      </w:r>
      <w:r w:rsidR="00BD1320" w:rsidRPr="00B149FA">
        <w:rPr>
          <w:spacing w:val="4"/>
          <w:sz w:val="24"/>
          <w:szCs w:val="24"/>
        </w:rPr>
        <w:t xml:space="preserve"> </w:t>
      </w:r>
      <w:r w:rsidR="00BD1320" w:rsidRPr="00B149FA">
        <w:rPr>
          <w:sz w:val="24"/>
          <w:szCs w:val="24"/>
        </w:rPr>
        <w:t>and</w:t>
      </w:r>
      <w:r w:rsidR="00BD1320" w:rsidRPr="00B149FA">
        <w:rPr>
          <w:spacing w:val="3"/>
          <w:sz w:val="24"/>
          <w:szCs w:val="24"/>
        </w:rPr>
        <w:t xml:space="preserve"> </w:t>
      </w:r>
      <w:r w:rsidR="00BD1320" w:rsidRPr="00B149FA">
        <w:rPr>
          <w:sz w:val="24"/>
          <w:szCs w:val="24"/>
        </w:rPr>
        <w:t>Healthcare</w:t>
      </w:r>
      <w:r w:rsidR="00BD1320" w:rsidRPr="00B149FA">
        <w:rPr>
          <w:spacing w:val="4"/>
          <w:sz w:val="24"/>
          <w:szCs w:val="24"/>
        </w:rPr>
        <w:t xml:space="preserve"> </w:t>
      </w:r>
      <w:r w:rsidR="00BD1320" w:rsidRPr="00B149FA">
        <w:rPr>
          <w:spacing w:val="-2"/>
          <w:sz w:val="24"/>
          <w:szCs w:val="24"/>
        </w:rPr>
        <w:t>Center</w:t>
      </w:r>
      <w:r w:rsidR="00BD1320" w:rsidRPr="00B149FA">
        <w:rPr>
          <w:rFonts w:asciiTheme="majorHAnsi" w:hAnsiTheme="majorHAnsi" w:cstheme="majorHAnsi"/>
          <w:sz w:val="24"/>
          <w:szCs w:val="24"/>
        </w:rPr>
        <w:t xml:space="preserve"> </w:t>
      </w:r>
      <w:r w:rsidR="00913880" w:rsidRPr="00B149FA">
        <w:rPr>
          <w:rStyle w:val="cf01"/>
          <w:rFonts w:asciiTheme="majorHAnsi" w:hAnsiTheme="majorHAnsi" w:cstheme="majorHAnsi"/>
          <w:sz w:val="24"/>
          <w:szCs w:val="24"/>
        </w:rPr>
        <w:t>(</w:t>
      </w:r>
      <w:r w:rsidR="00BD1320" w:rsidRPr="00B149FA">
        <w:rPr>
          <w:rStyle w:val="cf01"/>
          <w:rFonts w:asciiTheme="majorHAnsi" w:hAnsiTheme="majorHAnsi" w:cstheme="majorHAnsi"/>
          <w:sz w:val="24"/>
          <w:szCs w:val="24"/>
        </w:rPr>
        <w:t>Mill Brook</w:t>
      </w:r>
      <w:r w:rsidR="00913880" w:rsidRPr="00B149FA">
        <w:rPr>
          <w:rStyle w:val="cf01"/>
          <w:rFonts w:asciiTheme="majorHAnsi" w:hAnsiTheme="majorHAnsi" w:cstheme="majorHAnsi"/>
          <w:sz w:val="24"/>
          <w:szCs w:val="24"/>
        </w:rPr>
        <w:t>)</w:t>
      </w:r>
      <w:r w:rsidR="005B6AE0" w:rsidRPr="00B149FA">
        <w:rPr>
          <w:rStyle w:val="cf01"/>
          <w:rFonts w:asciiTheme="majorHAnsi" w:hAnsiTheme="majorHAnsi" w:cstheme="majorHAnsi"/>
          <w:sz w:val="24"/>
          <w:szCs w:val="24"/>
        </w:rPr>
        <w:t xml:space="preserve"> located at </w:t>
      </w:r>
      <w:r w:rsidR="00BD1320" w:rsidRPr="00B149FA">
        <w:rPr>
          <w:rStyle w:val="cf01"/>
          <w:rFonts w:asciiTheme="majorHAnsi" w:hAnsiTheme="majorHAnsi" w:cstheme="majorHAnsi"/>
          <w:sz w:val="24"/>
          <w:szCs w:val="24"/>
        </w:rPr>
        <w:t>100 Amity Street</w:t>
      </w:r>
      <w:r w:rsidR="005B6AE0" w:rsidRPr="00B149FA">
        <w:rPr>
          <w:rStyle w:val="cf01"/>
          <w:rFonts w:asciiTheme="majorHAnsi" w:hAnsiTheme="majorHAnsi" w:cstheme="majorHAnsi"/>
          <w:sz w:val="24"/>
          <w:szCs w:val="24"/>
        </w:rPr>
        <w:t xml:space="preserve">, </w:t>
      </w:r>
      <w:r w:rsidR="00BD1320" w:rsidRPr="00B149FA">
        <w:rPr>
          <w:rStyle w:val="cf01"/>
          <w:rFonts w:asciiTheme="majorHAnsi" w:hAnsiTheme="majorHAnsi" w:cstheme="majorHAnsi"/>
          <w:sz w:val="24"/>
          <w:szCs w:val="24"/>
        </w:rPr>
        <w:t>Fall River</w:t>
      </w:r>
      <w:r w:rsidR="00724A6C">
        <w:rPr>
          <w:rStyle w:val="cf01"/>
          <w:rFonts w:asciiTheme="majorHAnsi" w:hAnsiTheme="majorHAnsi" w:cstheme="majorHAnsi"/>
          <w:sz w:val="24"/>
          <w:szCs w:val="24"/>
        </w:rPr>
        <w:t>, Massachusetts (MA)</w:t>
      </w:r>
      <w:r w:rsidR="005B6AE0" w:rsidRPr="00B149FA">
        <w:rPr>
          <w:rStyle w:val="cf01"/>
          <w:rFonts w:asciiTheme="majorHAnsi" w:hAnsiTheme="majorHAnsi" w:cstheme="majorHAnsi"/>
          <w:sz w:val="24"/>
          <w:szCs w:val="24"/>
        </w:rPr>
        <w:t xml:space="preserve">. </w:t>
      </w:r>
      <w:r w:rsidR="00BD1320" w:rsidRPr="00B149FA">
        <w:rPr>
          <w:rStyle w:val="cf01"/>
          <w:rFonts w:asciiTheme="majorHAnsi" w:hAnsiTheme="majorHAnsi" w:cstheme="majorHAnsi"/>
          <w:sz w:val="24"/>
          <w:szCs w:val="24"/>
        </w:rPr>
        <w:t>Mill Brook</w:t>
      </w:r>
      <w:r w:rsidR="005B6AE0" w:rsidRPr="00B149FA">
        <w:rPr>
          <w:rStyle w:val="cf01"/>
          <w:rFonts w:asciiTheme="majorHAnsi" w:hAnsiTheme="majorHAnsi" w:cstheme="majorHAnsi"/>
          <w:sz w:val="24"/>
          <w:szCs w:val="24"/>
        </w:rPr>
        <w:t xml:space="preserve"> is</w:t>
      </w:r>
      <w:r w:rsidR="000042E4" w:rsidRPr="00B149FA">
        <w:rPr>
          <w:rStyle w:val="cf01"/>
          <w:rFonts w:asciiTheme="majorHAnsi" w:hAnsiTheme="majorHAnsi" w:cstheme="majorHAnsi"/>
          <w:sz w:val="24"/>
          <w:szCs w:val="24"/>
        </w:rPr>
        <w:t xml:space="preserve"> </w:t>
      </w:r>
      <w:r w:rsidR="00560100" w:rsidRPr="00B149FA">
        <w:rPr>
          <w:rStyle w:val="cf01"/>
          <w:rFonts w:asciiTheme="majorHAnsi" w:hAnsiTheme="majorHAnsi" w:cstheme="majorHAnsi"/>
          <w:sz w:val="24"/>
          <w:szCs w:val="24"/>
        </w:rPr>
        <w:t xml:space="preserve">a skilled nursing </w:t>
      </w:r>
      <w:r w:rsidR="00560100" w:rsidRPr="00CA260D">
        <w:rPr>
          <w:rStyle w:val="cf01"/>
          <w:rFonts w:asciiTheme="majorHAnsi" w:hAnsiTheme="majorHAnsi" w:cstheme="majorHAnsi"/>
          <w:sz w:val="24"/>
          <w:szCs w:val="24"/>
        </w:rPr>
        <w:t>facility (SNF)</w:t>
      </w:r>
      <w:r w:rsidR="00CC4948" w:rsidRPr="00CA260D">
        <w:rPr>
          <w:rStyle w:val="cf01"/>
          <w:rFonts w:asciiTheme="majorHAnsi" w:hAnsiTheme="majorHAnsi" w:cstheme="majorHAnsi"/>
          <w:sz w:val="24"/>
          <w:szCs w:val="24"/>
        </w:rPr>
        <w:t xml:space="preserve"> </w:t>
      </w:r>
      <w:r w:rsidR="00AB0897" w:rsidRPr="00CA260D">
        <w:rPr>
          <w:rStyle w:val="cf01"/>
          <w:rFonts w:asciiTheme="majorHAnsi" w:hAnsiTheme="majorHAnsi" w:cstheme="majorHAnsi"/>
          <w:sz w:val="24"/>
          <w:szCs w:val="24"/>
        </w:rPr>
        <w:t xml:space="preserve">and rehabilitation center </w:t>
      </w:r>
      <w:r w:rsidR="004A7E76" w:rsidRPr="00CA260D">
        <w:rPr>
          <w:rStyle w:val="cf01"/>
          <w:rFonts w:asciiTheme="majorHAnsi" w:hAnsiTheme="majorHAnsi" w:cstheme="majorHAnsi"/>
          <w:sz w:val="24"/>
          <w:szCs w:val="24"/>
        </w:rPr>
        <w:t>with 1</w:t>
      </w:r>
      <w:r w:rsidR="00B149FA" w:rsidRPr="00CA260D">
        <w:rPr>
          <w:rStyle w:val="cf01"/>
          <w:rFonts w:asciiTheme="majorHAnsi" w:hAnsiTheme="majorHAnsi" w:cstheme="majorHAnsi"/>
          <w:sz w:val="24"/>
          <w:szCs w:val="24"/>
        </w:rPr>
        <w:t>52</w:t>
      </w:r>
      <w:r w:rsidR="004A7E76" w:rsidRPr="00CA260D">
        <w:rPr>
          <w:rStyle w:val="cf01"/>
          <w:rFonts w:asciiTheme="majorHAnsi" w:hAnsiTheme="majorHAnsi" w:cstheme="majorHAnsi"/>
          <w:sz w:val="24"/>
          <w:szCs w:val="24"/>
        </w:rPr>
        <w:t xml:space="preserve"> licensed beds</w:t>
      </w:r>
      <w:r w:rsidR="008D4D38" w:rsidRPr="00CA260D">
        <w:rPr>
          <w:rStyle w:val="cf01"/>
          <w:rFonts w:asciiTheme="majorHAnsi" w:hAnsiTheme="majorHAnsi" w:cstheme="majorHAnsi"/>
          <w:sz w:val="24"/>
          <w:szCs w:val="24"/>
        </w:rPr>
        <w:t xml:space="preserve">. </w:t>
      </w:r>
      <w:r w:rsidR="007158B3" w:rsidRPr="00CA260D">
        <w:rPr>
          <w:rStyle w:val="cf01"/>
          <w:rFonts w:asciiTheme="majorHAnsi" w:hAnsiTheme="majorHAnsi" w:cstheme="majorHAnsi"/>
          <w:sz w:val="24"/>
          <w:szCs w:val="24"/>
        </w:rPr>
        <w:t>The ca</w:t>
      </w:r>
      <w:r w:rsidRPr="00CA260D">
        <w:rPr>
          <w:rStyle w:val="cf01"/>
          <w:rFonts w:asciiTheme="majorHAnsi" w:hAnsiTheme="majorHAnsi" w:cstheme="majorHAnsi"/>
          <w:sz w:val="24"/>
          <w:szCs w:val="24"/>
        </w:rPr>
        <w:t xml:space="preserve">pital expenditure </w:t>
      </w:r>
      <w:r w:rsidR="007158B3" w:rsidRPr="00CA260D">
        <w:rPr>
          <w:rStyle w:val="cf01"/>
          <w:rFonts w:asciiTheme="majorHAnsi" w:hAnsiTheme="majorHAnsi" w:cstheme="majorHAnsi"/>
          <w:sz w:val="24"/>
          <w:szCs w:val="24"/>
        </w:rPr>
        <w:t>for the project is $</w:t>
      </w:r>
      <w:r w:rsidR="00D349B6" w:rsidRPr="00CA260D">
        <w:rPr>
          <w:rStyle w:val="cf01"/>
          <w:rFonts w:asciiTheme="majorHAnsi" w:hAnsiTheme="majorHAnsi" w:cstheme="majorHAnsi"/>
          <w:sz w:val="24"/>
          <w:szCs w:val="24"/>
        </w:rPr>
        <w:t>4,</w:t>
      </w:r>
      <w:r w:rsidR="00B03C75" w:rsidRPr="00CA260D">
        <w:rPr>
          <w:rStyle w:val="cf01"/>
          <w:rFonts w:asciiTheme="majorHAnsi" w:hAnsiTheme="majorHAnsi" w:cstheme="majorHAnsi"/>
          <w:sz w:val="24"/>
          <w:szCs w:val="24"/>
        </w:rPr>
        <w:t>525</w:t>
      </w:r>
      <w:r w:rsidR="00D349B6" w:rsidRPr="00CA260D">
        <w:rPr>
          <w:rStyle w:val="cf01"/>
          <w:rFonts w:asciiTheme="majorHAnsi" w:hAnsiTheme="majorHAnsi" w:cstheme="majorHAnsi"/>
          <w:sz w:val="24"/>
          <w:szCs w:val="24"/>
        </w:rPr>
        <w:t>,</w:t>
      </w:r>
      <w:r w:rsidR="00A33905" w:rsidRPr="00CA260D">
        <w:rPr>
          <w:rStyle w:val="cf01"/>
          <w:rFonts w:asciiTheme="majorHAnsi" w:hAnsiTheme="majorHAnsi" w:cstheme="majorHAnsi"/>
          <w:sz w:val="24"/>
          <w:szCs w:val="24"/>
        </w:rPr>
        <w:t>000</w:t>
      </w:r>
      <w:r w:rsidR="005F5A5F" w:rsidRPr="00CA260D">
        <w:rPr>
          <w:rStyle w:val="cf01"/>
          <w:rFonts w:asciiTheme="majorHAnsi" w:hAnsiTheme="majorHAnsi" w:cstheme="majorHAnsi"/>
          <w:sz w:val="24"/>
          <w:szCs w:val="24"/>
        </w:rPr>
        <w:t xml:space="preserve">.00 </w:t>
      </w:r>
      <w:r w:rsidR="00206FE1" w:rsidRPr="00CA260D">
        <w:rPr>
          <w:rFonts w:asciiTheme="majorHAnsi" w:hAnsiTheme="majorHAnsi" w:cstheme="majorHAnsi"/>
          <w:sz w:val="24"/>
          <w:szCs w:val="24"/>
        </w:rPr>
        <w:t>and</w:t>
      </w:r>
      <w:r w:rsidR="004E3593" w:rsidRPr="00CA260D">
        <w:rPr>
          <w:rFonts w:asciiTheme="majorHAnsi" w:hAnsiTheme="majorHAnsi" w:cstheme="majorHAnsi"/>
          <w:sz w:val="24"/>
          <w:szCs w:val="24"/>
        </w:rPr>
        <w:t xml:space="preserve"> the</w:t>
      </w:r>
      <w:r w:rsidR="00206FE1" w:rsidRPr="00CA260D">
        <w:rPr>
          <w:rFonts w:asciiTheme="majorHAnsi" w:hAnsiTheme="majorHAnsi" w:cstheme="majorHAnsi"/>
          <w:sz w:val="24"/>
          <w:szCs w:val="24"/>
        </w:rPr>
        <w:t xml:space="preserve"> CHI commitment </w:t>
      </w:r>
      <w:r w:rsidR="004E3593" w:rsidRPr="00CA260D">
        <w:rPr>
          <w:rStyle w:val="cf01"/>
          <w:rFonts w:asciiTheme="majorHAnsi" w:hAnsiTheme="majorHAnsi" w:cstheme="majorHAnsi"/>
          <w:sz w:val="24"/>
          <w:szCs w:val="24"/>
        </w:rPr>
        <w:t xml:space="preserve">is </w:t>
      </w:r>
      <w:r w:rsidR="00206FE1" w:rsidRPr="00CA260D">
        <w:rPr>
          <w:rStyle w:val="cf01"/>
          <w:rFonts w:asciiTheme="majorHAnsi" w:hAnsiTheme="majorHAnsi" w:cstheme="majorHAnsi"/>
          <w:sz w:val="24"/>
          <w:szCs w:val="24"/>
        </w:rPr>
        <w:t>$</w:t>
      </w:r>
      <w:r w:rsidR="009F0A8E" w:rsidRPr="00CA260D">
        <w:rPr>
          <w:rStyle w:val="cf01"/>
          <w:rFonts w:asciiTheme="majorHAnsi" w:hAnsiTheme="majorHAnsi" w:cstheme="majorHAnsi"/>
          <w:sz w:val="24"/>
          <w:szCs w:val="24"/>
        </w:rPr>
        <w:t>4</w:t>
      </w:r>
      <w:r w:rsidR="00CA260D" w:rsidRPr="00CA260D">
        <w:rPr>
          <w:rStyle w:val="cf01"/>
          <w:rFonts w:asciiTheme="majorHAnsi" w:hAnsiTheme="majorHAnsi" w:cstheme="majorHAnsi"/>
          <w:sz w:val="24"/>
          <w:szCs w:val="24"/>
        </w:rPr>
        <w:t>5</w:t>
      </w:r>
      <w:r w:rsidR="009F0A8E" w:rsidRPr="00CA260D">
        <w:rPr>
          <w:rStyle w:val="cf01"/>
          <w:rFonts w:asciiTheme="majorHAnsi" w:hAnsiTheme="majorHAnsi" w:cstheme="majorHAnsi"/>
          <w:sz w:val="24"/>
          <w:szCs w:val="24"/>
        </w:rPr>
        <w:t>,</w:t>
      </w:r>
      <w:r w:rsidR="00CA260D" w:rsidRPr="00CA260D">
        <w:rPr>
          <w:rStyle w:val="cf01"/>
          <w:rFonts w:asciiTheme="majorHAnsi" w:hAnsiTheme="majorHAnsi" w:cstheme="majorHAnsi"/>
          <w:sz w:val="24"/>
          <w:szCs w:val="24"/>
        </w:rPr>
        <w:t>25</w:t>
      </w:r>
      <w:r w:rsidR="009F0A8E" w:rsidRPr="00CA260D">
        <w:rPr>
          <w:rStyle w:val="cf01"/>
          <w:rFonts w:asciiTheme="majorHAnsi" w:hAnsiTheme="majorHAnsi" w:cstheme="majorHAnsi"/>
          <w:sz w:val="24"/>
          <w:szCs w:val="24"/>
        </w:rPr>
        <w:t>0.00</w:t>
      </w:r>
      <w:r w:rsidR="00CE3121" w:rsidRPr="00CA260D">
        <w:rPr>
          <w:rFonts w:asciiTheme="majorHAnsi" w:hAnsiTheme="majorHAnsi" w:cstheme="majorHAnsi"/>
          <w:sz w:val="24"/>
          <w:szCs w:val="24"/>
        </w:rPr>
        <w:t xml:space="preserve">. </w:t>
      </w:r>
    </w:p>
    <w:p w14:paraId="3B145184" w14:textId="77777777" w:rsidR="009402C7" w:rsidRPr="001852FE" w:rsidRDefault="009402C7" w:rsidP="00843A22">
      <w:pPr>
        <w:spacing w:after="0" w:line="240" w:lineRule="auto"/>
        <w:rPr>
          <w:rFonts w:asciiTheme="majorHAnsi" w:hAnsiTheme="majorHAnsi" w:cstheme="majorHAnsi"/>
          <w:sz w:val="24"/>
          <w:szCs w:val="24"/>
          <w:highlight w:val="yellow"/>
        </w:rPr>
      </w:pPr>
    </w:p>
    <w:p w14:paraId="27C930A7" w14:textId="466AD84E" w:rsidR="00594FB0" w:rsidRPr="00A35F9C" w:rsidRDefault="00452307" w:rsidP="00843A22">
      <w:pPr>
        <w:spacing w:line="240" w:lineRule="auto"/>
        <w:rPr>
          <w:rFonts w:asciiTheme="majorHAnsi" w:hAnsiTheme="majorHAnsi" w:cstheme="majorHAnsi"/>
          <w:sz w:val="24"/>
          <w:szCs w:val="24"/>
        </w:rPr>
      </w:pPr>
      <w:r w:rsidRPr="00A35F9C">
        <w:rPr>
          <w:rFonts w:asciiTheme="majorHAnsi" w:hAnsiTheme="majorHAnsi" w:cstheme="majorHAnsi"/>
          <w:sz w:val="24"/>
          <w:szCs w:val="24"/>
        </w:rPr>
        <w:t>T</w:t>
      </w:r>
      <w:r w:rsidR="003D7631" w:rsidRPr="00A35F9C">
        <w:rPr>
          <w:rFonts w:asciiTheme="majorHAnsi" w:hAnsiTheme="majorHAnsi" w:cstheme="majorHAnsi"/>
          <w:sz w:val="24"/>
          <w:szCs w:val="24"/>
        </w:rPr>
        <w:t>he Proposed Project</w:t>
      </w:r>
      <w:r w:rsidR="004B06CE" w:rsidRPr="00A35F9C">
        <w:rPr>
          <w:rFonts w:asciiTheme="majorHAnsi" w:hAnsiTheme="majorHAnsi" w:cstheme="majorHAnsi"/>
          <w:sz w:val="24"/>
          <w:szCs w:val="24"/>
        </w:rPr>
        <w:t xml:space="preserve"> </w:t>
      </w:r>
      <w:r w:rsidR="00A31739" w:rsidRPr="00A35F9C">
        <w:rPr>
          <w:rFonts w:asciiTheme="majorHAnsi" w:hAnsiTheme="majorHAnsi" w:cstheme="majorHAnsi"/>
          <w:sz w:val="24"/>
          <w:szCs w:val="24"/>
        </w:rPr>
        <w:t>has</w:t>
      </w:r>
      <w:r w:rsidR="00374E2E" w:rsidRPr="00A35F9C">
        <w:rPr>
          <w:rFonts w:asciiTheme="majorHAnsi" w:hAnsiTheme="majorHAnsi" w:cstheme="majorHAnsi"/>
          <w:sz w:val="24"/>
          <w:szCs w:val="24"/>
        </w:rPr>
        <w:t xml:space="preserve"> </w:t>
      </w:r>
      <w:r w:rsidR="00A31739" w:rsidRPr="00A35F9C">
        <w:rPr>
          <w:rFonts w:asciiTheme="majorHAnsi" w:hAnsiTheme="majorHAnsi" w:cstheme="majorHAnsi"/>
          <w:sz w:val="24"/>
          <w:szCs w:val="24"/>
        </w:rPr>
        <w:t xml:space="preserve">been </w:t>
      </w:r>
      <w:r w:rsidR="00374E2E" w:rsidRPr="00A35F9C">
        <w:rPr>
          <w:rFonts w:asciiTheme="majorHAnsi" w:hAnsiTheme="majorHAnsi" w:cstheme="majorHAnsi"/>
          <w:sz w:val="24"/>
          <w:szCs w:val="24"/>
        </w:rPr>
        <w:t>submitted as a Conservation Project</w:t>
      </w:r>
      <w:r w:rsidR="009C2758" w:rsidRPr="00A35F9C">
        <w:rPr>
          <w:rFonts w:asciiTheme="majorHAnsi" w:hAnsiTheme="majorHAnsi" w:cstheme="majorHAnsi"/>
          <w:sz w:val="24"/>
          <w:szCs w:val="24"/>
        </w:rPr>
        <w:t>,</w:t>
      </w:r>
      <w:r w:rsidR="00752260" w:rsidRPr="00A35F9C">
        <w:rPr>
          <w:rFonts w:asciiTheme="majorHAnsi" w:hAnsiTheme="majorHAnsi" w:cstheme="majorHAnsi"/>
          <w:sz w:val="24"/>
          <w:szCs w:val="24"/>
        </w:rPr>
        <w:t xml:space="preserve"> which means “Construction that consists solely of a project(s) that would Sustain or Restore a Health Care Facility or service for its designated purpose, and to its original functionality, without Modernization, Addition, or Expansion.”</w:t>
      </w:r>
      <w:r w:rsidRPr="00A35F9C">
        <w:rPr>
          <w:rFonts w:asciiTheme="majorHAnsi" w:hAnsiTheme="majorHAnsi" w:cstheme="majorHAnsi"/>
          <w:sz w:val="24"/>
          <w:szCs w:val="24"/>
        </w:rPr>
        <w:t xml:space="preserve"> </w:t>
      </w:r>
      <w:r w:rsidR="00752260" w:rsidRPr="00A35F9C">
        <w:rPr>
          <w:rFonts w:asciiTheme="majorHAnsi" w:hAnsiTheme="majorHAnsi" w:cstheme="majorHAnsi"/>
          <w:sz w:val="24"/>
          <w:szCs w:val="24"/>
        </w:rPr>
        <w:t>P</w:t>
      </w:r>
      <w:r w:rsidR="00EC32CB" w:rsidRPr="00A35F9C">
        <w:rPr>
          <w:rFonts w:asciiTheme="majorHAnsi" w:hAnsiTheme="majorHAnsi" w:cstheme="majorHAnsi"/>
          <w:sz w:val="24"/>
          <w:szCs w:val="24"/>
        </w:rPr>
        <w:t>ursuant to 105 CMR 100.210(B)(2)</w:t>
      </w:r>
      <w:r w:rsidR="00C45017" w:rsidRPr="00A35F9C">
        <w:rPr>
          <w:rFonts w:asciiTheme="majorHAnsi" w:hAnsiTheme="majorHAnsi" w:cstheme="majorHAnsi"/>
          <w:sz w:val="24"/>
          <w:szCs w:val="24"/>
        </w:rPr>
        <w:t>,</w:t>
      </w:r>
      <w:r w:rsidR="00EC32CB" w:rsidRPr="00A35F9C">
        <w:rPr>
          <w:rFonts w:asciiTheme="majorHAnsi" w:hAnsiTheme="majorHAnsi" w:cstheme="majorHAnsi"/>
          <w:sz w:val="24"/>
          <w:szCs w:val="24"/>
        </w:rPr>
        <w:t xml:space="preserve"> Factors 1, 2, and 5 do not apply</w:t>
      </w:r>
      <w:r w:rsidR="00752260" w:rsidRPr="00A35F9C">
        <w:rPr>
          <w:rFonts w:asciiTheme="majorHAnsi" w:hAnsiTheme="majorHAnsi" w:cstheme="majorHAnsi"/>
          <w:sz w:val="24"/>
          <w:szCs w:val="24"/>
        </w:rPr>
        <w:t xml:space="preserve"> to Conservation Projects</w:t>
      </w:r>
      <w:r w:rsidR="00EC32CB" w:rsidRPr="00A35F9C">
        <w:rPr>
          <w:rFonts w:asciiTheme="majorHAnsi" w:hAnsiTheme="majorHAnsi" w:cstheme="majorHAnsi"/>
          <w:sz w:val="24"/>
          <w:szCs w:val="24"/>
        </w:rPr>
        <w:t>.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6C5F184D" w14:textId="77777777" w:rsidR="00647A82" w:rsidRPr="001852FE" w:rsidRDefault="00647A82" w:rsidP="00843A22">
      <w:pPr>
        <w:spacing w:line="240" w:lineRule="auto"/>
        <w:rPr>
          <w:rFonts w:asciiTheme="majorHAnsi" w:hAnsiTheme="majorHAnsi" w:cstheme="majorHAnsi"/>
          <w:sz w:val="24"/>
          <w:szCs w:val="24"/>
          <w:highlight w:val="yellow"/>
        </w:rPr>
      </w:pPr>
    </w:p>
    <w:p w14:paraId="54AE4546" w14:textId="7B44BB65" w:rsidR="008C089B" w:rsidRPr="00A35F9C" w:rsidRDefault="00EC32CB" w:rsidP="00CF2703">
      <w:pPr>
        <w:pStyle w:val="Heading2"/>
      </w:pPr>
      <w:r w:rsidRPr="00A35F9C">
        <w:t>Background</w:t>
      </w:r>
    </w:p>
    <w:p w14:paraId="217F028A" w14:textId="4A51E12F" w:rsidR="00953003" w:rsidRPr="001852FE" w:rsidRDefault="00E973F4" w:rsidP="00953003">
      <w:pPr>
        <w:widowControl w:val="0"/>
        <w:autoSpaceDE w:val="0"/>
        <w:autoSpaceDN w:val="0"/>
        <w:spacing w:after="0" w:line="240" w:lineRule="auto"/>
        <w:ind w:right="167"/>
        <w:rPr>
          <w:rFonts w:asciiTheme="majorHAnsi" w:hAnsiTheme="majorHAnsi" w:cstheme="majorBidi"/>
          <w:w w:val="105"/>
          <w:sz w:val="24"/>
          <w:szCs w:val="24"/>
          <w:highlight w:val="yellow"/>
        </w:rPr>
      </w:pPr>
      <w:bookmarkStart w:id="0" w:name="_Hlk106123009"/>
      <w:r w:rsidRPr="0A3C8FD8">
        <w:rPr>
          <w:rFonts w:asciiTheme="majorHAnsi" w:hAnsiTheme="majorHAnsi" w:cstheme="majorBidi"/>
          <w:w w:val="105"/>
          <w:sz w:val="24"/>
          <w:szCs w:val="24"/>
        </w:rPr>
        <w:t xml:space="preserve">The </w:t>
      </w:r>
      <w:r w:rsidR="00C9757F" w:rsidRPr="0A3C8FD8">
        <w:rPr>
          <w:rFonts w:asciiTheme="majorHAnsi" w:hAnsiTheme="majorHAnsi" w:cstheme="majorBidi"/>
          <w:w w:val="105"/>
          <w:sz w:val="24"/>
          <w:szCs w:val="24"/>
        </w:rPr>
        <w:t>Applicant,</w:t>
      </w:r>
      <w:r w:rsidR="00CB04F9" w:rsidRPr="5750C96B">
        <w:rPr>
          <w:sz w:val="20"/>
          <w:szCs w:val="20"/>
        </w:rPr>
        <w:t xml:space="preserve"> </w:t>
      </w:r>
      <w:r w:rsidR="00CA260D" w:rsidRPr="0006557E">
        <w:rPr>
          <w:sz w:val="24"/>
          <w:szCs w:val="24"/>
        </w:rPr>
        <w:t>Mill</w:t>
      </w:r>
      <w:r w:rsidR="00CA260D" w:rsidRPr="0006557E">
        <w:rPr>
          <w:spacing w:val="3"/>
          <w:sz w:val="24"/>
          <w:szCs w:val="24"/>
        </w:rPr>
        <w:t xml:space="preserve"> </w:t>
      </w:r>
      <w:r w:rsidR="00CA260D" w:rsidRPr="0006557E">
        <w:rPr>
          <w:sz w:val="24"/>
          <w:szCs w:val="24"/>
        </w:rPr>
        <w:t>Brook</w:t>
      </w:r>
      <w:r w:rsidR="00CA260D" w:rsidRPr="0006557E">
        <w:rPr>
          <w:spacing w:val="4"/>
          <w:sz w:val="24"/>
          <w:szCs w:val="24"/>
        </w:rPr>
        <w:t xml:space="preserve"> </w:t>
      </w:r>
      <w:r w:rsidR="00CA260D" w:rsidRPr="0006557E">
        <w:rPr>
          <w:sz w:val="24"/>
          <w:szCs w:val="24"/>
        </w:rPr>
        <w:t>Operator</w:t>
      </w:r>
      <w:r w:rsidR="00CA260D" w:rsidRPr="0006557E">
        <w:rPr>
          <w:spacing w:val="3"/>
          <w:sz w:val="24"/>
          <w:szCs w:val="24"/>
        </w:rPr>
        <w:t xml:space="preserve"> </w:t>
      </w:r>
      <w:r w:rsidR="00CA260D" w:rsidRPr="0006557E">
        <w:rPr>
          <w:sz w:val="24"/>
          <w:szCs w:val="24"/>
        </w:rPr>
        <w:t>LLC</w:t>
      </w:r>
      <w:r w:rsidR="00CA260D" w:rsidRPr="0006557E">
        <w:rPr>
          <w:spacing w:val="4"/>
          <w:sz w:val="24"/>
          <w:szCs w:val="24"/>
        </w:rPr>
        <w:t xml:space="preserve"> </w:t>
      </w:r>
      <w:r w:rsidR="00CA260D" w:rsidRPr="0006557E">
        <w:rPr>
          <w:sz w:val="24"/>
          <w:szCs w:val="24"/>
        </w:rPr>
        <w:t>d/b/a</w:t>
      </w:r>
      <w:r w:rsidR="00CA260D" w:rsidRPr="0006557E">
        <w:rPr>
          <w:spacing w:val="3"/>
          <w:sz w:val="24"/>
          <w:szCs w:val="24"/>
        </w:rPr>
        <w:t xml:space="preserve"> </w:t>
      </w:r>
      <w:r w:rsidR="00CA260D" w:rsidRPr="0006557E">
        <w:rPr>
          <w:sz w:val="24"/>
          <w:szCs w:val="24"/>
        </w:rPr>
        <w:t>Mill</w:t>
      </w:r>
      <w:r w:rsidR="00CA260D" w:rsidRPr="0006557E">
        <w:rPr>
          <w:spacing w:val="4"/>
          <w:sz w:val="24"/>
          <w:szCs w:val="24"/>
        </w:rPr>
        <w:t xml:space="preserve"> </w:t>
      </w:r>
      <w:r w:rsidR="00CA260D" w:rsidRPr="0006557E">
        <w:rPr>
          <w:sz w:val="24"/>
          <w:szCs w:val="24"/>
        </w:rPr>
        <w:t>Brook</w:t>
      </w:r>
      <w:r w:rsidR="00CA260D" w:rsidRPr="0006557E">
        <w:rPr>
          <w:spacing w:val="3"/>
          <w:sz w:val="24"/>
          <w:szCs w:val="24"/>
        </w:rPr>
        <w:t xml:space="preserve"> </w:t>
      </w:r>
      <w:r w:rsidR="00CA260D" w:rsidRPr="0006557E">
        <w:rPr>
          <w:sz w:val="24"/>
          <w:szCs w:val="24"/>
        </w:rPr>
        <w:t>Re</w:t>
      </w:r>
      <w:r w:rsidR="00CA260D" w:rsidRPr="00677FA4">
        <w:rPr>
          <w:sz w:val="24"/>
          <w:szCs w:val="24"/>
        </w:rPr>
        <w:t>habilitation</w:t>
      </w:r>
      <w:r w:rsidR="00CA260D" w:rsidRPr="00677FA4">
        <w:rPr>
          <w:spacing w:val="4"/>
          <w:sz w:val="24"/>
          <w:szCs w:val="24"/>
        </w:rPr>
        <w:t xml:space="preserve"> </w:t>
      </w:r>
      <w:r w:rsidR="00CA260D" w:rsidRPr="00677FA4">
        <w:rPr>
          <w:sz w:val="24"/>
          <w:szCs w:val="24"/>
        </w:rPr>
        <w:t>and</w:t>
      </w:r>
      <w:r w:rsidR="00CA260D" w:rsidRPr="00677FA4">
        <w:rPr>
          <w:spacing w:val="3"/>
          <w:sz w:val="24"/>
          <w:szCs w:val="24"/>
        </w:rPr>
        <w:t xml:space="preserve"> </w:t>
      </w:r>
      <w:r w:rsidR="00CA260D" w:rsidRPr="00677FA4">
        <w:rPr>
          <w:sz w:val="24"/>
          <w:szCs w:val="24"/>
        </w:rPr>
        <w:t>Healthcare</w:t>
      </w:r>
      <w:r w:rsidR="00CA260D" w:rsidRPr="00677FA4">
        <w:rPr>
          <w:spacing w:val="4"/>
          <w:sz w:val="24"/>
          <w:szCs w:val="24"/>
        </w:rPr>
        <w:t xml:space="preserve"> </w:t>
      </w:r>
      <w:r w:rsidR="00CA260D" w:rsidRPr="00677FA4">
        <w:rPr>
          <w:spacing w:val="-2"/>
          <w:sz w:val="24"/>
          <w:szCs w:val="24"/>
        </w:rPr>
        <w:t>Center</w:t>
      </w:r>
      <w:r w:rsidR="00795E4A" w:rsidRPr="0A3C8FD8">
        <w:rPr>
          <w:rFonts w:asciiTheme="majorHAnsi" w:hAnsiTheme="majorHAnsi" w:cstheme="majorBidi"/>
          <w:w w:val="105"/>
          <w:sz w:val="24"/>
          <w:szCs w:val="24"/>
        </w:rPr>
        <w:t xml:space="preserve">, </w:t>
      </w:r>
      <w:r w:rsidR="003D3B84" w:rsidRPr="0A3C8FD8">
        <w:rPr>
          <w:rFonts w:asciiTheme="majorHAnsi" w:hAnsiTheme="majorHAnsi" w:cstheme="majorBidi"/>
          <w:w w:val="105"/>
          <w:sz w:val="24"/>
          <w:szCs w:val="24"/>
        </w:rPr>
        <w:t xml:space="preserve">is </w:t>
      </w:r>
      <w:proofErr w:type="gramStart"/>
      <w:r w:rsidR="003D3B84" w:rsidRPr="0A3C8FD8">
        <w:rPr>
          <w:rFonts w:asciiTheme="majorHAnsi" w:hAnsiTheme="majorHAnsi" w:cstheme="majorBidi"/>
          <w:w w:val="105"/>
          <w:sz w:val="24"/>
          <w:szCs w:val="24"/>
        </w:rPr>
        <w:t>a for</w:t>
      </w:r>
      <w:proofErr w:type="gramEnd"/>
      <w:r w:rsidR="003D3B84" w:rsidRPr="0A3C8FD8">
        <w:rPr>
          <w:rFonts w:asciiTheme="majorHAnsi" w:hAnsiTheme="majorHAnsi" w:cstheme="majorBidi"/>
          <w:w w:val="105"/>
          <w:sz w:val="24"/>
          <w:szCs w:val="24"/>
        </w:rPr>
        <w:t xml:space="preserve"> profit</w:t>
      </w:r>
      <w:r w:rsidR="0006557E" w:rsidRPr="0A3C8FD8">
        <w:rPr>
          <w:rFonts w:asciiTheme="majorHAnsi" w:hAnsiTheme="majorHAnsi" w:cstheme="majorBidi"/>
          <w:w w:val="105"/>
          <w:sz w:val="24"/>
          <w:szCs w:val="24"/>
        </w:rPr>
        <w:t>, 152</w:t>
      </w:r>
      <w:r w:rsidR="68E95156" w:rsidRPr="0A3C8FD8">
        <w:rPr>
          <w:rFonts w:asciiTheme="majorHAnsi" w:hAnsiTheme="majorHAnsi" w:cstheme="majorBidi"/>
          <w:w w:val="105"/>
          <w:sz w:val="24"/>
          <w:szCs w:val="24"/>
        </w:rPr>
        <w:t>-</w:t>
      </w:r>
      <w:r w:rsidR="0006557E" w:rsidRPr="0A3C8FD8">
        <w:rPr>
          <w:rFonts w:asciiTheme="majorHAnsi" w:hAnsiTheme="majorHAnsi" w:cstheme="majorBidi"/>
          <w:w w:val="105"/>
          <w:sz w:val="24"/>
          <w:szCs w:val="24"/>
        </w:rPr>
        <w:t xml:space="preserve">bed </w:t>
      </w:r>
      <w:r w:rsidR="005C753E" w:rsidRPr="0A3C8FD8">
        <w:rPr>
          <w:rFonts w:asciiTheme="majorHAnsi" w:hAnsiTheme="majorHAnsi" w:cstheme="majorBidi"/>
          <w:w w:val="105"/>
          <w:sz w:val="24"/>
          <w:szCs w:val="24"/>
        </w:rPr>
        <w:t>skilled</w:t>
      </w:r>
      <w:r w:rsidR="00563443" w:rsidRPr="0A3C8FD8">
        <w:rPr>
          <w:rFonts w:asciiTheme="majorHAnsi" w:hAnsiTheme="majorHAnsi" w:cstheme="majorBidi"/>
          <w:w w:val="105"/>
          <w:sz w:val="24"/>
          <w:szCs w:val="24"/>
        </w:rPr>
        <w:t xml:space="preserve"> </w:t>
      </w:r>
      <w:r w:rsidR="005C753E" w:rsidRPr="0A3C8FD8">
        <w:rPr>
          <w:rFonts w:asciiTheme="majorHAnsi" w:hAnsiTheme="majorHAnsi" w:cstheme="majorBidi"/>
          <w:w w:val="105"/>
          <w:sz w:val="24"/>
          <w:szCs w:val="24"/>
        </w:rPr>
        <w:t xml:space="preserve">nursing facility that </w:t>
      </w:r>
      <w:r w:rsidR="00953003" w:rsidRPr="0A3C8FD8">
        <w:rPr>
          <w:rFonts w:asciiTheme="majorHAnsi" w:hAnsiTheme="majorHAnsi" w:cstheme="majorBidi"/>
          <w:w w:val="105"/>
          <w:sz w:val="24"/>
          <w:szCs w:val="24"/>
        </w:rPr>
        <w:t>was originally constructed in 19</w:t>
      </w:r>
      <w:r w:rsidR="009B0D87" w:rsidRPr="0A3C8FD8">
        <w:rPr>
          <w:rFonts w:asciiTheme="majorHAnsi" w:hAnsiTheme="majorHAnsi" w:cstheme="majorBidi"/>
          <w:w w:val="105"/>
          <w:sz w:val="24"/>
          <w:szCs w:val="24"/>
        </w:rPr>
        <w:t>9</w:t>
      </w:r>
      <w:r w:rsidR="00677FA4" w:rsidRPr="0A3C8FD8">
        <w:rPr>
          <w:rFonts w:asciiTheme="majorHAnsi" w:hAnsiTheme="majorHAnsi" w:cstheme="majorBidi"/>
          <w:w w:val="105"/>
          <w:sz w:val="24"/>
          <w:szCs w:val="24"/>
        </w:rPr>
        <w:t>2</w:t>
      </w:r>
      <w:r w:rsidR="00953003" w:rsidRPr="0A3C8FD8">
        <w:rPr>
          <w:rFonts w:asciiTheme="majorHAnsi" w:hAnsiTheme="majorHAnsi" w:cstheme="majorBidi"/>
          <w:w w:val="105"/>
          <w:sz w:val="24"/>
          <w:szCs w:val="24"/>
        </w:rPr>
        <w:t xml:space="preserve">. The facility is licensed for </w:t>
      </w:r>
      <w:r w:rsidR="00557066" w:rsidRPr="00557066">
        <w:rPr>
          <w:sz w:val="24"/>
          <w:szCs w:val="24"/>
        </w:rPr>
        <w:t>92 level II</w:t>
      </w:r>
      <w:r w:rsidR="007A2123">
        <w:rPr>
          <w:sz w:val="24"/>
          <w:szCs w:val="24"/>
        </w:rPr>
        <w:t xml:space="preserve"> and </w:t>
      </w:r>
      <w:r w:rsidR="00557066" w:rsidRPr="00557066">
        <w:rPr>
          <w:sz w:val="24"/>
          <w:szCs w:val="24"/>
        </w:rPr>
        <w:t>60 level III beds</w:t>
      </w:r>
      <w:r w:rsidR="007A2123">
        <w:rPr>
          <w:sz w:val="24"/>
          <w:szCs w:val="24"/>
        </w:rPr>
        <w:t>. The facility</w:t>
      </w:r>
      <w:r w:rsidR="00953003" w:rsidRPr="0A3C8FD8">
        <w:rPr>
          <w:rFonts w:asciiTheme="majorHAnsi" w:hAnsiTheme="majorHAnsi" w:cstheme="majorBidi"/>
          <w:w w:val="105"/>
          <w:sz w:val="24"/>
          <w:szCs w:val="24"/>
        </w:rPr>
        <w:t xml:space="preserve"> </w:t>
      </w:r>
      <w:r w:rsidR="00953003" w:rsidRPr="0A3C8FD8" w:rsidDel="00CA2D77">
        <w:rPr>
          <w:rFonts w:asciiTheme="majorHAnsi" w:hAnsiTheme="majorHAnsi" w:cstheme="majorBidi"/>
          <w:sz w:val="24"/>
          <w:szCs w:val="24"/>
        </w:rPr>
        <w:t xml:space="preserve">has </w:t>
      </w:r>
      <w:r w:rsidR="00CA2D77" w:rsidRPr="0A3C8FD8">
        <w:rPr>
          <w:rFonts w:asciiTheme="majorHAnsi" w:hAnsiTheme="majorHAnsi" w:cstheme="majorBidi"/>
          <w:sz w:val="24"/>
          <w:szCs w:val="24"/>
        </w:rPr>
        <w:t>maintained</w:t>
      </w:r>
      <w:r w:rsidR="00953003" w:rsidRPr="0A3C8FD8">
        <w:rPr>
          <w:rFonts w:asciiTheme="majorHAnsi" w:hAnsiTheme="majorHAnsi" w:cstheme="majorBidi"/>
          <w:w w:val="105"/>
          <w:sz w:val="24"/>
          <w:szCs w:val="24"/>
        </w:rPr>
        <w:t xml:space="preserve"> </w:t>
      </w:r>
      <w:r w:rsidR="13C2B3E7" w:rsidRPr="0A3C8FD8">
        <w:rPr>
          <w:rFonts w:asciiTheme="majorHAnsi" w:hAnsiTheme="majorHAnsi" w:cstheme="majorBidi"/>
          <w:w w:val="105"/>
          <w:sz w:val="24"/>
          <w:szCs w:val="24"/>
        </w:rPr>
        <w:t xml:space="preserve">its </w:t>
      </w:r>
      <w:r w:rsidR="00953003" w:rsidRPr="0A3C8FD8">
        <w:rPr>
          <w:rFonts w:asciiTheme="majorHAnsi" w:hAnsiTheme="majorHAnsi" w:cstheme="majorBidi"/>
          <w:w w:val="105"/>
          <w:sz w:val="24"/>
          <w:szCs w:val="24"/>
        </w:rPr>
        <w:t>licensed bed capacity since its original construction.</w:t>
      </w:r>
    </w:p>
    <w:p w14:paraId="741D547E" w14:textId="77777777" w:rsidR="00B12AA0" w:rsidRPr="00216A8E" w:rsidRDefault="00B12AA0" w:rsidP="00953003">
      <w:pPr>
        <w:widowControl w:val="0"/>
        <w:autoSpaceDE w:val="0"/>
        <w:autoSpaceDN w:val="0"/>
        <w:spacing w:after="0" w:line="240" w:lineRule="auto"/>
        <w:ind w:right="167"/>
        <w:rPr>
          <w:rFonts w:asciiTheme="majorHAnsi" w:hAnsiTheme="majorHAnsi" w:cstheme="majorHAnsi"/>
          <w:w w:val="105"/>
          <w:sz w:val="24"/>
          <w:szCs w:val="24"/>
        </w:rPr>
      </w:pPr>
    </w:p>
    <w:p w14:paraId="39047C09" w14:textId="2808B0EF" w:rsidR="00316BD4" w:rsidRPr="001852FE" w:rsidRDefault="00953003" w:rsidP="00316BD4">
      <w:pPr>
        <w:widowControl w:val="0"/>
        <w:autoSpaceDE w:val="0"/>
        <w:autoSpaceDN w:val="0"/>
        <w:spacing w:after="0" w:line="240" w:lineRule="auto"/>
        <w:ind w:right="167"/>
        <w:rPr>
          <w:rFonts w:asciiTheme="majorHAnsi" w:hAnsiTheme="majorHAnsi" w:cstheme="majorBidi"/>
          <w:w w:val="105"/>
          <w:sz w:val="24"/>
          <w:szCs w:val="24"/>
          <w:highlight w:val="yellow"/>
        </w:rPr>
      </w:pPr>
      <w:r w:rsidRPr="0A3C8FD8">
        <w:rPr>
          <w:rFonts w:asciiTheme="majorHAnsi" w:hAnsiTheme="majorHAnsi" w:cstheme="majorBidi"/>
          <w:w w:val="105"/>
          <w:sz w:val="24"/>
          <w:szCs w:val="24"/>
        </w:rPr>
        <w:t xml:space="preserve">The building </w:t>
      </w:r>
      <w:r w:rsidR="000A2B27" w:rsidRPr="0A3C8FD8">
        <w:rPr>
          <w:rFonts w:asciiTheme="majorHAnsi" w:hAnsiTheme="majorHAnsi" w:cstheme="majorBidi"/>
          <w:w w:val="105"/>
          <w:sz w:val="24"/>
          <w:szCs w:val="24"/>
        </w:rPr>
        <w:t>has two stories made up of 40,</w:t>
      </w:r>
      <w:r w:rsidR="00216A8E" w:rsidRPr="0A3C8FD8">
        <w:rPr>
          <w:rFonts w:asciiTheme="majorHAnsi" w:hAnsiTheme="majorHAnsi" w:cstheme="majorBidi"/>
          <w:w w:val="105"/>
          <w:sz w:val="24"/>
          <w:szCs w:val="24"/>
        </w:rPr>
        <w:t>19</w:t>
      </w:r>
      <w:r w:rsidR="000A2B27" w:rsidRPr="0A3C8FD8">
        <w:rPr>
          <w:rFonts w:asciiTheme="majorHAnsi" w:hAnsiTheme="majorHAnsi" w:cstheme="majorBidi"/>
          <w:w w:val="105"/>
          <w:sz w:val="24"/>
          <w:szCs w:val="24"/>
        </w:rPr>
        <w:t xml:space="preserve">7 square feet, split between </w:t>
      </w:r>
      <w:r w:rsidR="00A36730" w:rsidRPr="0A3C8FD8">
        <w:rPr>
          <w:rFonts w:asciiTheme="majorHAnsi" w:hAnsiTheme="majorHAnsi" w:cstheme="majorBidi"/>
          <w:w w:val="105"/>
          <w:sz w:val="24"/>
          <w:szCs w:val="24"/>
        </w:rPr>
        <w:t>3</w:t>
      </w:r>
      <w:r w:rsidR="000A2B27" w:rsidRPr="0A3C8FD8">
        <w:rPr>
          <w:rFonts w:asciiTheme="majorHAnsi" w:hAnsiTheme="majorHAnsi" w:cstheme="majorBidi"/>
          <w:w w:val="105"/>
          <w:sz w:val="24"/>
          <w:szCs w:val="24"/>
        </w:rPr>
        <w:t xml:space="preserve"> wings; </w:t>
      </w:r>
      <w:r w:rsidR="00FC00B2" w:rsidRPr="00FC00B2">
        <w:rPr>
          <w:sz w:val="24"/>
          <w:szCs w:val="24"/>
        </w:rPr>
        <w:t>Arborwood (60 beds), Birchside (46 beds), and Cookside (46 beds).</w:t>
      </w:r>
      <w:r w:rsidR="00FC00B2" w:rsidRPr="0A3C8FD8">
        <w:rPr>
          <w:rFonts w:asciiTheme="majorHAnsi" w:hAnsiTheme="majorHAnsi" w:cstheme="majorBidi"/>
          <w:w w:val="105"/>
          <w:sz w:val="24"/>
          <w:szCs w:val="24"/>
        </w:rPr>
        <w:t xml:space="preserve"> Mill Brook</w:t>
      </w:r>
      <w:r w:rsidR="00766763" w:rsidRPr="0A3C8FD8">
        <w:rPr>
          <w:rFonts w:asciiTheme="majorHAnsi" w:hAnsiTheme="majorHAnsi" w:cstheme="majorBidi"/>
          <w:w w:val="105"/>
          <w:sz w:val="24"/>
          <w:szCs w:val="24"/>
        </w:rPr>
        <w:t>’s room configuration consists of 1</w:t>
      </w:r>
      <w:r w:rsidR="00A6532D" w:rsidRPr="0A3C8FD8">
        <w:rPr>
          <w:rFonts w:asciiTheme="majorHAnsi" w:hAnsiTheme="majorHAnsi" w:cstheme="majorBidi"/>
          <w:w w:val="105"/>
          <w:sz w:val="24"/>
          <w:szCs w:val="24"/>
        </w:rPr>
        <w:t>3</w:t>
      </w:r>
      <w:r w:rsidR="00766763" w:rsidRPr="0A3C8FD8">
        <w:rPr>
          <w:rFonts w:asciiTheme="majorHAnsi" w:hAnsiTheme="majorHAnsi" w:cstheme="majorBidi"/>
          <w:w w:val="105"/>
          <w:sz w:val="24"/>
          <w:szCs w:val="24"/>
        </w:rPr>
        <w:t xml:space="preserve"> private rooms, </w:t>
      </w:r>
      <w:r w:rsidR="00AD6900" w:rsidRPr="0A3C8FD8">
        <w:rPr>
          <w:rFonts w:asciiTheme="majorHAnsi" w:hAnsiTheme="majorHAnsi" w:cstheme="majorBidi"/>
          <w:w w:val="105"/>
          <w:sz w:val="24"/>
          <w:szCs w:val="24"/>
        </w:rPr>
        <w:t>47</w:t>
      </w:r>
      <w:r w:rsidR="00766763" w:rsidRPr="0A3C8FD8">
        <w:rPr>
          <w:rFonts w:asciiTheme="majorHAnsi" w:hAnsiTheme="majorHAnsi" w:cstheme="majorBidi"/>
          <w:w w:val="105"/>
          <w:sz w:val="24"/>
          <w:szCs w:val="24"/>
        </w:rPr>
        <w:t xml:space="preserve"> semi-private rooms</w:t>
      </w:r>
      <w:r w:rsidR="00AD6900" w:rsidRPr="0A3C8FD8">
        <w:rPr>
          <w:rFonts w:asciiTheme="majorHAnsi" w:hAnsiTheme="majorHAnsi" w:cstheme="majorBidi"/>
          <w:w w:val="105"/>
          <w:sz w:val="24"/>
          <w:szCs w:val="24"/>
        </w:rPr>
        <w:t>,</w:t>
      </w:r>
      <w:r w:rsidR="00766763" w:rsidRPr="0A3C8FD8">
        <w:rPr>
          <w:rFonts w:asciiTheme="majorHAnsi" w:hAnsiTheme="majorHAnsi" w:cstheme="majorBidi"/>
          <w:w w:val="105"/>
          <w:sz w:val="24"/>
          <w:szCs w:val="24"/>
        </w:rPr>
        <w:t xml:space="preserve"> and 1</w:t>
      </w:r>
      <w:r w:rsidR="002D10D6" w:rsidRPr="0A3C8FD8">
        <w:rPr>
          <w:rFonts w:asciiTheme="majorHAnsi" w:hAnsiTheme="majorHAnsi" w:cstheme="majorBidi"/>
          <w:w w:val="105"/>
          <w:sz w:val="24"/>
          <w:szCs w:val="24"/>
        </w:rPr>
        <w:t>5</w:t>
      </w:r>
      <w:r w:rsidR="00766763" w:rsidRPr="0A3C8FD8">
        <w:rPr>
          <w:rFonts w:asciiTheme="majorHAnsi" w:hAnsiTheme="majorHAnsi" w:cstheme="majorBidi"/>
          <w:w w:val="105"/>
          <w:sz w:val="24"/>
          <w:szCs w:val="24"/>
        </w:rPr>
        <w:t xml:space="preserve"> </w:t>
      </w:r>
      <w:r w:rsidR="00B94949" w:rsidRPr="0A3C8FD8">
        <w:rPr>
          <w:rFonts w:asciiTheme="majorHAnsi" w:hAnsiTheme="majorHAnsi" w:cstheme="majorBidi"/>
          <w:sz w:val="24"/>
          <w:szCs w:val="24"/>
        </w:rPr>
        <w:t>3-</w:t>
      </w:r>
      <w:r w:rsidR="009D361F" w:rsidRPr="60AF8B17">
        <w:rPr>
          <w:rFonts w:asciiTheme="majorHAnsi" w:hAnsiTheme="majorHAnsi" w:cstheme="majorBidi"/>
          <w:w w:val="105"/>
          <w:sz w:val="24"/>
          <w:szCs w:val="24"/>
        </w:rPr>
        <w:t>bedded rooms</w:t>
      </w:r>
      <w:r w:rsidR="009D361F" w:rsidRPr="60AF8B17">
        <w:rPr>
          <w:rStyle w:val="FootnoteReference"/>
          <w:rFonts w:asciiTheme="majorHAnsi" w:hAnsiTheme="majorHAnsi" w:cstheme="majorBidi"/>
          <w:w w:val="105"/>
          <w:sz w:val="24"/>
          <w:szCs w:val="24"/>
        </w:rPr>
        <w:footnoteReference w:id="1"/>
      </w:r>
      <w:r w:rsidR="00F84921" w:rsidRPr="00F84921">
        <w:rPr>
          <w:rFonts w:asciiTheme="majorHAnsi" w:hAnsiTheme="majorHAnsi" w:cstheme="majorBidi"/>
          <w:w w:val="105"/>
          <w:sz w:val="24"/>
          <w:szCs w:val="24"/>
          <w:vertAlign w:val="superscript"/>
        </w:rPr>
        <w:t>,</w:t>
      </w:r>
      <w:r w:rsidR="009D361F">
        <w:rPr>
          <w:rStyle w:val="FootnoteReference"/>
          <w:rFonts w:asciiTheme="majorHAnsi" w:hAnsiTheme="majorHAnsi" w:cstheme="majorBidi"/>
          <w:w w:val="105"/>
          <w:sz w:val="24"/>
          <w:szCs w:val="24"/>
        </w:rPr>
        <w:footnoteReference w:id="2"/>
      </w:r>
      <w:r w:rsidR="00766763" w:rsidRPr="0A3C8FD8">
        <w:rPr>
          <w:rFonts w:asciiTheme="majorHAnsi" w:hAnsiTheme="majorHAnsi" w:cstheme="majorBidi"/>
          <w:w w:val="105"/>
          <w:sz w:val="24"/>
          <w:szCs w:val="24"/>
        </w:rPr>
        <w:t xml:space="preserve">. </w:t>
      </w:r>
      <w:bookmarkEnd w:id="0"/>
      <w:r w:rsidR="00FF046B" w:rsidRPr="00FF046B">
        <w:rPr>
          <w:sz w:val="24"/>
          <w:szCs w:val="24"/>
        </w:rPr>
        <w:t>The facility provides long-term skilled nursing care, subacute rehabilitative care, hospice care</w:t>
      </w:r>
      <w:r w:rsidR="069E0CCD" w:rsidRPr="00FF046B">
        <w:rPr>
          <w:sz w:val="24"/>
          <w:szCs w:val="24"/>
        </w:rPr>
        <w:t>,</w:t>
      </w:r>
      <w:r w:rsidR="00FF046B" w:rsidRPr="00FF046B">
        <w:rPr>
          <w:sz w:val="24"/>
          <w:szCs w:val="24"/>
        </w:rPr>
        <w:t xml:space="preserve"> and respite care services.</w:t>
      </w:r>
    </w:p>
    <w:p w14:paraId="10C69518" w14:textId="7C1744CD" w:rsidR="004949A6" w:rsidRPr="001852FE" w:rsidRDefault="004949A6" w:rsidP="00316BD4">
      <w:pPr>
        <w:widowControl w:val="0"/>
        <w:autoSpaceDE w:val="0"/>
        <w:autoSpaceDN w:val="0"/>
        <w:spacing w:after="0" w:line="240" w:lineRule="auto"/>
        <w:ind w:right="167"/>
        <w:rPr>
          <w:rFonts w:asciiTheme="majorHAnsi" w:hAnsiTheme="majorHAnsi" w:cstheme="majorHAnsi"/>
          <w:sz w:val="24"/>
          <w:szCs w:val="24"/>
          <w:highlight w:val="yellow"/>
        </w:rPr>
      </w:pPr>
    </w:p>
    <w:p w14:paraId="04822633" w14:textId="3B04B39C" w:rsidR="00D37910" w:rsidRDefault="00D37910" w:rsidP="00D37910">
      <w:pPr>
        <w:spacing w:after="0" w:line="240" w:lineRule="auto"/>
        <w:rPr>
          <w:rFonts w:asciiTheme="majorHAnsi" w:eastAsiaTheme="minorHAnsi" w:hAnsiTheme="majorHAnsi" w:cstheme="majorHAnsi"/>
          <w:color w:val="000000"/>
          <w:sz w:val="24"/>
          <w:szCs w:val="24"/>
        </w:rPr>
      </w:pPr>
      <w:r w:rsidRPr="11F929A7">
        <w:rPr>
          <w:rFonts w:asciiTheme="majorHAnsi" w:eastAsiaTheme="minorEastAsia" w:hAnsiTheme="majorHAnsi" w:cstheme="majorBidi"/>
          <w:color w:val="000000" w:themeColor="text1"/>
          <w:sz w:val="24"/>
          <w:szCs w:val="24"/>
        </w:rPr>
        <w:t xml:space="preserve">The Applicant states that there were </w:t>
      </w:r>
      <w:r w:rsidR="00B35397" w:rsidRPr="11F929A7">
        <w:rPr>
          <w:rFonts w:asciiTheme="majorHAnsi" w:eastAsiaTheme="minorEastAsia" w:hAnsiTheme="majorHAnsi" w:cstheme="majorBidi"/>
          <w:color w:val="000000" w:themeColor="text1"/>
          <w:sz w:val="24"/>
          <w:szCs w:val="24"/>
        </w:rPr>
        <w:t>590</w:t>
      </w:r>
      <w:r w:rsidRPr="11F929A7">
        <w:rPr>
          <w:rFonts w:asciiTheme="majorHAnsi" w:eastAsiaTheme="minorEastAsia" w:hAnsiTheme="majorHAnsi" w:cstheme="majorBidi"/>
          <w:color w:val="000000" w:themeColor="text1"/>
          <w:sz w:val="24"/>
          <w:szCs w:val="24"/>
        </w:rPr>
        <w:t xml:space="preserve"> admissions to </w:t>
      </w:r>
      <w:r w:rsidR="00FF046B" w:rsidRPr="11F929A7">
        <w:rPr>
          <w:rFonts w:asciiTheme="majorHAnsi" w:eastAsiaTheme="minorEastAsia" w:hAnsiTheme="majorHAnsi" w:cstheme="majorBidi"/>
          <w:color w:val="000000" w:themeColor="text1"/>
          <w:sz w:val="24"/>
          <w:szCs w:val="24"/>
        </w:rPr>
        <w:t>Mill Brook</w:t>
      </w:r>
      <w:r w:rsidRPr="11F929A7">
        <w:rPr>
          <w:rFonts w:asciiTheme="majorHAnsi" w:eastAsiaTheme="minorEastAsia" w:hAnsiTheme="majorHAnsi" w:cstheme="majorBidi"/>
          <w:color w:val="000000" w:themeColor="text1"/>
          <w:sz w:val="24"/>
          <w:szCs w:val="24"/>
        </w:rPr>
        <w:t xml:space="preserve"> between </w:t>
      </w:r>
      <w:r w:rsidR="00B35397" w:rsidRPr="11F929A7">
        <w:rPr>
          <w:rFonts w:asciiTheme="majorHAnsi" w:eastAsiaTheme="minorEastAsia" w:hAnsiTheme="majorHAnsi" w:cstheme="majorBidi"/>
          <w:color w:val="000000" w:themeColor="text1"/>
          <w:sz w:val="24"/>
          <w:szCs w:val="24"/>
        </w:rPr>
        <w:t>Calendar Year</w:t>
      </w:r>
      <w:r w:rsidR="00E50D0B">
        <w:rPr>
          <w:rFonts w:asciiTheme="majorHAnsi" w:eastAsiaTheme="minorEastAsia" w:hAnsiTheme="majorHAnsi" w:cstheme="majorBidi"/>
          <w:color w:val="000000" w:themeColor="text1"/>
          <w:sz w:val="24"/>
          <w:szCs w:val="24"/>
        </w:rPr>
        <w:t>s</w:t>
      </w:r>
      <w:r w:rsidR="00B35397" w:rsidRPr="11F929A7">
        <w:rPr>
          <w:rFonts w:asciiTheme="majorHAnsi" w:eastAsiaTheme="minorEastAsia" w:hAnsiTheme="majorHAnsi" w:cstheme="majorBidi"/>
          <w:color w:val="000000" w:themeColor="text1"/>
          <w:sz w:val="24"/>
          <w:szCs w:val="24"/>
        </w:rPr>
        <w:t xml:space="preserve"> (CY) 2023</w:t>
      </w:r>
      <w:r w:rsidR="00EF3D8C">
        <w:rPr>
          <w:rFonts w:asciiTheme="majorHAnsi" w:eastAsiaTheme="minorEastAsia" w:hAnsiTheme="majorHAnsi" w:cstheme="majorBidi"/>
          <w:color w:val="000000" w:themeColor="text1"/>
          <w:sz w:val="24"/>
          <w:szCs w:val="24"/>
        </w:rPr>
        <w:t xml:space="preserve"> and </w:t>
      </w:r>
      <w:r w:rsidR="00B35397" w:rsidRPr="11F929A7">
        <w:rPr>
          <w:rFonts w:asciiTheme="majorHAnsi" w:eastAsiaTheme="minorEastAsia" w:hAnsiTheme="majorHAnsi" w:cstheme="majorBidi"/>
          <w:color w:val="000000" w:themeColor="text1"/>
          <w:sz w:val="24"/>
          <w:szCs w:val="24"/>
        </w:rPr>
        <w:t>202</w:t>
      </w:r>
      <w:r w:rsidR="006E5C63">
        <w:rPr>
          <w:rFonts w:asciiTheme="majorHAnsi" w:eastAsiaTheme="minorEastAsia" w:hAnsiTheme="majorHAnsi" w:cstheme="majorBidi"/>
          <w:color w:val="000000" w:themeColor="text1"/>
          <w:sz w:val="24"/>
          <w:szCs w:val="24"/>
        </w:rPr>
        <w:t>6</w:t>
      </w:r>
      <w:r w:rsidRPr="11F929A7">
        <w:rPr>
          <w:rFonts w:asciiTheme="majorHAnsi" w:eastAsiaTheme="minorEastAsia" w:hAnsiTheme="majorHAnsi" w:cstheme="majorBidi"/>
          <w:color w:val="000000" w:themeColor="text1"/>
          <w:sz w:val="24"/>
          <w:szCs w:val="24"/>
        </w:rPr>
        <w:t xml:space="preserve">. </w:t>
      </w:r>
      <w:r w:rsidR="006B6DA0" w:rsidRPr="11F929A7">
        <w:rPr>
          <w:rFonts w:asciiTheme="majorHAnsi" w:eastAsiaTheme="minorEastAsia" w:hAnsiTheme="majorHAnsi" w:cstheme="majorBidi"/>
          <w:color w:val="000000" w:themeColor="text1"/>
          <w:sz w:val="24"/>
          <w:szCs w:val="24"/>
        </w:rPr>
        <w:t xml:space="preserve">The facility receives admission referrals from a variety of facilities, but </w:t>
      </w:r>
      <w:r w:rsidR="007825D9" w:rsidRPr="11F929A7">
        <w:rPr>
          <w:rFonts w:asciiTheme="majorHAnsi" w:eastAsiaTheme="minorEastAsia" w:hAnsiTheme="majorHAnsi" w:cstheme="majorBidi"/>
          <w:color w:val="000000" w:themeColor="text1"/>
          <w:sz w:val="24"/>
          <w:szCs w:val="24"/>
        </w:rPr>
        <w:t>from CY2023-CY202</w:t>
      </w:r>
      <w:r w:rsidR="002A0633">
        <w:rPr>
          <w:rFonts w:asciiTheme="majorHAnsi" w:eastAsiaTheme="minorEastAsia" w:hAnsiTheme="majorHAnsi" w:cstheme="majorBidi"/>
          <w:color w:val="000000" w:themeColor="text1"/>
          <w:sz w:val="24"/>
          <w:szCs w:val="24"/>
        </w:rPr>
        <w:t>6</w:t>
      </w:r>
      <w:r w:rsidR="006B6DA0" w:rsidRPr="11F929A7">
        <w:rPr>
          <w:rFonts w:asciiTheme="majorHAnsi" w:eastAsiaTheme="minorEastAsia" w:hAnsiTheme="majorHAnsi" w:cstheme="majorBidi"/>
          <w:color w:val="000000" w:themeColor="text1"/>
          <w:sz w:val="24"/>
          <w:szCs w:val="24"/>
        </w:rPr>
        <w:t xml:space="preserve">, the following </w:t>
      </w:r>
      <w:r w:rsidR="001A54DF" w:rsidRPr="11F929A7">
        <w:rPr>
          <w:rFonts w:asciiTheme="majorHAnsi" w:eastAsiaTheme="minorEastAsia" w:hAnsiTheme="majorHAnsi" w:cstheme="majorBidi"/>
          <w:color w:val="000000" w:themeColor="text1"/>
          <w:sz w:val="24"/>
          <w:szCs w:val="24"/>
        </w:rPr>
        <w:t>three</w:t>
      </w:r>
      <w:r w:rsidR="006B6DA0" w:rsidRPr="11F929A7">
        <w:rPr>
          <w:rFonts w:asciiTheme="majorHAnsi" w:eastAsiaTheme="minorEastAsia" w:hAnsiTheme="majorHAnsi" w:cstheme="majorBidi"/>
          <w:color w:val="000000" w:themeColor="text1"/>
          <w:sz w:val="24"/>
          <w:szCs w:val="24"/>
        </w:rPr>
        <w:t xml:space="preserve"> acute care hospitals comprised 90</w:t>
      </w:r>
      <w:r w:rsidR="00B1537B">
        <w:rPr>
          <w:rFonts w:asciiTheme="majorHAnsi" w:eastAsiaTheme="minorEastAsia" w:hAnsiTheme="majorHAnsi" w:cstheme="majorBidi"/>
          <w:color w:val="000000" w:themeColor="text1"/>
          <w:sz w:val="24"/>
          <w:szCs w:val="24"/>
        </w:rPr>
        <w:t xml:space="preserve"> percent</w:t>
      </w:r>
      <w:r w:rsidR="006B6DA0" w:rsidRPr="11F929A7">
        <w:rPr>
          <w:rFonts w:asciiTheme="majorHAnsi" w:eastAsiaTheme="minorEastAsia" w:hAnsiTheme="majorHAnsi" w:cstheme="majorBidi"/>
          <w:color w:val="000000" w:themeColor="text1"/>
          <w:sz w:val="24"/>
          <w:szCs w:val="24"/>
        </w:rPr>
        <w:t xml:space="preserve"> of referrals: </w:t>
      </w:r>
      <w:r w:rsidR="00B05F75" w:rsidRPr="11F929A7">
        <w:rPr>
          <w:rFonts w:asciiTheme="majorHAnsi" w:eastAsiaTheme="minorEastAsia" w:hAnsiTheme="majorHAnsi" w:cstheme="majorBidi"/>
          <w:color w:val="000000" w:themeColor="text1"/>
          <w:sz w:val="24"/>
          <w:szCs w:val="24"/>
        </w:rPr>
        <w:t>Charlton Memorial Hospital</w:t>
      </w:r>
      <w:r w:rsidR="001261BA" w:rsidRPr="11F929A7">
        <w:rPr>
          <w:rFonts w:asciiTheme="majorHAnsi" w:eastAsiaTheme="minorEastAsia" w:hAnsiTheme="majorHAnsi" w:cstheme="majorBidi"/>
          <w:color w:val="000000" w:themeColor="text1"/>
          <w:sz w:val="24"/>
          <w:szCs w:val="24"/>
        </w:rPr>
        <w:t xml:space="preserve"> (40</w:t>
      </w:r>
      <w:r w:rsidR="00B1537B" w:rsidRPr="00B1537B">
        <w:rPr>
          <w:rFonts w:asciiTheme="majorHAnsi" w:eastAsiaTheme="minorEastAsia" w:hAnsiTheme="majorHAnsi" w:cstheme="majorBidi"/>
          <w:color w:val="000000" w:themeColor="text1"/>
          <w:sz w:val="24"/>
          <w:szCs w:val="24"/>
        </w:rPr>
        <w:t xml:space="preserve"> </w:t>
      </w:r>
      <w:r w:rsidR="00B1537B">
        <w:rPr>
          <w:rFonts w:asciiTheme="majorHAnsi" w:eastAsiaTheme="minorEastAsia" w:hAnsiTheme="majorHAnsi" w:cstheme="majorBidi"/>
          <w:color w:val="000000" w:themeColor="text1"/>
          <w:sz w:val="24"/>
          <w:szCs w:val="24"/>
        </w:rPr>
        <w:t>percent</w:t>
      </w:r>
      <w:r w:rsidR="001261BA" w:rsidRPr="11F929A7">
        <w:rPr>
          <w:rFonts w:asciiTheme="majorHAnsi" w:eastAsiaTheme="minorEastAsia" w:hAnsiTheme="majorHAnsi" w:cstheme="majorBidi"/>
          <w:color w:val="000000" w:themeColor="text1"/>
          <w:sz w:val="24"/>
          <w:szCs w:val="24"/>
        </w:rPr>
        <w:t>)</w:t>
      </w:r>
      <w:r w:rsidR="00B05F75" w:rsidRPr="11F929A7">
        <w:rPr>
          <w:rFonts w:asciiTheme="majorHAnsi" w:eastAsiaTheme="minorEastAsia" w:hAnsiTheme="majorHAnsi" w:cstheme="majorBidi"/>
          <w:color w:val="000000" w:themeColor="text1"/>
          <w:sz w:val="24"/>
          <w:szCs w:val="24"/>
        </w:rPr>
        <w:t>, St. Anne’s Hospital</w:t>
      </w:r>
      <w:r w:rsidR="001261BA" w:rsidRPr="11F929A7">
        <w:rPr>
          <w:rFonts w:asciiTheme="majorHAnsi" w:eastAsiaTheme="minorEastAsia" w:hAnsiTheme="majorHAnsi" w:cstheme="majorBidi"/>
          <w:color w:val="000000" w:themeColor="text1"/>
          <w:sz w:val="24"/>
          <w:szCs w:val="24"/>
        </w:rPr>
        <w:t xml:space="preserve"> (</w:t>
      </w:r>
      <w:r w:rsidR="00FD04F9">
        <w:rPr>
          <w:rFonts w:asciiTheme="majorHAnsi" w:eastAsiaTheme="minorEastAsia" w:hAnsiTheme="majorHAnsi" w:cstheme="majorBidi"/>
          <w:color w:val="000000" w:themeColor="text1"/>
          <w:sz w:val="24"/>
          <w:szCs w:val="24"/>
        </w:rPr>
        <w:t>4</w:t>
      </w:r>
      <w:r w:rsidR="001261BA" w:rsidRPr="11F929A7">
        <w:rPr>
          <w:rFonts w:asciiTheme="majorHAnsi" w:eastAsiaTheme="minorEastAsia" w:hAnsiTheme="majorHAnsi" w:cstheme="majorBidi"/>
          <w:color w:val="000000" w:themeColor="text1"/>
          <w:sz w:val="24"/>
          <w:szCs w:val="24"/>
        </w:rPr>
        <w:t>0</w:t>
      </w:r>
      <w:r w:rsidR="00B1537B" w:rsidRPr="00B1537B">
        <w:rPr>
          <w:rFonts w:asciiTheme="majorHAnsi" w:eastAsiaTheme="minorEastAsia" w:hAnsiTheme="majorHAnsi" w:cstheme="majorBidi"/>
          <w:color w:val="000000" w:themeColor="text1"/>
          <w:sz w:val="24"/>
          <w:szCs w:val="24"/>
        </w:rPr>
        <w:t xml:space="preserve"> </w:t>
      </w:r>
      <w:r w:rsidR="00B1537B">
        <w:rPr>
          <w:rFonts w:asciiTheme="majorHAnsi" w:eastAsiaTheme="minorEastAsia" w:hAnsiTheme="majorHAnsi" w:cstheme="majorBidi"/>
          <w:color w:val="000000" w:themeColor="text1"/>
          <w:sz w:val="24"/>
          <w:szCs w:val="24"/>
        </w:rPr>
        <w:t>percent</w:t>
      </w:r>
      <w:r w:rsidR="001261BA" w:rsidRPr="11F929A7">
        <w:rPr>
          <w:rFonts w:asciiTheme="majorHAnsi" w:eastAsiaTheme="minorEastAsia" w:hAnsiTheme="majorHAnsi" w:cstheme="majorBidi"/>
          <w:color w:val="000000" w:themeColor="text1"/>
          <w:sz w:val="24"/>
          <w:szCs w:val="24"/>
        </w:rPr>
        <w:t>)</w:t>
      </w:r>
      <w:r w:rsidR="00B05F75" w:rsidRPr="11F929A7">
        <w:rPr>
          <w:rFonts w:asciiTheme="majorHAnsi" w:eastAsiaTheme="minorEastAsia" w:hAnsiTheme="majorHAnsi" w:cstheme="majorBidi"/>
          <w:color w:val="000000" w:themeColor="text1"/>
          <w:sz w:val="24"/>
          <w:szCs w:val="24"/>
        </w:rPr>
        <w:t>, and St. Luke’s Hospital</w:t>
      </w:r>
      <w:r w:rsidR="00276CE3" w:rsidRPr="11F929A7">
        <w:rPr>
          <w:rFonts w:asciiTheme="majorHAnsi" w:eastAsiaTheme="minorEastAsia" w:hAnsiTheme="majorHAnsi" w:cstheme="majorBidi"/>
          <w:color w:val="000000" w:themeColor="text1"/>
          <w:sz w:val="24"/>
          <w:szCs w:val="24"/>
        </w:rPr>
        <w:t xml:space="preserve"> (10</w:t>
      </w:r>
      <w:r w:rsidR="00B1537B" w:rsidRPr="00B1537B">
        <w:rPr>
          <w:rFonts w:asciiTheme="majorHAnsi" w:eastAsiaTheme="minorEastAsia" w:hAnsiTheme="majorHAnsi" w:cstheme="majorBidi"/>
          <w:color w:val="000000" w:themeColor="text1"/>
          <w:sz w:val="24"/>
          <w:szCs w:val="24"/>
        </w:rPr>
        <w:t xml:space="preserve"> </w:t>
      </w:r>
      <w:r w:rsidR="00B1537B">
        <w:rPr>
          <w:rFonts w:asciiTheme="majorHAnsi" w:eastAsiaTheme="minorEastAsia" w:hAnsiTheme="majorHAnsi" w:cstheme="majorBidi"/>
          <w:color w:val="000000" w:themeColor="text1"/>
          <w:sz w:val="24"/>
          <w:szCs w:val="24"/>
        </w:rPr>
        <w:t>percent</w:t>
      </w:r>
      <w:r w:rsidR="00276CE3" w:rsidRPr="11F929A7">
        <w:rPr>
          <w:rFonts w:asciiTheme="majorHAnsi" w:eastAsiaTheme="minorEastAsia" w:hAnsiTheme="majorHAnsi" w:cstheme="majorBidi"/>
          <w:color w:val="000000" w:themeColor="text1"/>
          <w:sz w:val="24"/>
          <w:szCs w:val="24"/>
        </w:rPr>
        <w:t>)</w:t>
      </w:r>
      <w:r w:rsidR="00B05F75" w:rsidRPr="11F929A7">
        <w:rPr>
          <w:rFonts w:asciiTheme="majorHAnsi" w:eastAsiaTheme="minorEastAsia" w:hAnsiTheme="majorHAnsi" w:cstheme="majorBidi"/>
          <w:color w:val="000000" w:themeColor="text1"/>
          <w:sz w:val="24"/>
          <w:szCs w:val="24"/>
        </w:rPr>
        <w:t>.</w:t>
      </w:r>
    </w:p>
    <w:p w14:paraId="4A9E915A" w14:textId="77777777" w:rsidR="006B6DA0" w:rsidRPr="001852FE" w:rsidRDefault="006B6DA0" w:rsidP="00D37910">
      <w:pPr>
        <w:spacing w:after="0" w:line="240" w:lineRule="auto"/>
        <w:rPr>
          <w:rFonts w:asciiTheme="majorHAnsi" w:eastAsiaTheme="minorHAnsi" w:hAnsiTheme="majorHAnsi" w:cstheme="majorHAnsi"/>
          <w:color w:val="000000"/>
          <w:sz w:val="24"/>
          <w:szCs w:val="24"/>
          <w:highlight w:val="yellow"/>
        </w:rPr>
      </w:pPr>
    </w:p>
    <w:p w14:paraId="0C7310E5" w14:textId="033FD3B4" w:rsidR="00D37910" w:rsidRPr="0063541E" w:rsidRDefault="006A33A8" w:rsidP="00D37910">
      <w:pPr>
        <w:spacing w:after="0" w:line="240" w:lineRule="auto"/>
        <w:rPr>
          <w:rFonts w:asciiTheme="majorHAnsi" w:eastAsiaTheme="minorEastAsia" w:hAnsiTheme="majorHAnsi" w:cstheme="majorBidi"/>
          <w:color w:val="000000"/>
          <w:sz w:val="24"/>
          <w:szCs w:val="24"/>
        </w:rPr>
      </w:pPr>
      <w:r w:rsidRPr="0A3C8FD8">
        <w:rPr>
          <w:rFonts w:asciiTheme="majorHAnsi" w:eastAsiaTheme="minorEastAsia" w:hAnsiTheme="majorHAnsi" w:cstheme="majorBidi"/>
          <w:color w:val="000000" w:themeColor="text1"/>
          <w:sz w:val="24"/>
          <w:szCs w:val="24"/>
        </w:rPr>
        <w:t>Patient acuity of the facility includes short term stays for residents requiring rehabilitation services, wound care treatments, respite care, and various other specialty services as well as 24/7 skilled nursing care.</w:t>
      </w:r>
      <w:r w:rsidR="008F444C" w:rsidRPr="0A3C8FD8">
        <w:rPr>
          <w:rFonts w:asciiTheme="majorHAnsi" w:eastAsiaTheme="minorEastAsia" w:hAnsiTheme="majorHAnsi" w:cstheme="majorBidi"/>
          <w:color w:val="000000" w:themeColor="text1"/>
          <w:sz w:val="24"/>
          <w:szCs w:val="24"/>
        </w:rPr>
        <w:t xml:space="preserve"> </w:t>
      </w:r>
      <w:r w:rsidR="00D37910" w:rsidRPr="0A3C8FD8">
        <w:rPr>
          <w:rFonts w:asciiTheme="majorHAnsi" w:eastAsiaTheme="minorEastAsia" w:hAnsiTheme="majorHAnsi" w:cstheme="majorBidi"/>
          <w:color w:val="000000" w:themeColor="text1"/>
          <w:sz w:val="24"/>
          <w:szCs w:val="24"/>
        </w:rPr>
        <w:t>The Applicant states that the typical resident mix by diagnosis is</w:t>
      </w:r>
      <w:r w:rsidR="00D575C2" w:rsidRPr="0A3C8FD8">
        <w:rPr>
          <w:rFonts w:asciiTheme="majorHAnsi" w:eastAsiaTheme="minorEastAsia" w:hAnsiTheme="majorHAnsi" w:cstheme="majorBidi"/>
          <w:color w:val="000000" w:themeColor="text1"/>
          <w:sz w:val="24"/>
          <w:szCs w:val="24"/>
        </w:rPr>
        <w:t xml:space="preserve"> </w:t>
      </w:r>
      <w:r w:rsidR="00F902AD" w:rsidRPr="0A3C8FD8">
        <w:rPr>
          <w:rFonts w:asciiTheme="majorHAnsi" w:hAnsiTheme="majorHAnsi" w:cstheme="majorBidi"/>
          <w:sz w:val="24"/>
          <w:szCs w:val="24"/>
        </w:rPr>
        <w:t>d</w:t>
      </w:r>
      <w:r w:rsidR="00D575C2" w:rsidRPr="0A3C8FD8">
        <w:rPr>
          <w:rFonts w:asciiTheme="majorHAnsi" w:hAnsiTheme="majorHAnsi" w:cstheme="majorBidi"/>
          <w:sz w:val="24"/>
          <w:szCs w:val="24"/>
        </w:rPr>
        <w:t xml:space="preserve">iabetes, </w:t>
      </w:r>
      <w:r w:rsidR="00F902AD" w:rsidRPr="0A3C8FD8">
        <w:rPr>
          <w:rFonts w:asciiTheme="majorHAnsi" w:hAnsiTheme="majorHAnsi" w:cstheme="majorBidi"/>
          <w:sz w:val="24"/>
          <w:szCs w:val="24"/>
        </w:rPr>
        <w:t>h</w:t>
      </w:r>
      <w:r w:rsidR="00D575C2" w:rsidRPr="0A3C8FD8">
        <w:rPr>
          <w:rFonts w:asciiTheme="majorHAnsi" w:hAnsiTheme="majorHAnsi" w:cstheme="majorBidi"/>
          <w:sz w:val="24"/>
          <w:szCs w:val="24"/>
        </w:rPr>
        <w:t xml:space="preserve">eart failure, </w:t>
      </w:r>
      <w:r w:rsidR="000E6008" w:rsidRPr="0A3C8FD8">
        <w:rPr>
          <w:rFonts w:asciiTheme="majorHAnsi" w:hAnsiTheme="majorHAnsi" w:cstheme="majorBidi"/>
          <w:sz w:val="24"/>
          <w:szCs w:val="24"/>
        </w:rPr>
        <w:t>chronic obstructive pulmonary disease</w:t>
      </w:r>
      <w:r w:rsidR="00D575C2" w:rsidRPr="0A3C8FD8">
        <w:rPr>
          <w:rFonts w:asciiTheme="majorHAnsi" w:hAnsiTheme="majorHAnsi" w:cstheme="majorBidi"/>
          <w:sz w:val="24"/>
          <w:szCs w:val="24"/>
        </w:rPr>
        <w:t xml:space="preserve">, </w:t>
      </w:r>
      <w:r w:rsidR="000E6008" w:rsidRPr="0A3C8FD8">
        <w:rPr>
          <w:rFonts w:asciiTheme="majorHAnsi" w:hAnsiTheme="majorHAnsi" w:cstheme="majorBidi"/>
          <w:sz w:val="24"/>
          <w:szCs w:val="24"/>
        </w:rPr>
        <w:t xml:space="preserve">and </w:t>
      </w:r>
      <w:r w:rsidR="00D575C2" w:rsidRPr="0A3C8FD8">
        <w:rPr>
          <w:rFonts w:asciiTheme="majorHAnsi" w:hAnsiTheme="majorHAnsi" w:cstheme="majorBidi"/>
          <w:sz w:val="24"/>
          <w:szCs w:val="24"/>
        </w:rPr>
        <w:t>renal failure</w:t>
      </w:r>
      <w:r w:rsidR="00D37910" w:rsidRPr="0A3C8FD8">
        <w:rPr>
          <w:rFonts w:asciiTheme="majorHAnsi" w:eastAsiaTheme="minorEastAsia" w:hAnsiTheme="majorHAnsi" w:cstheme="majorBidi"/>
          <w:color w:val="000000" w:themeColor="text1"/>
          <w:sz w:val="24"/>
          <w:szCs w:val="24"/>
        </w:rPr>
        <w:t xml:space="preserve">. The Applicant states that the average length of stay at the facility for short-term residents over the previous 12 months was </w:t>
      </w:r>
      <w:r w:rsidR="00AE392C" w:rsidRPr="0A3C8FD8">
        <w:rPr>
          <w:rFonts w:asciiTheme="majorHAnsi" w:eastAsiaTheme="minorEastAsia" w:hAnsiTheme="majorHAnsi" w:cstheme="majorBidi"/>
          <w:color w:val="000000" w:themeColor="text1"/>
          <w:sz w:val="24"/>
          <w:szCs w:val="24"/>
        </w:rPr>
        <w:t>35.7</w:t>
      </w:r>
      <w:r w:rsidR="00D37910" w:rsidRPr="0A3C8FD8">
        <w:rPr>
          <w:rFonts w:asciiTheme="majorHAnsi" w:eastAsiaTheme="minorEastAsia" w:hAnsiTheme="majorHAnsi" w:cstheme="majorBidi"/>
          <w:color w:val="000000" w:themeColor="text1"/>
          <w:sz w:val="24"/>
          <w:szCs w:val="24"/>
        </w:rPr>
        <w:t xml:space="preserve"> days, and the average length of stay for the facility’s long-term residents </w:t>
      </w:r>
      <w:r w:rsidR="00602187">
        <w:rPr>
          <w:rFonts w:asciiTheme="majorHAnsi" w:eastAsiaTheme="minorEastAsia" w:hAnsiTheme="majorHAnsi" w:cstheme="majorBidi"/>
          <w:color w:val="000000" w:themeColor="text1"/>
          <w:sz w:val="24"/>
          <w:szCs w:val="24"/>
        </w:rPr>
        <w:t xml:space="preserve">over the previous 12 months </w:t>
      </w:r>
      <w:r w:rsidR="00D37910" w:rsidRPr="0A3C8FD8">
        <w:rPr>
          <w:rFonts w:asciiTheme="majorHAnsi" w:eastAsiaTheme="minorEastAsia" w:hAnsiTheme="majorHAnsi" w:cstheme="majorBidi"/>
          <w:color w:val="000000" w:themeColor="text1"/>
          <w:sz w:val="24"/>
          <w:szCs w:val="24"/>
        </w:rPr>
        <w:t xml:space="preserve">was </w:t>
      </w:r>
      <w:r w:rsidR="00D62E49" w:rsidRPr="0063541E">
        <w:rPr>
          <w:rFonts w:asciiTheme="majorHAnsi" w:eastAsiaTheme="minorEastAsia" w:hAnsiTheme="majorHAnsi" w:cstheme="majorBidi"/>
          <w:color w:val="000000" w:themeColor="text1"/>
          <w:sz w:val="24"/>
          <w:szCs w:val="24"/>
        </w:rPr>
        <w:t>45 days</w:t>
      </w:r>
      <w:r w:rsidR="00D37910" w:rsidRPr="0063541E">
        <w:rPr>
          <w:rFonts w:asciiTheme="majorHAnsi" w:eastAsiaTheme="minorEastAsia" w:hAnsiTheme="majorHAnsi" w:cstheme="majorBidi"/>
          <w:color w:val="000000" w:themeColor="text1"/>
          <w:sz w:val="24"/>
          <w:szCs w:val="24"/>
        </w:rPr>
        <w:t xml:space="preserve">. </w:t>
      </w:r>
    </w:p>
    <w:p w14:paraId="21364164" w14:textId="77777777" w:rsidR="00021938" w:rsidRPr="001852FE" w:rsidRDefault="00021938" w:rsidP="00D37910">
      <w:pPr>
        <w:spacing w:after="0" w:line="240" w:lineRule="auto"/>
        <w:rPr>
          <w:rFonts w:asciiTheme="majorHAnsi" w:eastAsiaTheme="minorHAnsi" w:hAnsiTheme="majorHAnsi" w:cstheme="majorHAnsi"/>
          <w:color w:val="000000"/>
          <w:sz w:val="24"/>
          <w:szCs w:val="24"/>
          <w:highlight w:val="yellow"/>
        </w:rPr>
      </w:pPr>
    </w:p>
    <w:p w14:paraId="24E42EDF" w14:textId="44BC7C65" w:rsidR="00021938" w:rsidRPr="001852FE" w:rsidRDefault="00970A7A" w:rsidP="00970A7A">
      <w:pPr>
        <w:spacing w:after="0" w:line="240" w:lineRule="auto"/>
        <w:rPr>
          <w:rFonts w:asciiTheme="majorHAnsi" w:eastAsiaTheme="minorEastAsia" w:hAnsiTheme="majorHAnsi" w:cstheme="majorBidi"/>
          <w:color w:val="000000"/>
          <w:sz w:val="24"/>
          <w:szCs w:val="24"/>
          <w:highlight w:val="yellow"/>
        </w:rPr>
      </w:pPr>
      <w:r w:rsidRPr="0A3C8FD8">
        <w:rPr>
          <w:rFonts w:asciiTheme="majorHAnsi" w:eastAsiaTheme="minorEastAsia" w:hAnsiTheme="majorHAnsi" w:cstheme="majorBidi"/>
          <w:color w:val="000000" w:themeColor="text1"/>
          <w:sz w:val="24"/>
          <w:szCs w:val="24"/>
        </w:rPr>
        <w:t xml:space="preserve">The facility largely serves patients between the ages </w:t>
      </w:r>
      <w:r w:rsidR="003C3E19" w:rsidRPr="0A3C8FD8">
        <w:rPr>
          <w:rFonts w:asciiTheme="majorHAnsi" w:eastAsiaTheme="minorEastAsia" w:hAnsiTheme="majorHAnsi" w:cstheme="majorBidi"/>
          <w:color w:val="000000" w:themeColor="text1"/>
          <w:sz w:val="24"/>
          <w:szCs w:val="24"/>
        </w:rPr>
        <w:t>71-80 (</w:t>
      </w:r>
      <w:r w:rsidRPr="0A3C8FD8">
        <w:rPr>
          <w:rFonts w:asciiTheme="majorHAnsi" w:eastAsiaTheme="minorEastAsia" w:hAnsiTheme="majorHAnsi" w:cstheme="majorBidi"/>
          <w:color w:val="000000" w:themeColor="text1"/>
          <w:sz w:val="24"/>
          <w:szCs w:val="24"/>
        </w:rPr>
        <w:t>2</w:t>
      </w:r>
      <w:r w:rsidR="005D21B8" w:rsidRPr="0A3C8FD8">
        <w:rPr>
          <w:rFonts w:asciiTheme="majorHAnsi" w:eastAsiaTheme="minorEastAsia" w:hAnsiTheme="majorHAnsi" w:cstheme="majorBidi"/>
          <w:color w:val="000000" w:themeColor="text1"/>
          <w:sz w:val="24"/>
          <w:szCs w:val="24"/>
        </w:rPr>
        <w:t>6</w:t>
      </w:r>
      <w:r w:rsidR="00B1537B" w:rsidRPr="00B1537B">
        <w:rPr>
          <w:rFonts w:asciiTheme="majorHAnsi" w:eastAsiaTheme="minorEastAsia" w:hAnsiTheme="majorHAnsi" w:cstheme="majorBidi"/>
          <w:color w:val="000000" w:themeColor="text1"/>
          <w:sz w:val="24"/>
          <w:szCs w:val="24"/>
        </w:rPr>
        <w:t xml:space="preserve"> </w:t>
      </w:r>
      <w:r w:rsidR="00B1537B">
        <w:rPr>
          <w:rFonts w:asciiTheme="majorHAnsi" w:eastAsiaTheme="minorEastAsia" w:hAnsiTheme="majorHAnsi" w:cstheme="majorBidi"/>
          <w:color w:val="000000" w:themeColor="text1"/>
          <w:sz w:val="24"/>
          <w:szCs w:val="24"/>
        </w:rPr>
        <w:t>percent</w:t>
      </w:r>
      <w:r w:rsidR="003C3E19" w:rsidRPr="0A3C8FD8">
        <w:rPr>
          <w:rFonts w:asciiTheme="majorHAnsi" w:eastAsiaTheme="minorEastAsia" w:hAnsiTheme="majorHAnsi" w:cstheme="majorBidi"/>
          <w:color w:val="000000" w:themeColor="text1"/>
          <w:sz w:val="24"/>
          <w:szCs w:val="24"/>
        </w:rPr>
        <w:t>), 81-90 (</w:t>
      </w:r>
      <w:r w:rsidRPr="0A3C8FD8">
        <w:rPr>
          <w:rFonts w:asciiTheme="majorHAnsi" w:eastAsiaTheme="minorEastAsia" w:hAnsiTheme="majorHAnsi" w:cstheme="majorBidi"/>
          <w:color w:val="000000" w:themeColor="text1"/>
          <w:sz w:val="24"/>
          <w:szCs w:val="24"/>
        </w:rPr>
        <w:t>3</w:t>
      </w:r>
      <w:r w:rsidR="00B34FF5" w:rsidRPr="0A3C8FD8">
        <w:rPr>
          <w:rFonts w:asciiTheme="majorHAnsi" w:eastAsiaTheme="minorEastAsia" w:hAnsiTheme="majorHAnsi" w:cstheme="majorBidi"/>
          <w:color w:val="000000" w:themeColor="text1"/>
          <w:sz w:val="24"/>
          <w:szCs w:val="24"/>
        </w:rPr>
        <w:t>8</w:t>
      </w:r>
      <w:r w:rsidR="00B1537B" w:rsidRPr="00B1537B">
        <w:rPr>
          <w:rFonts w:asciiTheme="majorHAnsi" w:eastAsiaTheme="minorEastAsia" w:hAnsiTheme="majorHAnsi" w:cstheme="majorBidi"/>
          <w:color w:val="000000" w:themeColor="text1"/>
          <w:sz w:val="24"/>
          <w:szCs w:val="24"/>
        </w:rPr>
        <w:t xml:space="preserve"> </w:t>
      </w:r>
      <w:r w:rsidR="00B1537B">
        <w:rPr>
          <w:rFonts w:asciiTheme="majorHAnsi" w:eastAsiaTheme="minorEastAsia" w:hAnsiTheme="majorHAnsi" w:cstheme="majorBidi"/>
          <w:color w:val="000000" w:themeColor="text1"/>
          <w:sz w:val="24"/>
          <w:szCs w:val="24"/>
        </w:rPr>
        <w:t>percent</w:t>
      </w:r>
      <w:r w:rsidR="003C3E19" w:rsidRPr="0A3C8FD8">
        <w:rPr>
          <w:rFonts w:asciiTheme="majorHAnsi" w:eastAsiaTheme="minorEastAsia" w:hAnsiTheme="majorHAnsi" w:cstheme="majorBidi"/>
          <w:color w:val="000000" w:themeColor="text1"/>
          <w:sz w:val="24"/>
          <w:szCs w:val="24"/>
        </w:rPr>
        <w:t>)</w:t>
      </w:r>
      <w:r w:rsidR="00BB76A2" w:rsidRPr="0A3C8FD8">
        <w:rPr>
          <w:rFonts w:asciiTheme="majorHAnsi" w:eastAsiaTheme="minorEastAsia" w:hAnsiTheme="majorHAnsi" w:cstheme="majorBidi"/>
          <w:color w:val="000000" w:themeColor="text1"/>
          <w:sz w:val="24"/>
          <w:szCs w:val="24"/>
        </w:rPr>
        <w:t>, and over the age of 90</w:t>
      </w:r>
      <w:r w:rsidRPr="0A3C8FD8">
        <w:rPr>
          <w:rFonts w:asciiTheme="majorHAnsi" w:eastAsiaTheme="minorEastAsia" w:hAnsiTheme="majorHAnsi" w:cstheme="majorBidi"/>
          <w:color w:val="000000" w:themeColor="text1"/>
          <w:sz w:val="24"/>
          <w:szCs w:val="24"/>
        </w:rPr>
        <w:t xml:space="preserve"> </w:t>
      </w:r>
      <w:r w:rsidR="00BB76A2" w:rsidRPr="0A3C8FD8">
        <w:rPr>
          <w:rFonts w:asciiTheme="majorHAnsi" w:eastAsiaTheme="minorEastAsia" w:hAnsiTheme="majorHAnsi" w:cstheme="majorBidi"/>
          <w:color w:val="000000" w:themeColor="text1"/>
          <w:sz w:val="24"/>
          <w:szCs w:val="24"/>
        </w:rPr>
        <w:t>(</w:t>
      </w:r>
      <w:r w:rsidR="00ED1D87" w:rsidRPr="0A3C8FD8">
        <w:rPr>
          <w:rFonts w:asciiTheme="majorHAnsi" w:eastAsiaTheme="minorEastAsia" w:hAnsiTheme="majorHAnsi" w:cstheme="majorBidi"/>
          <w:color w:val="000000" w:themeColor="text1"/>
          <w:sz w:val="24"/>
          <w:szCs w:val="24"/>
        </w:rPr>
        <w:t>17</w:t>
      </w:r>
      <w:r w:rsidR="00B1537B" w:rsidRPr="00B1537B">
        <w:rPr>
          <w:rFonts w:asciiTheme="majorHAnsi" w:eastAsiaTheme="minorEastAsia" w:hAnsiTheme="majorHAnsi" w:cstheme="majorBidi"/>
          <w:color w:val="000000" w:themeColor="text1"/>
          <w:sz w:val="24"/>
          <w:szCs w:val="24"/>
        </w:rPr>
        <w:t xml:space="preserve"> </w:t>
      </w:r>
      <w:r w:rsidR="00B1537B">
        <w:rPr>
          <w:rFonts w:asciiTheme="majorHAnsi" w:eastAsiaTheme="minorEastAsia" w:hAnsiTheme="majorHAnsi" w:cstheme="majorBidi"/>
          <w:color w:val="000000" w:themeColor="text1"/>
          <w:sz w:val="24"/>
          <w:szCs w:val="24"/>
        </w:rPr>
        <w:t>percent</w:t>
      </w:r>
      <w:r w:rsidR="00BB76A2" w:rsidRPr="0A3C8FD8">
        <w:rPr>
          <w:rFonts w:asciiTheme="majorHAnsi" w:eastAsiaTheme="minorEastAsia" w:hAnsiTheme="majorHAnsi" w:cstheme="majorBidi"/>
          <w:color w:val="000000" w:themeColor="text1"/>
          <w:sz w:val="24"/>
          <w:szCs w:val="24"/>
        </w:rPr>
        <w:t>). Only 1</w:t>
      </w:r>
      <w:r w:rsidR="006A7DB8" w:rsidRPr="0A3C8FD8">
        <w:rPr>
          <w:rFonts w:asciiTheme="majorHAnsi" w:eastAsiaTheme="minorEastAsia" w:hAnsiTheme="majorHAnsi" w:cstheme="majorBidi"/>
          <w:color w:val="000000" w:themeColor="text1"/>
          <w:sz w:val="24"/>
          <w:szCs w:val="24"/>
        </w:rPr>
        <w:t>9</w:t>
      </w:r>
      <w:r w:rsidR="00B1537B" w:rsidRPr="00B1537B">
        <w:rPr>
          <w:rFonts w:asciiTheme="majorHAnsi" w:eastAsiaTheme="minorEastAsia" w:hAnsiTheme="majorHAnsi" w:cstheme="majorBidi"/>
          <w:color w:val="000000" w:themeColor="text1"/>
          <w:sz w:val="24"/>
          <w:szCs w:val="24"/>
        </w:rPr>
        <w:t xml:space="preserve"> </w:t>
      </w:r>
      <w:r w:rsidR="00B1537B">
        <w:rPr>
          <w:rFonts w:asciiTheme="majorHAnsi" w:eastAsiaTheme="minorEastAsia" w:hAnsiTheme="majorHAnsi" w:cstheme="majorBidi"/>
          <w:color w:val="000000" w:themeColor="text1"/>
          <w:sz w:val="24"/>
          <w:szCs w:val="24"/>
        </w:rPr>
        <w:t>percent</w:t>
      </w:r>
      <w:r w:rsidR="00BB76A2" w:rsidRPr="0A3C8FD8">
        <w:rPr>
          <w:rFonts w:asciiTheme="majorHAnsi" w:eastAsiaTheme="minorEastAsia" w:hAnsiTheme="majorHAnsi" w:cstheme="majorBidi"/>
          <w:color w:val="000000" w:themeColor="text1"/>
          <w:sz w:val="24"/>
          <w:szCs w:val="24"/>
        </w:rPr>
        <w:t xml:space="preserve"> of residents are </w:t>
      </w:r>
      <w:r w:rsidR="000B0CF0" w:rsidRPr="0A3C8FD8">
        <w:rPr>
          <w:rFonts w:asciiTheme="majorHAnsi" w:eastAsiaTheme="minorEastAsia" w:hAnsiTheme="majorHAnsi" w:cstheme="majorBidi"/>
          <w:color w:val="000000" w:themeColor="text1"/>
          <w:sz w:val="24"/>
          <w:szCs w:val="24"/>
        </w:rPr>
        <w:t xml:space="preserve">under the age of 70. The Patient Panel is approximately </w:t>
      </w:r>
      <w:r w:rsidR="00AA4F12" w:rsidRPr="0A3C8FD8">
        <w:rPr>
          <w:rFonts w:asciiTheme="majorHAnsi" w:eastAsiaTheme="minorEastAsia" w:hAnsiTheme="majorHAnsi" w:cstheme="majorBidi"/>
          <w:color w:val="000000" w:themeColor="text1"/>
          <w:sz w:val="24"/>
          <w:szCs w:val="24"/>
        </w:rPr>
        <w:t>88</w:t>
      </w:r>
      <w:r w:rsidR="00B1537B" w:rsidRPr="00B1537B">
        <w:rPr>
          <w:rFonts w:asciiTheme="majorHAnsi" w:eastAsiaTheme="minorEastAsia" w:hAnsiTheme="majorHAnsi" w:cstheme="majorBidi"/>
          <w:color w:val="000000" w:themeColor="text1"/>
          <w:sz w:val="24"/>
          <w:szCs w:val="24"/>
        </w:rPr>
        <w:t xml:space="preserve"> </w:t>
      </w:r>
      <w:r w:rsidR="00B1537B">
        <w:rPr>
          <w:rFonts w:asciiTheme="majorHAnsi" w:eastAsiaTheme="minorEastAsia" w:hAnsiTheme="majorHAnsi" w:cstheme="majorBidi"/>
          <w:color w:val="000000" w:themeColor="text1"/>
          <w:sz w:val="24"/>
          <w:szCs w:val="24"/>
        </w:rPr>
        <w:t>percent</w:t>
      </w:r>
      <w:r w:rsidRPr="0A3C8FD8">
        <w:rPr>
          <w:rFonts w:asciiTheme="majorHAnsi" w:eastAsiaTheme="minorEastAsia" w:hAnsiTheme="majorHAnsi" w:cstheme="majorBidi"/>
          <w:color w:val="000000" w:themeColor="text1"/>
          <w:sz w:val="24"/>
          <w:szCs w:val="24"/>
        </w:rPr>
        <w:t xml:space="preserve"> Caucasian, </w:t>
      </w:r>
      <w:r w:rsidR="00EC34EB" w:rsidRPr="0A3C8FD8">
        <w:rPr>
          <w:rFonts w:asciiTheme="majorHAnsi" w:eastAsiaTheme="minorEastAsia" w:hAnsiTheme="majorHAnsi" w:cstheme="majorBidi"/>
          <w:color w:val="000000" w:themeColor="text1"/>
          <w:sz w:val="24"/>
          <w:szCs w:val="24"/>
        </w:rPr>
        <w:t>3</w:t>
      </w:r>
      <w:r w:rsidR="00B1537B" w:rsidRPr="00B1537B">
        <w:rPr>
          <w:rFonts w:asciiTheme="majorHAnsi" w:eastAsiaTheme="minorEastAsia" w:hAnsiTheme="majorHAnsi" w:cstheme="majorBidi"/>
          <w:color w:val="000000" w:themeColor="text1"/>
          <w:sz w:val="24"/>
          <w:szCs w:val="24"/>
        </w:rPr>
        <w:t xml:space="preserve"> </w:t>
      </w:r>
      <w:r w:rsidR="00B1537B">
        <w:rPr>
          <w:rFonts w:asciiTheme="majorHAnsi" w:eastAsiaTheme="minorEastAsia" w:hAnsiTheme="majorHAnsi" w:cstheme="majorBidi"/>
          <w:color w:val="000000" w:themeColor="text1"/>
          <w:sz w:val="24"/>
          <w:szCs w:val="24"/>
        </w:rPr>
        <w:t>percent</w:t>
      </w:r>
      <w:r w:rsidRPr="0A3C8FD8">
        <w:rPr>
          <w:rFonts w:asciiTheme="majorHAnsi" w:eastAsiaTheme="minorEastAsia" w:hAnsiTheme="majorHAnsi" w:cstheme="majorBidi"/>
          <w:color w:val="000000" w:themeColor="text1"/>
          <w:sz w:val="24"/>
          <w:szCs w:val="24"/>
        </w:rPr>
        <w:t xml:space="preserve"> African American, and </w:t>
      </w:r>
      <w:r w:rsidR="0054307B" w:rsidRPr="0A3C8FD8">
        <w:rPr>
          <w:rFonts w:asciiTheme="majorHAnsi" w:eastAsiaTheme="minorEastAsia" w:hAnsiTheme="majorHAnsi" w:cstheme="majorBidi"/>
          <w:color w:val="000000" w:themeColor="text1"/>
          <w:sz w:val="24"/>
          <w:szCs w:val="24"/>
        </w:rPr>
        <w:t>9</w:t>
      </w:r>
      <w:r w:rsidR="00B1537B" w:rsidRPr="00B1537B">
        <w:rPr>
          <w:rFonts w:asciiTheme="majorHAnsi" w:eastAsiaTheme="minorEastAsia" w:hAnsiTheme="majorHAnsi" w:cstheme="majorBidi"/>
          <w:color w:val="000000" w:themeColor="text1"/>
          <w:sz w:val="24"/>
          <w:szCs w:val="24"/>
        </w:rPr>
        <w:t xml:space="preserve"> </w:t>
      </w:r>
      <w:r w:rsidR="00B1537B">
        <w:rPr>
          <w:rFonts w:asciiTheme="majorHAnsi" w:eastAsiaTheme="minorEastAsia" w:hAnsiTheme="majorHAnsi" w:cstheme="majorBidi"/>
          <w:color w:val="000000" w:themeColor="text1"/>
          <w:sz w:val="24"/>
          <w:szCs w:val="24"/>
        </w:rPr>
        <w:t>percent</w:t>
      </w:r>
      <w:r w:rsidRPr="0A3C8FD8">
        <w:rPr>
          <w:rFonts w:asciiTheme="majorHAnsi" w:eastAsiaTheme="minorEastAsia" w:hAnsiTheme="majorHAnsi" w:cstheme="majorBidi"/>
          <w:color w:val="000000" w:themeColor="text1"/>
          <w:sz w:val="24"/>
          <w:szCs w:val="24"/>
        </w:rPr>
        <w:t xml:space="preserve"> unknown/not stated by resident.</w:t>
      </w:r>
      <w:r w:rsidR="000B0CF0" w:rsidRPr="0A3C8FD8">
        <w:rPr>
          <w:rFonts w:asciiTheme="majorHAnsi" w:eastAsiaTheme="minorEastAsia" w:hAnsiTheme="majorHAnsi" w:cstheme="majorBidi"/>
          <w:color w:val="000000" w:themeColor="text1"/>
          <w:sz w:val="24"/>
          <w:szCs w:val="24"/>
        </w:rPr>
        <w:t xml:space="preserve"> </w:t>
      </w:r>
      <w:r w:rsidR="00021938" w:rsidRPr="0A3C8FD8">
        <w:rPr>
          <w:rFonts w:asciiTheme="majorHAnsi" w:eastAsiaTheme="minorEastAsia" w:hAnsiTheme="majorHAnsi" w:cstheme="majorBidi"/>
          <w:color w:val="000000" w:themeColor="text1"/>
          <w:sz w:val="24"/>
          <w:szCs w:val="24"/>
        </w:rPr>
        <w:t xml:space="preserve">The facility has current residents from over </w:t>
      </w:r>
      <w:r w:rsidR="00BE12A1" w:rsidRPr="0A3C8FD8">
        <w:rPr>
          <w:rFonts w:asciiTheme="majorHAnsi" w:eastAsiaTheme="minorEastAsia" w:hAnsiTheme="majorHAnsi" w:cstheme="majorBidi"/>
          <w:color w:val="000000" w:themeColor="text1"/>
          <w:sz w:val="24"/>
          <w:szCs w:val="24"/>
        </w:rPr>
        <w:t>2</w:t>
      </w:r>
      <w:r w:rsidR="00021938" w:rsidRPr="0A3C8FD8">
        <w:rPr>
          <w:rFonts w:asciiTheme="majorHAnsi" w:eastAsiaTheme="minorEastAsia" w:hAnsiTheme="majorHAnsi" w:cstheme="majorBidi"/>
          <w:color w:val="000000" w:themeColor="text1"/>
          <w:sz w:val="24"/>
          <w:szCs w:val="24"/>
        </w:rPr>
        <w:t>0 different zip codes with the three main</w:t>
      </w:r>
      <w:r w:rsidR="00E61429" w:rsidRPr="0A3C8FD8">
        <w:rPr>
          <w:rFonts w:asciiTheme="majorHAnsi" w:eastAsiaTheme="minorEastAsia" w:hAnsiTheme="majorHAnsi" w:cstheme="majorBidi"/>
          <w:color w:val="000000" w:themeColor="text1"/>
          <w:sz w:val="24"/>
          <w:szCs w:val="24"/>
        </w:rPr>
        <w:t xml:space="preserve"> patient origins in</w:t>
      </w:r>
      <w:r w:rsidR="00021938" w:rsidRPr="0A3C8FD8">
        <w:rPr>
          <w:rFonts w:asciiTheme="majorHAnsi" w:eastAsiaTheme="minorEastAsia" w:hAnsiTheme="majorHAnsi" w:cstheme="majorBidi"/>
          <w:color w:val="000000" w:themeColor="text1"/>
          <w:sz w:val="24"/>
          <w:szCs w:val="24"/>
        </w:rPr>
        <w:t xml:space="preserve"> </w:t>
      </w:r>
      <w:r w:rsidR="00BE126B" w:rsidRPr="00BE126B">
        <w:rPr>
          <w:sz w:val="24"/>
          <w:szCs w:val="24"/>
        </w:rPr>
        <w:t>Fall River</w:t>
      </w:r>
      <w:r w:rsidR="00162AF9" w:rsidRPr="00BE126B">
        <w:rPr>
          <w:sz w:val="24"/>
          <w:szCs w:val="24"/>
        </w:rPr>
        <w:t>, S</w:t>
      </w:r>
      <w:r w:rsidR="00BE126B" w:rsidRPr="00BE126B">
        <w:rPr>
          <w:sz w:val="24"/>
          <w:szCs w:val="24"/>
        </w:rPr>
        <w:t>wansea</w:t>
      </w:r>
      <w:r w:rsidR="00162AF9" w:rsidRPr="00BE126B">
        <w:rPr>
          <w:sz w:val="24"/>
          <w:szCs w:val="24"/>
        </w:rPr>
        <w:t>, and N</w:t>
      </w:r>
      <w:r w:rsidR="00BE126B" w:rsidRPr="00BE126B">
        <w:rPr>
          <w:sz w:val="24"/>
          <w:szCs w:val="24"/>
        </w:rPr>
        <w:t>ew Bedford</w:t>
      </w:r>
      <w:r w:rsidR="00162AF9" w:rsidRPr="00BE126B">
        <w:rPr>
          <w:sz w:val="24"/>
          <w:szCs w:val="24"/>
        </w:rPr>
        <w:t>.</w:t>
      </w:r>
    </w:p>
    <w:p w14:paraId="2E2D6DDE" w14:textId="77777777" w:rsidR="00581C6B" w:rsidRPr="001852FE" w:rsidRDefault="00581C6B" w:rsidP="00970A7A">
      <w:pPr>
        <w:spacing w:after="0" w:line="240" w:lineRule="auto"/>
        <w:rPr>
          <w:rFonts w:asciiTheme="majorHAnsi" w:eastAsiaTheme="minorHAnsi" w:hAnsiTheme="majorHAnsi" w:cstheme="majorHAnsi"/>
          <w:color w:val="000000"/>
          <w:sz w:val="24"/>
          <w:szCs w:val="24"/>
          <w:highlight w:val="yellow"/>
        </w:rPr>
      </w:pPr>
    </w:p>
    <w:p w14:paraId="6EF4308D" w14:textId="697C5512" w:rsidR="00581C6B" w:rsidRPr="001852FE" w:rsidRDefault="00051CD4" w:rsidP="00970A7A">
      <w:pPr>
        <w:spacing w:after="0" w:line="240" w:lineRule="auto"/>
        <w:rPr>
          <w:rFonts w:asciiTheme="majorHAnsi" w:eastAsiaTheme="minorHAnsi" w:hAnsiTheme="majorHAnsi" w:cstheme="majorHAnsi"/>
          <w:color w:val="000000"/>
          <w:sz w:val="24"/>
          <w:szCs w:val="24"/>
          <w:highlight w:val="yellow"/>
        </w:rPr>
      </w:pPr>
      <w:r w:rsidRPr="00FD5681">
        <w:rPr>
          <w:rFonts w:asciiTheme="majorHAnsi" w:eastAsiaTheme="minorHAnsi" w:hAnsiTheme="majorHAnsi" w:cstheme="majorHAnsi"/>
          <w:color w:val="000000"/>
          <w:sz w:val="24"/>
          <w:szCs w:val="24"/>
        </w:rPr>
        <w:t xml:space="preserve">The Applicant states that approximately </w:t>
      </w:r>
      <w:r w:rsidR="00AD3EA0" w:rsidRPr="00FD5681">
        <w:rPr>
          <w:rFonts w:asciiTheme="majorHAnsi" w:eastAsiaTheme="minorHAnsi" w:hAnsiTheme="majorHAnsi" w:cstheme="majorHAnsi"/>
          <w:color w:val="000000"/>
          <w:sz w:val="24"/>
          <w:szCs w:val="24"/>
        </w:rPr>
        <w:t>8</w:t>
      </w:r>
      <w:r w:rsidR="00FD5681" w:rsidRPr="00FD5681">
        <w:rPr>
          <w:rFonts w:asciiTheme="majorHAnsi" w:eastAsiaTheme="minorHAnsi" w:hAnsiTheme="majorHAnsi" w:cstheme="majorHAnsi"/>
          <w:color w:val="000000"/>
          <w:sz w:val="24"/>
          <w:szCs w:val="24"/>
        </w:rPr>
        <w:t>2</w:t>
      </w:r>
      <w:r w:rsidR="00B1537B" w:rsidRPr="00B1537B">
        <w:rPr>
          <w:rFonts w:asciiTheme="majorHAnsi" w:eastAsiaTheme="minorEastAsia" w:hAnsiTheme="majorHAnsi" w:cstheme="majorBidi"/>
          <w:color w:val="000000" w:themeColor="text1"/>
          <w:sz w:val="24"/>
          <w:szCs w:val="24"/>
        </w:rPr>
        <w:t xml:space="preserve"> </w:t>
      </w:r>
      <w:r w:rsidR="00B1537B">
        <w:rPr>
          <w:rFonts w:asciiTheme="majorHAnsi" w:eastAsiaTheme="minorEastAsia" w:hAnsiTheme="majorHAnsi" w:cstheme="majorBidi"/>
          <w:color w:val="000000" w:themeColor="text1"/>
          <w:sz w:val="24"/>
          <w:szCs w:val="24"/>
        </w:rPr>
        <w:t>percent</w:t>
      </w:r>
      <w:r w:rsidRPr="00FD5681">
        <w:rPr>
          <w:rFonts w:asciiTheme="majorHAnsi" w:eastAsiaTheme="minorHAnsi" w:hAnsiTheme="majorHAnsi" w:cstheme="majorHAnsi"/>
          <w:color w:val="000000"/>
          <w:sz w:val="24"/>
          <w:szCs w:val="24"/>
        </w:rPr>
        <w:t xml:space="preserve"> of </w:t>
      </w:r>
      <w:r w:rsidR="00FD5681" w:rsidRPr="00FD5681">
        <w:rPr>
          <w:rFonts w:asciiTheme="majorHAnsi" w:eastAsiaTheme="minorHAnsi" w:hAnsiTheme="majorHAnsi" w:cstheme="majorHAnsi"/>
          <w:color w:val="000000"/>
          <w:sz w:val="24"/>
          <w:szCs w:val="24"/>
        </w:rPr>
        <w:t>Mill Brook</w:t>
      </w:r>
      <w:r w:rsidR="00DC15EA" w:rsidRPr="00FD5681">
        <w:rPr>
          <w:rFonts w:asciiTheme="majorHAnsi" w:eastAsiaTheme="minorHAnsi" w:hAnsiTheme="majorHAnsi" w:cstheme="majorHAnsi"/>
          <w:color w:val="000000"/>
          <w:sz w:val="24"/>
          <w:szCs w:val="24"/>
        </w:rPr>
        <w:t>’s</w:t>
      </w:r>
      <w:r w:rsidRPr="00FD5681">
        <w:rPr>
          <w:rFonts w:asciiTheme="majorHAnsi" w:eastAsiaTheme="minorHAnsi" w:hAnsiTheme="majorHAnsi" w:cstheme="majorHAnsi"/>
          <w:color w:val="000000"/>
          <w:sz w:val="24"/>
          <w:szCs w:val="24"/>
        </w:rPr>
        <w:t xml:space="preserve"> residents are covered by </w:t>
      </w:r>
      <w:r w:rsidRPr="00327D0A">
        <w:rPr>
          <w:rFonts w:asciiTheme="majorHAnsi" w:eastAsiaTheme="minorHAnsi" w:hAnsiTheme="majorHAnsi" w:cstheme="majorHAnsi"/>
          <w:color w:val="000000"/>
          <w:sz w:val="24"/>
          <w:szCs w:val="24"/>
        </w:rPr>
        <w:t>government payors</w:t>
      </w:r>
      <w:r w:rsidR="00AD3EA0" w:rsidRPr="00327D0A">
        <w:rPr>
          <w:rFonts w:asciiTheme="majorHAnsi" w:eastAsiaTheme="minorHAnsi" w:hAnsiTheme="majorHAnsi" w:cstheme="majorHAnsi"/>
          <w:color w:val="000000"/>
          <w:sz w:val="24"/>
          <w:szCs w:val="24"/>
        </w:rPr>
        <w:t>,</w:t>
      </w:r>
      <w:r w:rsidRPr="00327D0A">
        <w:rPr>
          <w:rFonts w:asciiTheme="majorHAnsi" w:eastAsiaTheme="minorHAnsi" w:hAnsiTheme="majorHAnsi" w:cstheme="majorHAnsi"/>
          <w:color w:val="000000"/>
          <w:sz w:val="24"/>
          <w:szCs w:val="24"/>
        </w:rPr>
        <w:t xml:space="preserve"> with the majority being Medicaid beneficiaries. While the Proposed Project will better serve </w:t>
      </w:r>
      <w:r w:rsidR="00FD5681" w:rsidRPr="00327D0A">
        <w:rPr>
          <w:rFonts w:asciiTheme="majorHAnsi" w:eastAsiaTheme="minorHAnsi" w:hAnsiTheme="majorHAnsi" w:cstheme="majorHAnsi"/>
          <w:color w:val="000000"/>
          <w:sz w:val="24"/>
          <w:szCs w:val="24"/>
        </w:rPr>
        <w:t xml:space="preserve">Mill Brook </w:t>
      </w:r>
      <w:r w:rsidRPr="00327D0A">
        <w:rPr>
          <w:rFonts w:asciiTheme="majorHAnsi" w:eastAsiaTheme="minorHAnsi" w:hAnsiTheme="majorHAnsi" w:cstheme="majorHAnsi"/>
          <w:color w:val="000000"/>
          <w:sz w:val="24"/>
          <w:szCs w:val="24"/>
        </w:rPr>
        <w:t xml:space="preserve">residents, there are no anticipated changes to the </w:t>
      </w:r>
      <w:r w:rsidR="003E69D0" w:rsidRPr="00327D0A">
        <w:rPr>
          <w:rFonts w:asciiTheme="majorHAnsi" w:eastAsiaTheme="minorHAnsi" w:hAnsiTheme="majorHAnsi" w:cstheme="majorHAnsi"/>
          <w:color w:val="000000"/>
          <w:sz w:val="24"/>
          <w:szCs w:val="24"/>
        </w:rPr>
        <w:t>P</w:t>
      </w:r>
      <w:r w:rsidRPr="00327D0A">
        <w:rPr>
          <w:rFonts w:asciiTheme="majorHAnsi" w:eastAsiaTheme="minorHAnsi" w:hAnsiTheme="majorHAnsi" w:cstheme="majorHAnsi"/>
          <w:color w:val="000000"/>
          <w:sz w:val="24"/>
          <w:szCs w:val="24"/>
        </w:rPr>
        <w:t xml:space="preserve">atient </w:t>
      </w:r>
      <w:r w:rsidR="003E69D0" w:rsidRPr="00327D0A">
        <w:rPr>
          <w:rFonts w:asciiTheme="majorHAnsi" w:eastAsiaTheme="minorHAnsi" w:hAnsiTheme="majorHAnsi" w:cstheme="majorHAnsi"/>
          <w:color w:val="000000"/>
          <w:sz w:val="24"/>
          <w:szCs w:val="24"/>
        </w:rPr>
        <w:t>P</w:t>
      </w:r>
      <w:r w:rsidRPr="00327D0A">
        <w:rPr>
          <w:rFonts w:asciiTheme="majorHAnsi" w:eastAsiaTheme="minorHAnsi" w:hAnsiTheme="majorHAnsi" w:cstheme="majorHAnsi"/>
          <w:color w:val="000000"/>
          <w:sz w:val="24"/>
          <w:szCs w:val="24"/>
        </w:rPr>
        <w:t>anel or payor mix.</w:t>
      </w:r>
    </w:p>
    <w:p w14:paraId="6F611BBA" w14:textId="77777777" w:rsidR="00051CD4" w:rsidRPr="001852FE" w:rsidRDefault="00051CD4" w:rsidP="00970A7A">
      <w:pPr>
        <w:spacing w:after="0" w:line="240" w:lineRule="auto"/>
        <w:rPr>
          <w:rFonts w:asciiTheme="majorHAnsi" w:eastAsiaTheme="minorHAnsi" w:hAnsiTheme="majorHAnsi" w:cstheme="majorHAnsi"/>
          <w:color w:val="000000"/>
          <w:sz w:val="24"/>
          <w:szCs w:val="24"/>
          <w:highlight w:val="yellow"/>
        </w:rPr>
      </w:pPr>
    </w:p>
    <w:p w14:paraId="0387AD63" w14:textId="4C07D3C6" w:rsidR="003E69D0" w:rsidRPr="00CF2703" w:rsidRDefault="003E69D0" w:rsidP="00947944">
      <w:pPr>
        <w:spacing w:after="0" w:line="240" w:lineRule="auto"/>
        <w:jc w:val="center"/>
        <w:rPr>
          <w:rFonts w:asciiTheme="majorHAnsi" w:eastAsiaTheme="minorHAnsi" w:hAnsiTheme="majorHAnsi" w:cstheme="majorHAnsi"/>
          <w:b/>
          <w:bCs/>
          <w:color w:val="000000"/>
          <w:sz w:val="24"/>
          <w:szCs w:val="24"/>
        </w:rPr>
      </w:pPr>
      <w:r w:rsidRPr="00CF2703">
        <w:rPr>
          <w:rFonts w:asciiTheme="majorHAnsi" w:eastAsiaTheme="minorHAnsi" w:hAnsiTheme="majorHAnsi" w:cstheme="majorHAnsi"/>
          <w:b/>
          <w:bCs/>
          <w:color w:val="000000"/>
          <w:sz w:val="24"/>
          <w:szCs w:val="24"/>
        </w:rPr>
        <w:t xml:space="preserve">Table 1: </w:t>
      </w:r>
      <w:r w:rsidR="00BE126B" w:rsidRPr="00CF2703">
        <w:rPr>
          <w:rFonts w:asciiTheme="majorHAnsi" w:eastAsiaTheme="minorHAnsi" w:hAnsiTheme="majorHAnsi" w:cstheme="majorHAnsi"/>
          <w:b/>
          <w:bCs/>
          <w:color w:val="000000"/>
          <w:sz w:val="24"/>
          <w:szCs w:val="24"/>
        </w:rPr>
        <w:t>Mill Brook</w:t>
      </w:r>
      <w:r w:rsidR="002703C1" w:rsidRPr="00CF2703">
        <w:rPr>
          <w:rFonts w:asciiTheme="majorHAnsi" w:eastAsiaTheme="minorHAnsi" w:hAnsiTheme="majorHAnsi" w:cstheme="majorHAnsi"/>
          <w:b/>
          <w:bCs/>
          <w:color w:val="000000"/>
          <w:sz w:val="24"/>
          <w:szCs w:val="24"/>
        </w:rPr>
        <w:t xml:space="preserve"> </w:t>
      </w:r>
      <w:r w:rsidRPr="00CF2703">
        <w:rPr>
          <w:rFonts w:asciiTheme="majorHAnsi" w:eastAsiaTheme="minorHAnsi" w:hAnsiTheme="majorHAnsi" w:cstheme="majorHAnsi"/>
          <w:b/>
          <w:bCs/>
          <w:color w:val="000000"/>
          <w:sz w:val="24"/>
          <w:szCs w:val="24"/>
        </w:rPr>
        <w:t>Payor Mix</w:t>
      </w:r>
      <w:r w:rsidR="001429C3" w:rsidRPr="00CF2703">
        <w:rPr>
          <w:rFonts w:asciiTheme="majorHAnsi" w:eastAsiaTheme="minorHAnsi" w:hAnsiTheme="majorHAnsi" w:cstheme="majorHAnsi"/>
          <w:b/>
          <w:bCs/>
          <w:color w:val="000000"/>
          <w:sz w:val="24"/>
          <w:szCs w:val="24"/>
        </w:rPr>
        <w:t>, CY2025</w:t>
      </w:r>
    </w:p>
    <w:tbl>
      <w:tblPr>
        <w:tblStyle w:val="TableGrid"/>
        <w:tblW w:w="0" w:type="auto"/>
        <w:jc w:val="center"/>
        <w:tblLook w:val="04A0" w:firstRow="1" w:lastRow="0" w:firstColumn="1" w:lastColumn="0" w:noHBand="0" w:noVBand="1"/>
        <w:tblCaption w:val="Mill Brook Payor Mix, CY2025"/>
      </w:tblPr>
      <w:tblGrid>
        <w:gridCol w:w="3356"/>
        <w:gridCol w:w="2648"/>
      </w:tblGrid>
      <w:tr w:rsidR="00EA5B10" w:rsidRPr="007F4CE3" w14:paraId="56C226D4" w14:textId="77777777" w:rsidTr="0050667B">
        <w:trPr>
          <w:cantSplit/>
          <w:trHeight w:val="598"/>
          <w:tblHeader/>
          <w:jc w:val="center"/>
        </w:trPr>
        <w:tc>
          <w:tcPr>
            <w:tcW w:w="3356" w:type="dxa"/>
          </w:tcPr>
          <w:p w14:paraId="6465225F" w14:textId="4CC6052E" w:rsidR="00EA5B10" w:rsidRPr="007F4CE3" w:rsidRDefault="00EA5B10" w:rsidP="00970A7A">
            <w:pPr>
              <w:rPr>
                <w:rFonts w:asciiTheme="majorHAnsi" w:eastAsiaTheme="minorHAnsi" w:hAnsiTheme="majorHAnsi" w:cstheme="majorHAnsi"/>
                <w:b/>
                <w:bCs/>
                <w:color w:val="000000"/>
                <w:sz w:val="24"/>
                <w:szCs w:val="24"/>
              </w:rPr>
            </w:pPr>
            <w:r w:rsidRPr="007F4CE3">
              <w:rPr>
                <w:rFonts w:asciiTheme="majorHAnsi" w:eastAsiaTheme="minorHAnsi" w:hAnsiTheme="majorHAnsi" w:cstheme="majorHAnsi"/>
                <w:b/>
                <w:bCs/>
                <w:color w:val="000000"/>
                <w:sz w:val="24"/>
                <w:szCs w:val="24"/>
              </w:rPr>
              <w:t>Payor</w:t>
            </w:r>
          </w:p>
        </w:tc>
        <w:tc>
          <w:tcPr>
            <w:tcW w:w="2648" w:type="dxa"/>
          </w:tcPr>
          <w:p w14:paraId="16E47DFE" w14:textId="1DE49FED" w:rsidR="00EA5B10" w:rsidRPr="007F4CE3" w:rsidRDefault="00004219" w:rsidP="00970A7A">
            <w:pPr>
              <w:rPr>
                <w:rFonts w:asciiTheme="majorHAnsi" w:eastAsiaTheme="minorHAnsi" w:hAnsiTheme="majorHAnsi" w:cstheme="majorHAnsi"/>
                <w:b/>
                <w:bCs/>
                <w:color w:val="000000"/>
                <w:sz w:val="24"/>
                <w:szCs w:val="24"/>
              </w:rPr>
            </w:pPr>
            <w:r>
              <w:rPr>
                <w:rFonts w:asciiTheme="majorHAnsi" w:eastAsiaTheme="minorHAnsi" w:hAnsiTheme="majorHAnsi" w:cstheme="majorHAnsi"/>
                <w:b/>
                <w:bCs/>
                <w:color w:val="000000"/>
                <w:sz w:val="24"/>
                <w:szCs w:val="24"/>
              </w:rPr>
              <w:t>Percent</w:t>
            </w:r>
            <w:r w:rsidR="00EA5B10" w:rsidRPr="007F4CE3">
              <w:rPr>
                <w:rFonts w:asciiTheme="majorHAnsi" w:eastAsiaTheme="minorHAnsi" w:hAnsiTheme="majorHAnsi" w:cstheme="majorHAnsi"/>
                <w:b/>
                <w:bCs/>
                <w:color w:val="000000"/>
                <w:sz w:val="24"/>
                <w:szCs w:val="24"/>
              </w:rPr>
              <w:t xml:space="preserve"> of Patient Panel</w:t>
            </w:r>
          </w:p>
        </w:tc>
      </w:tr>
      <w:tr w:rsidR="00EA5B10" w:rsidRPr="007F4CE3" w14:paraId="23DC4171" w14:textId="77777777" w:rsidTr="0050667B">
        <w:trPr>
          <w:cantSplit/>
          <w:trHeight w:val="294"/>
          <w:jc w:val="center"/>
        </w:trPr>
        <w:tc>
          <w:tcPr>
            <w:tcW w:w="3356" w:type="dxa"/>
          </w:tcPr>
          <w:p w14:paraId="350CB2DE" w14:textId="4B887AA5" w:rsidR="00EA5B10" w:rsidRPr="007F4CE3" w:rsidRDefault="00EA5B10" w:rsidP="00970A7A">
            <w:pPr>
              <w:rPr>
                <w:rFonts w:asciiTheme="majorHAnsi" w:eastAsiaTheme="minorHAnsi" w:hAnsiTheme="majorHAnsi" w:cstheme="majorHAnsi"/>
                <w:color w:val="000000"/>
                <w:sz w:val="24"/>
                <w:szCs w:val="24"/>
              </w:rPr>
            </w:pPr>
            <w:r w:rsidRPr="007F4CE3">
              <w:rPr>
                <w:rFonts w:asciiTheme="majorHAnsi" w:eastAsiaTheme="minorHAnsi" w:hAnsiTheme="majorHAnsi" w:cstheme="majorHAnsi"/>
                <w:color w:val="000000"/>
                <w:sz w:val="24"/>
                <w:szCs w:val="24"/>
              </w:rPr>
              <w:t>Medicare</w:t>
            </w:r>
          </w:p>
        </w:tc>
        <w:tc>
          <w:tcPr>
            <w:tcW w:w="2648" w:type="dxa"/>
          </w:tcPr>
          <w:p w14:paraId="4336AECA" w14:textId="5AC1F256" w:rsidR="00EA5B10" w:rsidRPr="007F4CE3" w:rsidRDefault="008830DD" w:rsidP="00970A7A">
            <w:pPr>
              <w:rPr>
                <w:rFonts w:asciiTheme="majorHAnsi" w:eastAsiaTheme="minorHAnsi" w:hAnsiTheme="majorHAnsi" w:cstheme="majorHAnsi"/>
                <w:color w:val="000000"/>
                <w:sz w:val="24"/>
                <w:szCs w:val="24"/>
              </w:rPr>
            </w:pPr>
            <w:r w:rsidRPr="007F4CE3">
              <w:rPr>
                <w:rFonts w:asciiTheme="majorHAnsi" w:eastAsiaTheme="minorHAnsi" w:hAnsiTheme="majorHAnsi" w:cstheme="majorHAnsi"/>
                <w:color w:val="000000"/>
                <w:sz w:val="24"/>
                <w:szCs w:val="24"/>
              </w:rPr>
              <w:t>6.8</w:t>
            </w:r>
            <w:r w:rsidR="00EA5B10" w:rsidRPr="007F4CE3">
              <w:rPr>
                <w:rFonts w:asciiTheme="majorHAnsi" w:eastAsiaTheme="minorHAnsi" w:hAnsiTheme="majorHAnsi" w:cstheme="majorHAnsi"/>
                <w:color w:val="000000"/>
                <w:sz w:val="24"/>
                <w:szCs w:val="24"/>
              </w:rPr>
              <w:t>%</w:t>
            </w:r>
          </w:p>
        </w:tc>
      </w:tr>
      <w:tr w:rsidR="00EA5B10" w:rsidRPr="007F4CE3" w14:paraId="62BB3FAA" w14:textId="77777777" w:rsidTr="0050667B">
        <w:trPr>
          <w:cantSplit/>
          <w:trHeight w:val="294"/>
          <w:jc w:val="center"/>
        </w:trPr>
        <w:tc>
          <w:tcPr>
            <w:tcW w:w="3356" w:type="dxa"/>
          </w:tcPr>
          <w:p w14:paraId="2751AF7D" w14:textId="67CE0FEC" w:rsidR="00EA5B10" w:rsidRPr="007F4CE3" w:rsidRDefault="00EA5B10" w:rsidP="00970A7A">
            <w:pPr>
              <w:rPr>
                <w:rFonts w:asciiTheme="majorHAnsi" w:eastAsiaTheme="minorHAnsi" w:hAnsiTheme="majorHAnsi" w:cstheme="majorHAnsi"/>
                <w:color w:val="000000"/>
                <w:sz w:val="24"/>
                <w:szCs w:val="24"/>
              </w:rPr>
            </w:pPr>
            <w:r w:rsidRPr="007F4CE3">
              <w:rPr>
                <w:rFonts w:asciiTheme="majorHAnsi" w:eastAsiaTheme="minorHAnsi" w:hAnsiTheme="majorHAnsi" w:cstheme="majorHAnsi"/>
                <w:color w:val="000000"/>
                <w:sz w:val="24"/>
                <w:szCs w:val="24"/>
              </w:rPr>
              <w:t>Private</w:t>
            </w:r>
          </w:p>
        </w:tc>
        <w:tc>
          <w:tcPr>
            <w:tcW w:w="2648" w:type="dxa"/>
          </w:tcPr>
          <w:p w14:paraId="03C61FB6" w14:textId="1881DBEF" w:rsidR="00EA5B10" w:rsidRPr="007F4CE3" w:rsidRDefault="008830DD" w:rsidP="00970A7A">
            <w:pPr>
              <w:rPr>
                <w:rFonts w:asciiTheme="majorHAnsi" w:eastAsiaTheme="minorHAnsi" w:hAnsiTheme="majorHAnsi" w:cstheme="majorHAnsi"/>
                <w:color w:val="000000"/>
                <w:sz w:val="24"/>
                <w:szCs w:val="24"/>
              </w:rPr>
            </w:pPr>
            <w:r w:rsidRPr="007F4CE3">
              <w:rPr>
                <w:rFonts w:asciiTheme="majorHAnsi" w:eastAsiaTheme="minorHAnsi" w:hAnsiTheme="majorHAnsi" w:cstheme="majorHAnsi"/>
                <w:color w:val="000000"/>
                <w:sz w:val="24"/>
                <w:szCs w:val="24"/>
              </w:rPr>
              <w:t>2.8</w:t>
            </w:r>
            <w:r w:rsidR="00D3799E" w:rsidRPr="007F4CE3">
              <w:rPr>
                <w:rFonts w:asciiTheme="majorHAnsi" w:eastAsiaTheme="minorHAnsi" w:hAnsiTheme="majorHAnsi" w:cstheme="majorHAnsi"/>
                <w:color w:val="000000"/>
                <w:sz w:val="24"/>
                <w:szCs w:val="24"/>
              </w:rPr>
              <w:t>%</w:t>
            </w:r>
          </w:p>
        </w:tc>
      </w:tr>
      <w:tr w:rsidR="00D3799E" w:rsidRPr="007F4CE3" w14:paraId="2D216A9C" w14:textId="77777777" w:rsidTr="0050667B">
        <w:trPr>
          <w:cantSplit/>
          <w:trHeight w:val="294"/>
          <w:jc w:val="center"/>
        </w:trPr>
        <w:tc>
          <w:tcPr>
            <w:tcW w:w="3356" w:type="dxa"/>
          </w:tcPr>
          <w:p w14:paraId="569CA23B" w14:textId="580DE3E2" w:rsidR="00D3799E" w:rsidRPr="007F4CE3" w:rsidRDefault="00D3799E" w:rsidP="00970A7A">
            <w:pPr>
              <w:rPr>
                <w:rFonts w:asciiTheme="majorHAnsi" w:eastAsiaTheme="minorHAnsi" w:hAnsiTheme="majorHAnsi" w:cstheme="majorHAnsi"/>
                <w:color w:val="000000"/>
                <w:sz w:val="24"/>
                <w:szCs w:val="24"/>
              </w:rPr>
            </w:pPr>
            <w:r w:rsidRPr="007F4CE3">
              <w:rPr>
                <w:rFonts w:asciiTheme="majorHAnsi" w:eastAsiaTheme="minorHAnsi" w:hAnsiTheme="majorHAnsi" w:cstheme="majorHAnsi"/>
                <w:color w:val="000000"/>
                <w:sz w:val="24"/>
                <w:szCs w:val="24"/>
              </w:rPr>
              <w:t>HMO</w:t>
            </w:r>
          </w:p>
        </w:tc>
        <w:tc>
          <w:tcPr>
            <w:tcW w:w="2648" w:type="dxa"/>
          </w:tcPr>
          <w:p w14:paraId="52088D4B" w14:textId="5DA54002" w:rsidR="00D3799E" w:rsidRPr="007F4CE3" w:rsidRDefault="00180E28" w:rsidP="00970A7A">
            <w:pPr>
              <w:rPr>
                <w:rFonts w:asciiTheme="majorHAnsi" w:eastAsiaTheme="minorHAnsi" w:hAnsiTheme="majorHAnsi" w:cstheme="majorHAnsi"/>
                <w:color w:val="000000"/>
                <w:sz w:val="24"/>
                <w:szCs w:val="24"/>
              </w:rPr>
            </w:pPr>
            <w:r w:rsidRPr="007F4CE3">
              <w:rPr>
                <w:rFonts w:asciiTheme="majorHAnsi" w:eastAsiaTheme="minorHAnsi" w:hAnsiTheme="majorHAnsi" w:cstheme="majorHAnsi"/>
                <w:color w:val="000000"/>
                <w:sz w:val="24"/>
                <w:szCs w:val="24"/>
              </w:rPr>
              <w:t>5.0</w:t>
            </w:r>
            <w:r w:rsidR="00D3799E" w:rsidRPr="007F4CE3">
              <w:rPr>
                <w:rFonts w:asciiTheme="majorHAnsi" w:eastAsiaTheme="minorHAnsi" w:hAnsiTheme="majorHAnsi" w:cstheme="majorHAnsi"/>
                <w:color w:val="000000"/>
                <w:sz w:val="24"/>
                <w:szCs w:val="24"/>
              </w:rPr>
              <w:t>%</w:t>
            </w:r>
          </w:p>
        </w:tc>
      </w:tr>
      <w:tr w:rsidR="00D3799E" w:rsidRPr="007F4CE3" w14:paraId="5BC2AA46" w14:textId="77777777" w:rsidTr="0050667B">
        <w:trPr>
          <w:cantSplit/>
          <w:trHeight w:val="598"/>
          <w:jc w:val="center"/>
        </w:trPr>
        <w:tc>
          <w:tcPr>
            <w:tcW w:w="3356" w:type="dxa"/>
          </w:tcPr>
          <w:p w14:paraId="33B930D9" w14:textId="5BFFDFF7" w:rsidR="00D3799E" w:rsidRPr="007F4CE3" w:rsidRDefault="004C07FE" w:rsidP="00970A7A">
            <w:pPr>
              <w:rPr>
                <w:rFonts w:asciiTheme="majorHAnsi" w:eastAsiaTheme="minorHAnsi" w:hAnsiTheme="majorHAnsi" w:cstheme="majorHAnsi"/>
                <w:color w:val="000000"/>
                <w:sz w:val="24"/>
                <w:szCs w:val="24"/>
              </w:rPr>
            </w:pPr>
            <w:r w:rsidRPr="007F4CE3">
              <w:rPr>
                <w:rFonts w:asciiTheme="majorHAnsi" w:eastAsiaTheme="minorHAnsi" w:hAnsiTheme="majorHAnsi" w:cstheme="majorHAnsi"/>
                <w:color w:val="000000"/>
                <w:sz w:val="24"/>
                <w:szCs w:val="24"/>
              </w:rPr>
              <w:t xml:space="preserve">Managed Long Term Care </w:t>
            </w:r>
            <w:r w:rsidR="00D3799E" w:rsidRPr="007F4CE3">
              <w:rPr>
                <w:rFonts w:asciiTheme="majorHAnsi" w:eastAsiaTheme="minorHAnsi" w:hAnsiTheme="majorHAnsi" w:cstheme="majorHAnsi"/>
                <w:color w:val="000000"/>
                <w:sz w:val="24"/>
                <w:szCs w:val="24"/>
              </w:rPr>
              <w:t>Medicaid</w:t>
            </w:r>
          </w:p>
        </w:tc>
        <w:tc>
          <w:tcPr>
            <w:tcW w:w="2648" w:type="dxa"/>
          </w:tcPr>
          <w:p w14:paraId="6293D0EB" w14:textId="091AA324" w:rsidR="00D3799E" w:rsidRPr="007F4CE3" w:rsidRDefault="00180E28" w:rsidP="00970A7A">
            <w:pPr>
              <w:rPr>
                <w:rFonts w:asciiTheme="majorHAnsi" w:eastAsiaTheme="minorHAnsi" w:hAnsiTheme="majorHAnsi" w:cstheme="majorHAnsi"/>
                <w:color w:val="000000"/>
                <w:sz w:val="24"/>
                <w:szCs w:val="24"/>
              </w:rPr>
            </w:pPr>
            <w:r w:rsidRPr="007F4CE3">
              <w:rPr>
                <w:rFonts w:asciiTheme="majorHAnsi" w:eastAsiaTheme="minorHAnsi" w:hAnsiTheme="majorHAnsi" w:cstheme="majorHAnsi"/>
                <w:color w:val="000000"/>
                <w:sz w:val="24"/>
                <w:szCs w:val="24"/>
              </w:rPr>
              <w:t>23.9</w:t>
            </w:r>
            <w:r w:rsidR="00D3799E" w:rsidRPr="007F4CE3">
              <w:rPr>
                <w:rFonts w:asciiTheme="majorHAnsi" w:eastAsiaTheme="minorHAnsi" w:hAnsiTheme="majorHAnsi" w:cstheme="majorHAnsi"/>
                <w:color w:val="000000"/>
                <w:sz w:val="24"/>
                <w:szCs w:val="24"/>
              </w:rPr>
              <w:t>%</w:t>
            </w:r>
          </w:p>
        </w:tc>
      </w:tr>
      <w:tr w:rsidR="00D3799E" w:rsidRPr="007F4CE3" w14:paraId="410338EB" w14:textId="77777777" w:rsidTr="0050667B">
        <w:trPr>
          <w:cantSplit/>
          <w:trHeight w:val="294"/>
          <w:jc w:val="center"/>
        </w:trPr>
        <w:tc>
          <w:tcPr>
            <w:tcW w:w="3356" w:type="dxa"/>
          </w:tcPr>
          <w:p w14:paraId="022C1465" w14:textId="292DA37D" w:rsidR="00D3799E" w:rsidRPr="007F4CE3" w:rsidRDefault="0064101C" w:rsidP="00970A7A">
            <w:pPr>
              <w:rPr>
                <w:rFonts w:asciiTheme="majorHAnsi" w:eastAsiaTheme="minorHAnsi" w:hAnsiTheme="majorHAnsi" w:cstheme="majorHAnsi"/>
                <w:color w:val="000000"/>
                <w:sz w:val="24"/>
                <w:szCs w:val="24"/>
              </w:rPr>
            </w:pPr>
            <w:r w:rsidRPr="007F4CE3">
              <w:rPr>
                <w:rFonts w:asciiTheme="majorHAnsi" w:eastAsiaTheme="minorHAnsi" w:hAnsiTheme="majorHAnsi" w:cstheme="majorHAnsi"/>
                <w:color w:val="000000"/>
                <w:sz w:val="24"/>
                <w:szCs w:val="24"/>
              </w:rPr>
              <w:t>Medicaid</w:t>
            </w:r>
          </w:p>
        </w:tc>
        <w:tc>
          <w:tcPr>
            <w:tcW w:w="2648" w:type="dxa"/>
          </w:tcPr>
          <w:p w14:paraId="70171811" w14:textId="1997034E" w:rsidR="00D3799E" w:rsidRPr="007F4CE3" w:rsidRDefault="0089453C" w:rsidP="00970A7A">
            <w:pPr>
              <w:rPr>
                <w:rFonts w:asciiTheme="majorHAnsi" w:eastAsiaTheme="minorHAnsi" w:hAnsiTheme="majorHAnsi" w:cstheme="majorHAnsi"/>
                <w:color w:val="000000"/>
                <w:sz w:val="24"/>
                <w:szCs w:val="24"/>
              </w:rPr>
            </w:pPr>
            <w:r w:rsidRPr="007F4CE3">
              <w:rPr>
                <w:rFonts w:asciiTheme="majorHAnsi" w:eastAsiaTheme="minorHAnsi" w:hAnsiTheme="majorHAnsi" w:cstheme="majorHAnsi"/>
                <w:color w:val="000000"/>
                <w:sz w:val="24"/>
                <w:szCs w:val="24"/>
              </w:rPr>
              <w:t>52.1</w:t>
            </w:r>
            <w:r w:rsidR="0064101C" w:rsidRPr="007F4CE3">
              <w:rPr>
                <w:rFonts w:asciiTheme="majorHAnsi" w:eastAsiaTheme="minorHAnsi" w:hAnsiTheme="majorHAnsi" w:cstheme="majorHAnsi"/>
                <w:color w:val="000000"/>
                <w:sz w:val="24"/>
                <w:szCs w:val="24"/>
              </w:rPr>
              <w:t>%</w:t>
            </w:r>
          </w:p>
        </w:tc>
      </w:tr>
      <w:tr w:rsidR="0064101C" w:rsidRPr="001852FE" w14:paraId="31ABF6B3" w14:textId="77777777" w:rsidTr="0050667B">
        <w:trPr>
          <w:cantSplit/>
          <w:trHeight w:val="304"/>
          <w:jc w:val="center"/>
        </w:trPr>
        <w:tc>
          <w:tcPr>
            <w:tcW w:w="3356" w:type="dxa"/>
          </w:tcPr>
          <w:p w14:paraId="48DBC56C" w14:textId="7D8A5F5C" w:rsidR="0064101C" w:rsidRPr="007F4CE3" w:rsidRDefault="0064101C" w:rsidP="00970A7A">
            <w:pPr>
              <w:rPr>
                <w:rFonts w:asciiTheme="majorHAnsi" w:eastAsiaTheme="minorHAnsi" w:hAnsiTheme="majorHAnsi" w:cstheme="majorHAnsi"/>
                <w:color w:val="000000"/>
                <w:sz w:val="24"/>
                <w:szCs w:val="24"/>
              </w:rPr>
            </w:pPr>
            <w:r w:rsidRPr="007F4CE3">
              <w:rPr>
                <w:rFonts w:asciiTheme="majorHAnsi" w:eastAsiaTheme="minorHAnsi" w:hAnsiTheme="majorHAnsi" w:cstheme="majorHAnsi"/>
                <w:color w:val="000000"/>
                <w:sz w:val="24"/>
                <w:szCs w:val="24"/>
              </w:rPr>
              <w:t>Hospice</w:t>
            </w:r>
          </w:p>
        </w:tc>
        <w:tc>
          <w:tcPr>
            <w:tcW w:w="2648" w:type="dxa"/>
          </w:tcPr>
          <w:p w14:paraId="32318AF0" w14:textId="043661B9" w:rsidR="0064101C" w:rsidRPr="007F4CE3" w:rsidRDefault="0089453C" w:rsidP="00970A7A">
            <w:pPr>
              <w:rPr>
                <w:rFonts w:asciiTheme="majorHAnsi" w:eastAsiaTheme="minorHAnsi" w:hAnsiTheme="majorHAnsi" w:cstheme="majorHAnsi"/>
                <w:color w:val="000000"/>
                <w:sz w:val="24"/>
                <w:szCs w:val="24"/>
              </w:rPr>
            </w:pPr>
            <w:r w:rsidRPr="007F4CE3">
              <w:rPr>
                <w:rFonts w:asciiTheme="majorHAnsi" w:eastAsiaTheme="minorHAnsi" w:hAnsiTheme="majorHAnsi" w:cstheme="majorHAnsi"/>
                <w:color w:val="000000"/>
                <w:sz w:val="24"/>
                <w:szCs w:val="24"/>
              </w:rPr>
              <w:t>9.4</w:t>
            </w:r>
            <w:r w:rsidR="0064101C" w:rsidRPr="007F4CE3">
              <w:rPr>
                <w:rFonts w:asciiTheme="majorHAnsi" w:eastAsiaTheme="minorHAnsi" w:hAnsiTheme="majorHAnsi" w:cstheme="majorHAnsi"/>
                <w:color w:val="000000"/>
                <w:sz w:val="24"/>
                <w:szCs w:val="24"/>
              </w:rPr>
              <w:t>%</w:t>
            </w:r>
          </w:p>
        </w:tc>
      </w:tr>
    </w:tbl>
    <w:p w14:paraId="07806F1E" w14:textId="77777777" w:rsidR="00D37910" w:rsidRPr="001852FE" w:rsidRDefault="00D37910" w:rsidP="00D37910">
      <w:pPr>
        <w:spacing w:after="0" w:line="240" w:lineRule="auto"/>
        <w:rPr>
          <w:rFonts w:asciiTheme="majorHAnsi" w:eastAsiaTheme="minorHAnsi" w:hAnsiTheme="majorHAnsi" w:cstheme="majorHAnsi"/>
          <w:color w:val="000000"/>
          <w:sz w:val="24"/>
          <w:szCs w:val="24"/>
          <w:highlight w:val="yellow"/>
        </w:rPr>
      </w:pPr>
    </w:p>
    <w:p w14:paraId="4102BB25" w14:textId="016CFA58" w:rsidR="005C757C" w:rsidRPr="00606172" w:rsidRDefault="00D37910" w:rsidP="00606172">
      <w:pPr>
        <w:spacing w:after="0" w:line="240" w:lineRule="auto"/>
        <w:rPr>
          <w:rFonts w:asciiTheme="majorHAnsi" w:eastAsiaTheme="minorHAnsi" w:hAnsiTheme="majorHAnsi" w:cstheme="majorHAnsi"/>
          <w:color w:val="000000"/>
          <w:sz w:val="24"/>
          <w:szCs w:val="24"/>
        </w:rPr>
      </w:pPr>
      <w:r w:rsidRPr="00606172">
        <w:rPr>
          <w:rFonts w:asciiTheme="majorHAnsi" w:eastAsiaTheme="minorHAnsi" w:hAnsiTheme="majorHAnsi" w:cstheme="majorHAnsi"/>
          <w:color w:val="000000"/>
          <w:sz w:val="24"/>
          <w:szCs w:val="24"/>
        </w:rPr>
        <w:t xml:space="preserve">The Applicant states that </w:t>
      </w:r>
      <w:r w:rsidR="00327D0A" w:rsidRPr="00606172">
        <w:rPr>
          <w:rFonts w:asciiTheme="majorHAnsi" w:eastAsiaTheme="minorHAnsi" w:hAnsiTheme="majorHAnsi" w:cstheme="majorHAnsi"/>
          <w:color w:val="000000"/>
          <w:sz w:val="24"/>
          <w:szCs w:val="24"/>
        </w:rPr>
        <w:t xml:space="preserve">Mill Brook </w:t>
      </w:r>
      <w:r w:rsidRPr="00606172">
        <w:rPr>
          <w:rFonts w:asciiTheme="majorHAnsi" w:eastAsiaTheme="minorHAnsi" w:hAnsiTheme="majorHAnsi" w:cstheme="majorHAnsi"/>
          <w:color w:val="000000"/>
          <w:sz w:val="24"/>
          <w:szCs w:val="24"/>
        </w:rPr>
        <w:t xml:space="preserve">operates in a competitive market with </w:t>
      </w:r>
      <w:r w:rsidR="00C33436" w:rsidRPr="00606172">
        <w:rPr>
          <w:rFonts w:asciiTheme="majorHAnsi" w:eastAsiaTheme="minorHAnsi" w:hAnsiTheme="majorHAnsi" w:cstheme="majorHAnsi"/>
          <w:color w:val="000000"/>
          <w:sz w:val="24"/>
          <w:szCs w:val="24"/>
        </w:rPr>
        <w:t>f</w:t>
      </w:r>
      <w:r w:rsidR="00EA56AD" w:rsidRPr="00606172">
        <w:rPr>
          <w:rFonts w:asciiTheme="majorHAnsi" w:eastAsiaTheme="minorHAnsi" w:hAnsiTheme="majorHAnsi" w:cstheme="majorHAnsi"/>
          <w:color w:val="000000"/>
          <w:sz w:val="24"/>
          <w:szCs w:val="24"/>
        </w:rPr>
        <w:t xml:space="preserve">ive </w:t>
      </w:r>
      <w:r w:rsidRPr="00606172">
        <w:rPr>
          <w:rFonts w:asciiTheme="majorHAnsi" w:eastAsiaTheme="minorHAnsi" w:hAnsiTheme="majorHAnsi" w:cstheme="majorHAnsi"/>
          <w:color w:val="000000"/>
          <w:sz w:val="24"/>
          <w:szCs w:val="24"/>
        </w:rPr>
        <w:t>competitor facilities</w:t>
      </w:r>
      <w:r w:rsidR="00B76148" w:rsidRPr="00606172">
        <w:rPr>
          <w:rFonts w:asciiTheme="majorHAnsi" w:eastAsiaTheme="minorHAnsi" w:hAnsiTheme="majorHAnsi" w:cstheme="majorHAnsi"/>
          <w:color w:val="000000"/>
          <w:sz w:val="24"/>
          <w:szCs w:val="24"/>
        </w:rPr>
        <w:t xml:space="preserve"> within </w:t>
      </w:r>
      <w:r w:rsidR="00EA56AD" w:rsidRPr="00606172">
        <w:rPr>
          <w:rFonts w:asciiTheme="majorHAnsi" w:eastAsiaTheme="minorHAnsi" w:hAnsiTheme="majorHAnsi" w:cstheme="majorHAnsi"/>
          <w:color w:val="000000"/>
          <w:sz w:val="24"/>
          <w:szCs w:val="24"/>
        </w:rPr>
        <w:t>four</w:t>
      </w:r>
      <w:r w:rsidR="00B76148" w:rsidRPr="00606172">
        <w:rPr>
          <w:rFonts w:asciiTheme="majorHAnsi" w:eastAsiaTheme="minorHAnsi" w:hAnsiTheme="majorHAnsi" w:cstheme="majorHAnsi"/>
          <w:color w:val="000000"/>
          <w:sz w:val="24"/>
          <w:szCs w:val="24"/>
        </w:rPr>
        <w:t xml:space="preserve"> miles,</w:t>
      </w:r>
      <w:r w:rsidRPr="00606172">
        <w:rPr>
          <w:rFonts w:asciiTheme="majorHAnsi" w:eastAsiaTheme="minorHAnsi" w:hAnsiTheme="majorHAnsi" w:cstheme="majorHAnsi"/>
          <w:color w:val="000000"/>
          <w:sz w:val="24"/>
          <w:szCs w:val="24"/>
        </w:rPr>
        <w:t xml:space="preserve"> totaling </w:t>
      </w:r>
      <w:r w:rsidR="009F1C47" w:rsidRPr="00606172">
        <w:rPr>
          <w:rFonts w:asciiTheme="majorHAnsi" w:eastAsiaTheme="minorHAnsi" w:hAnsiTheme="majorHAnsi" w:cstheme="majorHAnsi"/>
          <w:color w:val="000000"/>
          <w:sz w:val="24"/>
          <w:szCs w:val="24"/>
        </w:rPr>
        <w:t>68</w:t>
      </w:r>
      <w:r w:rsidR="00764811" w:rsidRPr="00606172">
        <w:rPr>
          <w:rFonts w:asciiTheme="majorHAnsi" w:eastAsiaTheme="minorHAnsi" w:hAnsiTheme="majorHAnsi" w:cstheme="majorHAnsi"/>
          <w:color w:val="000000"/>
          <w:sz w:val="24"/>
          <w:szCs w:val="24"/>
        </w:rPr>
        <w:t xml:space="preserve">9 </w:t>
      </w:r>
      <w:r w:rsidRPr="00606172">
        <w:rPr>
          <w:rFonts w:asciiTheme="majorHAnsi" w:eastAsiaTheme="minorHAnsi" w:hAnsiTheme="majorHAnsi" w:cstheme="majorHAnsi"/>
          <w:color w:val="000000"/>
          <w:sz w:val="24"/>
          <w:szCs w:val="24"/>
        </w:rPr>
        <w:t xml:space="preserve">beds. These facilities include </w:t>
      </w:r>
      <w:r w:rsidR="005C757C" w:rsidRPr="00606172">
        <w:rPr>
          <w:rFonts w:asciiTheme="majorHAnsi" w:eastAsiaTheme="minorHAnsi" w:hAnsiTheme="majorHAnsi" w:cstheme="majorHAnsi"/>
          <w:color w:val="000000"/>
          <w:sz w:val="24"/>
          <w:szCs w:val="24"/>
        </w:rPr>
        <w:t>Fall River Jewish Home in Fall River with 176 beds,</w:t>
      </w:r>
      <w:r w:rsidR="00D00C89" w:rsidRPr="00606172">
        <w:rPr>
          <w:rFonts w:asciiTheme="majorHAnsi" w:eastAsiaTheme="minorHAnsi" w:hAnsiTheme="majorHAnsi" w:cstheme="majorHAnsi"/>
          <w:color w:val="000000"/>
          <w:sz w:val="24"/>
          <w:szCs w:val="24"/>
        </w:rPr>
        <w:t xml:space="preserve"> </w:t>
      </w:r>
      <w:r w:rsidR="005C757C" w:rsidRPr="00606172">
        <w:rPr>
          <w:rFonts w:asciiTheme="majorHAnsi" w:eastAsiaTheme="minorHAnsi" w:hAnsiTheme="majorHAnsi" w:cstheme="majorHAnsi"/>
          <w:color w:val="000000"/>
          <w:sz w:val="24"/>
          <w:szCs w:val="24"/>
        </w:rPr>
        <w:t>Carvalho Grove Health and Rehabilitation Cente</w:t>
      </w:r>
      <w:r w:rsidR="00D00C89" w:rsidRPr="00606172">
        <w:rPr>
          <w:rFonts w:asciiTheme="majorHAnsi" w:eastAsiaTheme="minorHAnsi" w:hAnsiTheme="majorHAnsi" w:cstheme="majorHAnsi"/>
          <w:color w:val="000000"/>
          <w:sz w:val="24"/>
          <w:szCs w:val="24"/>
        </w:rPr>
        <w:t xml:space="preserve">r in </w:t>
      </w:r>
      <w:r w:rsidR="005C757C" w:rsidRPr="00606172">
        <w:rPr>
          <w:rFonts w:asciiTheme="majorHAnsi" w:eastAsiaTheme="minorHAnsi" w:hAnsiTheme="majorHAnsi" w:cstheme="majorHAnsi"/>
          <w:color w:val="000000"/>
          <w:sz w:val="24"/>
          <w:szCs w:val="24"/>
        </w:rPr>
        <w:t xml:space="preserve">Fall River </w:t>
      </w:r>
      <w:r w:rsidR="00D00C89" w:rsidRPr="00606172">
        <w:rPr>
          <w:rFonts w:asciiTheme="majorHAnsi" w:eastAsiaTheme="minorHAnsi" w:hAnsiTheme="majorHAnsi" w:cstheme="majorHAnsi"/>
          <w:color w:val="000000"/>
          <w:sz w:val="24"/>
          <w:szCs w:val="24"/>
        </w:rPr>
        <w:t xml:space="preserve">with </w:t>
      </w:r>
      <w:r w:rsidR="005C757C" w:rsidRPr="00606172">
        <w:rPr>
          <w:rFonts w:asciiTheme="majorHAnsi" w:eastAsiaTheme="minorHAnsi" w:hAnsiTheme="majorHAnsi" w:cstheme="majorHAnsi"/>
          <w:color w:val="000000"/>
          <w:sz w:val="24"/>
          <w:szCs w:val="24"/>
        </w:rPr>
        <w:t>112 beds</w:t>
      </w:r>
      <w:r w:rsidR="00D00C89" w:rsidRPr="00606172">
        <w:rPr>
          <w:rFonts w:asciiTheme="majorHAnsi" w:eastAsiaTheme="minorHAnsi" w:hAnsiTheme="majorHAnsi" w:cstheme="majorHAnsi"/>
          <w:color w:val="000000"/>
          <w:sz w:val="24"/>
          <w:szCs w:val="24"/>
        </w:rPr>
        <w:t>,</w:t>
      </w:r>
      <w:r w:rsidR="005C757C" w:rsidRPr="00606172">
        <w:rPr>
          <w:rFonts w:asciiTheme="majorHAnsi" w:eastAsiaTheme="minorHAnsi" w:hAnsiTheme="majorHAnsi" w:cstheme="majorHAnsi"/>
          <w:color w:val="000000"/>
          <w:sz w:val="24"/>
          <w:szCs w:val="24"/>
        </w:rPr>
        <w:t xml:space="preserve"> Kimwell Nursing and Rehabilitatio</w:t>
      </w:r>
      <w:r w:rsidR="00D00C89" w:rsidRPr="00606172">
        <w:rPr>
          <w:rFonts w:asciiTheme="majorHAnsi" w:eastAsiaTheme="minorHAnsi" w:hAnsiTheme="majorHAnsi" w:cstheme="majorHAnsi"/>
          <w:color w:val="000000"/>
          <w:sz w:val="24"/>
          <w:szCs w:val="24"/>
        </w:rPr>
        <w:t xml:space="preserve">n in </w:t>
      </w:r>
      <w:r w:rsidR="005C757C" w:rsidRPr="00606172">
        <w:rPr>
          <w:rFonts w:asciiTheme="majorHAnsi" w:eastAsiaTheme="minorHAnsi" w:hAnsiTheme="majorHAnsi" w:cstheme="majorHAnsi"/>
          <w:color w:val="000000"/>
          <w:sz w:val="24"/>
          <w:szCs w:val="24"/>
        </w:rPr>
        <w:t>Fall River</w:t>
      </w:r>
      <w:r w:rsidR="00D00C89" w:rsidRPr="00606172">
        <w:rPr>
          <w:rFonts w:asciiTheme="majorHAnsi" w:eastAsiaTheme="minorHAnsi" w:hAnsiTheme="majorHAnsi" w:cstheme="majorHAnsi"/>
          <w:color w:val="000000"/>
          <w:sz w:val="24"/>
          <w:szCs w:val="24"/>
        </w:rPr>
        <w:t xml:space="preserve"> with</w:t>
      </w:r>
      <w:r w:rsidR="005C757C" w:rsidRPr="00606172">
        <w:rPr>
          <w:rFonts w:asciiTheme="majorHAnsi" w:eastAsiaTheme="minorHAnsi" w:hAnsiTheme="majorHAnsi" w:cstheme="majorHAnsi"/>
          <w:color w:val="000000"/>
          <w:sz w:val="24"/>
          <w:szCs w:val="24"/>
        </w:rPr>
        <w:t xml:space="preserve"> 124 beds</w:t>
      </w:r>
      <w:r w:rsidR="00D00C89" w:rsidRPr="00606172">
        <w:rPr>
          <w:rFonts w:asciiTheme="majorHAnsi" w:eastAsiaTheme="minorHAnsi" w:hAnsiTheme="majorHAnsi" w:cstheme="majorHAnsi"/>
          <w:color w:val="000000"/>
          <w:sz w:val="24"/>
          <w:szCs w:val="24"/>
        </w:rPr>
        <w:t xml:space="preserve">, </w:t>
      </w:r>
      <w:r w:rsidR="005C757C" w:rsidRPr="00606172">
        <w:rPr>
          <w:rFonts w:asciiTheme="majorHAnsi" w:eastAsiaTheme="minorHAnsi" w:hAnsiTheme="majorHAnsi" w:cstheme="majorHAnsi"/>
          <w:color w:val="000000"/>
          <w:sz w:val="24"/>
          <w:szCs w:val="24"/>
        </w:rPr>
        <w:t>Clifton Rehabilitation Nursing Cente</w:t>
      </w:r>
      <w:r w:rsidR="00D00C89" w:rsidRPr="00606172">
        <w:rPr>
          <w:rFonts w:asciiTheme="majorHAnsi" w:eastAsiaTheme="minorHAnsi" w:hAnsiTheme="majorHAnsi" w:cstheme="majorHAnsi"/>
          <w:color w:val="000000"/>
          <w:sz w:val="24"/>
          <w:szCs w:val="24"/>
        </w:rPr>
        <w:t xml:space="preserve">r in </w:t>
      </w:r>
      <w:r w:rsidR="005C757C" w:rsidRPr="00606172">
        <w:rPr>
          <w:rFonts w:asciiTheme="majorHAnsi" w:eastAsiaTheme="minorHAnsi" w:hAnsiTheme="majorHAnsi" w:cstheme="majorHAnsi"/>
          <w:color w:val="000000"/>
          <w:sz w:val="24"/>
          <w:szCs w:val="24"/>
        </w:rPr>
        <w:t xml:space="preserve">Somerset </w:t>
      </w:r>
      <w:r w:rsidR="00D00C89" w:rsidRPr="00606172">
        <w:rPr>
          <w:rFonts w:asciiTheme="majorHAnsi" w:eastAsiaTheme="minorHAnsi" w:hAnsiTheme="majorHAnsi" w:cstheme="majorHAnsi"/>
          <w:color w:val="000000"/>
          <w:sz w:val="24"/>
          <w:szCs w:val="24"/>
        </w:rPr>
        <w:t xml:space="preserve">with </w:t>
      </w:r>
      <w:r w:rsidR="005C757C" w:rsidRPr="00606172">
        <w:rPr>
          <w:rFonts w:asciiTheme="majorHAnsi" w:eastAsiaTheme="minorHAnsi" w:hAnsiTheme="majorHAnsi" w:cstheme="majorHAnsi"/>
          <w:color w:val="000000"/>
          <w:sz w:val="24"/>
          <w:szCs w:val="24"/>
        </w:rPr>
        <w:t>142 beds</w:t>
      </w:r>
      <w:r w:rsidR="00606172" w:rsidRPr="00606172">
        <w:rPr>
          <w:rFonts w:asciiTheme="majorHAnsi" w:eastAsiaTheme="minorHAnsi" w:hAnsiTheme="majorHAnsi" w:cstheme="majorHAnsi"/>
          <w:color w:val="000000"/>
          <w:sz w:val="24"/>
          <w:szCs w:val="24"/>
        </w:rPr>
        <w:t>, and</w:t>
      </w:r>
      <w:r w:rsidR="005C757C" w:rsidRPr="00606172">
        <w:rPr>
          <w:rFonts w:asciiTheme="majorHAnsi" w:eastAsiaTheme="minorHAnsi" w:hAnsiTheme="majorHAnsi" w:cstheme="majorHAnsi"/>
          <w:color w:val="000000"/>
          <w:sz w:val="24"/>
          <w:szCs w:val="24"/>
        </w:rPr>
        <w:t xml:space="preserve"> Somerset Ridge Cent</w:t>
      </w:r>
      <w:r w:rsidR="00606172" w:rsidRPr="00606172">
        <w:rPr>
          <w:rFonts w:asciiTheme="majorHAnsi" w:eastAsiaTheme="minorHAnsi" w:hAnsiTheme="majorHAnsi" w:cstheme="majorHAnsi"/>
          <w:color w:val="000000"/>
          <w:sz w:val="24"/>
          <w:szCs w:val="24"/>
        </w:rPr>
        <w:t xml:space="preserve">er in </w:t>
      </w:r>
      <w:r w:rsidR="005C757C" w:rsidRPr="00606172">
        <w:rPr>
          <w:rFonts w:asciiTheme="majorHAnsi" w:eastAsiaTheme="minorHAnsi" w:hAnsiTheme="majorHAnsi" w:cstheme="majorHAnsi"/>
          <w:color w:val="000000"/>
          <w:sz w:val="24"/>
          <w:szCs w:val="24"/>
        </w:rPr>
        <w:t>Somerset</w:t>
      </w:r>
      <w:r w:rsidR="00606172" w:rsidRPr="00606172">
        <w:rPr>
          <w:rFonts w:asciiTheme="majorHAnsi" w:eastAsiaTheme="minorHAnsi" w:hAnsiTheme="majorHAnsi" w:cstheme="majorHAnsi"/>
          <w:color w:val="000000"/>
          <w:sz w:val="24"/>
          <w:szCs w:val="24"/>
        </w:rPr>
        <w:t xml:space="preserve"> with</w:t>
      </w:r>
      <w:r w:rsidR="005C757C" w:rsidRPr="00606172">
        <w:rPr>
          <w:rFonts w:asciiTheme="majorHAnsi" w:eastAsiaTheme="minorHAnsi" w:hAnsiTheme="majorHAnsi" w:cstheme="majorHAnsi"/>
          <w:color w:val="000000"/>
          <w:sz w:val="24"/>
          <w:szCs w:val="24"/>
        </w:rPr>
        <w:t xml:space="preserve"> 135 beds</w:t>
      </w:r>
      <w:r w:rsidR="00606172" w:rsidRPr="00606172">
        <w:rPr>
          <w:rFonts w:asciiTheme="majorHAnsi" w:eastAsiaTheme="minorHAnsi" w:hAnsiTheme="majorHAnsi" w:cstheme="majorHAnsi"/>
          <w:color w:val="000000"/>
          <w:sz w:val="24"/>
          <w:szCs w:val="24"/>
        </w:rPr>
        <w:t>.</w:t>
      </w:r>
    </w:p>
    <w:p w14:paraId="7B2B1D2C" w14:textId="77777777" w:rsidR="00D37910" w:rsidRPr="001852FE" w:rsidRDefault="00D37910" w:rsidP="00D37910">
      <w:pPr>
        <w:spacing w:after="0" w:line="240" w:lineRule="auto"/>
        <w:rPr>
          <w:rFonts w:asciiTheme="majorHAnsi" w:hAnsiTheme="majorHAnsi" w:cstheme="majorHAnsi"/>
          <w:sz w:val="24"/>
          <w:szCs w:val="24"/>
          <w:highlight w:val="yellow"/>
        </w:rPr>
      </w:pPr>
    </w:p>
    <w:p w14:paraId="43A7C079" w14:textId="77777777" w:rsidR="00987BDF" w:rsidRDefault="003850CB" w:rsidP="00987BDF">
      <w:pPr>
        <w:pStyle w:val="Heading2"/>
      </w:pPr>
      <w:r w:rsidRPr="0A3C8FD8">
        <w:t>The Proposed Conservation Project</w:t>
      </w:r>
      <w:r w:rsidR="00452CCB" w:rsidRPr="0A3C8FD8">
        <w:t xml:space="preserve"> (“Proposed Project”)</w:t>
      </w:r>
      <w:r>
        <w:br/>
      </w:r>
    </w:p>
    <w:p w14:paraId="3B8ECCBF" w14:textId="743F8394" w:rsidR="00616F0A" w:rsidRPr="00963A5C" w:rsidRDefault="000A2070" w:rsidP="00843A22">
      <w:pPr>
        <w:spacing w:after="0" w:line="240" w:lineRule="auto"/>
        <w:rPr>
          <w:rFonts w:asciiTheme="majorHAnsi" w:hAnsiTheme="majorHAnsi" w:cstheme="majorBidi"/>
          <w:sz w:val="24"/>
          <w:szCs w:val="24"/>
        </w:rPr>
      </w:pPr>
      <w:r w:rsidRPr="0A3C8FD8">
        <w:rPr>
          <w:rFonts w:asciiTheme="majorHAnsi" w:hAnsiTheme="majorHAnsi" w:cstheme="majorBidi"/>
          <w:sz w:val="24"/>
          <w:szCs w:val="24"/>
        </w:rPr>
        <w:t>The Applicant states t</w:t>
      </w:r>
      <w:r w:rsidR="003850CB" w:rsidRPr="0A3C8FD8">
        <w:rPr>
          <w:rFonts w:asciiTheme="majorHAnsi" w:hAnsiTheme="majorHAnsi" w:cstheme="majorBidi"/>
          <w:sz w:val="24"/>
          <w:szCs w:val="24"/>
        </w:rPr>
        <w:t>he Proposed Project</w:t>
      </w:r>
      <w:r w:rsidRPr="0A3C8FD8">
        <w:rPr>
          <w:rFonts w:asciiTheme="majorHAnsi" w:hAnsiTheme="majorHAnsi" w:cstheme="majorBidi"/>
          <w:sz w:val="24"/>
          <w:szCs w:val="24"/>
        </w:rPr>
        <w:t xml:space="preserve"> is needed </w:t>
      </w:r>
      <w:r w:rsidR="620910AF" w:rsidRPr="0A3C8FD8">
        <w:rPr>
          <w:rFonts w:asciiTheme="majorHAnsi" w:hAnsiTheme="majorHAnsi" w:cstheme="majorBidi"/>
          <w:sz w:val="24"/>
          <w:szCs w:val="24"/>
        </w:rPr>
        <w:t xml:space="preserve">to </w:t>
      </w:r>
      <w:r w:rsidR="008F1A4A" w:rsidRPr="0A3C8FD8">
        <w:rPr>
          <w:rFonts w:asciiTheme="majorHAnsi" w:hAnsiTheme="majorHAnsi" w:cstheme="majorBidi"/>
          <w:sz w:val="24"/>
          <w:szCs w:val="24"/>
        </w:rPr>
        <w:t xml:space="preserve">enhance the quality of care, comfort, and safety for </w:t>
      </w:r>
      <w:r w:rsidR="00DE7D7E" w:rsidRPr="0A3C8FD8">
        <w:rPr>
          <w:rFonts w:asciiTheme="majorHAnsi" w:hAnsiTheme="majorHAnsi" w:cstheme="majorBidi"/>
          <w:sz w:val="24"/>
          <w:szCs w:val="24"/>
        </w:rPr>
        <w:t>its</w:t>
      </w:r>
      <w:r w:rsidR="008F1A4A" w:rsidRPr="0A3C8FD8">
        <w:rPr>
          <w:rFonts w:asciiTheme="majorHAnsi" w:hAnsiTheme="majorHAnsi" w:cstheme="majorBidi"/>
          <w:sz w:val="24"/>
          <w:szCs w:val="24"/>
        </w:rPr>
        <w:t xml:space="preserve"> residents, while also improving the overall work environment for </w:t>
      </w:r>
      <w:r w:rsidR="00DE7D7E" w:rsidRPr="0A3C8FD8">
        <w:rPr>
          <w:rFonts w:asciiTheme="majorHAnsi" w:hAnsiTheme="majorHAnsi" w:cstheme="majorBidi"/>
          <w:sz w:val="24"/>
          <w:szCs w:val="24"/>
        </w:rPr>
        <w:t>its</w:t>
      </w:r>
      <w:r w:rsidR="008F1A4A" w:rsidRPr="0A3C8FD8">
        <w:rPr>
          <w:rFonts w:asciiTheme="majorHAnsi" w:hAnsiTheme="majorHAnsi" w:cstheme="majorBidi"/>
          <w:sz w:val="24"/>
          <w:szCs w:val="24"/>
        </w:rPr>
        <w:t xml:space="preserve"> staff </w:t>
      </w:r>
      <w:r w:rsidR="003850CB" w:rsidRPr="0A3C8FD8">
        <w:rPr>
          <w:rFonts w:asciiTheme="majorHAnsi" w:hAnsiTheme="majorHAnsi" w:cstheme="majorBidi"/>
          <w:sz w:val="24"/>
          <w:szCs w:val="24"/>
        </w:rPr>
        <w:t xml:space="preserve">by </w:t>
      </w:r>
      <w:r w:rsidR="00D9181C" w:rsidRPr="0A3C8FD8">
        <w:rPr>
          <w:rFonts w:asciiTheme="majorHAnsi" w:hAnsiTheme="majorHAnsi" w:cstheme="majorBidi"/>
          <w:sz w:val="24"/>
          <w:szCs w:val="24"/>
        </w:rPr>
        <w:t xml:space="preserve">updating </w:t>
      </w:r>
      <w:r w:rsidR="00315E94" w:rsidRPr="0A3C8FD8">
        <w:rPr>
          <w:rFonts w:asciiTheme="majorHAnsi" w:hAnsiTheme="majorHAnsi" w:cstheme="majorBidi"/>
          <w:sz w:val="24"/>
          <w:szCs w:val="24"/>
        </w:rPr>
        <w:t>the facility</w:t>
      </w:r>
      <w:r w:rsidR="006233E6" w:rsidRPr="0A3C8FD8">
        <w:rPr>
          <w:rFonts w:asciiTheme="majorHAnsi" w:hAnsiTheme="majorHAnsi" w:cstheme="majorBidi"/>
          <w:sz w:val="24"/>
          <w:szCs w:val="24"/>
        </w:rPr>
        <w:t xml:space="preserve">. The </w:t>
      </w:r>
      <w:r w:rsidR="00383C14" w:rsidRPr="0A3C8FD8">
        <w:rPr>
          <w:rFonts w:asciiTheme="majorHAnsi" w:hAnsiTheme="majorHAnsi" w:cstheme="majorBidi"/>
          <w:sz w:val="24"/>
          <w:szCs w:val="24"/>
        </w:rPr>
        <w:t>Proposed Project will</w:t>
      </w:r>
      <w:r w:rsidR="000F77CA" w:rsidRPr="0A3C8FD8">
        <w:rPr>
          <w:rFonts w:asciiTheme="majorHAnsi" w:hAnsiTheme="majorHAnsi" w:cstheme="majorBidi"/>
          <w:sz w:val="24"/>
          <w:szCs w:val="24"/>
        </w:rPr>
        <w:t xml:space="preserve"> </w:t>
      </w:r>
      <w:r w:rsidR="001A66D3" w:rsidRPr="0A3C8FD8">
        <w:rPr>
          <w:rFonts w:asciiTheme="majorHAnsi" w:hAnsiTheme="majorHAnsi" w:cstheme="majorBidi"/>
          <w:sz w:val="24"/>
          <w:szCs w:val="24"/>
        </w:rPr>
        <w:t>not result in any additional gross square footage</w:t>
      </w:r>
      <w:r w:rsidR="007F0BFD" w:rsidRPr="0A3C8FD8">
        <w:rPr>
          <w:rFonts w:asciiTheme="majorHAnsi" w:hAnsiTheme="majorHAnsi" w:cstheme="majorBidi"/>
          <w:sz w:val="24"/>
          <w:szCs w:val="24"/>
        </w:rPr>
        <w:t xml:space="preserve">. </w:t>
      </w:r>
      <w:r w:rsidR="00657CB8" w:rsidRPr="0A3C8FD8">
        <w:rPr>
          <w:rFonts w:asciiTheme="majorHAnsi" w:hAnsiTheme="majorHAnsi" w:cstheme="majorBidi"/>
          <w:sz w:val="24"/>
          <w:szCs w:val="24"/>
        </w:rPr>
        <w:t xml:space="preserve">As described </w:t>
      </w:r>
      <w:r w:rsidR="00BC3B0D" w:rsidRPr="0A3C8FD8">
        <w:rPr>
          <w:rFonts w:asciiTheme="majorHAnsi" w:hAnsiTheme="majorHAnsi" w:cstheme="majorBidi"/>
          <w:sz w:val="24"/>
          <w:szCs w:val="24"/>
        </w:rPr>
        <w:t>in greater detail</w:t>
      </w:r>
      <w:r w:rsidR="00657CB8" w:rsidRPr="0A3C8FD8">
        <w:rPr>
          <w:rFonts w:asciiTheme="majorHAnsi" w:hAnsiTheme="majorHAnsi" w:cstheme="majorBidi"/>
          <w:sz w:val="24"/>
          <w:szCs w:val="24"/>
        </w:rPr>
        <w:t xml:space="preserve"> below, t</w:t>
      </w:r>
      <w:r w:rsidR="003850CB" w:rsidRPr="0A3C8FD8">
        <w:rPr>
          <w:rFonts w:asciiTheme="majorHAnsi" w:hAnsiTheme="majorHAnsi" w:cstheme="majorBidi"/>
          <w:sz w:val="24"/>
          <w:szCs w:val="24"/>
        </w:rPr>
        <w:t>he Proposed Project includes</w:t>
      </w:r>
      <w:r w:rsidR="003F3537" w:rsidRPr="0A3C8FD8">
        <w:rPr>
          <w:rFonts w:asciiTheme="majorHAnsi" w:hAnsiTheme="majorHAnsi" w:cstheme="majorBidi"/>
          <w:sz w:val="24"/>
          <w:szCs w:val="24"/>
        </w:rPr>
        <w:t xml:space="preserve"> </w:t>
      </w:r>
      <w:r w:rsidR="00195EDC" w:rsidRPr="0A3C8FD8">
        <w:rPr>
          <w:rFonts w:asciiTheme="majorHAnsi" w:hAnsiTheme="majorHAnsi" w:cstheme="majorBidi"/>
          <w:sz w:val="24"/>
          <w:szCs w:val="24"/>
        </w:rPr>
        <w:t xml:space="preserve">interior </w:t>
      </w:r>
      <w:r w:rsidR="00071F06" w:rsidRPr="0A3C8FD8">
        <w:rPr>
          <w:rFonts w:asciiTheme="majorHAnsi" w:hAnsiTheme="majorHAnsi" w:cstheme="majorBidi"/>
          <w:sz w:val="24"/>
          <w:szCs w:val="24"/>
        </w:rPr>
        <w:t>updates</w:t>
      </w:r>
      <w:r w:rsidR="00910AD9" w:rsidRPr="0A3C8FD8">
        <w:rPr>
          <w:rFonts w:asciiTheme="majorHAnsi" w:hAnsiTheme="majorHAnsi" w:cstheme="majorBidi"/>
          <w:sz w:val="24"/>
          <w:szCs w:val="24"/>
        </w:rPr>
        <w:t xml:space="preserve">, </w:t>
      </w:r>
      <w:r w:rsidR="00DE7D7E" w:rsidRPr="0A3C8FD8">
        <w:rPr>
          <w:rFonts w:asciiTheme="majorHAnsi" w:hAnsiTheme="majorHAnsi" w:cstheme="majorBidi"/>
          <w:sz w:val="24"/>
          <w:szCs w:val="24"/>
        </w:rPr>
        <w:t>as well as</w:t>
      </w:r>
      <w:r w:rsidR="00910AD9" w:rsidRPr="0A3C8FD8">
        <w:rPr>
          <w:rFonts w:asciiTheme="majorHAnsi" w:hAnsiTheme="majorHAnsi" w:cstheme="majorBidi"/>
          <w:sz w:val="24"/>
          <w:szCs w:val="24"/>
        </w:rPr>
        <w:t xml:space="preserve"> </w:t>
      </w:r>
      <w:r w:rsidR="003850CB" w:rsidRPr="0A3C8FD8">
        <w:rPr>
          <w:rFonts w:asciiTheme="majorHAnsi" w:hAnsiTheme="majorHAnsi" w:cstheme="majorBidi"/>
          <w:sz w:val="24"/>
          <w:szCs w:val="24"/>
        </w:rPr>
        <w:t>renovati</w:t>
      </w:r>
      <w:r w:rsidR="00910AD9" w:rsidRPr="0A3C8FD8">
        <w:rPr>
          <w:rFonts w:asciiTheme="majorHAnsi" w:hAnsiTheme="majorHAnsi" w:cstheme="majorBidi"/>
          <w:sz w:val="24"/>
          <w:szCs w:val="24"/>
        </w:rPr>
        <w:t xml:space="preserve">ng </w:t>
      </w:r>
      <w:r w:rsidR="00E60BA2" w:rsidRPr="0A3C8FD8">
        <w:rPr>
          <w:rFonts w:asciiTheme="majorHAnsi" w:hAnsiTheme="majorHAnsi" w:cstheme="majorBidi"/>
          <w:sz w:val="24"/>
          <w:szCs w:val="24"/>
        </w:rPr>
        <w:t>key spaces.</w:t>
      </w:r>
      <w:r w:rsidR="003850CB" w:rsidRPr="0A3C8FD8">
        <w:rPr>
          <w:rFonts w:asciiTheme="majorHAnsi" w:hAnsiTheme="majorHAnsi" w:cstheme="majorBidi"/>
          <w:sz w:val="24"/>
          <w:szCs w:val="24"/>
        </w:rPr>
        <w:t xml:space="preserve"> The Proposed Project does not involve any updates that would accommodate new or increased functionality.</w:t>
      </w:r>
    </w:p>
    <w:p w14:paraId="6F28EF99" w14:textId="77777777" w:rsidR="002F7507" w:rsidRPr="001852FE" w:rsidRDefault="002F7507" w:rsidP="00843A22">
      <w:pPr>
        <w:spacing w:after="0" w:line="240" w:lineRule="auto"/>
        <w:rPr>
          <w:rFonts w:asciiTheme="majorHAnsi" w:hAnsiTheme="majorHAnsi" w:cstheme="majorHAnsi"/>
          <w:sz w:val="24"/>
          <w:szCs w:val="24"/>
          <w:highlight w:val="yellow"/>
        </w:rPr>
      </w:pPr>
    </w:p>
    <w:p w14:paraId="0E7C4FDE" w14:textId="4FC8AA62" w:rsidR="00315E94" w:rsidRPr="00963A5C" w:rsidRDefault="00315E94" w:rsidP="00987BDF">
      <w:pPr>
        <w:pStyle w:val="Heading3"/>
      </w:pPr>
      <w:r w:rsidRPr="00963A5C">
        <w:t>Interior Updates</w:t>
      </w:r>
    </w:p>
    <w:p w14:paraId="5D2B00A8" w14:textId="77777777" w:rsidR="00FA72C4" w:rsidRPr="00F86F8A" w:rsidRDefault="00FA72C4" w:rsidP="00FA72C4">
      <w:pPr>
        <w:pStyle w:val="ListParagraph"/>
        <w:numPr>
          <w:ilvl w:val="0"/>
          <w:numId w:val="24"/>
        </w:numPr>
        <w:rPr>
          <w:rFonts w:asciiTheme="majorHAnsi" w:hAnsiTheme="majorHAnsi" w:cstheme="majorHAnsi"/>
          <w:sz w:val="24"/>
          <w:szCs w:val="24"/>
        </w:rPr>
      </w:pPr>
      <w:r w:rsidRPr="00F86F8A">
        <w:rPr>
          <w:rFonts w:asciiTheme="majorHAnsi" w:hAnsiTheme="majorHAnsi" w:cstheme="majorHAnsi"/>
          <w:b/>
          <w:bCs/>
          <w:i/>
          <w:iCs/>
          <w:sz w:val="24"/>
          <w:szCs w:val="24"/>
        </w:rPr>
        <w:t xml:space="preserve">Replacing flooring, wall coverings, ceilings and lighting. </w:t>
      </w:r>
      <w:r w:rsidRPr="00F86F8A">
        <w:rPr>
          <w:rFonts w:asciiTheme="majorHAnsi" w:hAnsiTheme="majorHAnsi" w:cstheme="majorHAnsi"/>
          <w:sz w:val="24"/>
          <w:szCs w:val="24"/>
        </w:rPr>
        <w:t xml:space="preserve">The current flooring, wall coverings, ceilings and lighting </w:t>
      </w:r>
      <w:r>
        <w:rPr>
          <w:rFonts w:asciiTheme="majorHAnsi" w:hAnsiTheme="majorHAnsi" w:cstheme="majorHAnsi"/>
          <w:sz w:val="24"/>
          <w:szCs w:val="24"/>
        </w:rPr>
        <w:t>are decades old and need to be updated.</w:t>
      </w:r>
      <w:r w:rsidRPr="00F86F8A">
        <w:rPr>
          <w:rFonts w:asciiTheme="majorHAnsi" w:hAnsiTheme="majorHAnsi" w:cstheme="majorHAnsi"/>
          <w:sz w:val="24"/>
          <w:szCs w:val="24"/>
        </w:rPr>
        <w:t xml:space="preserve"> The Applicant asserts that new lighting </w:t>
      </w:r>
      <w:r>
        <w:rPr>
          <w:rFonts w:asciiTheme="majorHAnsi" w:hAnsiTheme="majorHAnsi" w:cstheme="majorHAnsi"/>
          <w:sz w:val="24"/>
          <w:szCs w:val="24"/>
        </w:rPr>
        <w:t xml:space="preserve">in particular </w:t>
      </w:r>
      <w:r w:rsidRPr="00F86F8A">
        <w:rPr>
          <w:rFonts w:asciiTheme="majorHAnsi" w:hAnsiTheme="majorHAnsi" w:cstheme="majorHAnsi"/>
          <w:sz w:val="24"/>
          <w:szCs w:val="24"/>
        </w:rPr>
        <w:t>will contribute to better visibility, which can assist with improved hygiene monitoring.</w:t>
      </w:r>
    </w:p>
    <w:p w14:paraId="55C51508" w14:textId="7E1BE8A5" w:rsidR="00FA72C4" w:rsidRPr="00F86F8A" w:rsidRDefault="00FA72C4" w:rsidP="00FA72C4">
      <w:pPr>
        <w:pStyle w:val="ListParagraph"/>
        <w:numPr>
          <w:ilvl w:val="0"/>
          <w:numId w:val="24"/>
        </w:numPr>
        <w:rPr>
          <w:rFonts w:asciiTheme="majorHAnsi" w:hAnsiTheme="majorHAnsi" w:cstheme="majorHAnsi"/>
          <w:sz w:val="24"/>
          <w:szCs w:val="24"/>
        </w:rPr>
      </w:pPr>
      <w:r w:rsidRPr="00F86F8A">
        <w:rPr>
          <w:rFonts w:asciiTheme="majorHAnsi" w:hAnsiTheme="majorHAnsi" w:cstheme="majorHAnsi"/>
          <w:b/>
          <w:bCs/>
          <w:i/>
          <w:iCs/>
          <w:sz w:val="24"/>
          <w:szCs w:val="24"/>
        </w:rPr>
        <w:t xml:space="preserve">Updates to interior wall protection, handrails, door protection and hardware. </w:t>
      </w:r>
      <w:r w:rsidRPr="00F86F8A">
        <w:rPr>
          <w:rFonts w:asciiTheme="majorHAnsi" w:hAnsiTheme="majorHAnsi" w:cstheme="majorHAnsi"/>
          <w:sz w:val="24"/>
          <w:szCs w:val="24"/>
        </w:rPr>
        <w:t xml:space="preserve">The </w:t>
      </w:r>
      <w:r w:rsidR="006076EE">
        <w:rPr>
          <w:rFonts w:asciiTheme="majorHAnsi" w:hAnsiTheme="majorHAnsi" w:cstheme="majorHAnsi"/>
          <w:sz w:val="24"/>
          <w:szCs w:val="24"/>
        </w:rPr>
        <w:t xml:space="preserve">Proposed </w:t>
      </w:r>
      <w:r w:rsidRPr="00F86F8A">
        <w:rPr>
          <w:rFonts w:asciiTheme="majorHAnsi" w:hAnsiTheme="majorHAnsi" w:cstheme="majorHAnsi"/>
          <w:sz w:val="24"/>
          <w:szCs w:val="24"/>
        </w:rPr>
        <w:t xml:space="preserve">Project will </w:t>
      </w:r>
      <w:r>
        <w:rPr>
          <w:rFonts w:asciiTheme="majorHAnsi" w:hAnsiTheme="majorHAnsi" w:cstheme="majorHAnsi"/>
          <w:sz w:val="24"/>
          <w:szCs w:val="24"/>
        </w:rPr>
        <w:t>i</w:t>
      </w:r>
      <w:r w:rsidRPr="00F86F8A">
        <w:rPr>
          <w:rFonts w:asciiTheme="majorHAnsi" w:hAnsiTheme="majorHAnsi" w:cstheme="majorHAnsi"/>
          <w:sz w:val="24"/>
          <w:szCs w:val="24"/>
        </w:rPr>
        <w:t>nstall new door</w:t>
      </w:r>
      <w:r w:rsidR="00C879F2">
        <w:rPr>
          <w:rFonts w:asciiTheme="majorHAnsi" w:hAnsiTheme="majorHAnsi" w:cstheme="majorHAnsi"/>
          <w:sz w:val="24"/>
          <w:szCs w:val="24"/>
        </w:rPr>
        <w:t>s</w:t>
      </w:r>
      <w:r w:rsidRPr="00F86F8A">
        <w:rPr>
          <w:rFonts w:asciiTheme="majorHAnsi" w:hAnsiTheme="majorHAnsi" w:cstheme="majorHAnsi"/>
          <w:sz w:val="24"/>
          <w:szCs w:val="24"/>
        </w:rPr>
        <w:t xml:space="preserve"> and wall protections to prevent </w:t>
      </w:r>
      <w:r>
        <w:rPr>
          <w:rFonts w:asciiTheme="majorHAnsi" w:hAnsiTheme="majorHAnsi" w:cstheme="majorHAnsi"/>
          <w:sz w:val="24"/>
          <w:szCs w:val="24"/>
        </w:rPr>
        <w:t>the wear and tear consistent with the</w:t>
      </w:r>
      <w:r w:rsidRPr="00F86F8A">
        <w:rPr>
          <w:rFonts w:asciiTheme="majorHAnsi" w:hAnsiTheme="majorHAnsi" w:cstheme="majorHAnsi"/>
          <w:sz w:val="24"/>
          <w:szCs w:val="24"/>
        </w:rPr>
        <w:t xml:space="preserve"> moving of beds, wheelchairs, carts, and large items</w:t>
      </w:r>
      <w:r>
        <w:rPr>
          <w:rFonts w:asciiTheme="majorHAnsi" w:hAnsiTheme="majorHAnsi" w:cstheme="majorHAnsi"/>
          <w:sz w:val="24"/>
          <w:szCs w:val="24"/>
        </w:rPr>
        <w:t xml:space="preserve"> at healthcare facilities</w:t>
      </w:r>
      <w:r w:rsidRPr="00F86F8A">
        <w:rPr>
          <w:rFonts w:asciiTheme="majorHAnsi" w:hAnsiTheme="majorHAnsi" w:cstheme="majorHAnsi"/>
          <w:sz w:val="24"/>
          <w:szCs w:val="24"/>
        </w:rPr>
        <w:t xml:space="preserve">. The update will </w:t>
      </w:r>
      <w:r>
        <w:rPr>
          <w:rFonts w:asciiTheme="majorHAnsi" w:hAnsiTheme="majorHAnsi" w:cstheme="majorHAnsi"/>
          <w:sz w:val="24"/>
          <w:szCs w:val="24"/>
        </w:rPr>
        <w:t xml:space="preserve">also </w:t>
      </w:r>
      <w:r w:rsidRPr="00F86F8A">
        <w:rPr>
          <w:rFonts w:asciiTheme="majorHAnsi" w:hAnsiTheme="majorHAnsi" w:cstheme="majorHAnsi"/>
          <w:sz w:val="24"/>
          <w:szCs w:val="24"/>
        </w:rPr>
        <w:t>make the walls and doors easier to clean.</w:t>
      </w:r>
    </w:p>
    <w:p w14:paraId="79D502E7" w14:textId="77777777" w:rsidR="00491565" w:rsidRPr="00DA6A15" w:rsidRDefault="00491565" w:rsidP="00315E94">
      <w:pPr>
        <w:spacing w:after="0" w:line="240" w:lineRule="auto"/>
        <w:rPr>
          <w:rFonts w:asciiTheme="majorHAnsi" w:hAnsiTheme="majorHAnsi" w:cstheme="majorHAnsi"/>
          <w:b/>
          <w:bCs/>
          <w:i/>
          <w:iCs/>
          <w:sz w:val="24"/>
          <w:szCs w:val="24"/>
        </w:rPr>
      </w:pPr>
    </w:p>
    <w:p w14:paraId="16C64560" w14:textId="77777777" w:rsidR="00491565" w:rsidRPr="00DA6A15" w:rsidRDefault="00491565" w:rsidP="00987BDF">
      <w:pPr>
        <w:pStyle w:val="Heading3"/>
      </w:pPr>
      <w:r w:rsidRPr="00DA6A15">
        <w:t>Renovation of Key Spaces:</w:t>
      </w:r>
    </w:p>
    <w:p w14:paraId="759E8E2D" w14:textId="2C754E2D" w:rsidR="00491565" w:rsidRPr="00DA6A15" w:rsidRDefault="00491565" w:rsidP="00315E94">
      <w:pPr>
        <w:spacing w:after="0" w:line="240" w:lineRule="auto"/>
        <w:rPr>
          <w:rFonts w:asciiTheme="majorHAnsi" w:hAnsiTheme="majorHAnsi" w:cstheme="majorHAnsi"/>
          <w:sz w:val="24"/>
          <w:szCs w:val="24"/>
        </w:rPr>
      </w:pPr>
      <w:r w:rsidRPr="00DA6A15">
        <w:rPr>
          <w:rFonts w:asciiTheme="majorHAnsi" w:hAnsiTheme="majorHAnsi" w:cstheme="majorHAnsi"/>
          <w:b/>
          <w:bCs/>
          <w:i/>
          <w:iCs/>
          <w:sz w:val="24"/>
          <w:szCs w:val="24"/>
        </w:rPr>
        <w:t xml:space="preserve">Spaces: </w:t>
      </w:r>
      <w:r w:rsidRPr="00DA6A15">
        <w:rPr>
          <w:rFonts w:asciiTheme="majorHAnsi" w:hAnsiTheme="majorHAnsi" w:cstheme="majorHAnsi"/>
          <w:sz w:val="24"/>
          <w:szCs w:val="24"/>
        </w:rPr>
        <w:t>The Applicant states that renovating the key spaces will provide residents with more comfortable and accessible areas for therapy, socialization, and daily activities, which are essential for their physical and emotional health. The space renovations will include the following rooms:</w:t>
      </w:r>
    </w:p>
    <w:p w14:paraId="507F87D9" w14:textId="617C84B8" w:rsidR="00A05FA3" w:rsidRPr="00A05FA3" w:rsidRDefault="00A05FA3" w:rsidP="00A05FA3">
      <w:pPr>
        <w:pStyle w:val="ListParagraph"/>
        <w:numPr>
          <w:ilvl w:val="0"/>
          <w:numId w:val="24"/>
        </w:numPr>
        <w:rPr>
          <w:rFonts w:asciiTheme="majorHAnsi" w:hAnsiTheme="majorHAnsi" w:cstheme="majorHAnsi"/>
          <w:sz w:val="24"/>
          <w:szCs w:val="24"/>
        </w:rPr>
      </w:pPr>
      <w:r w:rsidRPr="00A05FA3">
        <w:rPr>
          <w:rFonts w:asciiTheme="majorHAnsi" w:hAnsiTheme="majorHAnsi" w:cstheme="majorHAnsi"/>
          <w:sz w:val="24"/>
          <w:szCs w:val="24"/>
        </w:rPr>
        <w:t xml:space="preserve">Physical therapy room - The </w:t>
      </w:r>
      <w:r w:rsidR="00D738A1">
        <w:rPr>
          <w:rFonts w:asciiTheme="majorHAnsi" w:hAnsiTheme="majorHAnsi" w:cstheme="majorHAnsi"/>
          <w:sz w:val="24"/>
          <w:szCs w:val="24"/>
        </w:rPr>
        <w:t>Physical Therapy/ Occupational Therapy</w:t>
      </w:r>
      <w:r w:rsidRPr="00A05FA3">
        <w:rPr>
          <w:rFonts w:asciiTheme="majorHAnsi" w:hAnsiTheme="majorHAnsi" w:cstheme="majorHAnsi"/>
          <w:sz w:val="24"/>
          <w:szCs w:val="24"/>
        </w:rPr>
        <w:t xml:space="preserve"> Gym will be relocated to the current dining</w:t>
      </w:r>
      <w:r w:rsidR="00D738A1">
        <w:rPr>
          <w:rFonts w:asciiTheme="majorHAnsi" w:hAnsiTheme="majorHAnsi" w:cstheme="majorHAnsi"/>
          <w:sz w:val="24"/>
          <w:szCs w:val="24"/>
        </w:rPr>
        <w:t xml:space="preserve"> area</w:t>
      </w:r>
      <w:r w:rsidRPr="00A05FA3">
        <w:rPr>
          <w:rFonts w:asciiTheme="majorHAnsi" w:hAnsiTheme="majorHAnsi" w:cstheme="majorHAnsi"/>
          <w:sz w:val="24"/>
          <w:szCs w:val="24"/>
        </w:rPr>
        <w:t xml:space="preserve">, </w:t>
      </w:r>
      <w:r w:rsidR="00706570">
        <w:rPr>
          <w:rFonts w:asciiTheme="majorHAnsi" w:hAnsiTheme="majorHAnsi" w:cstheme="majorHAnsi"/>
          <w:sz w:val="24"/>
          <w:szCs w:val="24"/>
        </w:rPr>
        <w:t xml:space="preserve">which will </w:t>
      </w:r>
      <w:r w:rsidRPr="00A05FA3">
        <w:rPr>
          <w:rFonts w:asciiTheme="majorHAnsi" w:hAnsiTheme="majorHAnsi" w:cstheme="majorHAnsi"/>
          <w:sz w:val="24"/>
          <w:szCs w:val="24"/>
        </w:rPr>
        <w:t xml:space="preserve">provide adequate space to provide a complete </w:t>
      </w:r>
      <w:r w:rsidR="00706570">
        <w:rPr>
          <w:rFonts w:asciiTheme="majorHAnsi" w:hAnsiTheme="majorHAnsi" w:cstheme="majorHAnsi"/>
          <w:sz w:val="24"/>
          <w:szCs w:val="24"/>
        </w:rPr>
        <w:t>r</w:t>
      </w:r>
      <w:r w:rsidRPr="00A05FA3">
        <w:rPr>
          <w:rFonts w:asciiTheme="majorHAnsi" w:hAnsiTheme="majorHAnsi" w:cstheme="majorHAnsi"/>
          <w:sz w:val="24"/>
          <w:szCs w:val="24"/>
        </w:rPr>
        <w:t>ehab experience for the residents.</w:t>
      </w:r>
    </w:p>
    <w:p w14:paraId="478B8159" w14:textId="5D5A5978" w:rsidR="00A05FA3" w:rsidRPr="00A05FA3" w:rsidRDefault="00A05FA3" w:rsidP="00A05FA3">
      <w:pPr>
        <w:pStyle w:val="ListParagraph"/>
        <w:numPr>
          <w:ilvl w:val="0"/>
          <w:numId w:val="24"/>
        </w:numPr>
        <w:rPr>
          <w:rFonts w:asciiTheme="majorHAnsi" w:hAnsiTheme="majorHAnsi" w:cstheme="majorHAnsi"/>
          <w:sz w:val="24"/>
          <w:szCs w:val="24"/>
        </w:rPr>
      </w:pPr>
      <w:r w:rsidRPr="00A05FA3">
        <w:rPr>
          <w:rFonts w:asciiTheme="majorHAnsi" w:hAnsiTheme="majorHAnsi" w:cstheme="majorHAnsi"/>
          <w:sz w:val="24"/>
          <w:szCs w:val="24"/>
        </w:rPr>
        <w:t xml:space="preserve">Dining room - The dining room will be relocated to the current </w:t>
      </w:r>
      <w:r w:rsidR="00706570">
        <w:rPr>
          <w:rFonts w:asciiTheme="majorHAnsi" w:hAnsiTheme="majorHAnsi" w:cstheme="majorHAnsi"/>
          <w:sz w:val="24"/>
          <w:szCs w:val="24"/>
        </w:rPr>
        <w:t>Physical Therapy/ Occupational Therapy</w:t>
      </w:r>
      <w:r w:rsidR="00706570" w:rsidRPr="00A05FA3">
        <w:rPr>
          <w:rFonts w:asciiTheme="majorHAnsi" w:hAnsiTheme="majorHAnsi" w:cstheme="majorHAnsi"/>
          <w:sz w:val="24"/>
          <w:szCs w:val="24"/>
        </w:rPr>
        <w:t xml:space="preserve"> </w:t>
      </w:r>
      <w:r w:rsidR="00706570">
        <w:rPr>
          <w:rFonts w:asciiTheme="majorHAnsi" w:hAnsiTheme="majorHAnsi" w:cstheme="majorHAnsi"/>
          <w:sz w:val="24"/>
          <w:szCs w:val="24"/>
        </w:rPr>
        <w:t>area</w:t>
      </w:r>
      <w:r w:rsidR="00D42D57">
        <w:rPr>
          <w:rFonts w:asciiTheme="majorHAnsi" w:hAnsiTheme="majorHAnsi" w:cstheme="majorHAnsi"/>
          <w:sz w:val="24"/>
          <w:szCs w:val="24"/>
        </w:rPr>
        <w:t>,</w:t>
      </w:r>
      <w:r w:rsidR="00706570" w:rsidRPr="00A05FA3">
        <w:rPr>
          <w:rFonts w:asciiTheme="majorHAnsi" w:hAnsiTheme="majorHAnsi" w:cstheme="majorHAnsi"/>
          <w:sz w:val="24"/>
          <w:szCs w:val="24"/>
        </w:rPr>
        <w:t xml:space="preserve"> </w:t>
      </w:r>
      <w:r w:rsidR="00D42D57">
        <w:rPr>
          <w:rFonts w:asciiTheme="majorHAnsi" w:hAnsiTheme="majorHAnsi" w:cstheme="majorHAnsi"/>
          <w:sz w:val="24"/>
          <w:szCs w:val="24"/>
        </w:rPr>
        <w:t>which</w:t>
      </w:r>
      <w:r w:rsidRPr="00A05FA3">
        <w:rPr>
          <w:rFonts w:asciiTheme="majorHAnsi" w:hAnsiTheme="majorHAnsi" w:cstheme="majorHAnsi"/>
          <w:sz w:val="24"/>
          <w:szCs w:val="24"/>
        </w:rPr>
        <w:t xml:space="preserve"> will be renovated to provide </w:t>
      </w:r>
      <w:r w:rsidR="0047484F">
        <w:rPr>
          <w:rFonts w:asciiTheme="majorHAnsi" w:hAnsiTheme="majorHAnsi" w:cstheme="majorHAnsi"/>
          <w:sz w:val="24"/>
          <w:szCs w:val="24"/>
        </w:rPr>
        <w:t>better</w:t>
      </w:r>
      <w:r w:rsidRPr="00A05FA3">
        <w:rPr>
          <w:rFonts w:asciiTheme="majorHAnsi" w:hAnsiTheme="majorHAnsi" w:cstheme="majorHAnsi"/>
          <w:sz w:val="24"/>
          <w:szCs w:val="24"/>
        </w:rPr>
        <w:t xml:space="preserve"> dining experience</w:t>
      </w:r>
      <w:r w:rsidR="00F8613E">
        <w:rPr>
          <w:rFonts w:asciiTheme="majorHAnsi" w:hAnsiTheme="majorHAnsi" w:cstheme="majorHAnsi"/>
          <w:sz w:val="24"/>
          <w:szCs w:val="24"/>
        </w:rPr>
        <w:t xml:space="preserve"> for residents</w:t>
      </w:r>
      <w:r w:rsidRPr="00A05FA3">
        <w:rPr>
          <w:rFonts w:asciiTheme="majorHAnsi" w:hAnsiTheme="majorHAnsi" w:cstheme="majorHAnsi"/>
          <w:sz w:val="24"/>
          <w:szCs w:val="24"/>
        </w:rPr>
        <w:t>.</w:t>
      </w:r>
    </w:p>
    <w:p w14:paraId="4DEE144A" w14:textId="7632C266" w:rsidR="00A05FA3" w:rsidRPr="00A05FA3" w:rsidRDefault="00A05FA3" w:rsidP="00A05FA3">
      <w:pPr>
        <w:pStyle w:val="ListParagraph"/>
        <w:numPr>
          <w:ilvl w:val="0"/>
          <w:numId w:val="24"/>
        </w:numPr>
        <w:rPr>
          <w:rFonts w:asciiTheme="majorHAnsi" w:hAnsiTheme="majorHAnsi" w:cstheme="majorHAnsi"/>
          <w:sz w:val="24"/>
          <w:szCs w:val="24"/>
        </w:rPr>
      </w:pPr>
      <w:r w:rsidRPr="00A05FA3">
        <w:rPr>
          <w:rFonts w:asciiTheme="majorHAnsi" w:hAnsiTheme="majorHAnsi" w:cstheme="majorHAnsi"/>
          <w:sz w:val="24"/>
          <w:szCs w:val="24"/>
        </w:rPr>
        <w:t xml:space="preserve">Lounge – </w:t>
      </w:r>
      <w:r w:rsidR="00F8613E">
        <w:rPr>
          <w:rFonts w:asciiTheme="majorHAnsi" w:hAnsiTheme="majorHAnsi" w:cstheme="majorHAnsi"/>
          <w:sz w:val="24"/>
          <w:szCs w:val="24"/>
        </w:rPr>
        <w:t>T</w:t>
      </w:r>
      <w:r w:rsidR="00323B92">
        <w:rPr>
          <w:rFonts w:asciiTheme="majorHAnsi" w:hAnsiTheme="majorHAnsi" w:cstheme="majorHAnsi"/>
          <w:sz w:val="24"/>
          <w:szCs w:val="24"/>
        </w:rPr>
        <w:t>he furnishings</w:t>
      </w:r>
      <w:r w:rsidR="00F8613E">
        <w:rPr>
          <w:rFonts w:asciiTheme="majorHAnsi" w:hAnsiTheme="majorHAnsi" w:cstheme="majorHAnsi"/>
          <w:sz w:val="24"/>
          <w:szCs w:val="24"/>
        </w:rPr>
        <w:t xml:space="preserve"> in the lounge will be updated</w:t>
      </w:r>
      <w:r w:rsidR="00323B92">
        <w:rPr>
          <w:rFonts w:asciiTheme="majorHAnsi" w:hAnsiTheme="majorHAnsi" w:cstheme="majorHAnsi"/>
          <w:sz w:val="24"/>
          <w:szCs w:val="24"/>
        </w:rPr>
        <w:t xml:space="preserve"> </w:t>
      </w:r>
      <w:r w:rsidRPr="00A05FA3">
        <w:rPr>
          <w:rFonts w:asciiTheme="majorHAnsi" w:hAnsiTheme="majorHAnsi" w:cstheme="majorHAnsi"/>
          <w:sz w:val="24"/>
          <w:szCs w:val="24"/>
        </w:rPr>
        <w:t>to provide a more comfortable experience for residents</w:t>
      </w:r>
      <w:r w:rsidR="00323B92">
        <w:rPr>
          <w:rFonts w:asciiTheme="majorHAnsi" w:hAnsiTheme="majorHAnsi" w:cstheme="majorHAnsi"/>
          <w:sz w:val="24"/>
          <w:szCs w:val="24"/>
        </w:rPr>
        <w:t>.</w:t>
      </w:r>
    </w:p>
    <w:p w14:paraId="418D365F" w14:textId="49FB82B8" w:rsidR="00A05FA3" w:rsidRPr="00A05FA3" w:rsidRDefault="00A05FA3" w:rsidP="00A05FA3">
      <w:pPr>
        <w:pStyle w:val="ListParagraph"/>
        <w:numPr>
          <w:ilvl w:val="0"/>
          <w:numId w:val="24"/>
        </w:numPr>
        <w:rPr>
          <w:rFonts w:asciiTheme="majorHAnsi" w:hAnsiTheme="majorHAnsi" w:cstheme="majorHAnsi"/>
          <w:sz w:val="24"/>
          <w:szCs w:val="24"/>
        </w:rPr>
      </w:pPr>
      <w:r w:rsidRPr="00A05FA3">
        <w:rPr>
          <w:rFonts w:asciiTheme="majorHAnsi" w:hAnsiTheme="majorHAnsi" w:cstheme="majorHAnsi"/>
          <w:sz w:val="24"/>
          <w:szCs w:val="24"/>
        </w:rPr>
        <w:t>Lobby - Renovation to the existing lobby will provide a welcoming entry experience with newly renovated reception and waiting areas</w:t>
      </w:r>
      <w:r w:rsidR="00323B92">
        <w:rPr>
          <w:rFonts w:asciiTheme="majorHAnsi" w:hAnsiTheme="majorHAnsi" w:cstheme="majorHAnsi"/>
          <w:sz w:val="24"/>
          <w:szCs w:val="24"/>
        </w:rPr>
        <w:t>.</w:t>
      </w:r>
    </w:p>
    <w:p w14:paraId="4451523D" w14:textId="77777777" w:rsidR="008664DC" w:rsidRPr="00861BE8" w:rsidRDefault="008664DC" w:rsidP="00843A22">
      <w:pPr>
        <w:spacing w:after="0" w:line="240" w:lineRule="auto"/>
        <w:rPr>
          <w:rFonts w:asciiTheme="majorHAnsi" w:hAnsiTheme="majorHAnsi" w:cstheme="majorHAnsi"/>
          <w:sz w:val="24"/>
          <w:szCs w:val="24"/>
        </w:rPr>
      </w:pPr>
    </w:p>
    <w:p w14:paraId="1056B4E1" w14:textId="40F6C279" w:rsidR="00413AB5" w:rsidRPr="00861BE8" w:rsidRDefault="004B50EB" w:rsidP="003E6810">
      <w:pPr>
        <w:spacing w:line="240" w:lineRule="auto"/>
        <w:rPr>
          <w:rFonts w:asciiTheme="majorHAnsi" w:hAnsiTheme="majorHAnsi" w:cstheme="majorHAnsi"/>
          <w:w w:val="105"/>
          <w:sz w:val="24"/>
          <w:szCs w:val="24"/>
        </w:rPr>
      </w:pPr>
      <w:r w:rsidRPr="00861BE8">
        <w:rPr>
          <w:rFonts w:asciiTheme="majorHAnsi" w:hAnsiTheme="majorHAnsi" w:cstheme="majorHAnsi"/>
          <w:w w:val="105"/>
          <w:sz w:val="24"/>
          <w:szCs w:val="24"/>
        </w:rPr>
        <w:t>The Applicant states that the Proposed Project will sustain and restore the facility to a more homelike atmosphere, which promotes the residents’ dignity and well-being, helps maintain a safe environment, and supports residents’ mobility throughout the facility.</w:t>
      </w:r>
      <w:r w:rsidR="003E6810" w:rsidRPr="00861BE8">
        <w:rPr>
          <w:rFonts w:asciiTheme="majorHAnsi" w:hAnsiTheme="majorHAnsi" w:cstheme="majorHAnsi"/>
          <w:w w:val="105"/>
          <w:sz w:val="24"/>
          <w:szCs w:val="24"/>
        </w:rPr>
        <w:t xml:space="preserve"> </w:t>
      </w:r>
    </w:p>
    <w:p w14:paraId="00000015" w14:textId="77777777" w:rsidR="00350CD8" w:rsidRPr="001852FE" w:rsidRDefault="00350CD8" w:rsidP="00843A22">
      <w:pPr>
        <w:spacing w:after="0" w:line="240" w:lineRule="auto"/>
        <w:rPr>
          <w:rFonts w:asciiTheme="majorHAnsi" w:hAnsiTheme="majorHAnsi" w:cstheme="majorHAnsi"/>
          <w:sz w:val="24"/>
          <w:szCs w:val="24"/>
          <w:highlight w:val="yellow"/>
        </w:rPr>
      </w:pPr>
    </w:p>
    <w:p w14:paraId="4899F10A" w14:textId="54BBAABA" w:rsidR="00F13376" w:rsidRPr="00861BE8" w:rsidRDefault="00EC32CB" w:rsidP="00987BDF">
      <w:pPr>
        <w:pStyle w:val="Heading2"/>
      </w:pPr>
      <w:r w:rsidRPr="00861BE8">
        <w:t xml:space="preserve">Factor 3 </w:t>
      </w:r>
    </w:p>
    <w:p w14:paraId="553A274B" w14:textId="2035ACFC" w:rsidR="009E4167" w:rsidRPr="00861BE8" w:rsidRDefault="00641FDB" w:rsidP="00843A22">
      <w:pPr>
        <w:spacing w:after="0" w:line="240" w:lineRule="auto"/>
        <w:rPr>
          <w:rFonts w:asciiTheme="majorHAnsi" w:hAnsiTheme="majorHAnsi" w:cstheme="majorHAnsi"/>
          <w:sz w:val="24"/>
          <w:szCs w:val="24"/>
        </w:rPr>
      </w:pPr>
      <w:r w:rsidRPr="00861BE8">
        <w:rPr>
          <w:rFonts w:asciiTheme="majorHAnsi" w:hAnsiTheme="majorHAnsi" w:cstheme="majorHAnsi"/>
          <w:sz w:val="24"/>
          <w:szCs w:val="24"/>
        </w:rPr>
        <w:t xml:space="preserve">The Applicant has certified that it is in compliance and in good standing with federal, state, and local laws and regulations, including, but not limited to M.G.L. c. 30, §§ 61 through 62H and the </w:t>
      </w:r>
      <w:r w:rsidRPr="00861BE8">
        <w:rPr>
          <w:rFonts w:asciiTheme="majorHAnsi" w:hAnsiTheme="majorHAnsi" w:cstheme="majorHAnsi"/>
          <w:sz w:val="24"/>
          <w:szCs w:val="24"/>
        </w:rPr>
        <w:lastRenderedPageBreak/>
        <w:t xml:space="preserve">applicable regulations thereunder, and in compliance with all previously issued notices of Determination of Need and the terms and conditions attached therein. </w:t>
      </w:r>
      <w:r w:rsidR="009E4167" w:rsidRPr="00861BE8">
        <w:rPr>
          <w:rFonts w:asciiTheme="majorHAnsi" w:hAnsiTheme="majorHAnsi" w:cstheme="majorHAnsi"/>
          <w:sz w:val="24"/>
          <w:szCs w:val="24"/>
        </w:rPr>
        <w:t xml:space="preserve">Staff finds the Applicant has met the requirements of Factor 3. </w:t>
      </w:r>
    </w:p>
    <w:p w14:paraId="6C9AE73A" w14:textId="77777777" w:rsidR="009E4167" w:rsidRPr="001852FE" w:rsidRDefault="009E4167" w:rsidP="00843A22">
      <w:pPr>
        <w:spacing w:after="0" w:line="240" w:lineRule="auto"/>
        <w:rPr>
          <w:rFonts w:asciiTheme="majorHAnsi" w:hAnsiTheme="majorHAnsi" w:cstheme="majorHAnsi"/>
          <w:b/>
          <w:sz w:val="24"/>
          <w:szCs w:val="24"/>
          <w:highlight w:val="yellow"/>
        </w:rPr>
      </w:pPr>
    </w:p>
    <w:p w14:paraId="6CE4B7FE" w14:textId="735B404E" w:rsidR="00D20468" w:rsidRPr="00861BE8" w:rsidRDefault="009402C7" w:rsidP="00987BDF">
      <w:pPr>
        <w:pStyle w:val="Heading2"/>
      </w:pPr>
      <w:r w:rsidRPr="00861BE8">
        <w:t xml:space="preserve">Factor 4 </w:t>
      </w:r>
    </w:p>
    <w:p w14:paraId="6C4E8A91" w14:textId="577B9AC8" w:rsidR="009402C7" w:rsidRPr="00861BE8" w:rsidRDefault="009402C7" w:rsidP="00843A22">
      <w:pPr>
        <w:spacing w:after="0" w:line="240" w:lineRule="auto"/>
        <w:rPr>
          <w:rFonts w:asciiTheme="majorHAnsi" w:hAnsiTheme="majorHAnsi" w:cstheme="majorHAnsi"/>
          <w:sz w:val="24"/>
          <w:szCs w:val="24"/>
        </w:rPr>
      </w:pPr>
      <w:r w:rsidRPr="00861BE8">
        <w:rPr>
          <w:rFonts w:asciiTheme="majorHAnsi" w:hAnsiTheme="majorHAnsi" w:cstheme="majorHAnsi"/>
          <w:sz w:val="24"/>
          <w:szCs w:val="24"/>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w:t>
      </w:r>
      <w:r w:rsidR="00D20468" w:rsidRPr="00861BE8">
        <w:rPr>
          <w:rFonts w:asciiTheme="majorHAnsi" w:hAnsiTheme="majorHAnsi" w:cstheme="majorHAnsi"/>
          <w:sz w:val="24"/>
          <w:szCs w:val="24"/>
        </w:rPr>
        <w:t>findings</w:t>
      </w:r>
      <w:r w:rsidRPr="00861BE8">
        <w:rPr>
          <w:rFonts w:asciiTheme="majorHAnsi" w:hAnsiTheme="majorHAnsi" w:cstheme="majorHAnsi"/>
          <w:sz w:val="24"/>
          <w:szCs w:val="24"/>
        </w:rPr>
        <w:t xml:space="preserve"> must be supported by an analysis conducted by an independent </w:t>
      </w:r>
      <w:r w:rsidR="00AB16E6">
        <w:rPr>
          <w:rFonts w:asciiTheme="majorHAnsi" w:hAnsiTheme="majorHAnsi" w:cstheme="majorHAnsi"/>
          <w:sz w:val="24"/>
          <w:szCs w:val="24"/>
        </w:rPr>
        <w:t>Certified Public Accountant (</w:t>
      </w:r>
      <w:r w:rsidRPr="00861BE8">
        <w:rPr>
          <w:rFonts w:asciiTheme="majorHAnsi" w:hAnsiTheme="majorHAnsi" w:cstheme="majorHAnsi"/>
          <w:sz w:val="24"/>
          <w:szCs w:val="24"/>
        </w:rPr>
        <w:t>CPA</w:t>
      </w:r>
      <w:r w:rsidR="00AB16E6">
        <w:rPr>
          <w:rFonts w:asciiTheme="majorHAnsi" w:hAnsiTheme="majorHAnsi" w:cstheme="majorHAnsi"/>
          <w:sz w:val="24"/>
          <w:szCs w:val="24"/>
        </w:rPr>
        <w:t>)</w:t>
      </w:r>
      <w:r w:rsidRPr="00861BE8">
        <w:rPr>
          <w:rFonts w:asciiTheme="majorHAnsi" w:hAnsiTheme="majorHAnsi" w:cstheme="majorHAnsi"/>
          <w:sz w:val="24"/>
          <w:szCs w:val="24"/>
        </w:rPr>
        <w:t>.</w:t>
      </w:r>
    </w:p>
    <w:p w14:paraId="2D0E235C" w14:textId="77777777" w:rsidR="009402C7" w:rsidRPr="001852FE" w:rsidRDefault="009402C7" w:rsidP="00843A22">
      <w:pPr>
        <w:spacing w:after="0" w:line="240" w:lineRule="auto"/>
        <w:rPr>
          <w:rFonts w:asciiTheme="majorHAnsi" w:hAnsiTheme="majorHAnsi" w:cstheme="majorHAnsi"/>
          <w:sz w:val="24"/>
          <w:szCs w:val="24"/>
          <w:highlight w:val="yellow"/>
        </w:rPr>
      </w:pPr>
    </w:p>
    <w:p w14:paraId="35E7C77A" w14:textId="3E3926A7" w:rsidR="00525322" w:rsidRPr="00A52CDF" w:rsidRDefault="00280BBE" w:rsidP="005F3849">
      <w:pPr>
        <w:pStyle w:val="OmniPage3366"/>
        <w:tabs>
          <w:tab w:val="clear" w:pos="7715"/>
          <w:tab w:val="clear" w:pos="8966"/>
          <w:tab w:val="left" w:pos="-450"/>
          <w:tab w:val="left" w:pos="-180"/>
          <w:tab w:val="left" w:pos="1170"/>
          <w:tab w:val="decimal" w:pos="1890"/>
        </w:tabs>
        <w:ind w:right="180"/>
        <w:rPr>
          <w:rFonts w:asciiTheme="majorHAnsi" w:hAnsiTheme="majorHAnsi" w:cstheme="majorHAnsi"/>
          <w:b/>
          <w:sz w:val="24"/>
          <w:szCs w:val="24"/>
        </w:rPr>
      </w:pPr>
      <w:r w:rsidRPr="00A52CDF">
        <w:rPr>
          <w:rFonts w:asciiTheme="majorHAnsi" w:hAnsiTheme="majorHAnsi" w:cstheme="majorHAnsi"/>
          <w:sz w:val="24"/>
          <w:szCs w:val="24"/>
        </w:rPr>
        <w:t xml:space="preserve">The Applicant submitted a CPA report performed by </w:t>
      </w:r>
      <w:r w:rsidR="00525322" w:rsidRPr="00A52CDF">
        <w:rPr>
          <w:rFonts w:asciiTheme="majorHAnsi" w:hAnsiTheme="majorHAnsi" w:cstheme="majorHAnsi"/>
          <w:bCs/>
          <w:sz w:val="24"/>
          <w:szCs w:val="24"/>
        </w:rPr>
        <w:t>Gorfine, Schiller &amp; Gardyn, P.A.</w:t>
      </w:r>
      <w:r w:rsidR="002C2377" w:rsidRPr="00A52CDF">
        <w:rPr>
          <w:rFonts w:asciiTheme="majorHAnsi" w:hAnsiTheme="majorHAnsi" w:cstheme="majorHAnsi"/>
          <w:bCs/>
          <w:sz w:val="24"/>
          <w:szCs w:val="24"/>
        </w:rPr>
        <w:t>,</w:t>
      </w:r>
    </w:p>
    <w:p w14:paraId="31AFC66F" w14:textId="31F2B383" w:rsidR="005F3849" w:rsidRPr="001852FE" w:rsidRDefault="008C434A" w:rsidP="005F3849">
      <w:pPr>
        <w:tabs>
          <w:tab w:val="left" w:pos="-90"/>
          <w:tab w:val="left" w:pos="115"/>
          <w:tab w:val="right" w:pos="990"/>
        </w:tabs>
        <w:spacing w:after="0" w:line="240" w:lineRule="auto"/>
        <w:rPr>
          <w:rFonts w:asciiTheme="majorHAnsi" w:hAnsiTheme="majorHAnsi" w:cstheme="majorHAnsi"/>
          <w:bCs/>
          <w:sz w:val="24"/>
          <w:szCs w:val="24"/>
          <w:highlight w:val="yellow"/>
        </w:rPr>
      </w:pPr>
      <w:r w:rsidRPr="00A52CDF">
        <w:rPr>
          <w:rFonts w:asciiTheme="majorHAnsi" w:hAnsiTheme="majorHAnsi" w:cstheme="majorHAnsi"/>
          <w:sz w:val="24"/>
          <w:szCs w:val="24"/>
        </w:rPr>
        <w:t xml:space="preserve">which </w:t>
      </w:r>
      <w:r w:rsidR="00327BC3" w:rsidRPr="00A52CDF">
        <w:rPr>
          <w:rFonts w:asciiTheme="majorHAnsi" w:hAnsiTheme="majorHAnsi" w:cstheme="majorHAnsi"/>
          <w:sz w:val="24"/>
          <w:szCs w:val="24"/>
        </w:rPr>
        <w:t>analyze</w:t>
      </w:r>
      <w:r w:rsidRPr="00A52CDF">
        <w:rPr>
          <w:rFonts w:asciiTheme="majorHAnsi" w:hAnsiTheme="majorHAnsi" w:cstheme="majorHAnsi"/>
          <w:sz w:val="24"/>
          <w:szCs w:val="24"/>
        </w:rPr>
        <w:t>s</w:t>
      </w:r>
      <w:r w:rsidR="00327BC3" w:rsidRPr="00A52CDF">
        <w:rPr>
          <w:rFonts w:asciiTheme="majorHAnsi" w:hAnsiTheme="majorHAnsi" w:cstheme="majorHAnsi"/>
          <w:sz w:val="24"/>
          <w:szCs w:val="24"/>
        </w:rPr>
        <w:t xml:space="preserve"> </w:t>
      </w:r>
      <w:r w:rsidR="00327BC3" w:rsidRPr="00C11781">
        <w:rPr>
          <w:rFonts w:asciiTheme="majorHAnsi" w:hAnsiTheme="majorHAnsi" w:cstheme="majorHAnsi"/>
          <w:sz w:val="24"/>
          <w:szCs w:val="24"/>
        </w:rPr>
        <w:t xml:space="preserve">the financial projections prepared by </w:t>
      </w:r>
      <w:r w:rsidRPr="00C11781">
        <w:rPr>
          <w:rFonts w:asciiTheme="majorHAnsi" w:hAnsiTheme="majorHAnsi" w:cstheme="majorHAnsi"/>
          <w:sz w:val="24"/>
          <w:szCs w:val="24"/>
        </w:rPr>
        <w:t>the Applicant</w:t>
      </w:r>
      <w:r w:rsidR="00327BC3" w:rsidRPr="00C11781">
        <w:rPr>
          <w:rFonts w:asciiTheme="majorHAnsi" w:hAnsiTheme="majorHAnsi" w:cstheme="majorHAnsi"/>
          <w:sz w:val="24"/>
          <w:szCs w:val="24"/>
        </w:rPr>
        <w:t xml:space="preserve"> for the projected years ending 202</w:t>
      </w:r>
      <w:r w:rsidR="00B14E74" w:rsidRPr="00C11781">
        <w:rPr>
          <w:rFonts w:asciiTheme="majorHAnsi" w:hAnsiTheme="majorHAnsi" w:cstheme="majorHAnsi"/>
          <w:sz w:val="24"/>
          <w:szCs w:val="24"/>
        </w:rPr>
        <w:t>8</w:t>
      </w:r>
      <w:r w:rsidR="00327BC3" w:rsidRPr="00C11781">
        <w:rPr>
          <w:rFonts w:asciiTheme="majorHAnsi" w:hAnsiTheme="majorHAnsi" w:cstheme="majorHAnsi"/>
          <w:sz w:val="24"/>
          <w:szCs w:val="24"/>
        </w:rPr>
        <w:t xml:space="preserve"> through 203</w:t>
      </w:r>
      <w:r w:rsidR="000359DE" w:rsidRPr="00C11781">
        <w:rPr>
          <w:rFonts w:asciiTheme="majorHAnsi" w:hAnsiTheme="majorHAnsi" w:cstheme="majorHAnsi"/>
          <w:sz w:val="24"/>
          <w:szCs w:val="24"/>
        </w:rPr>
        <w:t>2</w:t>
      </w:r>
      <w:r w:rsidR="00BB15AC" w:rsidRPr="00C11781">
        <w:rPr>
          <w:rFonts w:asciiTheme="majorHAnsi" w:hAnsiTheme="majorHAnsi" w:cstheme="majorHAnsi"/>
          <w:sz w:val="24"/>
          <w:szCs w:val="24"/>
        </w:rPr>
        <w:t>.</w:t>
      </w:r>
      <w:r w:rsidR="00916881" w:rsidRPr="00C11781">
        <w:rPr>
          <w:rFonts w:asciiTheme="majorHAnsi" w:hAnsiTheme="majorHAnsi" w:cstheme="majorHAnsi"/>
          <w:sz w:val="24"/>
          <w:szCs w:val="24"/>
        </w:rPr>
        <w:t xml:space="preserve"> </w:t>
      </w:r>
      <w:r w:rsidR="005F3849" w:rsidRPr="00C11781">
        <w:rPr>
          <w:rFonts w:asciiTheme="majorHAnsi" w:hAnsiTheme="majorHAnsi" w:cstheme="majorHAnsi"/>
          <w:sz w:val="24"/>
          <w:szCs w:val="24"/>
        </w:rPr>
        <w:t>T</w:t>
      </w:r>
      <w:r w:rsidR="00403C83" w:rsidRPr="00C11781">
        <w:rPr>
          <w:rFonts w:asciiTheme="majorHAnsi" w:hAnsiTheme="majorHAnsi" w:cstheme="majorHAnsi"/>
          <w:sz w:val="24"/>
          <w:szCs w:val="24"/>
        </w:rPr>
        <w:t>he CPA</w:t>
      </w:r>
      <w:r w:rsidR="00327BC3" w:rsidRPr="00C11781">
        <w:rPr>
          <w:rFonts w:asciiTheme="majorHAnsi" w:hAnsiTheme="majorHAnsi" w:cstheme="majorHAnsi"/>
          <w:sz w:val="24"/>
          <w:szCs w:val="24"/>
        </w:rPr>
        <w:t xml:space="preserve"> </w:t>
      </w:r>
      <w:r w:rsidR="005F3849" w:rsidRPr="00C11781">
        <w:rPr>
          <w:rFonts w:asciiTheme="majorHAnsi" w:hAnsiTheme="majorHAnsi" w:cstheme="majorHAnsi"/>
          <w:sz w:val="24"/>
          <w:szCs w:val="24"/>
        </w:rPr>
        <w:t xml:space="preserve">analyzed </w:t>
      </w:r>
      <w:r w:rsidR="005F3849" w:rsidRPr="00C11781">
        <w:rPr>
          <w:rFonts w:asciiTheme="majorHAnsi" w:hAnsiTheme="majorHAnsi" w:cstheme="majorHAnsi"/>
          <w:bCs/>
          <w:sz w:val="24"/>
          <w:szCs w:val="24"/>
        </w:rPr>
        <w:t>Applicant’s track record with similar facilities, Financial Projections for the years-ending 202</w:t>
      </w:r>
      <w:r w:rsidR="00C4281B" w:rsidRPr="00C11781">
        <w:rPr>
          <w:rFonts w:asciiTheme="majorHAnsi" w:hAnsiTheme="majorHAnsi" w:cstheme="majorHAnsi"/>
          <w:bCs/>
          <w:sz w:val="24"/>
          <w:szCs w:val="24"/>
        </w:rPr>
        <w:t>8</w:t>
      </w:r>
      <w:r w:rsidR="005F3849" w:rsidRPr="00C11781">
        <w:rPr>
          <w:rFonts w:asciiTheme="majorHAnsi" w:hAnsiTheme="majorHAnsi" w:cstheme="majorHAnsi"/>
          <w:bCs/>
          <w:sz w:val="24"/>
          <w:szCs w:val="24"/>
        </w:rPr>
        <w:t xml:space="preserve"> through 2032;</w:t>
      </w:r>
      <w:r w:rsidR="0072556E" w:rsidRPr="00C11781">
        <w:rPr>
          <w:rFonts w:asciiTheme="majorHAnsi" w:hAnsiTheme="majorHAnsi" w:cstheme="majorHAnsi"/>
          <w:bCs/>
          <w:sz w:val="24"/>
          <w:szCs w:val="24"/>
        </w:rPr>
        <w:t xml:space="preserve"> </w:t>
      </w:r>
      <w:r w:rsidR="005F3849" w:rsidRPr="00C11781">
        <w:rPr>
          <w:rFonts w:asciiTheme="majorHAnsi" w:hAnsiTheme="majorHAnsi" w:cstheme="majorHAnsi"/>
          <w:bCs/>
          <w:sz w:val="24"/>
          <w:szCs w:val="24"/>
        </w:rPr>
        <w:t>Historical Payer Mix Trend for Boston Facilities;</w:t>
      </w:r>
      <w:r w:rsidR="0072556E" w:rsidRPr="00C11781">
        <w:rPr>
          <w:rFonts w:asciiTheme="majorHAnsi" w:hAnsiTheme="majorHAnsi" w:cstheme="majorHAnsi"/>
          <w:bCs/>
          <w:sz w:val="24"/>
          <w:szCs w:val="24"/>
        </w:rPr>
        <w:t xml:space="preserve"> </w:t>
      </w:r>
      <w:r w:rsidR="005F3849" w:rsidRPr="007846D2">
        <w:rPr>
          <w:rFonts w:asciiTheme="majorHAnsi" w:hAnsiTheme="majorHAnsi" w:cstheme="majorHAnsi"/>
          <w:bCs/>
          <w:sz w:val="24"/>
          <w:szCs w:val="24"/>
        </w:rPr>
        <w:t>Vertical IQ Industry Report, Nursing Homes &amp; Assisted Living, dated November 2025;</w:t>
      </w:r>
      <w:r w:rsidR="0072556E" w:rsidRPr="007846D2">
        <w:rPr>
          <w:rFonts w:asciiTheme="majorHAnsi" w:hAnsiTheme="majorHAnsi" w:cstheme="majorHAnsi"/>
          <w:bCs/>
          <w:sz w:val="24"/>
          <w:szCs w:val="24"/>
        </w:rPr>
        <w:t xml:space="preserve"> and </w:t>
      </w:r>
      <w:r w:rsidR="005F3849" w:rsidRPr="007846D2">
        <w:rPr>
          <w:rFonts w:asciiTheme="majorHAnsi" w:hAnsiTheme="majorHAnsi" w:cstheme="majorHAnsi"/>
          <w:bCs/>
          <w:sz w:val="24"/>
          <w:szCs w:val="24"/>
        </w:rPr>
        <w:t>RMA Annual Statement Studies, published by Risk Management Associates</w:t>
      </w:r>
      <w:r w:rsidR="00610896" w:rsidRPr="007846D2">
        <w:rPr>
          <w:rFonts w:asciiTheme="majorHAnsi" w:hAnsiTheme="majorHAnsi" w:cstheme="majorHAnsi"/>
          <w:bCs/>
          <w:sz w:val="24"/>
          <w:szCs w:val="24"/>
        </w:rPr>
        <w:t xml:space="preserve">, and Construction Agreement detailing the scope of the project and the contract price for the project dated </w:t>
      </w:r>
      <w:r w:rsidR="007846D2" w:rsidRPr="007846D2">
        <w:rPr>
          <w:rFonts w:asciiTheme="majorHAnsi" w:hAnsiTheme="majorHAnsi" w:cstheme="majorHAnsi"/>
          <w:bCs/>
          <w:sz w:val="24"/>
          <w:szCs w:val="24"/>
        </w:rPr>
        <w:t xml:space="preserve">December </w:t>
      </w:r>
      <w:r w:rsidR="00610896" w:rsidRPr="007846D2">
        <w:rPr>
          <w:rFonts w:asciiTheme="majorHAnsi" w:hAnsiTheme="majorHAnsi" w:cstheme="majorHAnsi"/>
          <w:bCs/>
          <w:sz w:val="24"/>
          <w:szCs w:val="24"/>
        </w:rPr>
        <w:t>2024</w:t>
      </w:r>
      <w:r w:rsidR="00390F4E" w:rsidRPr="007846D2">
        <w:rPr>
          <w:rFonts w:asciiTheme="majorHAnsi" w:hAnsiTheme="majorHAnsi" w:cstheme="majorHAnsi"/>
          <w:bCs/>
          <w:sz w:val="24"/>
          <w:szCs w:val="24"/>
        </w:rPr>
        <w:t>.</w:t>
      </w:r>
    </w:p>
    <w:p w14:paraId="20DCEDD1" w14:textId="3F5C5D20" w:rsidR="00327BC3" w:rsidRPr="007846D2" w:rsidRDefault="00327BC3" w:rsidP="00843A22">
      <w:pPr>
        <w:spacing w:line="240" w:lineRule="auto"/>
        <w:rPr>
          <w:rFonts w:asciiTheme="majorHAnsi" w:hAnsiTheme="majorHAnsi" w:cstheme="majorHAnsi"/>
          <w:sz w:val="24"/>
          <w:szCs w:val="24"/>
        </w:rPr>
      </w:pPr>
    </w:p>
    <w:p w14:paraId="4CE896CE" w14:textId="77777777" w:rsidR="003B481F" w:rsidRPr="004E0DB2" w:rsidRDefault="00764933" w:rsidP="00987BDF">
      <w:pPr>
        <w:pStyle w:val="Heading3"/>
      </w:pPr>
      <w:r w:rsidRPr="004E0DB2">
        <w:t>Historical and Projected Revenue</w:t>
      </w:r>
    </w:p>
    <w:p w14:paraId="4D951EEB" w14:textId="74AD9D45" w:rsidR="005D659E" w:rsidRPr="001852FE" w:rsidRDefault="002641E0" w:rsidP="007E286E">
      <w:pPr>
        <w:pStyle w:val="OmniPage3366"/>
        <w:tabs>
          <w:tab w:val="clear" w:pos="7715"/>
          <w:tab w:val="clear" w:pos="8966"/>
          <w:tab w:val="left" w:pos="-450"/>
          <w:tab w:val="left" w:pos="-180"/>
          <w:tab w:val="decimal" w:pos="1890"/>
        </w:tabs>
        <w:ind w:right="180"/>
        <w:rPr>
          <w:rFonts w:asciiTheme="majorHAnsi" w:hAnsiTheme="majorHAnsi" w:cstheme="majorHAnsi"/>
          <w:bCs/>
          <w:sz w:val="24"/>
          <w:szCs w:val="24"/>
          <w:highlight w:val="yellow"/>
        </w:rPr>
      </w:pPr>
      <w:r w:rsidRPr="004E0DB2">
        <w:rPr>
          <w:rFonts w:asciiTheme="majorHAnsi" w:hAnsiTheme="majorHAnsi" w:cstheme="majorHAnsi"/>
          <w:sz w:val="24"/>
          <w:szCs w:val="24"/>
        </w:rPr>
        <w:t>The CPA reports that the projected revenue consists primarily of net patient service revenue. Projected revenues are based on historical information, current available reimbursement rates, assumptions for changes in reimbursement rates,</w:t>
      </w:r>
      <w:r w:rsidR="00B723C0" w:rsidRPr="004E0DB2">
        <w:rPr>
          <w:rFonts w:asciiTheme="majorHAnsi" w:hAnsiTheme="majorHAnsi" w:cstheme="majorHAnsi"/>
          <w:sz w:val="24"/>
          <w:szCs w:val="24"/>
        </w:rPr>
        <w:t xml:space="preserve"> </w:t>
      </w:r>
      <w:r w:rsidR="00843A22" w:rsidRPr="004E0DB2">
        <w:rPr>
          <w:rFonts w:asciiTheme="majorHAnsi" w:hAnsiTheme="majorHAnsi" w:cstheme="majorHAnsi"/>
          <w:sz w:val="24"/>
          <w:szCs w:val="24"/>
        </w:rPr>
        <w:t xml:space="preserve">and a </w:t>
      </w:r>
      <w:r w:rsidR="00B723C0" w:rsidRPr="004E0DB2">
        <w:rPr>
          <w:rFonts w:asciiTheme="majorHAnsi" w:hAnsiTheme="majorHAnsi" w:cstheme="majorHAnsi"/>
          <w:sz w:val="24"/>
          <w:szCs w:val="24"/>
        </w:rPr>
        <w:t>continuation of the current</w:t>
      </w:r>
      <w:r w:rsidRPr="004E0DB2">
        <w:rPr>
          <w:rFonts w:asciiTheme="majorHAnsi" w:hAnsiTheme="majorHAnsi" w:cstheme="majorHAnsi"/>
          <w:sz w:val="24"/>
          <w:szCs w:val="24"/>
        </w:rPr>
        <w:t xml:space="preserve"> payor mix, and occupancy</w:t>
      </w:r>
      <w:r w:rsidR="00843A22" w:rsidRPr="004E0DB2">
        <w:rPr>
          <w:rFonts w:asciiTheme="majorHAnsi" w:hAnsiTheme="majorHAnsi" w:cstheme="majorHAnsi"/>
          <w:sz w:val="24"/>
          <w:szCs w:val="24"/>
        </w:rPr>
        <w:t xml:space="preserve"> rates </w:t>
      </w:r>
      <w:r w:rsidR="00327BC3" w:rsidRPr="004E0DB2">
        <w:rPr>
          <w:rFonts w:asciiTheme="majorHAnsi" w:hAnsiTheme="majorHAnsi" w:cstheme="majorHAnsi"/>
          <w:sz w:val="24"/>
          <w:szCs w:val="24"/>
        </w:rPr>
        <w:t>during the Projection Period</w:t>
      </w:r>
      <w:r w:rsidR="007846D2" w:rsidRPr="004E0DB2">
        <w:rPr>
          <w:rFonts w:asciiTheme="majorHAnsi" w:hAnsiTheme="majorHAnsi" w:cstheme="majorHAnsi"/>
          <w:sz w:val="24"/>
          <w:szCs w:val="24"/>
        </w:rPr>
        <w:t>,</w:t>
      </w:r>
      <w:r w:rsidR="005D659E" w:rsidRPr="004E0DB2">
        <w:rPr>
          <w:rFonts w:asciiTheme="majorHAnsi" w:hAnsiTheme="majorHAnsi" w:cstheme="majorHAnsi"/>
          <w:bCs/>
          <w:sz w:val="24"/>
          <w:szCs w:val="24"/>
        </w:rPr>
        <w:t xml:space="preserve"> Management relied upon the historical operations of the facility under current management as a baseline (internal data from 1/1/25 – 4/30/25) </w:t>
      </w:r>
      <w:r w:rsidR="005D659E" w:rsidRPr="004F5716">
        <w:rPr>
          <w:rFonts w:asciiTheme="majorHAnsi" w:hAnsiTheme="majorHAnsi" w:cstheme="majorHAnsi"/>
          <w:bCs/>
          <w:sz w:val="24"/>
          <w:szCs w:val="24"/>
        </w:rPr>
        <w:t xml:space="preserve">and made adjustments to reimbursement rates as discussed above. </w:t>
      </w:r>
      <w:r w:rsidR="009A4940" w:rsidRPr="004F5716">
        <w:rPr>
          <w:rFonts w:asciiTheme="majorHAnsi" w:hAnsiTheme="majorHAnsi" w:cstheme="majorHAnsi"/>
          <w:bCs/>
          <w:sz w:val="24"/>
          <w:szCs w:val="24"/>
        </w:rPr>
        <w:t xml:space="preserve">The Applicant </w:t>
      </w:r>
      <w:r w:rsidR="005D659E" w:rsidRPr="004F5716">
        <w:rPr>
          <w:rFonts w:asciiTheme="majorHAnsi" w:hAnsiTheme="majorHAnsi" w:cstheme="majorHAnsi"/>
          <w:bCs/>
          <w:sz w:val="24"/>
          <w:szCs w:val="24"/>
        </w:rPr>
        <w:t xml:space="preserve">projected that the payer mix, which keeps </w:t>
      </w:r>
      <w:r w:rsidR="000A32A3" w:rsidRPr="004F5716">
        <w:rPr>
          <w:rFonts w:asciiTheme="majorHAnsi" w:hAnsiTheme="majorHAnsi" w:cstheme="majorHAnsi"/>
          <w:bCs/>
          <w:sz w:val="24"/>
          <w:szCs w:val="24"/>
        </w:rPr>
        <w:t>86</w:t>
      </w:r>
      <w:r w:rsidR="00B1537B" w:rsidRPr="00B1537B">
        <w:rPr>
          <w:rFonts w:asciiTheme="majorHAnsi" w:eastAsiaTheme="minorEastAsia" w:hAnsiTheme="majorHAnsi" w:cstheme="majorBidi"/>
          <w:color w:val="000000" w:themeColor="text1"/>
          <w:sz w:val="24"/>
          <w:szCs w:val="24"/>
        </w:rPr>
        <w:t xml:space="preserve"> </w:t>
      </w:r>
      <w:r w:rsidR="00B1537B">
        <w:rPr>
          <w:rFonts w:asciiTheme="majorHAnsi" w:eastAsiaTheme="minorEastAsia" w:hAnsiTheme="majorHAnsi" w:cstheme="majorBidi"/>
          <w:color w:val="000000" w:themeColor="text1"/>
          <w:sz w:val="24"/>
          <w:szCs w:val="24"/>
        </w:rPr>
        <w:t>percent</w:t>
      </w:r>
      <w:r w:rsidR="005D659E" w:rsidRPr="004F5716">
        <w:rPr>
          <w:rFonts w:asciiTheme="majorHAnsi" w:hAnsiTheme="majorHAnsi" w:cstheme="majorHAnsi"/>
          <w:bCs/>
          <w:sz w:val="24"/>
          <w:szCs w:val="24"/>
        </w:rPr>
        <w:t xml:space="preserve"> of occupancy at lower rate payers</w:t>
      </w:r>
      <w:r w:rsidR="005D659E" w:rsidRPr="00712B60">
        <w:rPr>
          <w:rFonts w:asciiTheme="majorHAnsi" w:hAnsiTheme="majorHAnsi" w:cstheme="majorHAnsi"/>
          <w:bCs/>
          <w:sz w:val="24"/>
          <w:szCs w:val="24"/>
        </w:rPr>
        <w:t xml:space="preserve">, will remain </w:t>
      </w:r>
      <w:proofErr w:type="gramStart"/>
      <w:r w:rsidR="005D659E" w:rsidRPr="00712B60">
        <w:rPr>
          <w:rFonts w:asciiTheme="majorHAnsi" w:hAnsiTheme="majorHAnsi" w:cstheme="majorHAnsi"/>
          <w:bCs/>
          <w:sz w:val="24"/>
          <w:szCs w:val="24"/>
        </w:rPr>
        <w:t>consistent</w:t>
      </w:r>
      <w:proofErr w:type="gramEnd"/>
      <w:r w:rsidR="005D659E" w:rsidRPr="00712B60">
        <w:rPr>
          <w:rFonts w:asciiTheme="majorHAnsi" w:hAnsiTheme="majorHAnsi" w:cstheme="majorHAnsi"/>
          <w:bCs/>
          <w:sz w:val="24"/>
          <w:szCs w:val="24"/>
        </w:rPr>
        <w:t xml:space="preserve"> </w:t>
      </w:r>
      <w:r w:rsidR="004F5716" w:rsidRPr="00712B60">
        <w:rPr>
          <w:rFonts w:asciiTheme="majorHAnsi" w:hAnsiTheme="majorHAnsi" w:cstheme="majorHAnsi"/>
          <w:bCs/>
          <w:sz w:val="24"/>
          <w:szCs w:val="24"/>
        </w:rPr>
        <w:t xml:space="preserve">which </w:t>
      </w:r>
      <w:r w:rsidR="005D659E" w:rsidRPr="00712B60">
        <w:rPr>
          <w:rFonts w:asciiTheme="majorHAnsi" w:hAnsiTheme="majorHAnsi" w:cstheme="majorHAnsi"/>
          <w:bCs/>
          <w:sz w:val="24"/>
          <w:szCs w:val="24"/>
        </w:rPr>
        <w:t>shows a conservative approach to their projections.</w:t>
      </w:r>
      <w:r w:rsidR="0098289C" w:rsidRPr="00712B60">
        <w:rPr>
          <w:rFonts w:asciiTheme="majorHAnsi" w:hAnsiTheme="majorHAnsi" w:cstheme="majorHAnsi"/>
          <w:bCs/>
          <w:sz w:val="24"/>
          <w:szCs w:val="24"/>
        </w:rPr>
        <w:t xml:space="preserve"> </w:t>
      </w:r>
      <w:r w:rsidR="009A4940" w:rsidRPr="00712B60">
        <w:rPr>
          <w:rFonts w:asciiTheme="majorHAnsi" w:hAnsiTheme="majorHAnsi" w:cstheme="majorHAnsi"/>
          <w:bCs/>
          <w:sz w:val="24"/>
          <w:szCs w:val="24"/>
        </w:rPr>
        <w:t xml:space="preserve">The Applicant </w:t>
      </w:r>
      <w:r w:rsidR="0098289C" w:rsidRPr="00712B60">
        <w:rPr>
          <w:rFonts w:asciiTheme="majorHAnsi" w:hAnsiTheme="majorHAnsi" w:cstheme="majorHAnsi"/>
          <w:bCs/>
          <w:sz w:val="24"/>
          <w:szCs w:val="24"/>
        </w:rPr>
        <w:t>projected that occupancy levels will increase from 83.</w:t>
      </w:r>
      <w:r w:rsidR="00712B60" w:rsidRPr="00712B60">
        <w:rPr>
          <w:rFonts w:asciiTheme="majorHAnsi" w:hAnsiTheme="majorHAnsi" w:cstheme="majorHAnsi"/>
          <w:bCs/>
          <w:sz w:val="24"/>
          <w:szCs w:val="24"/>
        </w:rPr>
        <w:t>5</w:t>
      </w:r>
      <w:r w:rsidR="00B1537B" w:rsidRPr="00B1537B">
        <w:rPr>
          <w:rFonts w:asciiTheme="majorHAnsi" w:eastAsiaTheme="minorEastAsia" w:hAnsiTheme="majorHAnsi" w:cstheme="majorBidi"/>
          <w:color w:val="000000" w:themeColor="text1"/>
          <w:sz w:val="24"/>
          <w:szCs w:val="24"/>
        </w:rPr>
        <w:t xml:space="preserve"> </w:t>
      </w:r>
      <w:r w:rsidR="00B1537B">
        <w:rPr>
          <w:rFonts w:asciiTheme="majorHAnsi" w:eastAsiaTheme="minorEastAsia" w:hAnsiTheme="majorHAnsi" w:cstheme="majorBidi"/>
          <w:color w:val="000000" w:themeColor="text1"/>
          <w:sz w:val="24"/>
          <w:szCs w:val="24"/>
        </w:rPr>
        <w:t>percent</w:t>
      </w:r>
      <w:r w:rsidR="0098289C" w:rsidRPr="00712B60">
        <w:rPr>
          <w:rFonts w:asciiTheme="majorHAnsi" w:hAnsiTheme="majorHAnsi" w:cstheme="majorHAnsi"/>
          <w:bCs/>
          <w:sz w:val="24"/>
          <w:szCs w:val="24"/>
        </w:rPr>
        <w:t xml:space="preserve"> prior to completion of the project to 90</w:t>
      </w:r>
      <w:r w:rsidR="00B1537B" w:rsidRPr="00B1537B">
        <w:rPr>
          <w:rFonts w:asciiTheme="majorHAnsi" w:eastAsiaTheme="minorEastAsia" w:hAnsiTheme="majorHAnsi" w:cstheme="majorBidi"/>
          <w:color w:val="000000" w:themeColor="text1"/>
          <w:sz w:val="24"/>
          <w:szCs w:val="24"/>
        </w:rPr>
        <w:t xml:space="preserve"> </w:t>
      </w:r>
      <w:r w:rsidR="00B1537B">
        <w:rPr>
          <w:rFonts w:asciiTheme="majorHAnsi" w:eastAsiaTheme="minorEastAsia" w:hAnsiTheme="majorHAnsi" w:cstheme="majorBidi"/>
          <w:color w:val="000000" w:themeColor="text1"/>
          <w:sz w:val="24"/>
          <w:szCs w:val="24"/>
        </w:rPr>
        <w:t>percent</w:t>
      </w:r>
      <w:r w:rsidR="0098289C" w:rsidRPr="00712B60">
        <w:rPr>
          <w:rFonts w:asciiTheme="majorHAnsi" w:hAnsiTheme="majorHAnsi" w:cstheme="majorHAnsi"/>
          <w:bCs/>
          <w:sz w:val="24"/>
          <w:szCs w:val="24"/>
        </w:rPr>
        <w:t xml:space="preserve"> after completion of the project </w:t>
      </w:r>
      <w:proofErr w:type="gramStart"/>
      <w:r w:rsidR="0098289C" w:rsidRPr="00712B60">
        <w:rPr>
          <w:rFonts w:asciiTheme="majorHAnsi" w:hAnsiTheme="majorHAnsi" w:cstheme="majorHAnsi"/>
          <w:bCs/>
          <w:sz w:val="24"/>
          <w:szCs w:val="24"/>
        </w:rPr>
        <w:t>as a result of</w:t>
      </w:r>
      <w:proofErr w:type="gramEnd"/>
      <w:r w:rsidR="0098289C" w:rsidRPr="00712B60">
        <w:rPr>
          <w:rFonts w:asciiTheme="majorHAnsi" w:hAnsiTheme="majorHAnsi" w:cstheme="majorHAnsi"/>
          <w:bCs/>
          <w:sz w:val="24"/>
          <w:szCs w:val="24"/>
        </w:rPr>
        <w:t xml:space="preserve"> the renovations and increase in marketing efforts.</w:t>
      </w:r>
      <w:r w:rsidR="0098289C" w:rsidRPr="00712B60">
        <w:rPr>
          <w:rFonts w:ascii="Times New Roman" w:hAnsi="Times New Roman"/>
          <w:bCs/>
          <w:sz w:val="24"/>
          <w:szCs w:val="24"/>
        </w:rPr>
        <w:t xml:space="preserve">  </w:t>
      </w:r>
    </w:p>
    <w:p w14:paraId="3F1ACF1F" w14:textId="6CCFF02A" w:rsidR="00CD4A17" w:rsidRPr="00550C5A" w:rsidRDefault="00B723C0" w:rsidP="00843A22">
      <w:pPr>
        <w:spacing w:line="240" w:lineRule="auto"/>
        <w:rPr>
          <w:rFonts w:asciiTheme="majorHAnsi" w:hAnsiTheme="majorHAnsi" w:cstheme="majorHAnsi"/>
          <w:sz w:val="24"/>
          <w:szCs w:val="24"/>
        </w:rPr>
      </w:pPr>
      <w:r w:rsidRPr="00550C5A">
        <w:rPr>
          <w:rFonts w:asciiTheme="majorHAnsi" w:hAnsiTheme="majorHAnsi" w:cstheme="majorHAnsi"/>
          <w:sz w:val="24"/>
          <w:szCs w:val="24"/>
        </w:rPr>
        <w:t xml:space="preserve"> </w:t>
      </w:r>
    </w:p>
    <w:p w14:paraId="667A5399" w14:textId="77777777" w:rsidR="0000697A" w:rsidRPr="0016237C" w:rsidRDefault="0000697A" w:rsidP="00987BDF">
      <w:pPr>
        <w:pStyle w:val="Heading3"/>
      </w:pPr>
      <w:r w:rsidRPr="0016237C">
        <w:t>Historical and Projected Operations-Expenses</w:t>
      </w:r>
    </w:p>
    <w:p w14:paraId="7D5CCBF1" w14:textId="07056E46" w:rsidR="00FE3127" w:rsidRPr="0016237C" w:rsidRDefault="003212A9" w:rsidP="00FE3127">
      <w:pPr>
        <w:pStyle w:val="OmniPage3366"/>
        <w:tabs>
          <w:tab w:val="clear" w:pos="7715"/>
          <w:tab w:val="clear" w:pos="8966"/>
          <w:tab w:val="left" w:pos="-450"/>
          <w:tab w:val="left" w:pos="-180"/>
          <w:tab w:val="decimal" w:pos="1890"/>
        </w:tabs>
        <w:ind w:right="180"/>
        <w:rPr>
          <w:rFonts w:asciiTheme="majorHAnsi" w:hAnsiTheme="majorHAnsi" w:cstheme="majorHAnsi"/>
          <w:bCs/>
          <w:sz w:val="24"/>
          <w:szCs w:val="24"/>
        </w:rPr>
      </w:pPr>
      <w:r w:rsidRPr="0016237C">
        <w:rPr>
          <w:rFonts w:asciiTheme="majorHAnsi" w:hAnsiTheme="majorHAnsi" w:cstheme="majorHAnsi"/>
          <w:bCs/>
          <w:sz w:val="24"/>
          <w:szCs w:val="24"/>
        </w:rPr>
        <w:t xml:space="preserve">The CPA reviewed the projected expenses in comparison to historical financial data provided by the Applicant. </w:t>
      </w:r>
      <w:r w:rsidR="00712B60" w:rsidRPr="0016237C">
        <w:rPr>
          <w:rFonts w:asciiTheme="majorHAnsi" w:hAnsiTheme="majorHAnsi" w:cstheme="majorHAnsi"/>
          <w:bCs/>
          <w:sz w:val="24"/>
          <w:szCs w:val="24"/>
        </w:rPr>
        <w:t>P</w:t>
      </w:r>
      <w:r w:rsidR="00FE3127" w:rsidRPr="0016237C">
        <w:rPr>
          <w:rFonts w:asciiTheme="majorHAnsi" w:hAnsiTheme="majorHAnsi" w:cstheme="majorHAnsi"/>
          <w:bCs/>
          <w:sz w:val="24"/>
          <w:szCs w:val="24"/>
        </w:rPr>
        <w:t xml:space="preserve">atient volumes are expected to </w:t>
      </w:r>
      <w:r w:rsidR="00550C5A" w:rsidRPr="0016237C">
        <w:rPr>
          <w:rFonts w:asciiTheme="majorHAnsi" w:hAnsiTheme="majorHAnsi" w:cstheme="majorHAnsi"/>
          <w:bCs/>
          <w:sz w:val="24"/>
          <w:szCs w:val="24"/>
        </w:rPr>
        <w:t>remain steady</w:t>
      </w:r>
      <w:r w:rsidR="00FE3127" w:rsidRPr="0016237C">
        <w:rPr>
          <w:rFonts w:asciiTheme="majorHAnsi" w:hAnsiTheme="majorHAnsi" w:cstheme="majorHAnsi"/>
          <w:bCs/>
          <w:sz w:val="24"/>
          <w:szCs w:val="24"/>
        </w:rPr>
        <w:t xml:space="preserve"> through the forecasted period. Therefore, operating expenses are expected to increase proportionally with inflation. The CPA</w:t>
      </w:r>
      <w:r w:rsidR="00D61517" w:rsidRPr="0016237C">
        <w:rPr>
          <w:rFonts w:asciiTheme="majorHAnsi" w:hAnsiTheme="majorHAnsi" w:cstheme="majorHAnsi"/>
          <w:bCs/>
          <w:sz w:val="24"/>
          <w:szCs w:val="24"/>
        </w:rPr>
        <w:t xml:space="preserve"> report stated</w:t>
      </w:r>
      <w:r w:rsidR="00FE3127" w:rsidRPr="0016237C">
        <w:rPr>
          <w:rFonts w:asciiTheme="majorHAnsi" w:hAnsiTheme="majorHAnsi" w:cstheme="majorHAnsi"/>
          <w:bCs/>
          <w:sz w:val="24"/>
          <w:szCs w:val="24"/>
        </w:rPr>
        <w:t xml:space="preserve"> that the Operating Expenses projected by </w:t>
      </w:r>
      <w:r w:rsidR="00D61517" w:rsidRPr="0016237C">
        <w:rPr>
          <w:rFonts w:asciiTheme="majorHAnsi" w:hAnsiTheme="majorHAnsi" w:cstheme="majorHAnsi"/>
          <w:bCs/>
          <w:sz w:val="24"/>
          <w:szCs w:val="24"/>
        </w:rPr>
        <w:t xml:space="preserve">the Applicant </w:t>
      </w:r>
      <w:r w:rsidR="00FE3127" w:rsidRPr="0016237C">
        <w:rPr>
          <w:rFonts w:asciiTheme="majorHAnsi" w:hAnsiTheme="majorHAnsi" w:cstheme="majorHAnsi"/>
          <w:bCs/>
          <w:sz w:val="24"/>
          <w:szCs w:val="24"/>
        </w:rPr>
        <w:t xml:space="preserve">are reasonable in nature and feasible. </w:t>
      </w:r>
    </w:p>
    <w:p w14:paraId="6BEB771F" w14:textId="38A32BED" w:rsidR="001A1C76" w:rsidRPr="00B62DC0" w:rsidRDefault="001A1C76" w:rsidP="00843A22">
      <w:pPr>
        <w:spacing w:line="240" w:lineRule="auto"/>
        <w:rPr>
          <w:rFonts w:asciiTheme="majorHAnsi" w:hAnsiTheme="majorHAnsi" w:cstheme="majorHAnsi"/>
          <w:sz w:val="24"/>
          <w:szCs w:val="24"/>
        </w:rPr>
      </w:pPr>
    </w:p>
    <w:p w14:paraId="0802685E" w14:textId="01BE66CA" w:rsidR="007D4EE0" w:rsidRPr="00B62DC0" w:rsidRDefault="004E0B1B" w:rsidP="00624BD5">
      <w:pPr>
        <w:spacing w:after="0" w:line="240" w:lineRule="auto"/>
        <w:rPr>
          <w:rFonts w:asciiTheme="majorHAnsi" w:hAnsiTheme="majorHAnsi" w:cstheme="majorHAnsi"/>
          <w:b/>
          <w:bCs/>
          <w:sz w:val="24"/>
          <w:szCs w:val="24"/>
        </w:rPr>
      </w:pPr>
      <w:r w:rsidRPr="00B62DC0">
        <w:rPr>
          <w:rFonts w:asciiTheme="majorHAnsi" w:hAnsiTheme="majorHAnsi" w:cstheme="majorHAnsi"/>
          <w:b/>
          <w:bCs/>
          <w:sz w:val="24"/>
          <w:szCs w:val="24"/>
        </w:rPr>
        <w:t>Capital Expenditures and Cash Flows</w:t>
      </w:r>
    </w:p>
    <w:p w14:paraId="1D4C63FE" w14:textId="5258046E" w:rsidR="00C53E69" w:rsidRPr="008F6838" w:rsidRDefault="00DC505D" w:rsidP="00624BD5">
      <w:pPr>
        <w:pStyle w:val="OmniPage3366"/>
        <w:tabs>
          <w:tab w:val="clear" w:pos="7715"/>
          <w:tab w:val="clear" w:pos="8966"/>
          <w:tab w:val="left" w:pos="-450"/>
          <w:tab w:val="left" w:pos="-180"/>
          <w:tab w:val="decimal" w:pos="1890"/>
        </w:tabs>
        <w:ind w:right="180"/>
        <w:rPr>
          <w:rFonts w:asciiTheme="majorHAnsi" w:hAnsiTheme="majorHAnsi" w:cstheme="majorHAnsi"/>
          <w:bCs/>
          <w:sz w:val="24"/>
          <w:szCs w:val="24"/>
        </w:rPr>
      </w:pPr>
      <w:r w:rsidRPr="00B62DC0">
        <w:rPr>
          <w:rFonts w:asciiTheme="majorHAnsi" w:hAnsiTheme="majorHAnsi" w:cstheme="majorHAnsi"/>
          <w:bCs/>
          <w:sz w:val="24"/>
          <w:szCs w:val="24"/>
        </w:rPr>
        <w:lastRenderedPageBreak/>
        <w:t xml:space="preserve">The CPA </w:t>
      </w:r>
      <w:r w:rsidR="00C53E69" w:rsidRPr="00B62DC0">
        <w:rPr>
          <w:rFonts w:asciiTheme="majorHAnsi" w:hAnsiTheme="majorHAnsi" w:cstheme="majorHAnsi"/>
          <w:bCs/>
          <w:sz w:val="24"/>
          <w:szCs w:val="24"/>
        </w:rPr>
        <w:t>reviewed the capital expenditure estimates</w:t>
      </w:r>
      <w:r w:rsidRPr="00B62DC0">
        <w:rPr>
          <w:rFonts w:asciiTheme="majorHAnsi" w:hAnsiTheme="majorHAnsi" w:cstheme="majorHAnsi"/>
          <w:bCs/>
          <w:sz w:val="24"/>
          <w:szCs w:val="24"/>
        </w:rPr>
        <w:t xml:space="preserve"> as well as the </w:t>
      </w:r>
      <w:r w:rsidR="003047B3">
        <w:rPr>
          <w:rFonts w:asciiTheme="majorHAnsi" w:hAnsiTheme="majorHAnsi" w:cstheme="majorHAnsi"/>
          <w:bCs/>
          <w:sz w:val="24"/>
          <w:szCs w:val="24"/>
        </w:rPr>
        <w:t>P</w:t>
      </w:r>
      <w:r w:rsidRPr="00B62DC0">
        <w:rPr>
          <w:rFonts w:asciiTheme="majorHAnsi" w:hAnsiTheme="majorHAnsi" w:cstheme="majorHAnsi"/>
          <w:bCs/>
          <w:sz w:val="24"/>
          <w:szCs w:val="24"/>
        </w:rPr>
        <w:t xml:space="preserve">roposed </w:t>
      </w:r>
      <w:r w:rsidR="003047B3">
        <w:rPr>
          <w:rFonts w:asciiTheme="majorHAnsi" w:hAnsiTheme="majorHAnsi" w:cstheme="majorHAnsi"/>
          <w:bCs/>
          <w:sz w:val="24"/>
          <w:szCs w:val="24"/>
        </w:rPr>
        <w:t>P</w:t>
      </w:r>
      <w:r w:rsidRPr="00B62DC0">
        <w:rPr>
          <w:rFonts w:asciiTheme="majorHAnsi" w:hAnsiTheme="majorHAnsi" w:cstheme="majorHAnsi"/>
          <w:bCs/>
          <w:sz w:val="24"/>
          <w:szCs w:val="24"/>
        </w:rPr>
        <w:t>roject financing.</w:t>
      </w:r>
      <w:r w:rsidR="00C53E69" w:rsidRPr="00B62DC0">
        <w:rPr>
          <w:rFonts w:asciiTheme="majorHAnsi" w:hAnsiTheme="majorHAnsi" w:cstheme="majorHAnsi"/>
          <w:bCs/>
          <w:sz w:val="24"/>
          <w:szCs w:val="24"/>
        </w:rPr>
        <w:t xml:space="preserve"> </w:t>
      </w:r>
      <w:r w:rsidRPr="00B62DC0">
        <w:rPr>
          <w:rFonts w:asciiTheme="majorHAnsi" w:hAnsiTheme="majorHAnsi" w:cstheme="majorHAnsi"/>
          <w:bCs/>
          <w:sz w:val="24"/>
          <w:szCs w:val="24"/>
        </w:rPr>
        <w:t xml:space="preserve">The CPA determined that the </w:t>
      </w:r>
      <w:r w:rsidR="00C53E69" w:rsidRPr="00B62DC0">
        <w:rPr>
          <w:rFonts w:asciiTheme="majorHAnsi" w:hAnsiTheme="majorHAnsi" w:cstheme="majorHAnsi"/>
          <w:bCs/>
          <w:sz w:val="24"/>
          <w:szCs w:val="24"/>
        </w:rPr>
        <w:t xml:space="preserve">capital expenditure to renovate the facility was reasonable. The </w:t>
      </w:r>
      <w:r w:rsidR="00DF7644">
        <w:rPr>
          <w:rFonts w:asciiTheme="majorHAnsi" w:hAnsiTheme="majorHAnsi" w:cstheme="majorHAnsi"/>
          <w:bCs/>
          <w:sz w:val="24"/>
          <w:szCs w:val="24"/>
        </w:rPr>
        <w:t>p</w:t>
      </w:r>
      <w:r w:rsidR="00C53E69" w:rsidRPr="00B62DC0">
        <w:rPr>
          <w:rFonts w:asciiTheme="majorHAnsi" w:hAnsiTheme="majorHAnsi" w:cstheme="majorHAnsi"/>
          <w:bCs/>
          <w:sz w:val="24"/>
          <w:szCs w:val="24"/>
        </w:rPr>
        <w:t>rojections also include ongoing repair and maintenance costs as well as additional recurring capital expenditure amounts. These projected costs were compared to the corresponding expenses for five Massachusetts facilities operated by Management and were found to be in line with the repair, maintenance, and capital spending levels at those other locations.</w:t>
      </w:r>
      <w:r w:rsidR="003F7CF0" w:rsidRPr="00B62DC0">
        <w:rPr>
          <w:rFonts w:asciiTheme="majorHAnsi" w:hAnsiTheme="majorHAnsi" w:cstheme="majorHAnsi"/>
          <w:bCs/>
          <w:sz w:val="24"/>
          <w:szCs w:val="24"/>
        </w:rPr>
        <w:t xml:space="preserve"> </w:t>
      </w:r>
      <w:r w:rsidR="00C53E69" w:rsidRPr="00B62DC0">
        <w:rPr>
          <w:rFonts w:asciiTheme="majorHAnsi" w:hAnsiTheme="majorHAnsi" w:cstheme="majorHAnsi"/>
          <w:bCs/>
          <w:sz w:val="24"/>
          <w:szCs w:val="24"/>
        </w:rPr>
        <w:t xml:space="preserve">The Projections detailed that financing would be obtained to assist in </w:t>
      </w:r>
      <w:r w:rsidR="00E85128" w:rsidRPr="00B62DC0">
        <w:rPr>
          <w:rFonts w:asciiTheme="majorHAnsi" w:hAnsiTheme="majorHAnsi" w:cstheme="majorHAnsi"/>
          <w:bCs/>
          <w:sz w:val="24"/>
          <w:szCs w:val="24"/>
        </w:rPr>
        <w:t>funding</w:t>
      </w:r>
      <w:r w:rsidR="00C53E69" w:rsidRPr="00B62DC0">
        <w:rPr>
          <w:rFonts w:asciiTheme="majorHAnsi" w:hAnsiTheme="majorHAnsi" w:cstheme="majorHAnsi"/>
          <w:bCs/>
          <w:sz w:val="24"/>
          <w:szCs w:val="24"/>
        </w:rPr>
        <w:t xml:space="preserve"> </w:t>
      </w:r>
      <w:r w:rsidR="00C53E69" w:rsidRPr="008F6838">
        <w:rPr>
          <w:rFonts w:asciiTheme="majorHAnsi" w:hAnsiTheme="majorHAnsi" w:cstheme="majorHAnsi"/>
          <w:bCs/>
          <w:sz w:val="24"/>
          <w:szCs w:val="24"/>
        </w:rPr>
        <w:t xml:space="preserve">the acquisition and with a construction loan included to finance the renovation of </w:t>
      </w:r>
      <w:r w:rsidR="00B62DC0" w:rsidRPr="008F6838">
        <w:rPr>
          <w:rFonts w:asciiTheme="majorHAnsi" w:hAnsiTheme="majorHAnsi" w:cstheme="majorHAnsi"/>
          <w:bCs/>
          <w:sz w:val="24"/>
          <w:szCs w:val="24"/>
        </w:rPr>
        <w:t>Mill Brook</w:t>
      </w:r>
      <w:r w:rsidR="004210C4" w:rsidRPr="008F6838">
        <w:rPr>
          <w:rFonts w:asciiTheme="majorHAnsi" w:hAnsiTheme="majorHAnsi" w:cstheme="majorHAnsi"/>
          <w:bCs/>
          <w:sz w:val="24"/>
          <w:szCs w:val="24"/>
        </w:rPr>
        <w:t xml:space="preserve"> </w:t>
      </w:r>
      <w:r w:rsidR="005D56A4" w:rsidRPr="008F6838">
        <w:rPr>
          <w:rFonts w:asciiTheme="majorHAnsi" w:hAnsiTheme="majorHAnsi" w:cstheme="majorHAnsi"/>
          <w:bCs/>
          <w:sz w:val="24"/>
          <w:szCs w:val="24"/>
        </w:rPr>
        <w:t>Operator, LLC</w:t>
      </w:r>
      <w:r w:rsidR="00C53E69" w:rsidRPr="008F6838">
        <w:rPr>
          <w:rFonts w:asciiTheme="majorHAnsi" w:hAnsiTheme="majorHAnsi" w:cstheme="majorHAnsi"/>
          <w:bCs/>
          <w:sz w:val="24"/>
          <w:szCs w:val="24"/>
        </w:rPr>
        <w:t xml:space="preserve">. </w:t>
      </w:r>
      <w:r w:rsidR="00445D29" w:rsidRPr="008F6838">
        <w:rPr>
          <w:rFonts w:asciiTheme="majorHAnsi" w:hAnsiTheme="majorHAnsi" w:cstheme="majorHAnsi"/>
          <w:bCs/>
          <w:sz w:val="24"/>
          <w:szCs w:val="24"/>
        </w:rPr>
        <w:t>T</w:t>
      </w:r>
      <w:r w:rsidR="00C53E69" w:rsidRPr="008F6838">
        <w:rPr>
          <w:rFonts w:asciiTheme="majorHAnsi" w:hAnsiTheme="majorHAnsi" w:cstheme="majorHAnsi"/>
          <w:bCs/>
          <w:sz w:val="24"/>
          <w:szCs w:val="24"/>
        </w:rPr>
        <w:t xml:space="preserve">he loans obtained would be amortized over 25 years with a balloon payment after as many as five years. The ongoing principal and interest debt service payments are included in the cumulative net operating income as a percentage of cumulative revenue.  </w:t>
      </w:r>
    </w:p>
    <w:p w14:paraId="65320E69" w14:textId="77777777" w:rsidR="004E0B1B" w:rsidRPr="00270C8C" w:rsidRDefault="004E0B1B" w:rsidP="00843A22">
      <w:pPr>
        <w:spacing w:line="240" w:lineRule="auto"/>
        <w:rPr>
          <w:rFonts w:asciiTheme="majorHAnsi" w:hAnsiTheme="majorHAnsi" w:cstheme="majorHAnsi"/>
          <w:sz w:val="24"/>
          <w:szCs w:val="24"/>
          <w:highlight w:val="yellow"/>
        </w:rPr>
      </w:pPr>
    </w:p>
    <w:p w14:paraId="036BF3ED" w14:textId="6BEDA72F" w:rsidR="00246F3B" w:rsidRPr="00270C8C" w:rsidRDefault="00CD4A17" w:rsidP="00987BDF">
      <w:pPr>
        <w:pStyle w:val="Heading3"/>
      </w:pPr>
      <w:r w:rsidRPr="00270C8C">
        <w:t xml:space="preserve">Analysis and </w:t>
      </w:r>
      <w:r w:rsidR="0000697A" w:rsidRPr="00270C8C">
        <w:t>Conclusion</w:t>
      </w:r>
    </w:p>
    <w:p w14:paraId="4AA1526A" w14:textId="73F721F0" w:rsidR="00FE3EC4" w:rsidRPr="003047B3" w:rsidRDefault="00FE3EC4" w:rsidP="00270C8C">
      <w:pPr>
        <w:pStyle w:val="OmniPage3366"/>
        <w:tabs>
          <w:tab w:val="clear" w:pos="121"/>
          <w:tab w:val="clear" w:pos="171"/>
          <w:tab w:val="clear" w:pos="7715"/>
          <w:tab w:val="clear" w:pos="8966"/>
          <w:tab w:val="left" w:pos="-450"/>
          <w:tab w:val="left" w:pos="-180"/>
          <w:tab w:val="left" w:pos="1170"/>
          <w:tab w:val="decimal" w:pos="1890"/>
        </w:tabs>
        <w:ind w:right="180"/>
        <w:jc w:val="both"/>
        <w:rPr>
          <w:rFonts w:asciiTheme="majorHAnsi" w:hAnsiTheme="majorHAnsi" w:cstheme="majorHAnsi"/>
          <w:bCs/>
          <w:i/>
          <w:iCs/>
          <w:sz w:val="24"/>
          <w:szCs w:val="24"/>
        </w:rPr>
      </w:pPr>
      <w:r w:rsidRPr="003047B3">
        <w:rPr>
          <w:rFonts w:asciiTheme="majorHAnsi" w:hAnsiTheme="majorHAnsi" w:cstheme="majorHAnsi"/>
          <w:bCs/>
          <w:i/>
          <w:iCs/>
          <w:sz w:val="24"/>
          <w:szCs w:val="24"/>
        </w:rPr>
        <w:t>“</w:t>
      </w:r>
      <w:r w:rsidR="00270C8C" w:rsidRPr="003047B3">
        <w:rPr>
          <w:rFonts w:asciiTheme="majorHAnsi" w:hAnsiTheme="majorHAnsi" w:cstheme="majorHAnsi"/>
          <w:bCs/>
          <w:i/>
          <w:iCs/>
          <w:sz w:val="24"/>
          <w:szCs w:val="24"/>
        </w:rPr>
        <w:t>Within the projected financial information, the Projections exhibit a cumulative net operating surplus of approximately 1.3 percent of cumulative projected revenue for the project for the five years from 2028 through 2032. Based upon our review of the relevant documents and analysis of the Projections, we determined the anticipated operating surplus is a reasonable expectation and based upon feasible financial assumptions. Accordingly, we determined that the Projections are reasonable and feasible, and not likely to have a negative impact on the patient panel or result in a liquidation of assets of Mill Brook Operator, LLC</w:t>
      </w:r>
      <w:r w:rsidRPr="003047B3">
        <w:rPr>
          <w:rFonts w:asciiTheme="majorHAnsi" w:hAnsiTheme="majorHAnsi" w:cstheme="majorHAnsi"/>
          <w:bCs/>
          <w:i/>
          <w:iCs/>
          <w:sz w:val="24"/>
          <w:szCs w:val="24"/>
        </w:rPr>
        <w:t xml:space="preserve">.”  </w:t>
      </w:r>
    </w:p>
    <w:p w14:paraId="727B81B6" w14:textId="77777777" w:rsidR="00641FDB" w:rsidRPr="00270C8C" w:rsidRDefault="00641FDB" w:rsidP="00843A22">
      <w:pPr>
        <w:spacing w:after="0" w:line="240" w:lineRule="auto"/>
        <w:rPr>
          <w:rFonts w:asciiTheme="majorHAnsi" w:hAnsiTheme="majorHAnsi" w:cstheme="majorHAnsi"/>
          <w:i/>
          <w:iCs/>
          <w:sz w:val="24"/>
          <w:szCs w:val="24"/>
        </w:rPr>
      </w:pPr>
    </w:p>
    <w:p w14:paraId="7F23BADD" w14:textId="2AFF908B" w:rsidR="00296565" w:rsidRPr="00270C8C" w:rsidRDefault="00296565" w:rsidP="00843A22">
      <w:pPr>
        <w:spacing w:after="0" w:line="240" w:lineRule="auto"/>
        <w:rPr>
          <w:rFonts w:asciiTheme="majorHAnsi" w:hAnsiTheme="majorHAnsi" w:cstheme="majorHAnsi"/>
          <w:sz w:val="24"/>
          <w:szCs w:val="24"/>
        </w:rPr>
      </w:pPr>
      <w:r w:rsidRPr="00270C8C">
        <w:rPr>
          <w:rFonts w:asciiTheme="majorHAnsi" w:hAnsiTheme="majorHAnsi" w:cstheme="majorHAnsi"/>
          <w:sz w:val="24"/>
          <w:szCs w:val="24"/>
        </w:rPr>
        <w:t>Staff finds that the Applicant has met the requirements of Factor 4.</w:t>
      </w:r>
    </w:p>
    <w:p w14:paraId="25956285" w14:textId="77777777" w:rsidR="009402C7" w:rsidRPr="001852FE" w:rsidRDefault="009402C7" w:rsidP="00843A22">
      <w:pPr>
        <w:spacing w:after="0" w:line="240" w:lineRule="auto"/>
        <w:rPr>
          <w:rFonts w:asciiTheme="majorHAnsi" w:hAnsiTheme="majorHAnsi" w:cstheme="majorHAnsi"/>
          <w:i/>
          <w:iCs/>
          <w:sz w:val="24"/>
          <w:szCs w:val="24"/>
          <w:highlight w:val="yellow"/>
        </w:rPr>
      </w:pPr>
    </w:p>
    <w:p w14:paraId="06EC5F6C" w14:textId="1EF451ED" w:rsidR="00597BF0" w:rsidRPr="00A35F9C" w:rsidRDefault="009402C7" w:rsidP="00987BDF">
      <w:pPr>
        <w:pStyle w:val="Heading2"/>
      </w:pPr>
      <w:r w:rsidRPr="00A35F9C">
        <w:t xml:space="preserve">Factor 6 </w:t>
      </w:r>
    </w:p>
    <w:p w14:paraId="47B64927" w14:textId="4CB7272A" w:rsidR="007C50FA" w:rsidRPr="007C50FA" w:rsidRDefault="007C50FA" w:rsidP="007C50FA">
      <w:pPr>
        <w:spacing w:after="0" w:line="240" w:lineRule="auto"/>
        <w:rPr>
          <w:rFonts w:asciiTheme="majorHAnsi" w:hAnsiTheme="majorHAnsi" w:cstheme="majorHAnsi"/>
          <w:color w:val="000000"/>
          <w:sz w:val="24"/>
          <w:szCs w:val="24"/>
          <w:lang w:eastAsia="ja-JP"/>
        </w:rPr>
      </w:pPr>
      <w:r w:rsidRPr="007C50FA">
        <w:rPr>
          <w:rFonts w:asciiTheme="majorHAnsi" w:hAnsiTheme="majorHAnsi" w:cstheme="majorHAnsi"/>
          <w:color w:val="000000"/>
          <w:sz w:val="24"/>
          <w:szCs w:val="24"/>
          <w:lang w:eastAsia="ja-JP"/>
        </w:rPr>
        <w:t>The DoN regulation requires Long Term Care Facilities, such as Mill Brook Operator, LLC, completing a Conservation Project must contribute 1</w:t>
      </w:r>
      <w:r w:rsidR="00B1537B" w:rsidRPr="00B1537B">
        <w:rPr>
          <w:rFonts w:asciiTheme="majorHAnsi" w:eastAsiaTheme="minorEastAsia" w:hAnsiTheme="majorHAnsi" w:cstheme="majorBidi"/>
          <w:color w:val="000000" w:themeColor="text1"/>
          <w:sz w:val="24"/>
          <w:szCs w:val="24"/>
        </w:rPr>
        <w:t xml:space="preserve"> </w:t>
      </w:r>
      <w:r w:rsidR="00B1537B">
        <w:rPr>
          <w:rFonts w:asciiTheme="majorHAnsi" w:eastAsiaTheme="minorEastAsia" w:hAnsiTheme="majorHAnsi" w:cstheme="majorBidi"/>
          <w:color w:val="000000" w:themeColor="text1"/>
          <w:sz w:val="24"/>
          <w:szCs w:val="24"/>
        </w:rPr>
        <w:t>percent</w:t>
      </w:r>
      <w:r w:rsidRPr="007C50FA">
        <w:rPr>
          <w:rFonts w:asciiTheme="majorHAnsi" w:hAnsiTheme="majorHAnsi" w:cstheme="majorHAnsi"/>
          <w:color w:val="000000"/>
          <w:sz w:val="24"/>
          <w:szCs w:val="24"/>
          <w:lang w:eastAsia="ja-JP"/>
        </w:rPr>
        <w:t xml:space="preserve"> of the total value of the project, to the M</w:t>
      </w:r>
      <w:r w:rsidR="00C22535">
        <w:rPr>
          <w:rFonts w:asciiTheme="majorHAnsi" w:hAnsiTheme="majorHAnsi" w:cstheme="majorHAnsi"/>
          <w:color w:val="000000"/>
          <w:sz w:val="24"/>
          <w:szCs w:val="24"/>
          <w:lang w:eastAsia="ja-JP"/>
        </w:rPr>
        <w:t>assachusetts</w:t>
      </w:r>
      <w:r w:rsidRPr="007C50FA">
        <w:rPr>
          <w:rFonts w:asciiTheme="majorHAnsi" w:hAnsiTheme="majorHAnsi" w:cstheme="majorHAnsi"/>
          <w:color w:val="000000"/>
          <w:sz w:val="24"/>
          <w:szCs w:val="24"/>
          <w:lang w:eastAsia="ja-JP"/>
        </w:rPr>
        <w:t xml:space="preserve"> Statewide Healthy Aging Fund. </w:t>
      </w:r>
    </w:p>
    <w:p w14:paraId="372127F3" w14:textId="77777777" w:rsidR="007C50FA" w:rsidRPr="007C50FA" w:rsidRDefault="007C50FA" w:rsidP="007C50FA">
      <w:pPr>
        <w:spacing w:after="0" w:line="240" w:lineRule="auto"/>
        <w:rPr>
          <w:rFonts w:asciiTheme="majorHAnsi" w:hAnsiTheme="majorHAnsi" w:cstheme="majorHAnsi"/>
          <w:color w:val="000000"/>
          <w:sz w:val="24"/>
          <w:szCs w:val="24"/>
          <w:lang w:eastAsia="ja-JP"/>
        </w:rPr>
      </w:pPr>
      <w:r w:rsidRPr="007C50FA">
        <w:rPr>
          <w:rFonts w:asciiTheme="majorHAnsi" w:hAnsiTheme="majorHAnsi" w:cstheme="majorHAnsi"/>
          <w:color w:val="000000"/>
          <w:sz w:val="24"/>
          <w:szCs w:val="24"/>
          <w:lang w:eastAsia="ja-JP"/>
        </w:rPr>
        <w:t> </w:t>
      </w:r>
    </w:p>
    <w:p w14:paraId="0E065365" w14:textId="77777777" w:rsidR="007C50FA" w:rsidRPr="007C50FA" w:rsidRDefault="007C50FA" w:rsidP="007C50FA">
      <w:pPr>
        <w:spacing w:after="0" w:line="240" w:lineRule="auto"/>
        <w:rPr>
          <w:rFonts w:asciiTheme="majorHAnsi" w:hAnsiTheme="majorHAnsi" w:cstheme="majorHAnsi"/>
          <w:color w:val="000000"/>
          <w:sz w:val="24"/>
          <w:szCs w:val="24"/>
          <w:lang w:eastAsia="ja-JP"/>
        </w:rPr>
      </w:pPr>
      <w:r w:rsidRPr="007C50FA">
        <w:rPr>
          <w:rFonts w:asciiTheme="majorHAnsi" w:hAnsiTheme="majorHAnsi" w:cstheme="majorHAnsi"/>
          <w:color w:val="000000"/>
          <w:sz w:val="24"/>
          <w:szCs w:val="24"/>
          <w:lang w:eastAsia="ja-JP"/>
        </w:rPr>
        <w:t>For this project, the CHI contribution will be $45,250.00. Payment shall be made in two equal installments with the first payment due within 30 days of receipt of a duly approved Notice of Determination of Need, and the second, on the first anniversary of the approved Notice of Determination of Need. Any deviation to this payment schedule will require program approval.   </w:t>
      </w:r>
    </w:p>
    <w:p w14:paraId="50A9427B" w14:textId="77777777" w:rsidR="007C50FA" w:rsidRPr="007C50FA" w:rsidRDefault="007C50FA" w:rsidP="007C50FA">
      <w:pPr>
        <w:spacing w:after="0" w:line="240" w:lineRule="auto"/>
        <w:rPr>
          <w:rFonts w:asciiTheme="majorHAnsi" w:hAnsiTheme="majorHAnsi" w:cstheme="majorHAnsi"/>
          <w:color w:val="000000"/>
          <w:sz w:val="24"/>
          <w:szCs w:val="24"/>
          <w:lang w:eastAsia="ja-JP"/>
        </w:rPr>
      </w:pPr>
    </w:p>
    <w:p w14:paraId="23BA136C" w14:textId="10A97990" w:rsidR="007C50FA" w:rsidRPr="007C50FA" w:rsidRDefault="007C50FA" w:rsidP="007C50FA">
      <w:pPr>
        <w:spacing w:after="0" w:line="240" w:lineRule="auto"/>
        <w:rPr>
          <w:rFonts w:asciiTheme="majorHAnsi" w:hAnsiTheme="majorHAnsi" w:cstheme="majorHAnsi"/>
          <w:color w:val="000000"/>
          <w:sz w:val="24"/>
          <w:szCs w:val="24"/>
          <w:lang w:eastAsia="ja-JP"/>
        </w:rPr>
      </w:pPr>
      <w:r w:rsidRPr="007C50FA">
        <w:rPr>
          <w:rFonts w:asciiTheme="majorHAnsi" w:hAnsiTheme="majorHAnsi" w:cstheme="majorHAnsi"/>
          <w:color w:val="000000"/>
          <w:sz w:val="24"/>
          <w:szCs w:val="24"/>
          <w:lang w:eastAsia="ja-JP"/>
        </w:rPr>
        <w:t>Based on the Applicant’s compliance with the above requirement, the Applicant meets the terms of Factor 6. </w:t>
      </w:r>
    </w:p>
    <w:p w14:paraId="2F8C9B87" w14:textId="77777777" w:rsidR="00F13376" w:rsidRPr="001852FE" w:rsidRDefault="00F13376" w:rsidP="00843A22">
      <w:pPr>
        <w:spacing w:after="0" w:line="240" w:lineRule="auto"/>
        <w:rPr>
          <w:rFonts w:asciiTheme="majorHAnsi" w:hAnsiTheme="majorHAnsi" w:cstheme="majorHAnsi"/>
          <w:sz w:val="24"/>
          <w:szCs w:val="24"/>
          <w:highlight w:val="yellow"/>
        </w:rPr>
      </w:pPr>
    </w:p>
    <w:p w14:paraId="0A376E27" w14:textId="3ECFD403" w:rsidR="009402C7" w:rsidRPr="00A35F9C" w:rsidRDefault="009402C7" w:rsidP="00987BDF">
      <w:pPr>
        <w:pStyle w:val="Heading2"/>
      </w:pPr>
      <w:r w:rsidRPr="00A35F9C">
        <w:t xml:space="preserve">Findings </w:t>
      </w:r>
      <w:r w:rsidR="008F27F6" w:rsidRPr="00A35F9C">
        <w:t>and Recommendations</w:t>
      </w:r>
    </w:p>
    <w:p w14:paraId="27F2E9CD" w14:textId="3DB4F40A" w:rsidR="00374E2E" w:rsidRPr="008F2462" w:rsidRDefault="008F2462" w:rsidP="00843A22">
      <w:pPr>
        <w:spacing w:after="0" w:line="240" w:lineRule="auto"/>
        <w:rPr>
          <w:rFonts w:asciiTheme="majorHAnsi" w:hAnsiTheme="majorHAnsi" w:cstheme="majorHAnsi"/>
          <w:bCs/>
          <w:sz w:val="24"/>
          <w:szCs w:val="24"/>
        </w:rPr>
      </w:pPr>
      <w:bookmarkStart w:id="1" w:name="_gjdgxs" w:colFirst="0" w:colLast="0"/>
      <w:bookmarkEnd w:id="1"/>
      <w:r w:rsidRPr="00403DC3">
        <w:rPr>
          <w:rFonts w:asciiTheme="majorHAnsi" w:hAnsiTheme="majorHAnsi" w:cstheme="majorHAnsi"/>
          <w:sz w:val="24"/>
          <w:szCs w:val="24"/>
        </w:rPr>
        <w:t xml:space="preserve">Staff </w:t>
      </w:r>
      <w:proofErr w:type="gramStart"/>
      <w:r w:rsidRPr="00403DC3">
        <w:rPr>
          <w:rFonts w:asciiTheme="majorHAnsi" w:hAnsiTheme="majorHAnsi" w:cstheme="majorHAnsi"/>
          <w:sz w:val="24"/>
          <w:szCs w:val="24"/>
        </w:rPr>
        <w:t>finds</w:t>
      </w:r>
      <w:proofErr w:type="gramEnd"/>
      <w:r w:rsidRPr="00403DC3">
        <w:rPr>
          <w:rFonts w:asciiTheme="majorHAnsi" w:hAnsiTheme="majorHAnsi" w:cstheme="majorHAnsi"/>
          <w:sz w:val="24"/>
          <w:szCs w:val="24"/>
        </w:rPr>
        <w:t xml:space="preserve"> the Applicant has presented sufficient information to support the position that the Proposed Project fits within the definitions in the DoN Regulation of Sustain and/or </w:t>
      </w:r>
      <w:proofErr w:type="gramStart"/>
      <w:r w:rsidRPr="00403DC3">
        <w:rPr>
          <w:rFonts w:asciiTheme="majorHAnsi" w:hAnsiTheme="majorHAnsi" w:cstheme="majorHAnsi"/>
          <w:sz w:val="24"/>
          <w:szCs w:val="24"/>
        </w:rPr>
        <w:t>Restore</w:t>
      </w:r>
      <w:proofErr w:type="gramEnd"/>
      <w:r w:rsidRPr="00403DC3">
        <w:rPr>
          <w:rFonts w:asciiTheme="majorHAnsi" w:hAnsiTheme="majorHAnsi" w:cstheme="majorHAnsi"/>
          <w:sz w:val="24"/>
          <w:szCs w:val="24"/>
        </w:rPr>
        <w:t xml:space="preserve">; that this proposed Conservation Project is necessary </w:t>
      </w:r>
      <w:r w:rsidRPr="00861BE8">
        <w:rPr>
          <w:rFonts w:asciiTheme="majorHAnsi" w:hAnsiTheme="majorHAnsi" w:cstheme="majorHAnsi"/>
          <w:sz w:val="24"/>
          <w:szCs w:val="24"/>
        </w:rPr>
        <w:t xml:space="preserve">to maintain the original functionality of the facility, and does not add any new beds, services or capacity. </w:t>
      </w:r>
      <w:r w:rsidR="00284803" w:rsidRPr="00861BE8">
        <w:rPr>
          <w:rFonts w:asciiTheme="majorHAnsi" w:hAnsiTheme="majorHAnsi" w:cstheme="majorHAnsi"/>
          <w:sz w:val="24"/>
          <w:szCs w:val="24"/>
        </w:rPr>
        <w:t xml:space="preserve">Based on a review of the materials submitted, the Department finds that the Proposed </w:t>
      </w:r>
      <w:r w:rsidR="005B6F43" w:rsidRPr="00861BE8">
        <w:rPr>
          <w:rFonts w:asciiTheme="majorHAnsi" w:hAnsiTheme="majorHAnsi" w:cstheme="majorHAnsi"/>
          <w:sz w:val="24"/>
          <w:szCs w:val="24"/>
        </w:rPr>
        <w:t>Project has</w:t>
      </w:r>
      <w:r w:rsidR="00284803" w:rsidRPr="00861BE8">
        <w:rPr>
          <w:rFonts w:asciiTheme="majorHAnsi" w:hAnsiTheme="majorHAnsi" w:cstheme="majorHAnsi"/>
          <w:sz w:val="24"/>
          <w:szCs w:val="24"/>
        </w:rPr>
        <w:t xml:space="preserve"> met </w:t>
      </w:r>
      <w:r w:rsidR="004F14B5" w:rsidRPr="00861BE8">
        <w:rPr>
          <w:rFonts w:asciiTheme="majorHAnsi" w:hAnsiTheme="majorHAnsi" w:cstheme="majorHAnsi"/>
          <w:sz w:val="24"/>
          <w:szCs w:val="24"/>
        </w:rPr>
        <w:t xml:space="preserve">each </w:t>
      </w:r>
      <w:r w:rsidR="00284803" w:rsidRPr="00861BE8">
        <w:rPr>
          <w:rFonts w:asciiTheme="majorHAnsi" w:hAnsiTheme="majorHAnsi" w:cstheme="majorHAnsi"/>
          <w:sz w:val="24"/>
          <w:szCs w:val="24"/>
        </w:rPr>
        <w:t xml:space="preserve">applicable </w:t>
      </w:r>
      <w:r w:rsidR="00284803" w:rsidRPr="00861BE8">
        <w:rPr>
          <w:rFonts w:asciiTheme="majorHAnsi" w:hAnsiTheme="majorHAnsi" w:cstheme="majorHAnsi"/>
          <w:sz w:val="24"/>
          <w:szCs w:val="24"/>
        </w:rPr>
        <w:lastRenderedPageBreak/>
        <w:t>DoN Factor and recommends that the Commissioner approve this Application for Determination of Need, subject to all Standard Conditions as provided in the Regulations except for 105 CMR 100.310(A)(10) and the Other Conditions set out below.</w:t>
      </w:r>
    </w:p>
    <w:p w14:paraId="5A283744" w14:textId="77777777" w:rsidR="00284803" w:rsidRPr="001852FE" w:rsidRDefault="00284803" w:rsidP="00843A22">
      <w:pPr>
        <w:spacing w:after="0" w:line="240" w:lineRule="auto"/>
        <w:rPr>
          <w:rFonts w:asciiTheme="majorHAnsi" w:hAnsiTheme="majorHAnsi" w:cstheme="majorHAnsi"/>
          <w:b/>
          <w:bCs/>
          <w:sz w:val="24"/>
          <w:szCs w:val="24"/>
          <w:highlight w:val="yellow"/>
        </w:rPr>
      </w:pPr>
    </w:p>
    <w:p w14:paraId="2A290C76" w14:textId="743E4620" w:rsidR="00597BF0" w:rsidRPr="0013675E" w:rsidRDefault="003C20D7" w:rsidP="00987BDF">
      <w:pPr>
        <w:pStyle w:val="Heading3"/>
      </w:pPr>
      <w:r w:rsidRPr="0013675E">
        <w:t xml:space="preserve">Other </w:t>
      </w:r>
      <w:r w:rsidR="00597BF0" w:rsidRPr="0013675E">
        <w:t xml:space="preserve">Conditions to the </w:t>
      </w:r>
      <w:proofErr w:type="spellStart"/>
      <w:r w:rsidR="00597BF0" w:rsidRPr="0013675E">
        <w:t>DoN</w:t>
      </w:r>
      <w:proofErr w:type="spellEnd"/>
    </w:p>
    <w:p w14:paraId="6E25C8C0" w14:textId="77777777" w:rsidR="0013675E" w:rsidRPr="0013675E" w:rsidRDefault="003C20D7" w:rsidP="0013675E">
      <w:pPr>
        <w:pStyle w:val="ListParagraph"/>
        <w:numPr>
          <w:ilvl w:val="0"/>
          <w:numId w:val="15"/>
        </w:numPr>
        <w:contextualSpacing/>
        <w:rPr>
          <w:rFonts w:asciiTheme="majorHAnsi" w:hAnsiTheme="majorHAnsi" w:cstheme="majorHAnsi"/>
          <w:color w:val="000000" w:themeColor="text1"/>
          <w:sz w:val="24"/>
          <w:szCs w:val="24"/>
        </w:rPr>
      </w:pPr>
      <w:r w:rsidRPr="0013675E">
        <w:rPr>
          <w:rFonts w:asciiTheme="majorHAnsi" w:eastAsia="Calibri" w:hAnsiTheme="majorHAnsi" w:cstheme="majorHAnsi"/>
          <w:b/>
          <w:bCs/>
          <w:color w:val="000000" w:themeColor="text1"/>
          <w:sz w:val="24"/>
          <w:szCs w:val="24"/>
        </w:rPr>
        <w:t>Factor 6: CHI Contribution</w:t>
      </w:r>
      <w:r w:rsidRPr="0013675E">
        <w:rPr>
          <w:rFonts w:asciiTheme="majorHAnsi" w:hAnsiTheme="majorHAnsi" w:cstheme="majorHAnsi"/>
          <w:b/>
          <w:bCs/>
          <w:color w:val="000000" w:themeColor="text1"/>
          <w:sz w:val="24"/>
          <w:szCs w:val="24"/>
        </w:rPr>
        <w:t>:</w:t>
      </w:r>
      <w:r w:rsidRPr="0013675E">
        <w:rPr>
          <w:rFonts w:cstheme="minorHAnsi"/>
          <w:b/>
          <w:bCs/>
          <w:color w:val="000000" w:themeColor="text1"/>
          <w:sz w:val="24"/>
          <w:szCs w:val="24"/>
        </w:rPr>
        <w:t xml:space="preserve"> </w:t>
      </w:r>
      <w:r w:rsidR="0013675E" w:rsidRPr="0013675E">
        <w:rPr>
          <w:rFonts w:asciiTheme="majorHAnsi" w:hAnsiTheme="majorHAnsi" w:cstheme="majorHAnsi"/>
          <w:color w:val="000000" w:themeColor="text1"/>
          <w:sz w:val="24"/>
          <w:szCs w:val="24"/>
        </w:rPr>
        <w:t>The total required CHI contribution of $45,250.00 will be directed to the Massachusetts Statewide Healthy Aging Fund.  </w:t>
      </w:r>
    </w:p>
    <w:p w14:paraId="3A936111" w14:textId="77777777" w:rsidR="0013675E" w:rsidRPr="0013675E" w:rsidRDefault="0013675E" w:rsidP="0013675E">
      <w:pPr>
        <w:ind w:left="-119"/>
        <w:contextualSpacing/>
        <w:rPr>
          <w:rFonts w:asciiTheme="majorHAnsi" w:hAnsiTheme="majorHAnsi" w:cstheme="majorHAnsi"/>
          <w:color w:val="000000" w:themeColor="text1"/>
          <w:sz w:val="24"/>
          <w:szCs w:val="24"/>
        </w:rPr>
      </w:pPr>
      <w:r w:rsidRPr="0013675E">
        <w:rPr>
          <w:rFonts w:asciiTheme="majorHAnsi" w:hAnsiTheme="majorHAnsi" w:cstheme="majorHAnsi"/>
          <w:color w:val="000000" w:themeColor="text1"/>
          <w:sz w:val="24"/>
          <w:szCs w:val="24"/>
        </w:rPr>
        <w:t> </w:t>
      </w:r>
    </w:p>
    <w:p w14:paraId="42FF91A2" w14:textId="77777777" w:rsidR="0013675E" w:rsidRPr="0013675E" w:rsidRDefault="0013675E" w:rsidP="0013675E">
      <w:pPr>
        <w:pStyle w:val="ListParagraph"/>
        <w:numPr>
          <w:ilvl w:val="0"/>
          <w:numId w:val="15"/>
        </w:numPr>
        <w:contextualSpacing/>
        <w:rPr>
          <w:rFonts w:asciiTheme="majorHAnsi" w:hAnsiTheme="majorHAnsi" w:cstheme="majorHAnsi"/>
          <w:color w:val="000000" w:themeColor="text1"/>
          <w:sz w:val="24"/>
          <w:szCs w:val="24"/>
        </w:rPr>
      </w:pPr>
      <w:r w:rsidRPr="0013675E">
        <w:rPr>
          <w:rFonts w:asciiTheme="majorHAnsi" w:hAnsiTheme="majorHAnsi" w:cstheme="majorHAnsi"/>
          <w:color w:val="000000" w:themeColor="text1"/>
          <w:sz w:val="24"/>
          <w:szCs w:val="24"/>
        </w:rPr>
        <w:t>To comply with the Holder’s obligation to contribute to the Massachusetts Statewide Healthy Aging Fund, the Holder must submit payment to Health Resources in Action (HRiA), the fiscal agent for the CHI Statewide Initiative, in</w:t>
      </w:r>
      <w:r w:rsidRPr="0013675E">
        <w:rPr>
          <w:rFonts w:asciiTheme="majorHAnsi" w:hAnsiTheme="majorHAnsi" w:cstheme="majorHAnsi"/>
          <w:b/>
          <w:bCs/>
          <w:color w:val="000000" w:themeColor="text1"/>
          <w:sz w:val="24"/>
          <w:szCs w:val="24"/>
        </w:rPr>
        <w:t> two installments</w:t>
      </w:r>
      <w:r w:rsidRPr="0013675E">
        <w:rPr>
          <w:rFonts w:asciiTheme="majorHAnsi" w:hAnsiTheme="majorHAnsi" w:cstheme="majorHAnsi"/>
          <w:color w:val="000000" w:themeColor="text1"/>
          <w:sz w:val="24"/>
          <w:szCs w:val="24"/>
        </w:rPr>
        <w:t>. </w:t>
      </w:r>
    </w:p>
    <w:p w14:paraId="6182C020" w14:textId="77777777" w:rsidR="0013675E" w:rsidRPr="0013675E" w:rsidRDefault="0013675E" w:rsidP="0013675E">
      <w:pPr>
        <w:pStyle w:val="ListParagraph"/>
        <w:numPr>
          <w:ilvl w:val="1"/>
          <w:numId w:val="15"/>
        </w:numPr>
        <w:contextualSpacing/>
        <w:rPr>
          <w:rFonts w:asciiTheme="majorHAnsi" w:hAnsiTheme="majorHAnsi" w:cstheme="majorHAnsi"/>
          <w:color w:val="000000" w:themeColor="text1"/>
          <w:sz w:val="24"/>
          <w:szCs w:val="24"/>
        </w:rPr>
      </w:pPr>
      <w:r w:rsidRPr="0013675E">
        <w:rPr>
          <w:rFonts w:asciiTheme="majorHAnsi" w:hAnsiTheme="majorHAnsi" w:cstheme="majorHAnsi"/>
          <w:color w:val="000000" w:themeColor="text1"/>
          <w:sz w:val="24"/>
          <w:szCs w:val="24"/>
        </w:rPr>
        <w:t>The Holder must submit the first installment of $22,625 to HRiA </w:t>
      </w:r>
      <w:r w:rsidRPr="0013675E">
        <w:rPr>
          <w:rFonts w:asciiTheme="majorHAnsi" w:hAnsiTheme="majorHAnsi" w:cstheme="majorHAnsi"/>
          <w:b/>
          <w:bCs/>
          <w:color w:val="000000" w:themeColor="text1"/>
          <w:sz w:val="24"/>
          <w:szCs w:val="24"/>
        </w:rPr>
        <w:t>within 30 days</w:t>
      </w:r>
      <w:r w:rsidRPr="0013675E">
        <w:rPr>
          <w:rFonts w:asciiTheme="majorHAnsi" w:hAnsiTheme="majorHAnsi" w:cstheme="majorHAnsi"/>
          <w:color w:val="000000" w:themeColor="text1"/>
          <w:sz w:val="24"/>
          <w:szCs w:val="24"/>
        </w:rPr>
        <w:t> from the date of the Notice of Approval. </w:t>
      </w:r>
    </w:p>
    <w:p w14:paraId="61F1742D" w14:textId="433E7F25" w:rsidR="000128C5" w:rsidRPr="003C69A8" w:rsidRDefault="0013675E" w:rsidP="003C69A8">
      <w:pPr>
        <w:pStyle w:val="ListParagraph"/>
        <w:numPr>
          <w:ilvl w:val="1"/>
          <w:numId w:val="15"/>
        </w:numPr>
        <w:contextualSpacing/>
        <w:rPr>
          <w:rFonts w:asciiTheme="majorHAnsi" w:hAnsiTheme="majorHAnsi" w:cstheme="majorHAnsi"/>
          <w:color w:val="000000" w:themeColor="text1"/>
          <w:sz w:val="24"/>
          <w:szCs w:val="24"/>
        </w:rPr>
      </w:pPr>
      <w:r w:rsidRPr="0013675E">
        <w:rPr>
          <w:rFonts w:asciiTheme="majorHAnsi" w:hAnsiTheme="majorHAnsi" w:cstheme="majorHAnsi"/>
          <w:color w:val="000000" w:themeColor="text1"/>
          <w:sz w:val="24"/>
          <w:szCs w:val="24"/>
        </w:rPr>
        <w:t>The Holder must submit the second installment of $22,625 to HRiA </w:t>
      </w:r>
      <w:r w:rsidRPr="0013675E">
        <w:rPr>
          <w:rFonts w:asciiTheme="majorHAnsi" w:hAnsiTheme="majorHAnsi" w:cstheme="majorHAnsi"/>
          <w:b/>
          <w:bCs/>
          <w:color w:val="000000" w:themeColor="text1"/>
          <w:sz w:val="24"/>
          <w:szCs w:val="24"/>
        </w:rPr>
        <w:t>within 12 months</w:t>
      </w:r>
      <w:r w:rsidRPr="0013675E">
        <w:rPr>
          <w:rFonts w:asciiTheme="majorHAnsi" w:hAnsiTheme="majorHAnsi" w:cstheme="majorHAnsi"/>
          <w:color w:val="000000" w:themeColor="text1"/>
          <w:sz w:val="24"/>
          <w:szCs w:val="24"/>
        </w:rPr>
        <w:t> from the date of the Notice of Approval.  </w:t>
      </w:r>
    </w:p>
    <w:p w14:paraId="577955FA" w14:textId="63EFCFE3" w:rsidR="00597BF0" w:rsidRPr="003C69A8" w:rsidRDefault="00597BF0" w:rsidP="000128C5">
      <w:pPr>
        <w:pStyle w:val="ListParagraph"/>
        <w:numPr>
          <w:ilvl w:val="1"/>
          <w:numId w:val="15"/>
        </w:numPr>
        <w:contextualSpacing/>
        <w:rPr>
          <w:rFonts w:asciiTheme="majorHAnsi" w:eastAsia="Calibri" w:hAnsiTheme="majorHAnsi" w:cstheme="majorHAnsi"/>
          <w:color w:val="000000" w:themeColor="text1"/>
          <w:sz w:val="24"/>
          <w:szCs w:val="24"/>
        </w:rPr>
      </w:pPr>
      <w:r w:rsidRPr="003C69A8">
        <w:rPr>
          <w:rFonts w:asciiTheme="majorHAnsi" w:eastAsia="Calibri" w:hAnsiTheme="majorHAnsi" w:cstheme="majorHAnsi"/>
          <w:color w:val="000000" w:themeColor="text1"/>
          <w:sz w:val="24"/>
          <w:szCs w:val="24"/>
        </w:rPr>
        <w:t>Payments should be made out to:</w:t>
      </w:r>
    </w:p>
    <w:p w14:paraId="64E430E8" w14:textId="77777777" w:rsidR="00597BF0" w:rsidRPr="003C69A8" w:rsidRDefault="00597BF0" w:rsidP="00843A22">
      <w:pPr>
        <w:spacing w:after="0" w:line="240" w:lineRule="auto"/>
        <w:ind w:left="1440"/>
        <w:rPr>
          <w:rFonts w:asciiTheme="majorHAnsi" w:hAnsiTheme="majorHAnsi" w:cstheme="majorHAnsi"/>
          <w:color w:val="000000" w:themeColor="text1"/>
          <w:sz w:val="24"/>
          <w:szCs w:val="24"/>
        </w:rPr>
      </w:pPr>
      <w:r w:rsidRPr="003C69A8">
        <w:rPr>
          <w:rFonts w:asciiTheme="majorHAnsi" w:hAnsiTheme="majorHAnsi" w:cstheme="majorHAnsi"/>
          <w:color w:val="000000" w:themeColor="text1"/>
          <w:sz w:val="24"/>
          <w:szCs w:val="24"/>
        </w:rPr>
        <w:t xml:space="preserve">Health Resources in Action, Inc. (HRiA) </w:t>
      </w:r>
    </w:p>
    <w:p w14:paraId="2135335D" w14:textId="77777777" w:rsidR="00597BF0" w:rsidRPr="003C69A8" w:rsidRDefault="00597BF0" w:rsidP="00843A22">
      <w:pPr>
        <w:spacing w:after="0" w:line="240" w:lineRule="auto"/>
        <w:ind w:left="1440"/>
        <w:rPr>
          <w:rFonts w:asciiTheme="majorHAnsi" w:hAnsiTheme="majorHAnsi" w:cstheme="majorHAnsi"/>
          <w:color w:val="000000" w:themeColor="text1"/>
          <w:sz w:val="24"/>
          <w:szCs w:val="24"/>
        </w:rPr>
      </w:pPr>
      <w:r w:rsidRPr="003C69A8">
        <w:rPr>
          <w:rFonts w:asciiTheme="majorHAnsi" w:hAnsiTheme="majorHAnsi" w:cstheme="majorHAnsi"/>
          <w:color w:val="000000" w:themeColor="text1"/>
          <w:sz w:val="24"/>
          <w:szCs w:val="24"/>
        </w:rPr>
        <w:t xml:space="preserve">2 Boylston Street, 4th Floor </w:t>
      </w:r>
    </w:p>
    <w:p w14:paraId="11002CA9" w14:textId="77777777" w:rsidR="00597BF0" w:rsidRPr="003C69A8" w:rsidRDefault="00597BF0" w:rsidP="00843A22">
      <w:pPr>
        <w:spacing w:after="0" w:line="240" w:lineRule="auto"/>
        <w:ind w:left="1440"/>
        <w:rPr>
          <w:rFonts w:asciiTheme="majorHAnsi" w:hAnsiTheme="majorHAnsi" w:cstheme="majorHAnsi"/>
          <w:color w:val="000000" w:themeColor="text1"/>
          <w:sz w:val="24"/>
          <w:szCs w:val="24"/>
        </w:rPr>
      </w:pPr>
      <w:r w:rsidRPr="003C69A8">
        <w:rPr>
          <w:rFonts w:asciiTheme="majorHAnsi" w:hAnsiTheme="majorHAnsi" w:cstheme="majorHAnsi"/>
          <w:color w:val="000000" w:themeColor="text1"/>
          <w:sz w:val="24"/>
          <w:szCs w:val="24"/>
        </w:rPr>
        <w:t xml:space="preserve">Boston, MA 02116 </w:t>
      </w:r>
    </w:p>
    <w:p w14:paraId="4EBE19DF" w14:textId="77777777" w:rsidR="00597BF0" w:rsidRPr="003C69A8" w:rsidRDefault="00597BF0" w:rsidP="00843A22">
      <w:pPr>
        <w:spacing w:after="0" w:line="240" w:lineRule="auto"/>
        <w:ind w:left="1440"/>
        <w:rPr>
          <w:rFonts w:asciiTheme="majorHAnsi" w:hAnsiTheme="majorHAnsi" w:cstheme="majorHAnsi"/>
          <w:color w:val="000000" w:themeColor="text1"/>
          <w:sz w:val="24"/>
          <w:szCs w:val="24"/>
        </w:rPr>
      </w:pPr>
      <w:r w:rsidRPr="003C69A8">
        <w:rPr>
          <w:rFonts w:asciiTheme="majorHAnsi" w:hAnsiTheme="majorHAnsi" w:cstheme="majorHAnsi"/>
          <w:color w:val="000000" w:themeColor="text1"/>
          <w:sz w:val="24"/>
          <w:szCs w:val="24"/>
        </w:rPr>
        <w:t xml:space="preserve">Attn: MACHHAF c/o Bora Toro </w:t>
      </w:r>
    </w:p>
    <w:p w14:paraId="6DF36EFA" w14:textId="236F2747" w:rsidR="00597BF0" w:rsidRPr="003C69A8" w:rsidRDefault="00597BF0" w:rsidP="00843A22">
      <w:pPr>
        <w:spacing w:after="0" w:line="240" w:lineRule="auto"/>
        <w:ind w:left="1440"/>
        <w:rPr>
          <w:rFonts w:asciiTheme="majorHAnsi" w:hAnsiTheme="majorHAnsi" w:cstheme="majorHAnsi"/>
          <w:sz w:val="24"/>
          <w:szCs w:val="24"/>
        </w:rPr>
      </w:pPr>
      <w:r w:rsidRPr="003C69A8">
        <w:rPr>
          <w:rFonts w:asciiTheme="majorHAnsi" w:hAnsiTheme="majorHAnsi" w:cstheme="majorHAnsi"/>
          <w:color w:val="000000" w:themeColor="text1"/>
          <w:sz w:val="24"/>
          <w:szCs w:val="24"/>
        </w:rPr>
        <w:t xml:space="preserve">DoN project #: </w:t>
      </w:r>
      <w:r w:rsidR="000128C5" w:rsidRPr="003C69A8">
        <w:rPr>
          <w:rFonts w:asciiTheme="majorHAnsi" w:hAnsiTheme="majorHAnsi" w:cstheme="majorHAnsi"/>
          <w:sz w:val="24"/>
          <w:szCs w:val="24"/>
        </w:rPr>
        <w:t>26012210-CL</w:t>
      </w:r>
    </w:p>
    <w:p w14:paraId="2EF56D66" w14:textId="77777777" w:rsidR="00597BF0" w:rsidRPr="003C69A8" w:rsidRDefault="00597BF0" w:rsidP="00843A22">
      <w:pPr>
        <w:spacing w:after="0" w:line="240" w:lineRule="auto"/>
        <w:ind w:left="2160"/>
        <w:rPr>
          <w:rFonts w:asciiTheme="majorHAnsi" w:hAnsiTheme="majorHAnsi" w:cstheme="majorHAnsi"/>
          <w:color w:val="000000" w:themeColor="text1"/>
          <w:sz w:val="24"/>
          <w:szCs w:val="24"/>
        </w:rPr>
      </w:pPr>
    </w:p>
    <w:p w14:paraId="02DEA60B" w14:textId="03388414" w:rsidR="00597BF0" w:rsidRPr="003C69A8" w:rsidRDefault="00597BF0" w:rsidP="003C69A8">
      <w:pPr>
        <w:ind w:left="601" w:right="440"/>
        <w:contextualSpacing/>
        <w:rPr>
          <w:rFonts w:asciiTheme="majorHAnsi" w:hAnsiTheme="majorHAnsi" w:cstheme="majorHAnsi"/>
          <w:color w:val="000000" w:themeColor="text1"/>
          <w:sz w:val="24"/>
          <w:szCs w:val="24"/>
        </w:rPr>
      </w:pPr>
      <w:r w:rsidRPr="003C69A8">
        <w:rPr>
          <w:rFonts w:asciiTheme="majorHAnsi" w:hAnsiTheme="majorHAnsi" w:cstheme="majorHAnsi"/>
          <w:color w:val="000000" w:themeColor="text1"/>
          <w:sz w:val="24"/>
          <w:szCs w:val="24"/>
        </w:rPr>
        <w:t xml:space="preserve">The Holder must promptly notify DPH when each payment has been made. Please send a PDF image of the check or confirmation of payment to </w:t>
      </w:r>
      <w:hyperlink r:id="rId11">
        <w:r w:rsidRPr="003C69A8">
          <w:rPr>
            <w:rStyle w:val="Hyperlink"/>
            <w:rFonts w:asciiTheme="majorHAnsi" w:hAnsiTheme="majorHAnsi" w:cstheme="majorHAnsi"/>
            <w:color w:val="365F91" w:themeColor="accent1" w:themeShade="BF"/>
            <w:sz w:val="24"/>
            <w:szCs w:val="24"/>
          </w:rPr>
          <w:t>DONCHI@Mass.gov</w:t>
        </w:r>
      </w:hyperlink>
      <w:r w:rsidRPr="003C69A8">
        <w:rPr>
          <w:rFonts w:asciiTheme="majorHAnsi" w:hAnsiTheme="majorHAnsi" w:cstheme="majorHAnsi"/>
          <w:color w:val="000000" w:themeColor="text1"/>
          <w:sz w:val="24"/>
          <w:szCs w:val="24"/>
        </w:rPr>
        <w:t xml:space="preserve"> and </w:t>
      </w:r>
      <w:hyperlink r:id="rId12">
        <w:r w:rsidRPr="003C69A8">
          <w:rPr>
            <w:rStyle w:val="Hyperlink"/>
            <w:rFonts w:asciiTheme="majorHAnsi" w:hAnsiTheme="majorHAnsi" w:cstheme="majorHAnsi"/>
            <w:color w:val="365F91" w:themeColor="accent1" w:themeShade="BF"/>
            <w:sz w:val="24"/>
            <w:szCs w:val="24"/>
            <w:lang w:val="fr-FR"/>
          </w:rPr>
          <w:t>dongrants@hria.org</w:t>
        </w:r>
      </w:hyperlink>
      <w:r w:rsidRPr="003C69A8">
        <w:rPr>
          <w:rFonts w:asciiTheme="majorHAnsi" w:hAnsiTheme="majorHAnsi" w:cstheme="majorHAnsi"/>
          <w:color w:val="000000" w:themeColor="text1"/>
          <w:sz w:val="24"/>
          <w:szCs w:val="24"/>
          <w:lang w:val="fr-FR"/>
        </w:rPr>
        <w:t xml:space="preserve">. </w:t>
      </w:r>
      <w:r w:rsidRPr="003C69A8">
        <w:rPr>
          <w:rFonts w:asciiTheme="majorHAnsi" w:hAnsiTheme="majorHAnsi" w:cstheme="majorHAnsi"/>
          <w:color w:val="000000" w:themeColor="text1"/>
          <w:sz w:val="24"/>
          <w:szCs w:val="24"/>
        </w:rPr>
        <w:t xml:space="preserve">If you should have any questions or concerns regarding the payment, please contact the CHI team at </w:t>
      </w:r>
      <w:hyperlink r:id="rId13">
        <w:r w:rsidRPr="003C69A8">
          <w:rPr>
            <w:rStyle w:val="Hyperlink"/>
            <w:rFonts w:asciiTheme="majorHAnsi" w:hAnsiTheme="majorHAnsi" w:cstheme="majorHAnsi"/>
            <w:color w:val="365F91" w:themeColor="accent1" w:themeShade="BF"/>
            <w:sz w:val="24"/>
            <w:szCs w:val="24"/>
          </w:rPr>
          <w:t>DONCHI@Mass.gov</w:t>
        </w:r>
      </w:hyperlink>
      <w:r w:rsidRPr="003C69A8">
        <w:rPr>
          <w:rFonts w:asciiTheme="majorHAnsi" w:hAnsiTheme="majorHAnsi" w:cstheme="majorHAnsi"/>
          <w:color w:val="000000" w:themeColor="text1"/>
          <w:sz w:val="24"/>
          <w:szCs w:val="24"/>
        </w:rPr>
        <w:t>.</w:t>
      </w:r>
    </w:p>
    <w:p w14:paraId="3B35F493" w14:textId="77777777" w:rsidR="00597BF0" w:rsidRPr="001852FE" w:rsidRDefault="00597BF0" w:rsidP="00843A22">
      <w:pPr>
        <w:spacing w:after="0" w:line="240" w:lineRule="auto"/>
        <w:rPr>
          <w:rFonts w:asciiTheme="majorHAnsi" w:hAnsiTheme="majorHAnsi" w:cstheme="majorHAnsi"/>
          <w:sz w:val="24"/>
          <w:szCs w:val="24"/>
          <w:highlight w:val="yellow"/>
        </w:rPr>
      </w:pPr>
    </w:p>
    <w:sectPr w:rsidR="00597BF0" w:rsidRPr="001852FE">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1FE9" w14:textId="77777777" w:rsidR="001C0AB6" w:rsidRDefault="001C0AB6">
      <w:pPr>
        <w:spacing w:after="0" w:line="240" w:lineRule="auto"/>
      </w:pPr>
      <w:r>
        <w:separator/>
      </w:r>
    </w:p>
  </w:endnote>
  <w:endnote w:type="continuationSeparator" w:id="0">
    <w:p w14:paraId="35B8248E" w14:textId="77777777" w:rsidR="001C0AB6" w:rsidRDefault="001C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D" w14:textId="7A2C6C38" w:rsidR="00350CD8" w:rsidRDefault="00EC32C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55BB2">
      <w:rPr>
        <w:noProof/>
        <w:color w:val="000000"/>
      </w:rPr>
      <w:t>1</w:t>
    </w:r>
    <w:r>
      <w:rPr>
        <w:color w:val="000000"/>
      </w:rPr>
      <w:fldChar w:fldCharType="end"/>
    </w:r>
  </w:p>
  <w:p w14:paraId="0000004E" w14:textId="77777777" w:rsidR="00350CD8" w:rsidRDefault="00350C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EF5A3" w14:textId="77777777" w:rsidR="001C0AB6" w:rsidRDefault="001C0AB6">
      <w:pPr>
        <w:spacing w:after="0" w:line="240" w:lineRule="auto"/>
      </w:pPr>
      <w:r>
        <w:separator/>
      </w:r>
    </w:p>
  </w:footnote>
  <w:footnote w:type="continuationSeparator" w:id="0">
    <w:p w14:paraId="7FC9F283" w14:textId="77777777" w:rsidR="001C0AB6" w:rsidRDefault="001C0AB6">
      <w:pPr>
        <w:spacing w:after="0" w:line="240" w:lineRule="auto"/>
      </w:pPr>
      <w:r>
        <w:continuationSeparator/>
      </w:r>
    </w:p>
  </w:footnote>
  <w:footnote w:id="1">
    <w:p w14:paraId="2A554D92" w14:textId="2EBFF229" w:rsidR="009D361F" w:rsidRPr="00CF2703" w:rsidRDefault="009D361F" w:rsidP="009D361F">
      <w:pPr>
        <w:pStyle w:val="FootnoteText"/>
      </w:pPr>
      <w:r w:rsidRPr="00CF2703">
        <w:rPr>
          <w:rStyle w:val="FootnoteReference"/>
        </w:rPr>
        <w:footnoteRef/>
      </w:r>
      <w:r w:rsidRPr="00CF2703">
        <w:t xml:space="preserve"> The Applicant notes that three bedded rooms contain</w:t>
      </w:r>
      <w:r w:rsidR="001A54DF" w:rsidRPr="00CF2703">
        <w:t xml:space="preserve"> </w:t>
      </w:r>
      <w:r w:rsidRPr="00CF2703">
        <w:t>more than 108 square feet per bed while each bed is at least 6 feet apart in accordance with the regulations 105 CMR 150.017(B) (3) and 105 CMR 150.420.</w:t>
      </w:r>
    </w:p>
  </w:footnote>
  <w:footnote w:id="2">
    <w:p w14:paraId="258DADD0" w14:textId="77777777" w:rsidR="009D361F" w:rsidRPr="009079FC" w:rsidRDefault="009D361F" w:rsidP="009D361F">
      <w:pPr>
        <w:pStyle w:val="FootnoteText"/>
        <w:rPr>
          <w:sz w:val="16"/>
          <w:szCs w:val="16"/>
        </w:rPr>
      </w:pPr>
      <w:r w:rsidRPr="00CF2703">
        <w:rPr>
          <w:rStyle w:val="FootnoteReference"/>
        </w:rPr>
        <w:footnoteRef/>
      </w:r>
      <w:r w:rsidRPr="00CF2703">
        <w:t xml:space="preserve"> Subject to the waiver process established pursuant to 105 CMR 153.031.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8C70"/>
    <w:multiLevelType w:val="hybridMultilevel"/>
    <w:tmpl w:val="FB4E632E"/>
    <w:lvl w:ilvl="0" w:tplc="6852AAAC">
      <w:start w:val="1"/>
      <w:numFmt w:val="decimal"/>
      <w:lvlText w:val="%1."/>
      <w:lvlJc w:val="left"/>
      <w:pPr>
        <w:ind w:left="720" w:hanging="360"/>
      </w:pPr>
    </w:lvl>
    <w:lvl w:ilvl="1" w:tplc="070CBD40">
      <w:start w:val="1"/>
      <w:numFmt w:val="lowerLetter"/>
      <w:lvlText w:val="%2."/>
      <w:lvlJc w:val="left"/>
      <w:pPr>
        <w:ind w:left="1440" w:hanging="360"/>
      </w:pPr>
    </w:lvl>
    <w:lvl w:ilvl="2" w:tplc="D0F61950">
      <w:start w:val="1"/>
      <w:numFmt w:val="lowerRoman"/>
      <w:lvlText w:val="%3."/>
      <w:lvlJc w:val="right"/>
      <w:pPr>
        <w:ind w:left="2160" w:hanging="180"/>
      </w:pPr>
    </w:lvl>
    <w:lvl w:ilvl="3" w:tplc="8AC4F6AE">
      <w:start w:val="1"/>
      <w:numFmt w:val="decimal"/>
      <w:lvlText w:val="%4."/>
      <w:lvlJc w:val="left"/>
      <w:pPr>
        <w:ind w:left="2880" w:hanging="360"/>
      </w:pPr>
    </w:lvl>
    <w:lvl w:ilvl="4" w:tplc="337A3070">
      <w:start w:val="1"/>
      <w:numFmt w:val="lowerLetter"/>
      <w:lvlText w:val="%5."/>
      <w:lvlJc w:val="left"/>
      <w:pPr>
        <w:ind w:left="3600" w:hanging="360"/>
      </w:pPr>
    </w:lvl>
    <w:lvl w:ilvl="5" w:tplc="C05E7B4A">
      <w:start w:val="1"/>
      <w:numFmt w:val="lowerRoman"/>
      <w:lvlText w:val="%6."/>
      <w:lvlJc w:val="right"/>
      <w:pPr>
        <w:ind w:left="4320" w:hanging="180"/>
      </w:pPr>
    </w:lvl>
    <w:lvl w:ilvl="6" w:tplc="40C8CE2A">
      <w:start w:val="1"/>
      <w:numFmt w:val="decimal"/>
      <w:lvlText w:val="%7."/>
      <w:lvlJc w:val="left"/>
      <w:pPr>
        <w:ind w:left="5040" w:hanging="360"/>
      </w:pPr>
    </w:lvl>
    <w:lvl w:ilvl="7" w:tplc="DBD4EC28">
      <w:start w:val="1"/>
      <w:numFmt w:val="lowerLetter"/>
      <w:lvlText w:val="%8."/>
      <w:lvlJc w:val="left"/>
      <w:pPr>
        <w:ind w:left="5760" w:hanging="360"/>
      </w:pPr>
    </w:lvl>
    <w:lvl w:ilvl="8" w:tplc="67FC9782">
      <w:start w:val="1"/>
      <w:numFmt w:val="lowerRoman"/>
      <w:lvlText w:val="%9."/>
      <w:lvlJc w:val="right"/>
      <w:pPr>
        <w:ind w:left="6480" w:hanging="180"/>
      </w:pPr>
    </w:lvl>
  </w:abstractNum>
  <w:abstractNum w:abstractNumId="1" w15:restartNumberingAfterBreak="0">
    <w:nsid w:val="063968A4"/>
    <w:multiLevelType w:val="hybridMultilevel"/>
    <w:tmpl w:val="6E3A19D4"/>
    <w:lvl w:ilvl="0" w:tplc="2E3E4E36">
      <w:numFmt w:val="bullet"/>
      <w:lvlText w:val="o"/>
      <w:lvlJc w:val="left"/>
      <w:pPr>
        <w:ind w:left="608" w:hanging="153"/>
      </w:pPr>
      <w:rPr>
        <w:rFonts w:ascii="Calibri" w:eastAsia="Calibri" w:hAnsi="Calibri" w:cs="Calibri" w:hint="default"/>
        <w:b w:val="0"/>
        <w:bCs w:val="0"/>
        <w:i w:val="0"/>
        <w:iCs w:val="0"/>
        <w:spacing w:val="0"/>
        <w:w w:val="104"/>
        <w:sz w:val="20"/>
        <w:szCs w:val="20"/>
        <w:lang w:val="en-US" w:eastAsia="en-US" w:bidi="ar-SA"/>
      </w:rPr>
    </w:lvl>
    <w:lvl w:ilvl="1" w:tplc="0518BDEC">
      <w:numFmt w:val="bullet"/>
      <w:lvlText w:val="•"/>
      <w:lvlJc w:val="left"/>
      <w:pPr>
        <w:ind w:left="1764" w:hanging="153"/>
      </w:pPr>
      <w:rPr>
        <w:rFonts w:hint="default"/>
        <w:lang w:val="en-US" w:eastAsia="en-US" w:bidi="ar-SA"/>
      </w:rPr>
    </w:lvl>
    <w:lvl w:ilvl="2" w:tplc="B04A9D50">
      <w:numFmt w:val="bullet"/>
      <w:lvlText w:val="•"/>
      <w:lvlJc w:val="left"/>
      <w:pPr>
        <w:ind w:left="2928" w:hanging="153"/>
      </w:pPr>
      <w:rPr>
        <w:rFonts w:hint="default"/>
        <w:lang w:val="en-US" w:eastAsia="en-US" w:bidi="ar-SA"/>
      </w:rPr>
    </w:lvl>
    <w:lvl w:ilvl="3" w:tplc="815AFBE4">
      <w:numFmt w:val="bullet"/>
      <w:lvlText w:val="•"/>
      <w:lvlJc w:val="left"/>
      <w:pPr>
        <w:ind w:left="4092" w:hanging="153"/>
      </w:pPr>
      <w:rPr>
        <w:rFonts w:hint="default"/>
        <w:lang w:val="en-US" w:eastAsia="en-US" w:bidi="ar-SA"/>
      </w:rPr>
    </w:lvl>
    <w:lvl w:ilvl="4" w:tplc="17765858">
      <w:numFmt w:val="bullet"/>
      <w:lvlText w:val="•"/>
      <w:lvlJc w:val="left"/>
      <w:pPr>
        <w:ind w:left="5256" w:hanging="153"/>
      </w:pPr>
      <w:rPr>
        <w:rFonts w:hint="default"/>
        <w:lang w:val="en-US" w:eastAsia="en-US" w:bidi="ar-SA"/>
      </w:rPr>
    </w:lvl>
    <w:lvl w:ilvl="5" w:tplc="BDCE38FA">
      <w:numFmt w:val="bullet"/>
      <w:lvlText w:val="•"/>
      <w:lvlJc w:val="left"/>
      <w:pPr>
        <w:ind w:left="6420" w:hanging="153"/>
      </w:pPr>
      <w:rPr>
        <w:rFonts w:hint="default"/>
        <w:lang w:val="en-US" w:eastAsia="en-US" w:bidi="ar-SA"/>
      </w:rPr>
    </w:lvl>
    <w:lvl w:ilvl="6" w:tplc="219228B6">
      <w:numFmt w:val="bullet"/>
      <w:lvlText w:val="•"/>
      <w:lvlJc w:val="left"/>
      <w:pPr>
        <w:ind w:left="7584" w:hanging="153"/>
      </w:pPr>
      <w:rPr>
        <w:rFonts w:hint="default"/>
        <w:lang w:val="en-US" w:eastAsia="en-US" w:bidi="ar-SA"/>
      </w:rPr>
    </w:lvl>
    <w:lvl w:ilvl="7" w:tplc="2E6EAA9E">
      <w:numFmt w:val="bullet"/>
      <w:lvlText w:val="•"/>
      <w:lvlJc w:val="left"/>
      <w:pPr>
        <w:ind w:left="8748" w:hanging="153"/>
      </w:pPr>
      <w:rPr>
        <w:rFonts w:hint="default"/>
        <w:lang w:val="en-US" w:eastAsia="en-US" w:bidi="ar-SA"/>
      </w:rPr>
    </w:lvl>
    <w:lvl w:ilvl="8" w:tplc="ED72EA04">
      <w:numFmt w:val="bullet"/>
      <w:lvlText w:val="•"/>
      <w:lvlJc w:val="left"/>
      <w:pPr>
        <w:ind w:left="9912" w:hanging="153"/>
      </w:pPr>
      <w:rPr>
        <w:rFonts w:hint="default"/>
        <w:lang w:val="en-US" w:eastAsia="en-US" w:bidi="ar-SA"/>
      </w:rPr>
    </w:lvl>
  </w:abstractNum>
  <w:abstractNum w:abstractNumId="2" w15:restartNumberingAfterBreak="0">
    <w:nsid w:val="07AD1E96"/>
    <w:multiLevelType w:val="multilevel"/>
    <w:tmpl w:val="2A8A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07217"/>
    <w:multiLevelType w:val="hybridMultilevel"/>
    <w:tmpl w:val="6AA4B464"/>
    <w:lvl w:ilvl="0" w:tplc="F4ECA8C0">
      <w:start w:val="1"/>
      <w:numFmt w:val="decimal"/>
      <w:lvlText w:val="(%1)"/>
      <w:lvlJc w:val="left"/>
      <w:pPr>
        <w:ind w:left="1238" w:hanging="270"/>
      </w:pPr>
      <w:rPr>
        <w:rFonts w:ascii="Arial" w:eastAsia="Arial" w:hAnsi="Arial" w:cs="Arial" w:hint="default"/>
        <w:b w:val="0"/>
        <w:bCs w:val="0"/>
        <w:i w:val="0"/>
        <w:iCs w:val="0"/>
        <w:w w:val="102"/>
        <w:sz w:val="15"/>
        <w:szCs w:val="15"/>
        <w:lang w:val="en-US" w:eastAsia="en-US" w:bidi="ar-SA"/>
      </w:rPr>
    </w:lvl>
    <w:lvl w:ilvl="1" w:tplc="666233DC">
      <w:numFmt w:val="bullet"/>
      <w:lvlText w:val=""/>
      <w:lvlJc w:val="left"/>
      <w:pPr>
        <w:ind w:left="1559" w:hanging="360"/>
      </w:pPr>
      <w:rPr>
        <w:rFonts w:ascii="Symbol" w:eastAsia="Symbol" w:hAnsi="Symbol" w:cs="Symbol" w:hint="default"/>
        <w:b w:val="0"/>
        <w:bCs w:val="0"/>
        <w:i w:val="0"/>
        <w:iCs w:val="0"/>
        <w:w w:val="99"/>
        <w:sz w:val="22"/>
        <w:szCs w:val="22"/>
        <w:lang w:val="en-US" w:eastAsia="en-US" w:bidi="ar-SA"/>
      </w:rPr>
    </w:lvl>
    <w:lvl w:ilvl="2" w:tplc="E82A134E">
      <w:numFmt w:val="bullet"/>
      <w:lvlText w:val=""/>
      <w:lvlJc w:val="left"/>
      <w:pPr>
        <w:ind w:left="1919" w:hanging="360"/>
      </w:pPr>
      <w:rPr>
        <w:rFonts w:ascii="Symbol" w:eastAsia="Symbol" w:hAnsi="Symbol" w:cs="Symbol" w:hint="default"/>
        <w:b w:val="0"/>
        <w:bCs w:val="0"/>
        <w:i w:val="0"/>
        <w:iCs w:val="0"/>
        <w:w w:val="99"/>
        <w:sz w:val="22"/>
        <w:szCs w:val="22"/>
        <w:lang w:val="en-US" w:eastAsia="en-US" w:bidi="ar-SA"/>
      </w:rPr>
    </w:lvl>
    <w:lvl w:ilvl="3" w:tplc="D3E20B94">
      <w:numFmt w:val="bullet"/>
      <w:lvlText w:val="•"/>
      <w:lvlJc w:val="left"/>
      <w:pPr>
        <w:ind w:left="3150" w:hanging="360"/>
      </w:pPr>
      <w:rPr>
        <w:rFonts w:hint="default"/>
        <w:lang w:val="en-US" w:eastAsia="en-US" w:bidi="ar-SA"/>
      </w:rPr>
    </w:lvl>
    <w:lvl w:ilvl="4" w:tplc="A4BC2D5A">
      <w:numFmt w:val="bullet"/>
      <w:lvlText w:val="•"/>
      <w:lvlJc w:val="left"/>
      <w:pPr>
        <w:ind w:left="4380" w:hanging="360"/>
      </w:pPr>
      <w:rPr>
        <w:rFonts w:hint="default"/>
        <w:lang w:val="en-US" w:eastAsia="en-US" w:bidi="ar-SA"/>
      </w:rPr>
    </w:lvl>
    <w:lvl w:ilvl="5" w:tplc="1FC082F6">
      <w:numFmt w:val="bullet"/>
      <w:lvlText w:val="•"/>
      <w:lvlJc w:val="left"/>
      <w:pPr>
        <w:ind w:left="5610" w:hanging="360"/>
      </w:pPr>
      <w:rPr>
        <w:rFonts w:hint="default"/>
        <w:lang w:val="en-US" w:eastAsia="en-US" w:bidi="ar-SA"/>
      </w:rPr>
    </w:lvl>
    <w:lvl w:ilvl="6" w:tplc="B7FE16DC">
      <w:numFmt w:val="bullet"/>
      <w:lvlText w:val="•"/>
      <w:lvlJc w:val="left"/>
      <w:pPr>
        <w:ind w:left="6840" w:hanging="360"/>
      </w:pPr>
      <w:rPr>
        <w:rFonts w:hint="default"/>
        <w:lang w:val="en-US" w:eastAsia="en-US" w:bidi="ar-SA"/>
      </w:rPr>
    </w:lvl>
    <w:lvl w:ilvl="7" w:tplc="7840ACDE">
      <w:numFmt w:val="bullet"/>
      <w:lvlText w:val="•"/>
      <w:lvlJc w:val="left"/>
      <w:pPr>
        <w:ind w:left="8070" w:hanging="360"/>
      </w:pPr>
      <w:rPr>
        <w:rFonts w:hint="default"/>
        <w:lang w:val="en-US" w:eastAsia="en-US" w:bidi="ar-SA"/>
      </w:rPr>
    </w:lvl>
    <w:lvl w:ilvl="8" w:tplc="6758197A">
      <w:numFmt w:val="bullet"/>
      <w:lvlText w:val="•"/>
      <w:lvlJc w:val="left"/>
      <w:pPr>
        <w:ind w:left="9300" w:hanging="360"/>
      </w:pPr>
      <w:rPr>
        <w:rFonts w:hint="default"/>
        <w:lang w:val="en-US" w:eastAsia="en-US" w:bidi="ar-SA"/>
      </w:rPr>
    </w:lvl>
  </w:abstractNum>
  <w:abstractNum w:abstractNumId="4" w15:restartNumberingAfterBreak="0">
    <w:nsid w:val="0F3A4D28"/>
    <w:multiLevelType w:val="hybridMultilevel"/>
    <w:tmpl w:val="F26487BE"/>
    <w:lvl w:ilvl="0" w:tplc="71C05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F81B0B"/>
    <w:multiLevelType w:val="multilevel"/>
    <w:tmpl w:val="7778B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A5F07"/>
    <w:multiLevelType w:val="multilevel"/>
    <w:tmpl w:val="CEC0168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7" w15:restartNumberingAfterBreak="0">
    <w:nsid w:val="16F73180"/>
    <w:multiLevelType w:val="hybridMultilevel"/>
    <w:tmpl w:val="61A8C698"/>
    <w:lvl w:ilvl="0" w:tplc="530C5F82">
      <w:numFmt w:val="bullet"/>
      <w:lvlText w:val="o"/>
      <w:lvlJc w:val="left"/>
      <w:pPr>
        <w:ind w:left="608" w:hanging="153"/>
      </w:pPr>
      <w:rPr>
        <w:rFonts w:ascii="Calibri" w:eastAsia="Calibri" w:hAnsi="Calibri" w:cs="Calibri" w:hint="default"/>
        <w:b w:val="0"/>
        <w:bCs w:val="0"/>
        <w:i w:val="0"/>
        <w:iCs w:val="0"/>
        <w:spacing w:val="0"/>
        <w:w w:val="104"/>
        <w:sz w:val="20"/>
        <w:szCs w:val="20"/>
        <w:lang w:val="en-US" w:eastAsia="en-US" w:bidi="ar-SA"/>
      </w:rPr>
    </w:lvl>
    <w:lvl w:ilvl="1" w:tplc="5952028A">
      <w:numFmt w:val="bullet"/>
      <w:lvlText w:val="•"/>
      <w:lvlJc w:val="left"/>
      <w:pPr>
        <w:ind w:left="1764" w:hanging="153"/>
      </w:pPr>
      <w:rPr>
        <w:rFonts w:hint="default"/>
        <w:lang w:val="en-US" w:eastAsia="en-US" w:bidi="ar-SA"/>
      </w:rPr>
    </w:lvl>
    <w:lvl w:ilvl="2" w:tplc="E136604A">
      <w:numFmt w:val="bullet"/>
      <w:lvlText w:val="•"/>
      <w:lvlJc w:val="left"/>
      <w:pPr>
        <w:ind w:left="2928" w:hanging="153"/>
      </w:pPr>
      <w:rPr>
        <w:rFonts w:hint="default"/>
        <w:lang w:val="en-US" w:eastAsia="en-US" w:bidi="ar-SA"/>
      </w:rPr>
    </w:lvl>
    <w:lvl w:ilvl="3" w:tplc="94EE03F0">
      <w:numFmt w:val="bullet"/>
      <w:lvlText w:val="•"/>
      <w:lvlJc w:val="left"/>
      <w:pPr>
        <w:ind w:left="4092" w:hanging="153"/>
      </w:pPr>
      <w:rPr>
        <w:rFonts w:hint="default"/>
        <w:lang w:val="en-US" w:eastAsia="en-US" w:bidi="ar-SA"/>
      </w:rPr>
    </w:lvl>
    <w:lvl w:ilvl="4" w:tplc="4BEE751A">
      <w:numFmt w:val="bullet"/>
      <w:lvlText w:val="•"/>
      <w:lvlJc w:val="left"/>
      <w:pPr>
        <w:ind w:left="5256" w:hanging="153"/>
      </w:pPr>
      <w:rPr>
        <w:rFonts w:hint="default"/>
        <w:lang w:val="en-US" w:eastAsia="en-US" w:bidi="ar-SA"/>
      </w:rPr>
    </w:lvl>
    <w:lvl w:ilvl="5" w:tplc="091CE3F4">
      <w:numFmt w:val="bullet"/>
      <w:lvlText w:val="•"/>
      <w:lvlJc w:val="left"/>
      <w:pPr>
        <w:ind w:left="6420" w:hanging="153"/>
      </w:pPr>
      <w:rPr>
        <w:rFonts w:hint="default"/>
        <w:lang w:val="en-US" w:eastAsia="en-US" w:bidi="ar-SA"/>
      </w:rPr>
    </w:lvl>
    <w:lvl w:ilvl="6" w:tplc="905A3D5A">
      <w:numFmt w:val="bullet"/>
      <w:lvlText w:val="•"/>
      <w:lvlJc w:val="left"/>
      <w:pPr>
        <w:ind w:left="7584" w:hanging="153"/>
      </w:pPr>
      <w:rPr>
        <w:rFonts w:hint="default"/>
        <w:lang w:val="en-US" w:eastAsia="en-US" w:bidi="ar-SA"/>
      </w:rPr>
    </w:lvl>
    <w:lvl w:ilvl="7" w:tplc="01DCAB5E">
      <w:numFmt w:val="bullet"/>
      <w:lvlText w:val="•"/>
      <w:lvlJc w:val="left"/>
      <w:pPr>
        <w:ind w:left="8748" w:hanging="153"/>
      </w:pPr>
      <w:rPr>
        <w:rFonts w:hint="default"/>
        <w:lang w:val="en-US" w:eastAsia="en-US" w:bidi="ar-SA"/>
      </w:rPr>
    </w:lvl>
    <w:lvl w:ilvl="8" w:tplc="DB54B948">
      <w:numFmt w:val="bullet"/>
      <w:lvlText w:val="•"/>
      <w:lvlJc w:val="left"/>
      <w:pPr>
        <w:ind w:left="9912" w:hanging="153"/>
      </w:pPr>
      <w:rPr>
        <w:rFonts w:hint="default"/>
        <w:lang w:val="en-US" w:eastAsia="en-US" w:bidi="ar-SA"/>
      </w:rPr>
    </w:lvl>
  </w:abstractNum>
  <w:abstractNum w:abstractNumId="8" w15:restartNumberingAfterBreak="0">
    <w:nsid w:val="2692749A"/>
    <w:multiLevelType w:val="hybridMultilevel"/>
    <w:tmpl w:val="1DE09A8E"/>
    <w:lvl w:ilvl="0" w:tplc="A4CC8E7E">
      <w:start w:val="1"/>
      <w:numFmt w:val="decimal"/>
      <w:lvlText w:val="%1."/>
      <w:lvlJc w:val="left"/>
      <w:pPr>
        <w:ind w:left="720" w:hanging="360"/>
      </w:pPr>
    </w:lvl>
    <w:lvl w:ilvl="1" w:tplc="1A78CD0C">
      <w:start w:val="1"/>
      <w:numFmt w:val="lowerLetter"/>
      <w:lvlText w:val="%2."/>
      <w:lvlJc w:val="left"/>
      <w:pPr>
        <w:ind w:left="1440" w:hanging="360"/>
      </w:pPr>
    </w:lvl>
    <w:lvl w:ilvl="2" w:tplc="E2D80C16">
      <w:start w:val="1"/>
      <w:numFmt w:val="lowerRoman"/>
      <w:lvlText w:val="%3."/>
      <w:lvlJc w:val="right"/>
      <w:pPr>
        <w:ind w:left="2160" w:hanging="180"/>
      </w:pPr>
    </w:lvl>
    <w:lvl w:ilvl="3" w:tplc="EA9AC260">
      <w:start w:val="1"/>
      <w:numFmt w:val="decimal"/>
      <w:lvlText w:val="%4."/>
      <w:lvlJc w:val="left"/>
      <w:pPr>
        <w:ind w:left="2880" w:hanging="360"/>
      </w:pPr>
    </w:lvl>
    <w:lvl w:ilvl="4" w:tplc="69DA4832">
      <w:start w:val="1"/>
      <w:numFmt w:val="lowerLetter"/>
      <w:lvlText w:val="%5."/>
      <w:lvlJc w:val="left"/>
      <w:pPr>
        <w:ind w:left="3600" w:hanging="360"/>
      </w:pPr>
    </w:lvl>
    <w:lvl w:ilvl="5" w:tplc="2DC66BA6">
      <w:start w:val="1"/>
      <w:numFmt w:val="lowerRoman"/>
      <w:lvlText w:val="%6."/>
      <w:lvlJc w:val="right"/>
      <w:pPr>
        <w:ind w:left="4320" w:hanging="180"/>
      </w:pPr>
    </w:lvl>
    <w:lvl w:ilvl="6" w:tplc="3F0E55A6">
      <w:start w:val="1"/>
      <w:numFmt w:val="decimal"/>
      <w:lvlText w:val="%7."/>
      <w:lvlJc w:val="left"/>
      <w:pPr>
        <w:ind w:left="5040" w:hanging="360"/>
      </w:pPr>
    </w:lvl>
    <w:lvl w:ilvl="7" w:tplc="12D02B3A">
      <w:start w:val="1"/>
      <w:numFmt w:val="lowerLetter"/>
      <w:lvlText w:val="%8."/>
      <w:lvlJc w:val="left"/>
      <w:pPr>
        <w:ind w:left="5760" w:hanging="360"/>
      </w:pPr>
    </w:lvl>
    <w:lvl w:ilvl="8" w:tplc="B75E4860">
      <w:start w:val="1"/>
      <w:numFmt w:val="lowerRoman"/>
      <w:lvlText w:val="%9."/>
      <w:lvlJc w:val="right"/>
      <w:pPr>
        <w:ind w:left="6480" w:hanging="180"/>
      </w:pPr>
    </w:lvl>
  </w:abstractNum>
  <w:abstractNum w:abstractNumId="9" w15:restartNumberingAfterBreak="0">
    <w:nsid w:val="2C154EB5"/>
    <w:multiLevelType w:val="hybridMultilevel"/>
    <w:tmpl w:val="87A6628A"/>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116E300A">
      <w:start w:val="1"/>
      <w:numFmt w:val="lowerLetter"/>
      <w:lvlText w:val="%2."/>
      <w:lvlJc w:val="left"/>
      <w:pPr>
        <w:ind w:left="1560" w:hanging="361"/>
      </w:pPr>
      <w:rPr>
        <w:rFonts w:ascii="Times New Roman" w:eastAsia="Times New Roman" w:hAnsi="Times New Roman" w:cs="Times New Roman"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10" w15:restartNumberingAfterBreak="0">
    <w:nsid w:val="3BA73B6F"/>
    <w:multiLevelType w:val="hybridMultilevel"/>
    <w:tmpl w:val="002CF9BA"/>
    <w:lvl w:ilvl="0" w:tplc="1EE82300">
      <w:numFmt w:val="bullet"/>
      <w:lvlText w:val=""/>
      <w:lvlJc w:val="left"/>
      <w:pPr>
        <w:ind w:left="720" w:hanging="360"/>
      </w:pPr>
      <w:rPr>
        <w:rFonts w:ascii="Symbol" w:eastAsia="Symbol" w:hAnsi="Symbol" w:cs="Symbol" w:hint="default"/>
        <w:b w:val="0"/>
        <w:bCs w:val="0"/>
        <w:i w:val="0"/>
        <w:iCs w:val="0"/>
        <w:spacing w:val="0"/>
        <w:w w:val="99"/>
        <w:sz w:val="22"/>
        <w:szCs w:val="22"/>
        <w:lang w:val="en-US" w:eastAsia="en-US" w:bidi="ar-SA"/>
      </w:rPr>
    </w:lvl>
    <w:lvl w:ilvl="1" w:tplc="27401E26">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2" w:tplc="F86E5372">
      <w:numFmt w:val="bullet"/>
      <w:lvlText w:val="•"/>
      <w:lvlJc w:val="left"/>
      <w:pPr>
        <w:ind w:left="2080" w:hanging="360"/>
      </w:pPr>
      <w:rPr>
        <w:rFonts w:hint="default"/>
        <w:lang w:val="en-US" w:eastAsia="en-US" w:bidi="ar-SA"/>
      </w:rPr>
    </w:lvl>
    <w:lvl w:ilvl="3" w:tplc="C36EF5A0">
      <w:numFmt w:val="bullet"/>
      <w:lvlText w:val="•"/>
      <w:lvlJc w:val="left"/>
      <w:pPr>
        <w:ind w:left="3080" w:hanging="360"/>
      </w:pPr>
      <w:rPr>
        <w:rFonts w:hint="default"/>
        <w:lang w:val="en-US" w:eastAsia="en-US" w:bidi="ar-SA"/>
      </w:rPr>
    </w:lvl>
    <w:lvl w:ilvl="4" w:tplc="BA5282E2">
      <w:numFmt w:val="bullet"/>
      <w:lvlText w:val="•"/>
      <w:lvlJc w:val="left"/>
      <w:pPr>
        <w:ind w:left="4080" w:hanging="360"/>
      </w:pPr>
      <w:rPr>
        <w:rFonts w:hint="default"/>
        <w:lang w:val="en-US" w:eastAsia="en-US" w:bidi="ar-SA"/>
      </w:rPr>
    </w:lvl>
    <w:lvl w:ilvl="5" w:tplc="8BFE1DCC">
      <w:numFmt w:val="bullet"/>
      <w:lvlText w:val="•"/>
      <w:lvlJc w:val="left"/>
      <w:pPr>
        <w:ind w:left="5080" w:hanging="360"/>
      </w:pPr>
      <w:rPr>
        <w:rFonts w:hint="default"/>
        <w:lang w:val="en-US" w:eastAsia="en-US" w:bidi="ar-SA"/>
      </w:rPr>
    </w:lvl>
    <w:lvl w:ilvl="6" w:tplc="6C323870">
      <w:numFmt w:val="bullet"/>
      <w:lvlText w:val="•"/>
      <w:lvlJc w:val="left"/>
      <w:pPr>
        <w:ind w:left="6080" w:hanging="360"/>
      </w:pPr>
      <w:rPr>
        <w:rFonts w:hint="default"/>
        <w:lang w:val="en-US" w:eastAsia="en-US" w:bidi="ar-SA"/>
      </w:rPr>
    </w:lvl>
    <w:lvl w:ilvl="7" w:tplc="925A0BAC">
      <w:numFmt w:val="bullet"/>
      <w:lvlText w:val="•"/>
      <w:lvlJc w:val="left"/>
      <w:pPr>
        <w:ind w:left="7080" w:hanging="360"/>
      </w:pPr>
      <w:rPr>
        <w:rFonts w:hint="default"/>
        <w:lang w:val="en-US" w:eastAsia="en-US" w:bidi="ar-SA"/>
      </w:rPr>
    </w:lvl>
    <w:lvl w:ilvl="8" w:tplc="466615E8">
      <w:numFmt w:val="bullet"/>
      <w:lvlText w:val="•"/>
      <w:lvlJc w:val="left"/>
      <w:pPr>
        <w:ind w:left="8080" w:hanging="360"/>
      </w:pPr>
      <w:rPr>
        <w:rFonts w:hint="default"/>
        <w:lang w:val="en-US" w:eastAsia="en-US" w:bidi="ar-SA"/>
      </w:rPr>
    </w:lvl>
  </w:abstractNum>
  <w:abstractNum w:abstractNumId="11" w15:restartNumberingAfterBreak="0">
    <w:nsid w:val="3DE81E7D"/>
    <w:multiLevelType w:val="multilevel"/>
    <w:tmpl w:val="A7C4BA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0344EF8"/>
    <w:multiLevelType w:val="hybridMultilevel"/>
    <w:tmpl w:val="6F5CB9A4"/>
    <w:lvl w:ilvl="0" w:tplc="3E7EBBC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0202EB"/>
    <w:multiLevelType w:val="hybridMultilevel"/>
    <w:tmpl w:val="50202F3E"/>
    <w:lvl w:ilvl="0" w:tplc="D174DBA8">
      <w:numFmt w:val="bullet"/>
      <w:lvlText w:val="-"/>
      <w:lvlJc w:val="left"/>
      <w:pPr>
        <w:ind w:left="560" w:hanging="104"/>
      </w:pPr>
      <w:rPr>
        <w:rFonts w:ascii="Calibri" w:eastAsia="Calibri" w:hAnsi="Calibri" w:cs="Calibri" w:hint="default"/>
        <w:b w:val="0"/>
        <w:bCs w:val="0"/>
        <w:i w:val="0"/>
        <w:iCs w:val="0"/>
        <w:spacing w:val="0"/>
        <w:w w:val="100"/>
        <w:sz w:val="20"/>
        <w:szCs w:val="20"/>
        <w:lang w:val="en-US" w:eastAsia="en-US" w:bidi="ar-SA"/>
      </w:rPr>
    </w:lvl>
    <w:lvl w:ilvl="1" w:tplc="6680D354">
      <w:numFmt w:val="bullet"/>
      <w:lvlText w:val="•"/>
      <w:lvlJc w:val="left"/>
      <w:pPr>
        <w:ind w:left="1728" w:hanging="104"/>
      </w:pPr>
      <w:rPr>
        <w:rFonts w:hint="default"/>
        <w:lang w:val="en-US" w:eastAsia="en-US" w:bidi="ar-SA"/>
      </w:rPr>
    </w:lvl>
    <w:lvl w:ilvl="2" w:tplc="B5C2828C">
      <w:numFmt w:val="bullet"/>
      <w:lvlText w:val="•"/>
      <w:lvlJc w:val="left"/>
      <w:pPr>
        <w:ind w:left="2896" w:hanging="104"/>
      </w:pPr>
      <w:rPr>
        <w:rFonts w:hint="default"/>
        <w:lang w:val="en-US" w:eastAsia="en-US" w:bidi="ar-SA"/>
      </w:rPr>
    </w:lvl>
    <w:lvl w:ilvl="3" w:tplc="CA1AC370">
      <w:numFmt w:val="bullet"/>
      <w:lvlText w:val="•"/>
      <w:lvlJc w:val="left"/>
      <w:pPr>
        <w:ind w:left="4064" w:hanging="104"/>
      </w:pPr>
      <w:rPr>
        <w:rFonts w:hint="default"/>
        <w:lang w:val="en-US" w:eastAsia="en-US" w:bidi="ar-SA"/>
      </w:rPr>
    </w:lvl>
    <w:lvl w:ilvl="4" w:tplc="354604B4">
      <w:numFmt w:val="bullet"/>
      <w:lvlText w:val="•"/>
      <w:lvlJc w:val="left"/>
      <w:pPr>
        <w:ind w:left="5232" w:hanging="104"/>
      </w:pPr>
      <w:rPr>
        <w:rFonts w:hint="default"/>
        <w:lang w:val="en-US" w:eastAsia="en-US" w:bidi="ar-SA"/>
      </w:rPr>
    </w:lvl>
    <w:lvl w:ilvl="5" w:tplc="B7608F1E">
      <w:numFmt w:val="bullet"/>
      <w:lvlText w:val="•"/>
      <w:lvlJc w:val="left"/>
      <w:pPr>
        <w:ind w:left="6400" w:hanging="104"/>
      </w:pPr>
      <w:rPr>
        <w:rFonts w:hint="default"/>
        <w:lang w:val="en-US" w:eastAsia="en-US" w:bidi="ar-SA"/>
      </w:rPr>
    </w:lvl>
    <w:lvl w:ilvl="6" w:tplc="F948FA6E">
      <w:numFmt w:val="bullet"/>
      <w:lvlText w:val="•"/>
      <w:lvlJc w:val="left"/>
      <w:pPr>
        <w:ind w:left="7568" w:hanging="104"/>
      </w:pPr>
      <w:rPr>
        <w:rFonts w:hint="default"/>
        <w:lang w:val="en-US" w:eastAsia="en-US" w:bidi="ar-SA"/>
      </w:rPr>
    </w:lvl>
    <w:lvl w:ilvl="7" w:tplc="FFB43D26">
      <w:numFmt w:val="bullet"/>
      <w:lvlText w:val="•"/>
      <w:lvlJc w:val="left"/>
      <w:pPr>
        <w:ind w:left="8736" w:hanging="104"/>
      </w:pPr>
      <w:rPr>
        <w:rFonts w:hint="default"/>
        <w:lang w:val="en-US" w:eastAsia="en-US" w:bidi="ar-SA"/>
      </w:rPr>
    </w:lvl>
    <w:lvl w:ilvl="8" w:tplc="3FDAFF48">
      <w:numFmt w:val="bullet"/>
      <w:lvlText w:val="•"/>
      <w:lvlJc w:val="left"/>
      <w:pPr>
        <w:ind w:left="9904" w:hanging="104"/>
      </w:pPr>
      <w:rPr>
        <w:rFonts w:hint="default"/>
        <w:lang w:val="en-US" w:eastAsia="en-US" w:bidi="ar-SA"/>
      </w:rPr>
    </w:lvl>
  </w:abstractNum>
  <w:abstractNum w:abstractNumId="14" w15:restartNumberingAfterBreak="0">
    <w:nsid w:val="4E1C5A02"/>
    <w:multiLevelType w:val="hybridMultilevel"/>
    <w:tmpl w:val="E51ACE86"/>
    <w:lvl w:ilvl="0" w:tplc="6624DB12">
      <w:start w:val="1"/>
      <w:numFmt w:val="decimal"/>
      <w:lvlText w:val="%1."/>
      <w:lvlJc w:val="left"/>
      <w:pPr>
        <w:ind w:left="241" w:hanging="360"/>
      </w:pPr>
      <w:rPr>
        <w:rFonts w:ascii="Calibri" w:hAnsi="Calibri" w:cstheme="minorHAnsi" w:hint="default"/>
        <w:b/>
      </w:rPr>
    </w:lvl>
    <w:lvl w:ilvl="1" w:tplc="04090019">
      <w:start w:val="1"/>
      <w:numFmt w:val="lowerLetter"/>
      <w:lvlText w:val="%2."/>
      <w:lvlJc w:val="left"/>
      <w:pPr>
        <w:ind w:left="961" w:hanging="360"/>
      </w:p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15" w15:restartNumberingAfterBreak="0">
    <w:nsid w:val="51061C84"/>
    <w:multiLevelType w:val="hybridMultilevel"/>
    <w:tmpl w:val="66CABBE2"/>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0409001B">
      <w:start w:val="1"/>
      <w:numFmt w:val="lowerRoman"/>
      <w:lvlText w:val="%2."/>
      <w:lvlJc w:val="right"/>
      <w:pPr>
        <w:ind w:left="1560" w:hanging="361"/>
      </w:pPr>
      <w:rPr>
        <w:rFonts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16" w15:restartNumberingAfterBreak="0">
    <w:nsid w:val="514557B2"/>
    <w:multiLevelType w:val="hybridMultilevel"/>
    <w:tmpl w:val="3DB603E4"/>
    <w:lvl w:ilvl="0" w:tplc="99F6E0EE">
      <w:start w:val="1"/>
      <w:numFmt w:val="decimal"/>
      <w:lvlText w:val="%1."/>
      <w:lvlJc w:val="left"/>
      <w:pPr>
        <w:ind w:left="720" w:hanging="360"/>
      </w:pPr>
    </w:lvl>
    <w:lvl w:ilvl="1" w:tplc="8FBCC110">
      <w:start w:val="1"/>
      <w:numFmt w:val="lowerLetter"/>
      <w:lvlText w:val="%2."/>
      <w:lvlJc w:val="left"/>
      <w:pPr>
        <w:ind w:left="1440" w:hanging="360"/>
      </w:pPr>
    </w:lvl>
    <w:lvl w:ilvl="2" w:tplc="288245AE">
      <w:start w:val="1"/>
      <w:numFmt w:val="lowerRoman"/>
      <w:lvlText w:val="%3."/>
      <w:lvlJc w:val="right"/>
      <w:pPr>
        <w:ind w:left="2160" w:hanging="180"/>
      </w:pPr>
    </w:lvl>
    <w:lvl w:ilvl="3" w:tplc="9AF8A754">
      <w:start w:val="1"/>
      <w:numFmt w:val="decimal"/>
      <w:lvlText w:val="%4."/>
      <w:lvlJc w:val="left"/>
      <w:pPr>
        <w:ind w:left="2880" w:hanging="360"/>
      </w:pPr>
    </w:lvl>
    <w:lvl w:ilvl="4" w:tplc="B008D954">
      <w:start w:val="1"/>
      <w:numFmt w:val="lowerLetter"/>
      <w:lvlText w:val="%5."/>
      <w:lvlJc w:val="left"/>
      <w:pPr>
        <w:ind w:left="3600" w:hanging="360"/>
      </w:pPr>
    </w:lvl>
    <w:lvl w:ilvl="5" w:tplc="1002985E">
      <w:start w:val="1"/>
      <w:numFmt w:val="lowerRoman"/>
      <w:lvlText w:val="%6."/>
      <w:lvlJc w:val="right"/>
      <w:pPr>
        <w:ind w:left="4320" w:hanging="180"/>
      </w:pPr>
    </w:lvl>
    <w:lvl w:ilvl="6" w:tplc="B30447D2">
      <w:start w:val="1"/>
      <w:numFmt w:val="decimal"/>
      <w:lvlText w:val="%7."/>
      <w:lvlJc w:val="left"/>
      <w:pPr>
        <w:ind w:left="5040" w:hanging="360"/>
      </w:pPr>
    </w:lvl>
    <w:lvl w:ilvl="7" w:tplc="BD0AC722">
      <w:start w:val="1"/>
      <w:numFmt w:val="lowerLetter"/>
      <w:lvlText w:val="%8."/>
      <w:lvlJc w:val="left"/>
      <w:pPr>
        <w:ind w:left="5760" w:hanging="360"/>
      </w:pPr>
    </w:lvl>
    <w:lvl w:ilvl="8" w:tplc="F9060366">
      <w:start w:val="1"/>
      <w:numFmt w:val="lowerRoman"/>
      <w:lvlText w:val="%9."/>
      <w:lvlJc w:val="right"/>
      <w:pPr>
        <w:ind w:left="6480" w:hanging="180"/>
      </w:pPr>
    </w:lvl>
  </w:abstractNum>
  <w:abstractNum w:abstractNumId="17" w15:restartNumberingAfterBreak="0">
    <w:nsid w:val="55654B43"/>
    <w:multiLevelType w:val="multilevel"/>
    <w:tmpl w:val="423C737E"/>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8" w15:restartNumberingAfterBreak="0">
    <w:nsid w:val="5E5E08D9"/>
    <w:multiLevelType w:val="hybridMultilevel"/>
    <w:tmpl w:val="53F2D5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0741CF6"/>
    <w:multiLevelType w:val="hybridMultilevel"/>
    <w:tmpl w:val="3AC053C4"/>
    <w:lvl w:ilvl="0" w:tplc="FA7AE3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8E74208"/>
    <w:multiLevelType w:val="hybridMultilevel"/>
    <w:tmpl w:val="CDEC92CA"/>
    <w:lvl w:ilvl="0" w:tplc="09F4341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97CA4"/>
    <w:multiLevelType w:val="hybridMultilevel"/>
    <w:tmpl w:val="02C4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EF5F81"/>
    <w:multiLevelType w:val="hybridMultilevel"/>
    <w:tmpl w:val="6556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EE49BD"/>
    <w:multiLevelType w:val="multilevel"/>
    <w:tmpl w:val="46A0F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87615DC"/>
    <w:multiLevelType w:val="hybridMultilevel"/>
    <w:tmpl w:val="A1A6E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633C34"/>
    <w:multiLevelType w:val="multilevel"/>
    <w:tmpl w:val="8F342B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8842714">
    <w:abstractNumId w:val="9"/>
  </w:num>
  <w:num w:numId="2" w16cid:durableId="287590926">
    <w:abstractNumId w:val="15"/>
  </w:num>
  <w:num w:numId="3" w16cid:durableId="658584371">
    <w:abstractNumId w:val="21"/>
  </w:num>
  <w:num w:numId="4" w16cid:durableId="1530873372">
    <w:abstractNumId w:val="19"/>
  </w:num>
  <w:num w:numId="5" w16cid:durableId="69556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2573222">
    <w:abstractNumId w:val="6"/>
  </w:num>
  <w:num w:numId="7" w16cid:durableId="490948933">
    <w:abstractNumId w:val="17"/>
  </w:num>
  <w:num w:numId="8" w16cid:durableId="1089693488">
    <w:abstractNumId w:val="16"/>
  </w:num>
  <w:num w:numId="9" w16cid:durableId="1731810659">
    <w:abstractNumId w:val="0"/>
  </w:num>
  <w:num w:numId="10" w16cid:durableId="1209607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382793">
    <w:abstractNumId w:val="3"/>
  </w:num>
  <w:num w:numId="12" w16cid:durableId="978532590">
    <w:abstractNumId w:val="24"/>
  </w:num>
  <w:num w:numId="13" w16cid:durableId="139543615">
    <w:abstractNumId w:val="10"/>
  </w:num>
  <w:num w:numId="14" w16cid:durableId="581570863">
    <w:abstractNumId w:val="8"/>
  </w:num>
  <w:num w:numId="15" w16cid:durableId="931015616">
    <w:abstractNumId w:val="14"/>
  </w:num>
  <w:num w:numId="16" w16cid:durableId="1979408675">
    <w:abstractNumId w:val="4"/>
  </w:num>
  <w:num w:numId="17" w16cid:durableId="1631672142">
    <w:abstractNumId w:val="7"/>
  </w:num>
  <w:num w:numId="18" w16cid:durableId="1122382620">
    <w:abstractNumId w:val="13"/>
  </w:num>
  <w:num w:numId="19" w16cid:durableId="961301067">
    <w:abstractNumId w:val="1"/>
  </w:num>
  <w:num w:numId="20" w16cid:durableId="309485854">
    <w:abstractNumId w:val="2"/>
  </w:num>
  <w:num w:numId="21" w16cid:durableId="580333275">
    <w:abstractNumId w:val="5"/>
  </w:num>
  <w:num w:numId="22" w16cid:durableId="1323045188">
    <w:abstractNumId w:val="11"/>
  </w:num>
  <w:num w:numId="23" w16cid:durableId="1563712465">
    <w:abstractNumId w:val="25"/>
  </w:num>
  <w:num w:numId="24" w16cid:durableId="1875576390">
    <w:abstractNumId w:val="22"/>
  </w:num>
  <w:num w:numId="25" w16cid:durableId="1463386050">
    <w:abstractNumId w:val="20"/>
  </w:num>
  <w:num w:numId="26" w16cid:durableId="1320188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D8"/>
    <w:rsid w:val="000027CA"/>
    <w:rsid w:val="00004219"/>
    <w:rsid w:val="000042E4"/>
    <w:rsid w:val="00005236"/>
    <w:rsid w:val="00005CEC"/>
    <w:rsid w:val="0000697A"/>
    <w:rsid w:val="00010994"/>
    <w:rsid w:val="00011A35"/>
    <w:rsid w:val="000128C5"/>
    <w:rsid w:val="00014921"/>
    <w:rsid w:val="00021938"/>
    <w:rsid w:val="000231B7"/>
    <w:rsid w:val="000268B4"/>
    <w:rsid w:val="00026A7E"/>
    <w:rsid w:val="000304B6"/>
    <w:rsid w:val="0003129E"/>
    <w:rsid w:val="00033CD9"/>
    <w:rsid w:val="000359DE"/>
    <w:rsid w:val="00037230"/>
    <w:rsid w:val="00037FBC"/>
    <w:rsid w:val="0004310E"/>
    <w:rsid w:val="0004392E"/>
    <w:rsid w:val="0005155E"/>
    <w:rsid w:val="00051BED"/>
    <w:rsid w:val="00051CD4"/>
    <w:rsid w:val="00055B5E"/>
    <w:rsid w:val="00055BD4"/>
    <w:rsid w:val="00060131"/>
    <w:rsid w:val="000602B5"/>
    <w:rsid w:val="000606F6"/>
    <w:rsid w:val="000621F8"/>
    <w:rsid w:val="00063F21"/>
    <w:rsid w:val="0006557E"/>
    <w:rsid w:val="00066289"/>
    <w:rsid w:val="000662AB"/>
    <w:rsid w:val="00067EAC"/>
    <w:rsid w:val="000719A0"/>
    <w:rsid w:val="00071F06"/>
    <w:rsid w:val="00071F92"/>
    <w:rsid w:val="000739C3"/>
    <w:rsid w:val="00075D23"/>
    <w:rsid w:val="00080350"/>
    <w:rsid w:val="00080768"/>
    <w:rsid w:val="00081D6E"/>
    <w:rsid w:val="00082D6A"/>
    <w:rsid w:val="000845FA"/>
    <w:rsid w:val="000847C0"/>
    <w:rsid w:val="0008633E"/>
    <w:rsid w:val="000864AF"/>
    <w:rsid w:val="0009173C"/>
    <w:rsid w:val="00091CBE"/>
    <w:rsid w:val="00093D46"/>
    <w:rsid w:val="00096E92"/>
    <w:rsid w:val="000A083C"/>
    <w:rsid w:val="000A0998"/>
    <w:rsid w:val="000A0FE0"/>
    <w:rsid w:val="000A2070"/>
    <w:rsid w:val="000A2B27"/>
    <w:rsid w:val="000A2E67"/>
    <w:rsid w:val="000A32A3"/>
    <w:rsid w:val="000A35CC"/>
    <w:rsid w:val="000A37CE"/>
    <w:rsid w:val="000A3B68"/>
    <w:rsid w:val="000A5CF6"/>
    <w:rsid w:val="000A6CC4"/>
    <w:rsid w:val="000A6D9E"/>
    <w:rsid w:val="000B0CF0"/>
    <w:rsid w:val="000B2028"/>
    <w:rsid w:val="000B26A4"/>
    <w:rsid w:val="000B2A15"/>
    <w:rsid w:val="000B4FFE"/>
    <w:rsid w:val="000B58CF"/>
    <w:rsid w:val="000C0C91"/>
    <w:rsid w:val="000C141B"/>
    <w:rsid w:val="000C6D2F"/>
    <w:rsid w:val="000C77B9"/>
    <w:rsid w:val="000C7941"/>
    <w:rsid w:val="000D088D"/>
    <w:rsid w:val="000D3B3E"/>
    <w:rsid w:val="000D4186"/>
    <w:rsid w:val="000D62AB"/>
    <w:rsid w:val="000D6945"/>
    <w:rsid w:val="000D6F2A"/>
    <w:rsid w:val="000E3C08"/>
    <w:rsid w:val="000E5CDA"/>
    <w:rsid w:val="000E6008"/>
    <w:rsid w:val="000E72EF"/>
    <w:rsid w:val="000E7389"/>
    <w:rsid w:val="000F1E87"/>
    <w:rsid w:val="000F387B"/>
    <w:rsid w:val="000F5C23"/>
    <w:rsid w:val="000F6922"/>
    <w:rsid w:val="000F71A1"/>
    <w:rsid w:val="000F77CA"/>
    <w:rsid w:val="0010053A"/>
    <w:rsid w:val="00101F94"/>
    <w:rsid w:val="001042D5"/>
    <w:rsid w:val="00105903"/>
    <w:rsid w:val="00105E47"/>
    <w:rsid w:val="00111F5F"/>
    <w:rsid w:val="00112610"/>
    <w:rsid w:val="00113D77"/>
    <w:rsid w:val="001226DA"/>
    <w:rsid w:val="00122CF5"/>
    <w:rsid w:val="001261BA"/>
    <w:rsid w:val="001267A4"/>
    <w:rsid w:val="00126906"/>
    <w:rsid w:val="0013115A"/>
    <w:rsid w:val="00131E6F"/>
    <w:rsid w:val="001322F6"/>
    <w:rsid w:val="0013284D"/>
    <w:rsid w:val="00133B8F"/>
    <w:rsid w:val="0013446A"/>
    <w:rsid w:val="0013592B"/>
    <w:rsid w:val="00135AD4"/>
    <w:rsid w:val="00135E1C"/>
    <w:rsid w:val="00135E62"/>
    <w:rsid w:val="0013654D"/>
    <w:rsid w:val="0013675E"/>
    <w:rsid w:val="0013693F"/>
    <w:rsid w:val="00136F7E"/>
    <w:rsid w:val="00140EE3"/>
    <w:rsid w:val="001429C3"/>
    <w:rsid w:val="001430FA"/>
    <w:rsid w:val="0014613C"/>
    <w:rsid w:val="001511B1"/>
    <w:rsid w:val="00156690"/>
    <w:rsid w:val="00157379"/>
    <w:rsid w:val="00157C8B"/>
    <w:rsid w:val="00160B11"/>
    <w:rsid w:val="00161A1E"/>
    <w:rsid w:val="0016237C"/>
    <w:rsid w:val="00162381"/>
    <w:rsid w:val="00162AF9"/>
    <w:rsid w:val="001640EE"/>
    <w:rsid w:val="001648B3"/>
    <w:rsid w:val="001707D6"/>
    <w:rsid w:val="00173975"/>
    <w:rsid w:val="00174E10"/>
    <w:rsid w:val="00177F36"/>
    <w:rsid w:val="001803DF"/>
    <w:rsid w:val="00180E28"/>
    <w:rsid w:val="00182D47"/>
    <w:rsid w:val="00183A73"/>
    <w:rsid w:val="00184BAF"/>
    <w:rsid w:val="001852FE"/>
    <w:rsid w:val="0019190F"/>
    <w:rsid w:val="00191994"/>
    <w:rsid w:val="001939B2"/>
    <w:rsid w:val="001942E3"/>
    <w:rsid w:val="001944E2"/>
    <w:rsid w:val="001953E3"/>
    <w:rsid w:val="001959BE"/>
    <w:rsid w:val="00195EDC"/>
    <w:rsid w:val="001A1C76"/>
    <w:rsid w:val="001A2089"/>
    <w:rsid w:val="001A27D1"/>
    <w:rsid w:val="001A54DF"/>
    <w:rsid w:val="001A66D3"/>
    <w:rsid w:val="001B365E"/>
    <w:rsid w:val="001C0AB6"/>
    <w:rsid w:val="001C1C36"/>
    <w:rsid w:val="001C237C"/>
    <w:rsid w:val="001C2480"/>
    <w:rsid w:val="001C3D98"/>
    <w:rsid w:val="001C40D4"/>
    <w:rsid w:val="001C5FFD"/>
    <w:rsid w:val="001C67D1"/>
    <w:rsid w:val="001C761A"/>
    <w:rsid w:val="001D4510"/>
    <w:rsid w:val="001D581A"/>
    <w:rsid w:val="001D588D"/>
    <w:rsid w:val="001D6C7B"/>
    <w:rsid w:val="001D746C"/>
    <w:rsid w:val="001E0908"/>
    <w:rsid w:val="001E2CE5"/>
    <w:rsid w:val="001E427D"/>
    <w:rsid w:val="001E63AE"/>
    <w:rsid w:val="001E75D3"/>
    <w:rsid w:val="001E7B6E"/>
    <w:rsid w:val="001F08F9"/>
    <w:rsid w:val="001F0D83"/>
    <w:rsid w:val="001F52EF"/>
    <w:rsid w:val="001F5940"/>
    <w:rsid w:val="0020282B"/>
    <w:rsid w:val="00203D51"/>
    <w:rsid w:val="00206106"/>
    <w:rsid w:val="002066D2"/>
    <w:rsid w:val="00206FE1"/>
    <w:rsid w:val="002075F7"/>
    <w:rsid w:val="00207F24"/>
    <w:rsid w:val="00214054"/>
    <w:rsid w:val="0021573D"/>
    <w:rsid w:val="002158B9"/>
    <w:rsid w:val="00215E74"/>
    <w:rsid w:val="002160CB"/>
    <w:rsid w:val="00216A8E"/>
    <w:rsid w:val="00217128"/>
    <w:rsid w:val="00220974"/>
    <w:rsid w:val="00220B6F"/>
    <w:rsid w:val="00223000"/>
    <w:rsid w:val="002253A6"/>
    <w:rsid w:val="00226C9E"/>
    <w:rsid w:val="00231EAA"/>
    <w:rsid w:val="00232FEF"/>
    <w:rsid w:val="002352DB"/>
    <w:rsid w:val="002358CF"/>
    <w:rsid w:val="00236B27"/>
    <w:rsid w:val="00236F32"/>
    <w:rsid w:val="0024068C"/>
    <w:rsid w:val="0024074A"/>
    <w:rsid w:val="00240B83"/>
    <w:rsid w:val="00241580"/>
    <w:rsid w:val="00246F3B"/>
    <w:rsid w:val="00247800"/>
    <w:rsid w:val="00250225"/>
    <w:rsid w:val="00252E55"/>
    <w:rsid w:val="0025309C"/>
    <w:rsid w:val="0025343B"/>
    <w:rsid w:val="00253ED8"/>
    <w:rsid w:val="00253F8E"/>
    <w:rsid w:val="002555FE"/>
    <w:rsid w:val="00256AB7"/>
    <w:rsid w:val="00257223"/>
    <w:rsid w:val="00261C67"/>
    <w:rsid w:val="00262331"/>
    <w:rsid w:val="002641E0"/>
    <w:rsid w:val="002703C1"/>
    <w:rsid w:val="00270474"/>
    <w:rsid w:val="00270C8C"/>
    <w:rsid w:val="00274E2F"/>
    <w:rsid w:val="00276CE3"/>
    <w:rsid w:val="0028079D"/>
    <w:rsid w:val="00280BBE"/>
    <w:rsid w:val="00281902"/>
    <w:rsid w:val="00283E2E"/>
    <w:rsid w:val="00284803"/>
    <w:rsid w:val="0028492A"/>
    <w:rsid w:val="002865F8"/>
    <w:rsid w:val="00286DE7"/>
    <w:rsid w:val="00292CC6"/>
    <w:rsid w:val="00295327"/>
    <w:rsid w:val="002956A4"/>
    <w:rsid w:val="00296565"/>
    <w:rsid w:val="002972D1"/>
    <w:rsid w:val="002A0633"/>
    <w:rsid w:val="002A153C"/>
    <w:rsid w:val="002A3C6A"/>
    <w:rsid w:val="002A5940"/>
    <w:rsid w:val="002A6669"/>
    <w:rsid w:val="002B2EF5"/>
    <w:rsid w:val="002B70FF"/>
    <w:rsid w:val="002B72E4"/>
    <w:rsid w:val="002C0A49"/>
    <w:rsid w:val="002C2377"/>
    <w:rsid w:val="002C7DF0"/>
    <w:rsid w:val="002C7FDB"/>
    <w:rsid w:val="002D0996"/>
    <w:rsid w:val="002D0DB9"/>
    <w:rsid w:val="002D10D6"/>
    <w:rsid w:val="002D1299"/>
    <w:rsid w:val="002D173E"/>
    <w:rsid w:val="002D6203"/>
    <w:rsid w:val="002E195A"/>
    <w:rsid w:val="002E1DD5"/>
    <w:rsid w:val="002F1E2F"/>
    <w:rsid w:val="002F33D4"/>
    <w:rsid w:val="002F422A"/>
    <w:rsid w:val="002F6609"/>
    <w:rsid w:val="002F6E83"/>
    <w:rsid w:val="002F7507"/>
    <w:rsid w:val="003004C8"/>
    <w:rsid w:val="00300A4A"/>
    <w:rsid w:val="00300CF6"/>
    <w:rsid w:val="003018C5"/>
    <w:rsid w:val="00302CF3"/>
    <w:rsid w:val="00303499"/>
    <w:rsid w:val="0030375B"/>
    <w:rsid w:val="003047B3"/>
    <w:rsid w:val="0030577B"/>
    <w:rsid w:val="00306745"/>
    <w:rsid w:val="00311A0D"/>
    <w:rsid w:val="00311FD6"/>
    <w:rsid w:val="00312D62"/>
    <w:rsid w:val="00313B8A"/>
    <w:rsid w:val="00314CE1"/>
    <w:rsid w:val="00315669"/>
    <w:rsid w:val="00315E94"/>
    <w:rsid w:val="00315EB7"/>
    <w:rsid w:val="0031618B"/>
    <w:rsid w:val="00316BD4"/>
    <w:rsid w:val="00317111"/>
    <w:rsid w:val="003212A9"/>
    <w:rsid w:val="00322143"/>
    <w:rsid w:val="00323B92"/>
    <w:rsid w:val="00323E72"/>
    <w:rsid w:val="00324509"/>
    <w:rsid w:val="00327BC3"/>
    <w:rsid w:val="00327D0A"/>
    <w:rsid w:val="00331414"/>
    <w:rsid w:val="003315D8"/>
    <w:rsid w:val="0033308F"/>
    <w:rsid w:val="00341079"/>
    <w:rsid w:val="003437E0"/>
    <w:rsid w:val="00344F48"/>
    <w:rsid w:val="00345999"/>
    <w:rsid w:val="00350CD8"/>
    <w:rsid w:val="00350F9D"/>
    <w:rsid w:val="00351F99"/>
    <w:rsid w:val="0035281A"/>
    <w:rsid w:val="00356D28"/>
    <w:rsid w:val="00363D2E"/>
    <w:rsid w:val="00367F8C"/>
    <w:rsid w:val="003715B8"/>
    <w:rsid w:val="0037249C"/>
    <w:rsid w:val="003729CE"/>
    <w:rsid w:val="00374E2E"/>
    <w:rsid w:val="003825EE"/>
    <w:rsid w:val="003838AB"/>
    <w:rsid w:val="00383C14"/>
    <w:rsid w:val="003848A8"/>
    <w:rsid w:val="003850CB"/>
    <w:rsid w:val="00385855"/>
    <w:rsid w:val="003868B3"/>
    <w:rsid w:val="00390F4E"/>
    <w:rsid w:val="00393663"/>
    <w:rsid w:val="00395607"/>
    <w:rsid w:val="003A1EAE"/>
    <w:rsid w:val="003A5C48"/>
    <w:rsid w:val="003B06D4"/>
    <w:rsid w:val="003B239D"/>
    <w:rsid w:val="003B2756"/>
    <w:rsid w:val="003B481F"/>
    <w:rsid w:val="003B77F7"/>
    <w:rsid w:val="003C05FB"/>
    <w:rsid w:val="003C182D"/>
    <w:rsid w:val="003C20D7"/>
    <w:rsid w:val="003C26A5"/>
    <w:rsid w:val="003C3E19"/>
    <w:rsid w:val="003C4091"/>
    <w:rsid w:val="003C4536"/>
    <w:rsid w:val="003C69A8"/>
    <w:rsid w:val="003D1B77"/>
    <w:rsid w:val="003D3190"/>
    <w:rsid w:val="003D3B84"/>
    <w:rsid w:val="003D7569"/>
    <w:rsid w:val="003D7631"/>
    <w:rsid w:val="003E3879"/>
    <w:rsid w:val="003E6810"/>
    <w:rsid w:val="003E69D0"/>
    <w:rsid w:val="003E7EAC"/>
    <w:rsid w:val="003F0433"/>
    <w:rsid w:val="003F2B5F"/>
    <w:rsid w:val="003F2C01"/>
    <w:rsid w:val="003F32D5"/>
    <w:rsid w:val="003F3537"/>
    <w:rsid w:val="003F42A0"/>
    <w:rsid w:val="003F6922"/>
    <w:rsid w:val="003F76C8"/>
    <w:rsid w:val="003F7751"/>
    <w:rsid w:val="003F7CF0"/>
    <w:rsid w:val="004014B3"/>
    <w:rsid w:val="00403C83"/>
    <w:rsid w:val="00403DC3"/>
    <w:rsid w:val="00404CCB"/>
    <w:rsid w:val="004075C5"/>
    <w:rsid w:val="0040798C"/>
    <w:rsid w:val="004107FF"/>
    <w:rsid w:val="00413AB5"/>
    <w:rsid w:val="00415090"/>
    <w:rsid w:val="004163AB"/>
    <w:rsid w:val="004202A9"/>
    <w:rsid w:val="004210C4"/>
    <w:rsid w:val="004250FB"/>
    <w:rsid w:val="00425DE1"/>
    <w:rsid w:val="00430ACC"/>
    <w:rsid w:val="00432542"/>
    <w:rsid w:val="00432934"/>
    <w:rsid w:val="00434456"/>
    <w:rsid w:val="004346F2"/>
    <w:rsid w:val="00434FC9"/>
    <w:rsid w:val="00435B65"/>
    <w:rsid w:val="00442B60"/>
    <w:rsid w:val="00443544"/>
    <w:rsid w:val="00443F84"/>
    <w:rsid w:val="00444D33"/>
    <w:rsid w:val="00444E8E"/>
    <w:rsid w:val="00445D29"/>
    <w:rsid w:val="00447E11"/>
    <w:rsid w:val="00452307"/>
    <w:rsid w:val="004528EA"/>
    <w:rsid w:val="00452CCB"/>
    <w:rsid w:val="00452F5B"/>
    <w:rsid w:val="00454DFB"/>
    <w:rsid w:val="00455B33"/>
    <w:rsid w:val="00455E97"/>
    <w:rsid w:val="004655B2"/>
    <w:rsid w:val="00466500"/>
    <w:rsid w:val="004678BB"/>
    <w:rsid w:val="00471502"/>
    <w:rsid w:val="00472958"/>
    <w:rsid w:val="00472AE4"/>
    <w:rsid w:val="004737AB"/>
    <w:rsid w:val="0047484F"/>
    <w:rsid w:val="004751F2"/>
    <w:rsid w:val="00475263"/>
    <w:rsid w:val="00476425"/>
    <w:rsid w:val="00480EE8"/>
    <w:rsid w:val="004835EE"/>
    <w:rsid w:val="00483CEB"/>
    <w:rsid w:val="00483D8D"/>
    <w:rsid w:val="00485520"/>
    <w:rsid w:val="00485FAB"/>
    <w:rsid w:val="00487005"/>
    <w:rsid w:val="00491565"/>
    <w:rsid w:val="00493C75"/>
    <w:rsid w:val="004949A6"/>
    <w:rsid w:val="004952C3"/>
    <w:rsid w:val="004955BD"/>
    <w:rsid w:val="00495B69"/>
    <w:rsid w:val="004A773F"/>
    <w:rsid w:val="004A7E76"/>
    <w:rsid w:val="004A7F6B"/>
    <w:rsid w:val="004B06CE"/>
    <w:rsid w:val="004B1BBF"/>
    <w:rsid w:val="004B2BC1"/>
    <w:rsid w:val="004B50EB"/>
    <w:rsid w:val="004B5D8B"/>
    <w:rsid w:val="004B74BF"/>
    <w:rsid w:val="004B7FF1"/>
    <w:rsid w:val="004C0407"/>
    <w:rsid w:val="004C07FE"/>
    <w:rsid w:val="004C0B0C"/>
    <w:rsid w:val="004C10FF"/>
    <w:rsid w:val="004C3292"/>
    <w:rsid w:val="004C3D78"/>
    <w:rsid w:val="004D1138"/>
    <w:rsid w:val="004D1767"/>
    <w:rsid w:val="004D1958"/>
    <w:rsid w:val="004D21A7"/>
    <w:rsid w:val="004D58BB"/>
    <w:rsid w:val="004D5CA1"/>
    <w:rsid w:val="004D757F"/>
    <w:rsid w:val="004E0B1B"/>
    <w:rsid w:val="004E0DB2"/>
    <w:rsid w:val="004E3593"/>
    <w:rsid w:val="004E40BA"/>
    <w:rsid w:val="004E5FD7"/>
    <w:rsid w:val="004E663D"/>
    <w:rsid w:val="004E7340"/>
    <w:rsid w:val="004F0B85"/>
    <w:rsid w:val="004F14B5"/>
    <w:rsid w:val="004F42E9"/>
    <w:rsid w:val="004F4368"/>
    <w:rsid w:val="004F49C9"/>
    <w:rsid w:val="004F4C56"/>
    <w:rsid w:val="004F4DE8"/>
    <w:rsid w:val="004F5716"/>
    <w:rsid w:val="004F5EAC"/>
    <w:rsid w:val="00501213"/>
    <w:rsid w:val="005063A4"/>
    <w:rsid w:val="0050667B"/>
    <w:rsid w:val="005066FD"/>
    <w:rsid w:val="00511EC2"/>
    <w:rsid w:val="005157BF"/>
    <w:rsid w:val="00516F0F"/>
    <w:rsid w:val="00522464"/>
    <w:rsid w:val="00523D19"/>
    <w:rsid w:val="00524477"/>
    <w:rsid w:val="00525322"/>
    <w:rsid w:val="00526813"/>
    <w:rsid w:val="0052695E"/>
    <w:rsid w:val="005274A9"/>
    <w:rsid w:val="00534265"/>
    <w:rsid w:val="00534A9D"/>
    <w:rsid w:val="0054102E"/>
    <w:rsid w:val="00541C44"/>
    <w:rsid w:val="00542B98"/>
    <w:rsid w:val="0054307B"/>
    <w:rsid w:val="0054309F"/>
    <w:rsid w:val="00543228"/>
    <w:rsid w:val="005441DF"/>
    <w:rsid w:val="00545091"/>
    <w:rsid w:val="00550C5A"/>
    <w:rsid w:val="00551DBC"/>
    <w:rsid w:val="00552BEC"/>
    <w:rsid w:val="005531C6"/>
    <w:rsid w:val="00557066"/>
    <w:rsid w:val="005575F7"/>
    <w:rsid w:val="00560100"/>
    <w:rsid w:val="0056104F"/>
    <w:rsid w:val="00562DB5"/>
    <w:rsid w:val="005632FB"/>
    <w:rsid w:val="00563443"/>
    <w:rsid w:val="005652F4"/>
    <w:rsid w:val="00565FCE"/>
    <w:rsid w:val="00567DFF"/>
    <w:rsid w:val="00571304"/>
    <w:rsid w:val="00571AA2"/>
    <w:rsid w:val="00572414"/>
    <w:rsid w:val="005734A1"/>
    <w:rsid w:val="00573777"/>
    <w:rsid w:val="005739EE"/>
    <w:rsid w:val="00573E44"/>
    <w:rsid w:val="005764E0"/>
    <w:rsid w:val="00577831"/>
    <w:rsid w:val="00580D79"/>
    <w:rsid w:val="00581C6B"/>
    <w:rsid w:val="0058284D"/>
    <w:rsid w:val="00583B7D"/>
    <w:rsid w:val="00587231"/>
    <w:rsid w:val="0058730A"/>
    <w:rsid w:val="00593044"/>
    <w:rsid w:val="00594FB0"/>
    <w:rsid w:val="005969A1"/>
    <w:rsid w:val="00596C92"/>
    <w:rsid w:val="00597BF0"/>
    <w:rsid w:val="005A1496"/>
    <w:rsid w:val="005A3389"/>
    <w:rsid w:val="005A58AB"/>
    <w:rsid w:val="005B027F"/>
    <w:rsid w:val="005B5D87"/>
    <w:rsid w:val="005B6AE0"/>
    <w:rsid w:val="005B6F43"/>
    <w:rsid w:val="005B7B9E"/>
    <w:rsid w:val="005C1B39"/>
    <w:rsid w:val="005C2170"/>
    <w:rsid w:val="005C44DD"/>
    <w:rsid w:val="005C753E"/>
    <w:rsid w:val="005C757C"/>
    <w:rsid w:val="005C7FC9"/>
    <w:rsid w:val="005D08D4"/>
    <w:rsid w:val="005D1BFD"/>
    <w:rsid w:val="005D21B8"/>
    <w:rsid w:val="005D2C76"/>
    <w:rsid w:val="005D5691"/>
    <w:rsid w:val="005D56A4"/>
    <w:rsid w:val="005D659E"/>
    <w:rsid w:val="005E133C"/>
    <w:rsid w:val="005E3504"/>
    <w:rsid w:val="005E4244"/>
    <w:rsid w:val="005E6307"/>
    <w:rsid w:val="005E66EC"/>
    <w:rsid w:val="005E6BDD"/>
    <w:rsid w:val="005F3849"/>
    <w:rsid w:val="005F3D7E"/>
    <w:rsid w:val="005F4E19"/>
    <w:rsid w:val="005F502F"/>
    <w:rsid w:val="005F52E7"/>
    <w:rsid w:val="005F5A5F"/>
    <w:rsid w:val="005F5E64"/>
    <w:rsid w:val="005F693A"/>
    <w:rsid w:val="005F6CC1"/>
    <w:rsid w:val="005F7601"/>
    <w:rsid w:val="005F7773"/>
    <w:rsid w:val="006001B9"/>
    <w:rsid w:val="006002DB"/>
    <w:rsid w:val="006010AD"/>
    <w:rsid w:val="006017E4"/>
    <w:rsid w:val="00601BCC"/>
    <w:rsid w:val="00602187"/>
    <w:rsid w:val="00602498"/>
    <w:rsid w:val="006060BB"/>
    <w:rsid w:val="00606172"/>
    <w:rsid w:val="00606C69"/>
    <w:rsid w:val="006076EE"/>
    <w:rsid w:val="00610896"/>
    <w:rsid w:val="00615160"/>
    <w:rsid w:val="00616F0A"/>
    <w:rsid w:val="00620DA1"/>
    <w:rsid w:val="006233E6"/>
    <w:rsid w:val="0062382C"/>
    <w:rsid w:val="00624BD5"/>
    <w:rsid w:val="00624E61"/>
    <w:rsid w:val="006253DD"/>
    <w:rsid w:val="00625617"/>
    <w:rsid w:val="0062788B"/>
    <w:rsid w:val="006278DD"/>
    <w:rsid w:val="0063189E"/>
    <w:rsid w:val="006323C3"/>
    <w:rsid w:val="00633335"/>
    <w:rsid w:val="00633F23"/>
    <w:rsid w:val="00634619"/>
    <w:rsid w:val="006353C6"/>
    <w:rsid w:val="0063541E"/>
    <w:rsid w:val="00636D16"/>
    <w:rsid w:val="00637E86"/>
    <w:rsid w:val="00640C75"/>
    <w:rsid w:val="0064101C"/>
    <w:rsid w:val="0064141E"/>
    <w:rsid w:val="00641AE2"/>
    <w:rsid w:val="00641FDB"/>
    <w:rsid w:val="006420D2"/>
    <w:rsid w:val="00644196"/>
    <w:rsid w:val="006452EF"/>
    <w:rsid w:val="00646AC6"/>
    <w:rsid w:val="00647A82"/>
    <w:rsid w:val="00650F7E"/>
    <w:rsid w:val="006516EB"/>
    <w:rsid w:val="00652BD4"/>
    <w:rsid w:val="00655B0F"/>
    <w:rsid w:val="00656775"/>
    <w:rsid w:val="00657CB8"/>
    <w:rsid w:val="00660C90"/>
    <w:rsid w:val="00662F8C"/>
    <w:rsid w:val="00663B84"/>
    <w:rsid w:val="00671483"/>
    <w:rsid w:val="00671D3D"/>
    <w:rsid w:val="00674FA5"/>
    <w:rsid w:val="00677DF7"/>
    <w:rsid w:val="00677FA4"/>
    <w:rsid w:val="00684474"/>
    <w:rsid w:val="00685019"/>
    <w:rsid w:val="00685990"/>
    <w:rsid w:val="00685EB1"/>
    <w:rsid w:val="006860BF"/>
    <w:rsid w:val="00686B03"/>
    <w:rsid w:val="006913D4"/>
    <w:rsid w:val="00691EA9"/>
    <w:rsid w:val="0069255B"/>
    <w:rsid w:val="00693121"/>
    <w:rsid w:val="00693ABF"/>
    <w:rsid w:val="00694AC6"/>
    <w:rsid w:val="0069701D"/>
    <w:rsid w:val="006A04F8"/>
    <w:rsid w:val="006A33A8"/>
    <w:rsid w:val="006A4AD1"/>
    <w:rsid w:val="006A5361"/>
    <w:rsid w:val="006A5E53"/>
    <w:rsid w:val="006A6BAB"/>
    <w:rsid w:val="006A7014"/>
    <w:rsid w:val="006A7A79"/>
    <w:rsid w:val="006A7DB8"/>
    <w:rsid w:val="006A7F72"/>
    <w:rsid w:val="006B6DA0"/>
    <w:rsid w:val="006B708F"/>
    <w:rsid w:val="006B7C80"/>
    <w:rsid w:val="006C4219"/>
    <w:rsid w:val="006C5F05"/>
    <w:rsid w:val="006C7039"/>
    <w:rsid w:val="006D7DCF"/>
    <w:rsid w:val="006E12C8"/>
    <w:rsid w:val="006E1FEF"/>
    <w:rsid w:val="006E553B"/>
    <w:rsid w:val="006E5C63"/>
    <w:rsid w:val="006E5DB2"/>
    <w:rsid w:val="006E76B2"/>
    <w:rsid w:val="006E76C4"/>
    <w:rsid w:val="006F0C8B"/>
    <w:rsid w:val="00701D05"/>
    <w:rsid w:val="00703E3B"/>
    <w:rsid w:val="00704DD2"/>
    <w:rsid w:val="0070590E"/>
    <w:rsid w:val="00706570"/>
    <w:rsid w:val="00707ECD"/>
    <w:rsid w:val="00710ECC"/>
    <w:rsid w:val="007120BB"/>
    <w:rsid w:val="00712B60"/>
    <w:rsid w:val="00712EE8"/>
    <w:rsid w:val="0071375E"/>
    <w:rsid w:val="007158B3"/>
    <w:rsid w:val="00715B86"/>
    <w:rsid w:val="00716195"/>
    <w:rsid w:val="00716C5E"/>
    <w:rsid w:val="007173B2"/>
    <w:rsid w:val="00717D58"/>
    <w:rsid w:val="00717E24"/>
    <w:rsid w:val="007236B5"/>
    <w:rsid w:val="00724A6C"/>
    <w:rsid w:val="0072556E"/>
    <w:rsid w:val="00726F36"/>
    <w:rsid w:val="00727DC4"/>
    <w:rsid w:val="00727F0F"/>
    <w:rsid w:val="00732403"/>
    <w:rsid w:val="00732758"/>
    <w:rsid w:val="00732770"/>
    <w:rsid w:val="00732B40"/>
    <w:rsid w:val="00732B8D"/>
    <w:rsid w:val="007351AD"/>
    <w:rsid w:val="0073672A"/>
    <w:rsid w:val="00742202"/>
    <w:rsid w:val="007443BF"/>
    <w:rsid w:val="007443CE"/>
    <w:rsid w:val="007458A0"/>
    <w:rsid w:val="00747B32"/>
    <w:rsid w:val="00750A6C"/>
    <w:rsid w:val="00751FEC"/>
    <w:rsid w:val="00752260"/>
    <w:rsid w:val="00752663"/>
    <w:rsid w:val="00752D49"/>
    <w:rsid w:val="00753DE1"/>
    <w:rsid w:val="00754B09"/>
    <w:rsid w:val="00755704"/>
    <w:rsid w:val="00762FE7"/>
    <w:rsid w:val="0076450D"/>
    <w:rsid w:val="00764811"/>
    <w:rsid w:val="00764933"/>
    <w:rsid w:val="0076623A"/>
    <w:rsid w:val="00766763"/>
    <w:rsid w:val="0077028D"/>
    <w:rsid w:val="00772215"/>
    <w:rsid w:val="00772279"/>
    <w:rsid w:val="0077589C"/>
    <w:rsid w:val="0077592A"/>
    <w:rsid w:val="0077744E"/>
    <w:rsid w:val="007779D9"/>
    <w:rsid w:val="00780373"/>
    <w:rsid w:val="007825D9"/>
    <w:rsid w:val="007846D2"/>
    <w:rsid w:val="007855A8"/>
    <w:rsid w:val="00785772"/>
    <w:rsid w:val="00786211"/>
    <w:rsid w:val="007901D6"/>
    <w:rsid w:val="00790934"/>
    <w:rsid w:val="0079107D"/>
    <w:rsid w:val="00794731"/>
    <w:rsid w:val="00795E4A"/>
    <w:rsid w:val="007971D9"/>
    <w:rsid w:val="007978C8"/>
    <w:rsid w:val="00797AF1"/>
    <w:rsid w:val="007A0264"/>
    <w:rsid w:val="007A087C"/>
    <w:rsid w:val="007A1FCD"/>
    <w:rsid w:val="007A2123"/>
    <w:rsid w:val="007A2254"/>
    <w:rsid w:val="007A3A02"/>
    <w:rsid w:val="007A40F8"/>
    <w:rsid w:val="007A47B2"/>
    <w:rsid w:val="007A4B00"/>
    <w:rsid w:val="007A4F19"/>
    <w:rsid w:val="007A7111"/>
    <w:rsid w:val="007A7D29"/>
    <w:rsid w:val="007B0683"/>
    <w:rsid w:val="007B164B"/>
    <w:rsid w:val="007B3E81"/>
    <w:rsid w:val="007B4DB0"/>
    <w:rsid w:val="007B51C8"/>
    <w:rsid w:val="007B5698"/>
    <w:rsid w:val="007B7809"/>
    <w:rsid w:val="007C00F7"/>
    <w:rsid w:val="007C06BB"/>
    <w:rsid w:val="007C089D"/>
    <w:rsid w:val="007C140A"/>
    <w:rsid w:val="007C1D0C"/>
    <w:rsid w:val="007C352F"/>
    <w:rsid w:val="007C4A38"/>
    <w:rsid w:val="007C4F22"/>
    <w:rsid w:val="007C50D0"/>
    <w:rsid w:val="007C50FA"/>
    <w:rsid w:val="007C5B8D"/>
    <w:rsid w:val="007D3574"/>
    <w:rsid w:val="007D4EE0"/>
    <w:rsid w:val="007D622D"/>
    <w:rsid w:val="007D7353"/>
    <w:rsid w:val="007E011D"/>
    <w:rsid w:val="007E07D0"/>
    <w:rsid w:val="007E140C"/>
    <w:rsid w:val="007E286E"/>
    <w:rsid w:val="007E3DEE"/>
    <w:rsid w:val="007E4CF2"/>
    <w:rsid w:val="007E6720"/>
    <w:rsid w:val="007E67F5"/>
    <w:rsid w:val="007F0BFD"/>
    <w:rsid w:val="007F3AD2"/>
    <w:rsid w:val="007F445A"/>
    <w:rsid w:val="007F4CE3"/>
    <w:rsid w:val="007F799F"/>
    <w:rsid w:val="008015F7"/>
    <w:rsid w:val="008016A3"/>
    <w:rsid w:val="0081238B"/>
    <w:rsid w:val="00812865"/>
    <w:rsid w:val="00814F99"/>
    <w:rsid w:val="00816762"/>
    <w:rsid w:val="00816E53"/>
    <w:rsid w:val="0082122C"/>
    <w:rsid w:val="00823AFF"/>
    <w:rsid w:val="0083183E"/>
    <w:rsid w:val="008342B7"/>
    <w:rsid w:val="00834BE2"/>
    <w:rsid w:val="00835765"/>
    <w:rsid w:val="008364C1"/>
    <w:rsid w:val="008366A5"/>
    <w:rsid w:val="00836974"/>
    <w:rsid w:val="00840E5A"/>
    <w:rsid w:val="00843A22"/>
    <w:rsid w:val="00844943"/>
    <w:rsid w:val="0085286B"/>
    <w:rsid w:val="00852D5E"/>
    <w:rsid w:val="00852DDD"/>
    <w:rsid w:val="00853340"/>
    <w:rsid w:val="00855BB2"/>
    <w:rsid w:val="008573EB"/>
    <w:rsid w:val="00861BE8"/>
    <w:rsid w:val="008638E3"/>
    <w:rsid w:val="00865B92"/>
    <w:rsid w:val="008664DC"/>
    <w:rsid w:val="00866ED6"/>
    <w:rsid w:val="00871888"/>
    <w:rsid w:val="00872098"/>
    <w:rsid w:val="00872741"/>
    <w:rsid w:val="00872FF2"/>
    <w:rsid w:val="00875743"/>
    <w:rsid w:val="00875843"/>
    <w:rsid w:val="00876E3A"/>
    <w:rsid w:val="008774EE"/>
    <w:rsid w:val="0088100C"/>
    <w:rsid w:val="008816F3"/>
    <w:rsid w:val="008817C6"/>
    <w:rsid w:val="008830DD"/>
    <w:rsid w:val="008846A8"/>
    <w:rsid w:val="00885839"/>
    <w:rsid w:val="00886895"/>
    <w:rsid w:val="00890D60"/>
    <w:rsid w:val="008934DD"/>
    <w:rsid w:val="0089453C"/>
    <w:rsid w:val="008947AD"/>
    <w:rsid w:val="008949D4"/>
    <w:rsid w:val="00894E55"/>
    <w:rsid w:val="0089526B"/>
    <w:rsid w:val="00896EFA"/>
    <w:rsid w:val="008971E4"/>
    <w:rsid w:val="008973BF"/>
    <w:rsid w:val="008A3712"/>
    <w:rsid w:val="008A5FA6"/>
    <w:rsid w:val="008A659E"/>
    <w:rsid w:val="008A73F2"/>
    <w:rsid w:val="008A7752"/>
    <w:rsid w:val="008B0C8E"/>
    <w:rsid w:val="008B2575"/>
    <w:rsid w:val="008B30B3"/>
    <w:rsid w:val="008B3F85"/>
    <w:rsid w:val="008B3FEA"/>
    <w:rsid w:val="008B6A1A"/>
    <w:rsid w:val="008B7BC4"/>
    <w:rsid w:val="008C089B"/>
    <w:rsid w:val="008C3DB5"/>
    <w:rsid w:val="008C434A"/>
    <w:rsid w:val="008C554D"/>
    <w:rsid w:val="008C72C8"/>
    <w:rsid w:val="008C74D5"/>
    <w:rsid w:val="008D10E7"/>
    <w:rsid w:val="008D48E8"/>
    <w:rsid w:val="008D4BB6"/>
    <w:rsid w:val="008D4D38"/>
    <w:rsid w:val="008D661C"/>
    <w:rsid w:val="008E2AB5"/>
    <w:rsid w:val="008E392E"/>
    <w:rsid w:val="008E6A24"/>
    <w:rsid w:val="008E77AC"/>
    <w:rsid w:val="008E7C95"/>
    <w:rsid w:val="008F0AF8"/>
    <w:rsid w:val="008F107D"/>
    <w:rsid w:val="008F1A4A"/>
    <w:rsid w:val="008F2462"/>
    <w:rsid w:val="008F27F6"/>
    <w:rsid w:val="008F401A"/>
    <w:rsid w:val="008F444C"/>
    <w:rsid w:val="008F6838"/>
    <w:rsid w:val="0090097E"/>
    <w:rsid w:val="00901F6E"/>
    <w:rsid w:val="00903514"/>
    <w:rsid w:val="00905197"/>
    <w:rsid w:val="0090545D"/>
    <w:rsid w:val="00906C30"/>
    <w:rsid w:val="009101B0"/>
    <w:rsid w:val="00910616"/>
    <w:rsid w:val="00910AD9"/>
    <w:rsid w:val="00912AB6"/>
    <w:rsid w:val="00912E6C"/>
    <w:rsid w:val="00913331"/>
    <w:rsid w:val="00913880"/>
    <w:rsid w:val="00915870"/>
    <w:rsid w:val="009161E4"/>
    <w:rsid w:val="0091627C"/>
    <w:rsid w:val="00916881"/>
    <w:rsid w:val="00917669"/>
    <w:rsid w:val="0091781A"/>
    <w:rsid w:val="00920E0F"/>
    <w:rsid w:val="00922B63"/>
    <w:rsid w:val="009235B2"/>
    <w:rsid w:val="00923F23"/>
    <w:rsid w:val="0092608E"/>
    <w:rsid w:val="00926A1B"/>
    <w:rsid w:val="00930359"/>
    <w:rsid w:val="00931F7B"/>
    <w:rsid w:val="009320BD"/>
    <w:rsid w:val="00933213"/>
    <w:rsid w:val="00936B25"/>
    <w:rsid w:val="009402C7"/>
    <w:rsid w:val="00941D41"/>
    <w:rsid w:val="00942575"/>
    <w:rsid w:val="009429EB"/>
    <w:rsid w:val="009441C1"/>
    <w:rsid w:val="00947046"/>
    <w:rsid w:val="00947944"/>
    <w:rsid w:val="00952E23"/>
    <w:rsid w:val="00953003"/>
    <w:rsid w:val="009533E4"/>
    <w:rsid w:val="00954437"/>
    <w:rsid w:val="00954CDB"/>
    <w:rsid w:val="0095596C"/>
    <w:rsid w:val="00955F94"/>
    <w:rsid w:val="00957947"/>
    <w:rsid w:val="00963A5C"/>
    <w:rsid w:val="00966AC9"/>
    <w:rsid w:val="00966BCD"/>
    <w:rsid w:val="00967DE9"/>
    <w:rsid w:val="00970694"/>
    <w:rsid w:val="009707AE"/>
    <w:rsid w:val="00970A7A"/>
    <w:rsid w:val="0097145E"/>
    <w:rsid w:val="009737BE"/>
    <w:rsid w:val="009757FE"/>
    <w:rsid w:val="00976EC6"/>
    <w:rsid w:val="00977DAB"/>
    <w:rsid w:val="009804B0"/>
    <w:rsid w:val="00980B8F"/>
    <w:rsid w:val="0098289C"/>
    <w:rsid w:val="00982951"/>
    <w:rsid w:val="00982B48"/>
    <w:rsid w:val="00982B6A"/>
    <w:rsid w:val="009874A9"/>
    <w:rsid w:val="00987BDF"/>
    <w:rsid w:val="009904FE"/>
    <w:rsid w:val="009921A2"/>
    <w:rsid w:val="00993C40"/>
    <w:rsid w:val="00994378"/>
    <w:rsid w:val="00995D8B"/>
    <w:rsid w:val="009A048B"/>
    <w:rsid w:val="009A4940"/>
    <w:rsid w:val="009A566B"/>
    <w:rsid w:val="009A56AD"/>
    <w:rsid w:val="009A60DD"/>
    <w:rsid w:val="009A703F"/>
    <w:rsid w:val="009A72D3"/>
    <w:rsid w:val="009A761E"/>
    <w:rsid w:val="009B0D87"/>
    <w:rsid w:val="009B303B"/>
    <w:rsid w:val="009B3690"/>
    <w:rsid w:val="009B602E"/>
    <w:rsid w:val="009C058A"/>
    <w:rsid w:val="009C0590"/>
    <w:rsid w:val="009C2758"/>
    <w:rsid w:val="009C34C6"/>
    <w:rsid w:val="009C6D7E"/>
    <w:rsid w:val="009C764A"/>
    <w:rsid w:val="009D1360"/>
    <w:rsid w:val="009D2555"/>
    <w:rsid w:val="009D2F9B"/>
    <w:rsid w:val="009D303C"/>
    <w:rsid w:val="009D34D7"/>
    <w:rsid w:val="009D361F"/>
    <w:rsid w:val="009D5748"/>
    <w:rsid w:val="009D6DF8"/>
    <w:rsid w:val="009D7EFA"/>
    <w:rsid w:val="009E206C"/>
    <w:rsid w:val="009E3AC5"/>
    <w:rsid w:val="009E40F8"/>
    <w:rsid w:val="009E4167"/>
    <w:rsid w:val="009E51F6"/>
    <w:rsid w:val="009E613B"/>
    <w:rsid w:val="009F0A8E"/>
    <w:rsid w:val="009F1C47"/>
    <w:rsid w:val="00A004DA"/>
    <w:rsid w:val="00A00A07"/>
    <w:rsid w:val="00A0184B"/>
    <w:rsid w:val="00A022C3"/>
    <w:rsid w:val="00A04203"/>
    <w:rsid w:val="00A05FA3"/>
    <w:rsid w:val="00A103F0"/>
    <w:rsid w:val="00A11A9D"/>
    <w:rsid w:val="00A14516"/>
    <w:rsid w:val="00A1654F"/>
    <w:rsid w:val="00A16B93"/>
    <w:rsid w:val="00A1746A"/>
    <w:rsid w:val="00A20BA5"/>
    <w:rsid w:val="00A2104A"/>
    <w:rsid w:val="00A26454"/>
    <w:rsid w:val="00A26C65"/>
    <w:rsid w:val="00A301C2"/>
    <w:rsid w:val="00A308CE"/>
    <w:rsid w:val="00A31739"/>
    <w:rsid w:val="00A33905"/>
    <w:rsid w:val="00A34459"/>
    <w:rsid w:val="00A3451D"/>
    <w:rsid w:val="00A34969"/>
    <w:rsid w:val="00A34A74"/>
    <w:rsid w:val="00A35278"/>
    <w:rsid w:val="00A35F9C"/>
    <w:rsid w:val="00A36730"/>
    <w:rsid w:val="00A379BB"/>
    <w:rsid w:val="00A4005B"/>
    <w:rsid w:val="00A40C39"/>
    <w:rsid w:val="00A4186B"/>
    <w:rsid w:val="00A46188"/>
    <w:rsid w:val="00A476C9"/>
    <w:rsid w:val="00A529D8"/>
    <w:rsid w:val="00A52CB3"/>
    <w:rsid w:val="00A52CDF"/>
    <w:rsid w:val="00A5335C"/>
    <w:rsid w:val="00A55C13"/>
    <w:rsid w:val="00A55C71"/>
    <w:rsid w:val="00A56328"/>
    <w:rsid w:val="00A56AEE"/>
    <w:rsid w:val="00A613B6"/>
    <w:rsid w:val="00A6532D"/>
    <w:rsid w:val="00A66E32"/>
    <w:rsid w:val="00A67991"/>
    <w:rsid w:val="00A67C9E"/>
    <w:rsid w:val="00A71077"/>
    <w:rsid w:val="00A72DEA"/>
    <w:rsid w:val="00A734F7"/>
    <w:rsid w:val="00A736D1"/>
    <w:rsid w:val="00A74DC4"/>
    <w:rsid w:val="00A75477"/>
    <w:rsid w:val="00A80025"/>
    <w:rsid w:val="00A81A6A"/>
    <w:rsid w:val="00A81F76"/>
    <w:rsid w:val="00A83547"/>
    <w:rsid w:val="00A83F68"/>
    <w:rsid w:val="00A859D3"/>
    <w:rsid w:val="00A9004C"/>
    <w:rsid w:val="00A919F5"/>
    <w:rsid w:val="00A938ED"/>
    <w:rsid w:val="00A940EE"/>
    <w:rsid w:val="00A94B3B"/>
    <w:rsid w:val="00A96105"/>
    <w:rsid w:val="00A963B3"/>
    <w:rsid w:val="00A97D8D"/>
    <w:rsid w:val="00AA09C7"/>
    <w:rsid w:val="00AA0D60"/>
    <w:rsid w:val="00AA15E5"/>
    <w:rsid w:val="00AA1A2A"/>
    <w:rsid w:val="00AA3060"/>
    <w:rsid w:val="00AA40AA"/>
    <w:rsid w:val="00AA4312"/>
    <w:rsid w:val="00AA4F12"/>
    <w:rsid w:val="00AA5A9C"/>
    <w:rsid w:val="00AA6A75"/>
    <w:rsid w:val="00AA7866"/>
    <w:rsid w:val="00AB045F"/>
    <w:rsid w:val="00AB0897"/>
    <w:rsid w:val="00AB11F3"/>
    <w:rsid w:val="00AB129E"/>
    <w:rsid w:val="00AB16E6"/>
    <w:rsid w:val="00AB2113"/>
    <w:rsid w:val="00AC1234"/>
    <w:rsid w:val="00AC12ED"/>
    <w:rsid w:val="00AC3882"/>
    <w:rsid w:val="00AC548D"/>
    <w:rsid w:val="00AD13AA"/>
    <w:rsid w:val="00AD3EA0"/>
    <w:rsid w:val="00AD5285"/>
    <w:rsid w:val="00AD60D2"/>
    <w:rsid w:val="00AD6900"/>
    <w:rsid w:val="00AD7826"/>
    <w:rsid w:val="00AE1739"/>
    <w:rsid w:val="00AE1B04"/>
    <w:rsid w:val="00AE1DA4"/>
    <w:rsid w:val="00AE392C"/>
    <w:rsid w:val="00AE6FE3"/>
    <w:rsid w:val="00AE7156"/>
    <w:rsid w:val="00AE7861"/>
    <w:rsid w:val="00AE79D5"/>
    <w:rsid w:val="00AF28F7"/>
    <w:rsid w:val="00AF5639"/>
    <w:rsid w:val="00AF5980"/>
    <w:rsid w:val="00B025B7"/>
    <w:rsid w:val="00B03005"/>
    <w:rsid w:val="00B03C75"/>
    <w:rsid w:val="00B03D7C"/>
    <w:rsid w:val="00B05F75"/>
    <w:rsid w:val="00B0751F"/>
    <w:rsid w:val="00B07B89"/>
    <w:rsid w:val="00B11277"/>
    <w:rsid w:val="00B112D3"/>
    <w:rsid w:val="00B118CD"/>
    <w:rsid w:val="00B12AA0"/>
    <w:rsid w:val="00B13416"/>
    <w:rsid w:val="00B149FA"/>
    <w:rsid w:val="00B14E74"/>
    <w:rsid w:val="00B1537B"/>
    <w:rsid w:val="00B1540A"/>
    <w:rsid w:val="00B1607C"/>
    <w:rsid w:val="00B2141F"/>
    <w:rsid w:val="00B224CF"/>
    <w:rsid w:val="00B22631"/>
    <w:rsid w:val="00B22BA2"/>
    <w:rsid w:val="00B24115"/>
    <w:rsid w:val="00B30AE5"/>
    <w:rsid w:val="00B311F2"/>
    <w:rsid w:val="00B32849"/>
    <w:rsid w:val="00B33170"/>
    <w:rsid w:val="00B34AF1"/>
    <w:rsid w:val="00B34FF5"/>
    <w:rsid w:val="00B35397"/>
    <w:rsid w:val="00B36F00"/>
    <w:rsid w:val="00B37BF3"/>
    <w:rsid w:val="00B41343"/>
    <w:rsid w:val="00B423DD"/>
    <w:rsid w:val="00B44780"/>
    <w:rsid w:val="00B460B5"/>
    <w:rsid w:val="00B52483"/>
    <w:rsid w:val="00B56EE5"/>
    <w:rsid w:val="00B60EF2"/>
    <w:rsid w:val="00B62005"/>
    <w:rsid w:val="00B62293"/>
    <w:rsid w:val="00B62DC0"/>
    <w:rsid w:val="00B65044"/>
    <w:rsid w:val="00B660C3"/>
    <w:rsid w:val="00B667D4"/>
    <w:rsid w:val="00B66B70"/>
    <w:rsid w:val="00B6783F"/>
    <w:rsid w:val="00B70157"/>
    <w:rsid w:val="00B716FD"/>
    <w:rsid w:val="00B72172"/>
    <w:rsid w:val="00B723C0"/>
    <w:rsid w:val="00B74825"/>
    <w:rsid w:val="00B75876"/>
    <w:rsid w:val="00B75C51"/>
    <w:rsid w:val="00B76148"/>
    <w:rsid w:val="00B76AAA"/>
    <w:rsid w:val="00B76BBD"/>
    <w:rsid w:val="00B77583"/>
    <w:rsid w:val="00B77D6B"/>
    <w:rsid w:val="00B8084A"/>
    <w:rsid w:val="00B817DE"/>
    <w:rsid w:val="00B81F43"/>
    <w:rsid w:val="00B829B4"/>
    <w:rsid w:val="00B830B2"/>
    <w:rsid w:val="00B84608"/>
    <w:rsid w:val="00B85456"/>
    <w:rsid w:val="00B866E7"/>
    <w:rsid w:val="00B86C7A"/>
    <w:rsid w:val="00B9179D"/>
    <w:rsid w:val="00B94949"/>
    <w:rsid w:val="00B95B5F"/>
    <w:rsid w:val="00B95EB3"/>
    <w:rsid w:val="00BA4206"/>
    <w:rsid w:val="00BB15AC"/>
    <w:rsid w:val="00BB15D3"/>
    <w:rsid w:val="00BB16A6"/>
    <w:rsid w:val="00BB2771"/>
    <w:rsid w:val="00BB2A4C"/>
    <w:rsid w:val="00BB5628"/>
    <w:rsid w:val="00BB5BF2"/>
    <w:rsid w:val="00BB65D6"/>
    <w:rsid w:val="00BB76A2"/>
    <w:rsid w:val="00BB77B0"/>
    <w:rsid w:val="00BB7E30"/>
    <w:rsid w:val="00BB7F09"/>
    <w:rsid w:val="00BC0412"/>
    <w:rsid w:val="00BC21F9"/>
    <w:rsid w:val="00BC3A16"/>
    <w:rsid w:val="00BC3B0D"/>
    <w:rsid w:val="00BD0851"/>
    <w:rsid w:val="00BD1320"/>
    <w:rsid w:val="00BD13DC"/>
    <w:rsid w:val="00BD341A"/>
    <w:rsid w:val="00BD613B"/>
    <w:rsid w:val="00BD6891"/>
    <w:rsid w:val="00BE126B"/>
    <w:rsid w:val="00BE12A1"/>
    <w:rsid w:val="00BE6E82"/>
    <w:rsid w:val="00BF5B5C"/>
    <w:rsid w:val="00BF6356"/>
    <w:rsid w:val="00BF66A7"/>
    <w:rsid w:val="00BF6CD4"/>
    <w:rsid w:val="00C05928"/>
    <w:rsid w:val="00C06B0E"/>
    <w:rsid w:val="00C0729D"/>
    <w:rsid w:val="00C07F9C"/>
    <w:rsid w:val="00C10212"/>
    <w:rsid w:val="00C10713"/>
    <w:rsid w:val="00C11781"/>
    <w:rsid w:val="00C13CDD"/>
    <w:rsid w:val="00C159F6"/>
    <w:rsid w:val="00C171E1"/>
    <w:rsid w:val="00C22535"/>
    <w:rsid w:val="00C22AD0"/>
    <w:rsid w:val="00C23488"/>
    <w:rsid w:val="00C23A85"/>
    <w:rsid w:val="00C2673C"/>
    <w:rsid w:val="00C27F34"/>
    <w:rsid w:val="00C3042E"/>
    <w:rsid w:val="00C323A2"/>
    <w:rsid w:val="00C33436"/>
    <w:rsid w:val="00C334C7"/>
    <w:rsid w:val="00C34E89"/>
    <w:rsid w:val="00C352D3"/>
    <w:rsid w:val="00C40260"/>
    <w:rsid w:val="00C4281B"/>
    <w:rsid w:val="00C433D4"/>
    <w:rsid w:val="00C43477"/>
    <w:rsid w:val="00C439F1"/>
    <w:rsid w:val="00C44E7C"/>
    <w:rsid w:val="00C45017"/>
    <w:rsid w:val="00C45189"/>
    <w:rsid w:val="00C5388B"/>
    <w:rsid w:val="00C53E69"/>
    <w:rsid w:val="00C55500"/>
    <w:rsid w:val="00C5620B"/>
    <w:rsid w:val="00C57162"/>
    <w:rsid w:val="00C613FF"/>
    <w:rsid w:val="00C62D7A"/>
    <w:rsid w:val="00C64027"/>
    <w:rsid w:val="00C64C24"/>
    <w:rsid w:val="00C65671"/>
    <w:rsid w:val="00C670F7"/>
    <w:rsid w:val="00C675A3"/>
    <w:rsid w:val="00C70BDA"/>
    <w:rsid w:val="00C741D7"/>
    <w:rsid w:val="00C750CA"/>
    <w:rsid w:val="00C83D6A"/>
    <w:rsid w:val="00C83FF1"/>
    <w:rsid w:val="00C862DE"/>
    <w:rsid w:val="00C869DF"/>
    <w:rsid w:val="00C879F2"/>
    <w:rsid w:val="00C93C41"/>
    <w:rsid w:val="00C956CC"/>
    <w:rsid w:val="00C95722"/>
    <w:rsid w:val="00C9757F"/>
    <w:rsid w:val="00CA260D"/>
    <w:rsid w:val="00CA2D77"/>
    <w:rsid w:val="00CA338D"/>
    <w:rsid w:val="00CA7618"/>
    <w:rsid w:val="00CB0198"/>
    <w:rsid w:val="00CB04F9"/>
    <w:rsid w:val="00CB32D4"/>
    <w:rsid w:val="00CB38B6"/>
    <w:rsid w:val="00CC4599"/>
    <w:rsid w:val="00CC4948"/>
    <w:rsid w:val="00CC6AE8"/>
    <w:rsid w:val="00CC74D7"/>
    <w:rsid w:val="00CD0C1D"/>
    <w:rsid w:val="00CD17B2"/>
    <w:rsid w:val="00CD40D2"/>
    <w:rsid w:val="00CD4A17"/>
    <w:rsid w:val="00CD6014"/>
    <w:rsid w:val="00CE3121"/>
    <w:rsid w:val="00CE373D"/>
    <w:rsid w:val="00CE59B3"/>
    <w:rsid w:val="00CE5F4D"/>
    <w:rsid w:val="00CE6E1B"/>
    <w:rsid w:val="00CE702E"/>
    <w:rsid w:val="00CF2703"/>
    <w:rsid w:val="00CF36C8"/>
    <w:rsid w:val="00CF3960"/>
    <w:rsid w:val="00CF4A16"/>
    <w:rsid w:val="00CF4BDF"/>
    <w:rsid w:val="00CF78DE"/>
    <w:rsid w:val="00CF7D86"/>
    <w:rsid w:val="00D00C89"/>
    <w:rsid w:val="00D04CDC"/>
    <w:rsid w:val="00D054BD"/>
    <w:rsid w:val="00D06522"/>
    <w:rsid w:val="00D13EEA"/>
    <w:rsid w:val="00D1577D"/>
    <w:rsid w:val="00D1644C"/>
    <w:rsid w:val="00D173EE"/>
    <w:rsid w:val="00D20468"/>
    <w:rsid w:val="00D2145A"/>
    <w:rsid w:val="00D22CF1"/>
    <w:rsid w:val="00D25D16"/>
    <w:rsid w:val="00D30540"/>
    <w:rsid w:val="00D318BF"/>
    <w:rsid w:val="00D323E0"/>
    <w:rsid w:val="00D32497"/>
    <w:rsid w:val="00D341F2"/>
    <w:rsid w:val="00D349B6"/>
    <w:rsid w:val="00D358B0"/>
    <w:rsid w:val="00D365C7"/>
    <w:rsid w:val="00D37304"/>
    <w:rsid w:val="00D376E3"/>
    <w:rsid w:val="00D37910"/>
    <w:rsid w:val="00D3799E"/>
    <w:rsid w:val="00D418BE"/>
    <w:rsid w:val="00D42D57"/>
    <w:rsid w:val="00D471A1"/>
    <w:rsid w:val="00D51AF6"/>
    <w:rsid w:val="00D564AA"/>
    <w:rsid w:val="00D56BCF"/>
    <w:rsid w:val="00D575C2"/>
    <w:rsid w:val="00D61517"/>
    <w:rsid w:val="00D62E49"/>
    <w:rsid w:val="00D63173"/>
    <w:rsid w:val="00D6399E"/>
    <w:rsid w:val="00D642AB"/>
    <w:rsid w:val="00D66F64"/>
    <w:rsid w:val="00D679D3"/>
    <w:rsid w:val="00D71DAC"/>
    <w:rsid w:val="00D72C19"/>
    <w:rsid w:val="00D738A1"/>
    <w:rsid w:val="00D73DAF"/>
    <w:rsid w:val="00D74133"/>
    <w:rsid w:val="00D83AB0"/>
    <w:rsid w:val="00D85884"/>
    <w:rsid w:val="00D9181C"/>
    <w:rsid w:val="00D922BF"/>
    <w:rsid w:val="00D925ED"/>
    <w:rsid w:val="00DA2549"/>
    <w:rsid w:val="00DA3B10"/>
    <w:rsid w:val="00DA3F75"/>
    <w:rsid w:val="00DA407E"/>
    <w:rsid w:val="00DA6A15"/>
    <w:rsid w:val="00DB1494"/>
    <w:rsid w:val="00DB2D38"/>
    <w:rsid w:val="00DB4264"/>
    <w:rsid w:val="00DB6D9C"/>
    <w:rsid w:val="00DB7C07"/>
    <w:rsid w:val="00DC15EA"/>
    <w:rsid w:val="00DC47C1"/>
    <w:rsid w:val="00DC505D"/>
    <w:rsid w:val="00DD013E"/>
    <w:rsid w:val="00DD2E3D"/>
    <w:rsid w:val="00DD3DB2"/>
    <w:rsid w:val="00DD5624"/>
    <w:rsid w:val="00DD57F2"/>
    <w:rsid w:val="00DD7AC5"/>
    <w:rsid w:val="00DD7EC5"/>
    <w:rsid w:val="00DE0D4D"/>
    <w:rsid w:val="00DE3775"/>
    <w:rsid w:val="00DE50F0"/>
    <w:rsid w:val="00DE7D7E"/>
    <w:rsid w:val="00DF1C3A"/>
    <w:rsid w:val="00DF255F"/>
    <w:rsid w:val="00DF49DA"/>
    <w:rsid w:val="00DF4F3C"/>
    <w:rsid w:val="00DF5967"/>
    <w:rsid w:val="00DF7644"/>
    <w:rsid w:val="00E01504"/>
    <w:rsid w:val="00E05151"/>
    <w:rsid w:val="00E13934"/>
    <w:rsid w:val="00E14642"/>
    <w:rsid w:val="00E15551"/>
    <w:rsid w:val="00E15E17"/>
    <w:rsid w:val="00E208F8"/>
    <w:rsid w:val="00E20F57"/>
    <w:rsid w:val="00E21B5B"/>
    <w:rsid w:val="00E309B4"/>
    <w:rsid w:val="00E344F3"/>
    <w:rsid w:val="00E419E0"/>
    <w:rsid w:val="00E42666"/>
    <w:rsid w:val="00E43E88"/>
    <w:rsid w:val="00E46E4B"/>
    <w:rsid w:val="00E50D0B"/>
    <w:rsid w:val="00E516E8"/>
    <w:rsid w:val="00E544F1"/>
    <w:rsid w:val="00E54EB1"/>
    <w:rsid w:val="00E5676B"/>
    <w:rsid w:val="00E568E2"/>
    <w:rsid w:val="00E57C39"/>
    <w:rsid w:val="00E60746"/>
    <w:rsid w:val="00E60BA2"/>
    <w:rsid w:val="00E61429"/>
    <w:rsid w:val="00E62D09"/>
    <w:rsid w:val="00E636E5"/>
    <w:rsid w:val="00E64207"/>
    <w:rsid w:val="00E7657B"/>
    <w:rsid w:val="00E8196B"/>
    <w:rsid w:val="00E845ED"/>
    <w:rsid w:val="00E85128"/>
    <w:rsid w:val="00E866C7"/>
    <w:rsid w:val="00E87027"/>
    <w:rsid w:val="00E87065"/>
    <w:rsid w:val="00E90601"/>
    <w:rsid w:val="00E91C2F"/>
    <w:rsid w:val="00E94560"/>
    <w:rsid w:val="00E94709"/>
    <w:rsid w:val="00E94F8B"/>
    <w:rsid w:val="00E957EA"/>
    <w:rsid w:val="00E973F4"/>
    <w:rsid w:val="00EA51D5"/>
    <w:rsid w:val="00EA5483"/>
    <w:rsid w:val="00EA56AD"/>
    <w:rsid w:val="00EA5B10"/>
    <w:rsid w:val="00EA5DA0"/>
    <w:rsid w:val="00EA7BAA"/>
    <w:rsid w:val="00EA7CA6"/>
    <w:rsid w:val="00EB0617"/>
    <w:rsid w:val="00EB0AC6"/>
    <w:rsid w:val="00EB0C6F"/>
    <w:rsid w:val="00EB1297"/>
    <w:rsid w:val="00EB1AA5"/>
    <w:rsid w:val="00EB29E5"/>
    <w:rsid w:val="00EB77B5"/>
    <w:rsid w:val="00EC1567"/>
    <w:rsid w:val="00EC32CB"/>
    <w:rsid w:val="00EC34EB"/>
    <w:rsid w:val="00EC5EDD"/>
    <w:rsid w:val="00EC6DFF"/>
    <w:rsid w:val="00ED0B0D"/>
    <w:rsid w:val="00ED0E5B"/>
    <w:rsid w:val="00ED1D87"/>
    <w:rsid w:val="00ED28BC"/>
    <w:rsid w:val="00ED5583"/>
    <w:rsid w:val="00ED63BB"/>
    <w:rsid w:val="00ED7798"/>
    <w:rsid w:val="00EE03BB"/>
    <w:rsid w:val="00EE1CB5"/>
    <w:rsid w:val="00EE20FD"/>
    <w:rsid w:val="00EE2533"/>
    <w:rsid w:val="00EE549C"/>
    <w:rsid w:val="00EE606B"/>
    <w:rsid w:val="00EF16F9"/>
    <w:rsid w:val="00EF232C"/>
    <w:rsid w:val="00EF38AB"/>
    <w:rsid w:val="00EF3D8C"/>
    <w:rsid w:val="00EF4097"/>
    <w:rsid w:val="00EF4733"/>
    <w:rsid w:val="00EF5622"/>
    <w:rsid w:val="00EF5740"/>
    <w:rsid w:val="00EF5DDD"/>
    <w:rsid w:val="00F06736"/>
    <w:rsid w:val="00F06B5D"/>
    <w:rsid w:val="00F10FF3"/>
    <w:rsid w:val="00F11299"/>
    <w:rsid w:val="00F11C7E"/>
    <w:rsid w:val="00F13376"/>
    <w:rsid w:val="00F13489"/>
    <w:rsid w:val="00F13F8C"/>
    <w:rsid w:val="00F141B8"/>
    <w:rsid w:val="00F1776F"/>
    <w:rsid w:val="00F207D5"/>
    <w:rsid w:val="00F209F2"/>
    <w:rsid w:val="00F21EF8"/>
    <w:rsid w:val="00F22CA8"/>
    <w:rsid w:val="00F22D86"/>
    <w:rsid w:val="00F2421B"/>
    <w:rsid w:val="00F27926"/>
    <w:rsid w:val="00F320EC"/>
    <w:rsid w:val="00F32713"/>
    <w:rsid w:val="00F34CB5"/>
    <w:rsid w:val="00F3575B"/>
    <w:rsid w:val="00F37FBE"/>
    <w:rsid w:val="00F40E39"/>
    <w:rsid w:val="00F40F2E"/>
    <w:rsid w:val="00F43320"/>
    <w:rsid w:val="00F43F31"/>
    <w:rsid w:val="00F45186"/>
    <w:rsid w:val="00F45C9D"/>
    <w:rsid w:val="00F45E99"/>
    <w:rsid w:val="00F46A76"/>
    <w:rsid w:val="00F46BAF"/>
    <w:rsid w:val="00F46ECF"/>
    <w:rsid w:val="00F5141B"/>
    <w:rsid w:val="00F53210"/>
    <w:rsid w:val="00F561AA"/>
    <w:rsid w:val="00F61259"/>
    <w:rsid w:val="00F64FE7"/>
    <w:rsid w:val="00F66546"/>
    <w:rsid w:val="00F700E0"/>
    <w:rsid w:val="00F70EAD"/>
    <w:rsid w:val="00F72B84"/>
    <w:rsid w:val="00F75F88"/>
    <w:rsid w:val="00F76387"/>
    <w:rsid w:val="00F77CC8"/>
    <w:rsid w:val="00F80EA4"/>
    <w:rsid w:val="00F816D6"/>
    <w:rsid w:val="00F817A4"/>
    <w:rsid w:val="00F81EBA"/>
    <w:rsid w:val="00F839C4"/>
    <w:rsid w:val="00F84921"/>
    <w:rsid w:val="00F8613E"/>
    <w:rsid w:val="00F8750E"/>
    <w:rsid w:val="00F902AD"/>
    <w:rsid w:val="00F9086C"/>
    <w:rsid w:val="00F910CA"/>
    <w:rsid w:val="00F92038"/>
    <w:rsid w:val="00F93C11"/>
    <w:rsid w:val="00F97048"/>
    <w:rsid w:val="00F97529"/>
    <w:rsid w:val="00F9769F"/>
    <w:rsid w:val="00FA0A34"/>
    <w:rsid w:val="00FA0A85"/>
    <w:rsid w:val="00FA0B46"/>
    <w:rsid w:val="00FA0D06"/>
    <w:rsid w:val="00FA2E11"/>
    <w:rsid w:val="00FA5A69"/>
    <w:rsid w:val="00FA5BA8"/>
    <w:rsid w:val="00FA72C4"/>
    <w:rsid w:val="00FB3D16"/>
    <w:rsid w:val="00FB3DA4"/>
    <w:rsid w:val="00FB5C79"/>
    <w:rsid w:val="00FB64DD"/>
    <w:rsid w:val="00FB744D"/>
    <w:rsid w:val="00FC00B2"/>
    <w:rsid w:val="00FC1664"/>
    <w:rsid w:val="00FC23B1"/>
    <w:rsid w:val="00FC23E5"/>
    <w:rsid w:val="00FC3671"/>
    <w:rsid w:val="00FC6403"/>
    <w:rsid w:val="00FD04F9"/>
    <w:rsid w:val="00FD36AD"/>
    <w:rsid w:val="00FD3FBD"/>
    <w:rsid w:val="00FD5681"/>
    <w:rsid w:val="00FD57C6"/>
    <w:rsid w:val="00FD77B7"/>
    <w:rsid w:val="00FE3127"/>
    <w:rsid w:val="00FE3DA2"/>
    <w:rsid w:val="00FE3EC4"/>
    <w:rsid w:val="00FE6C94"/>
    <w:rsid w:val="00FF046B"/>
    <w:rsid w:val="00FF1291"/>
    <w:rsid w:val="00FF1422"/>
    <w:rsid w:val="00FF3D16"/>
    <w:rsid w:val="00FF54FF"/>
    <w:rsid w:val="00FF5A86"/>
    <w:rsid w:val="00FF668F"/>
    <w:rsid w:val="01ACF8EA"/>
    <w:rsid w:val="01BED7D3"/>
    <w:rsid w:val="02537482"/>
    <w:rsid w:val="05BF9067"/>
    <w:rsid w:val="069E0CCD"/>
    <w:rsid w:val="06E05415"/>
    <w:rsid w:val="087E8EA0"/>
    <w:rsid w:val="09A1349F"/>
    <w:rsid w:val="0A3C8FD8"/>
    <w:rsid w:val="0CBEC0D6"/>
    <w:rsid w:val="0DF5F2E1"/>
    <w:rsid w:val="11F929A7"/>
    <w:rsid w:val="13C2B3E7"/>
    <w:rsid w:val="144CD81D"/>
    <w:rsid w:val="1465B51D"/>
    <w:rsid w:val="192091D1"/>
    <w:rsid w:val="196FA4A1"/>
    <w:rsid w:val="19F4CC7B"/>
    <w:rsid w:val="1A10850E"/>
    <w:rsid w:val="1A44333A"/>
    <w:rsid w:val="1B56C9E4"/>
    <w:rsid w:val="218C2A97"/>
    <w:rsid w:val="244E5AF6"/>
    <w:rsid w:val="262EC213"/>
    <w:rsid w:val="267DC644"/>
    <w:rsid w:val="28778443"/>
    <w:rsid w:val="2BB20B92"/>
    <w:rsid w:val="2CA9A421"/>
    <w:rsid w:val="2E414699"/>
    <w:rsid w:val="30ED5636"/>
    <w:rsid w:val="3132911C"/>
    <w:rsid w:val="32C58C91"/>
    <w:rsid w:val="33928137"/>
    <w:rsid w:val="341F0966"/>
    <w:rsid w:val="349C0029"/>
    <w:rsid w:val="350B8D9A"/>
    <w:rsid w:val="36E0054D"/>
    <w:rsid w:val="379FAD54"/>
    <w:rsid w:val="39372B09"/>
    <w:rsid w:val="3A060F1D"/>
    <w:rsid w:val="3BCD3655"/>
    <w:rsid w:val="476E2B53"/>
    <w:rsid w:val="47A909AD"/>
    <w:rsid w:val="4A51F311"/>
    <w:rsid w:val="4C9E00C6"/>
    <w:rsid w:val="4CB5A027"/>
    <w:rsid w:val="51004AD7"/>
    <w:rsid w:val="514AC64C"/>
    <w:rsid w:val="5607E69F"/>
    <w:rsid w:val="5750C96B"/>
    <w:rsid w:val="5A4C72B1"/>
    <w:rsid w:val="5C05209E"/>
    <w:rsid w:val="620910AF"/>
    <w:rsid w:val="638873FD"/>
    <w:rsid w:val="685B5A7F"/>
    <w:rsid w:val="68D598F3"/>
    <w:rsid w:val="68E95156"/>
    <w:rsid w:val="6B5957E1"/>
    <w:rsid w:val="6C8C9A6E"/>
    <w:rsid w:val="7144208A"/>
    <w:rsid w:val="7256C424"/>
    <w:rsid w:val="73694D73"/>
    <w:rsid w:val="790AA649"/>
    <w:rsid w:val="7DC4DB71"/>
    <w:rsid w:val="7EFF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FBF4"/>
  <w15:docId w15:val="{3F142E07-0B0E-47CD-A1B4-0CC92803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CF2703"/>
    <w:pPr>
      <w:spacing w:line="240" w:lineRule="auto"/>
      <w:outlineLvl w:val="0"/>
    </w:pPr>
    <w:rPr>
      <w:rFonts w:asciiTheme="majorHAnsi" w:hAnsiTheme="majorHAnsi" w:cstheme="majorHAnsi"/>
      <w:b/>
      <w:sz w:val="24"/>
      <w:szCs w:val="24"/>
    </w:rPr>
  </w:style>
  <w:style w:type="paragraph" w:styleId="Heading2">
    <w:name w:val="heading 2"/>
    <w:basedOn w:val="Normal"/>
    <w:next w:val="Normal"/>
    <w:uiPriority w:val="9"/>
    <w:unhideWhenUsed/>
    <w:qFormat/>
    <w:rsid w:val="00CF2703"/>
    <w:pPr>
      <w:spacing w:after="0" w:line="240" w:lineRule="auto"/>
      <w:outlineLvl w:val="1"/>
    </w:pPr>
    <w:rPr>
      <w:rFonts w:asciiTheme="majorHAnsi" w:hAnsiTheme="majorHAnsi" w:cstheme="majorHAnsi"/>
      <w:b/>
      <w:sz w:val="24"/>
      <w:szCs w:val="24"/>
    </w:rPr>
  </w:style>
  <w:style w:type="paragraph" w:styleId="Heading3">
    <w:name w:val="heading 3"/>
    <w:basedOn w:val="Normal"/>
    <w:next w:val="Normal"/>
    <w:uiPriority w:val="9"/>
    <w:unhideWhenUsed/>
    <w:qFormat/>
    <w:rsid w:val="00987BDF"/>
    <w:pPr>
      <w:spacing w:after="0" w:line="240" w:lineRule="auto"/>
      <w:outlineLvl w:val="2"/>
    </w:pPr>
    <w:rPr>
      <w:rFonts w:asciiTheme="majorHAnsi" w:hAnsiTheme="majorHAnsi" w:cstheme="majorHAnsi"/>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Hyperlink">
    <w:name w:val="Hyperlink"/>
    <w:basedOn w:val="DefaultParagraphFont"/>
    <w:uiPriority w:val="99"/>
    <w:unhideWhenUsed/>
    <w:rsid w:val="00C55500"/>
    <w:rPr>
      <w:color w:val="0000FF" w:themeColor="hyperlink"/>
      <w:u w:val="single"/>
    </w:rPr>
  </w:style>
  <w:style w:type="character" w:styleId="UnresolvedMention">
    <w:name w:val="Unresolved Mention"/>
    <w:basedOn w:val="DefaultParagraphFont"/>
    <w:uiPriority w:val="99"/>
    <w:semiHidden/>
    <w:unhideWhenUsed/>
    <w:rsid w:val="00C55500"/>
    <w:rPr>
      <w:color w:val="605E5C"/>
      <w:shd w:val="clear" w:color="auto" w:fill="E1DFDD"/>
    </w:rPr>
  </w:style>
  <w:style w:type="paragraph" w:styleId="ListParagraph">
    <w:name w:val="List Paragraph"/>
    <w:basedOn w:val="Normal"/>
    <w:link w:val="ListParagraphChar"/>
    <w:uiPriority w:val="34"/>
    <w:qFormat/>
    <w:rsid w:val="00FC23B1"/>
    <w:pPr>
      <w:widowControl w:val="0"/>
      <w:autoSpaceDE w:val="0"/>
      <w:autoSpaceDN w:val="0"/>
      <w:spacing w:after="0" w:line="240" w:lineRule="auto"/>
      <w:ind w:left="119" w:hanging="361"/>
    </w:pPr>
    <w:rPr>
      <w:rFonts w:ascii="Times New Roman" w:eastAsia="Times New Roman" w:hAnsi="Times New Roman" w:cs="Times New Roman"/>
      <w:lang w:bidi="en-US"/>
    </w:rPr>
  </w:style>
  <w:style w:type="paragraph" w:styleId="NoSpacing">
    <w:name w:val="No Spacing"/>
    <w:uiPriority w:val="1"/>
    <w:qFormat/>
    <w:rsid w:val="00FC23B1"/>
    <w:pPr>
      <w:spacing w:after="0" w:line="240" w:lineRule="auto"/>
    </w:pPr>
  </w:style>
  <w:style w:type="paragraph" w:styleId="FootnoteText">
    <w:name w:val="footnote text"/>
    <w:basedOn w:val="Normal"/>
    <w:link w:val="FootnoteTextChar"/>
    <w:uiPriority w:val="99"/>
    <w:semiHidden/>
    <w:unhideWhenUsed/>
    <w:rsid w:val="00753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DE1"/>
    <w:rPr>
      <w:sz w:val="20"/>
      <w:szCs w:val="20"/>
    </w:rPr>
  </w:style>
  <w:style w:type="character" w:styleId="FootnoteReference">
    <w:name w:val="footnote reference"/>
    <w:basedOn w:val="DefaultParagraphFont"/>
    <w:uiPriority w:val="99"/>
    <w:unhideWhenUsed/>
    <w:rsid w:val="00753DE1"/>
    <w:rPr>
      <w:vertAlign w:val="superscript"/>
    </w:rPr>
  </w:style>
  <w:style w:type="character" w:styleId="CommentReference">
    <w:name w:val="annotation reference"/>
    <w:basedOn w:val="DefaultParagraphFont"/>
    <w:uiPriority w:val="99"/>
    <w:semiHidden/>
    <w:unhideWhenUsed/>
    <w:rsid w:val="007C352F"/>
    <w:rPr>
      <w:sz w:val="16"/>
      <w:szCs w:val="16"/>
    </w:rPr>
  </w:style>
  <w:style w:type="paragraph" w:styleId="CommentText">
    <w:name w:val="annotation text"/>
    <w:basedOn w:val="Normal"/>
    <w:link w:val="CommentTextChar"/>
    <w:uiPriority w:val="99"/>
    <w:unhideWhenUsed/>
    <w:rsid w:val="007C352F"/>
    <w:pPr>
      <w:spacing w:line="240" w:lineRule="auto"/>
    </w:pPr>
    <w:rPr>
      <w:sz w:val="20"/>
      <w:szCs w:val="20"/>
    </w:rPr>
  </w:style>
  <w:style w:type="character" w:customStyle="1" w:styleId="CommentTextChar">
    <w:name w:val="Comment Text Char"/>
    <w:basedOn w:val="DefaultParagraphFont"/>
    <w:link w:val="CommentText"/>
    <w:uiPriority w:val="99"/>
    <w:rsid w:val="007C352F"/>
    <w:rPr>
      <w:sz w:val="20"/>
      <w:szCs w:val="20"/>
    </w:rPr>
  </w:style>
  <w:style w:type="paragraph" w:styleId="CommentSubject">
    <w:name w:val="annotation subject"/>
    <w:basedOn w:val="CommentText"/>
    <w:next w:val="CommentText"/>
    <w:link w:val="CommentSubjectChar"/>
    <w:uiPriority w:val="99"/>
    <w:semiHidden/>
    <w:unhideWhenUsed/>
    <w:rsid w:val="007C352F"/>
    <w:rPr>
      <w:b/>
      <w:bCs/>
    </w:rPr>
  </w:style>
  <w:style w:type="character" w:customStyle="1" w:styleId="CommentSubjectChar">
    <w:name w:val="Comment Subject Char"/>
    <w:basedOn w:val="CommentTextChar"/>
    <w:link w:val="CommentSubject"/>
    <w:uiPriority w:val="99"/>
    <w:semiHidden/>
    <w:rsid w:val="007C352F"/>
    <w:rPr>
      <w:b/>
      <w:bCs/>
      <w:sz w:val="20"/>
      <w:szCs w:val="20"/>
    </w:rPr>
  </w:style>
  <w:style w:type="paragraph" w:styleId="BalloonText">
    <w:name w:val="Balloon Text"/>
    <w:basedOn w:val="Normal"/>
    <w:link w:val="BalloonTextChar"/>
    <w:uiPriority w:val="99"/>
    <w:semiHidden/>
    <w:unhideWhenUsed/>
    <w:rsid w:val="007C3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52F"/>
    <w:rPr>
      <w:rFonts w:ascii="Segoe UI" w:hAnsi="Segoe UI" w:cs="Segoe UI"/>
      <w:sz w:val="18"/>
      <w:szCs w:val="18"/>
    </w:rPr>
  </w:style>
  <w:style w:type="paragraph" w:styleId="BodyText">
    <w:name w:val="Body Text"/>
    <w:basedOn w:val="Normal"/>
    <w:link w:val="BodyTextChar"/>
    <w:uiPriority w:val="99"/>
    <w:unhideWhenUsed/>
    <w:rsid w:val="007F799F"/>
    <w:pPr>
      <w:spacing w:after="120"/>
    </w:pPr>
  </w:style>
  <w:style w:type="character" w:customStyle="1" w:styleId="BodyTextChar">
    <w:name w:val="Body Text Char"/>
    <w:basedOn w:val="DefaultParagraphFont"/>
    <w:link w:val="BodyText"/>
    <w:uiPriority w:val="99"/>
    <w:rsid w:val="007F799F"/>
  </w:style>
  <w:style w:type="paragraph" w:styleId="Revision">
    <w:name w:val="Revision"/>
    <w:hidden/>
    <w:uiPriority w:val="99"/>
    <w:semiHidden/>
    <w:rsid w:val="001C2480"/>
    <w:pPr>
      <w:spacing w:after="0" w:line="240" w:lineRule="auto"/>
    </w:pPr>
  </w:style>
  <w:style w:type="paragraph" w:customStyle="1" w:styleId="xxxmsonormal">
    <w:name w:val="x_xxmsonormal"/>
    <w:basedOn w:val="Normal"/>
    <w:rsid w:val="00AA0D60"/>
    <w:pPr>
      <w:spacing w:after="0" w:line="240" w:lineRule="auto"/>
    </w:pPr>
  </w:style>
  <w:style w:type="table" w:styleId="TableGrid">
    <w:name w:val="Table Grid"/>
    <w:basedOn w:val="TableNormal"/>
    <w:uiPriority w:val="39"/>
    <w:rsid w:val="00ED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107FF"/>
    <w:rPr>
      <w:rFonts w:ascii="Segoe UI" w:hAnsi="Segoe UI" w:cs="Segoe UI" w:hint="default"/>
      <w:sz w:val="18"/>
      <w:szCs w:val="18"/>
    </w:rPr>
  </w:style>
  <w:style w:type="character" w:customStyle="1" w:styleId="ListParagraphChar">
    <w:name w:val="List Paragraph Char"/>
    <w:basedOn w:val="DefaultParagraphFont"/>
    <w:link w:val="ListParagraph"/>
    <w:uiPriority w:val="34"/>
    <w:rsid w:val="00F2421B"/>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A20BA5"/>
    <w:rPr>
      <w:color w:val="800080" w:themeColor="followedHyperlink"/>
      <w:u w:val="single"/>
    </w:rPr>
  </w:style>
  <w:style w:type="paragraph" w:customStyle="1" w:styleId="TableParagraph">
    <w:name w:val="Table Paragraph"/>
    <w:basedOn w:val="Normal"/>
    <w:uiPriority w:val="1"/>
    <w:qFormat/>
    <w:rsid w:val="00E208F8"/>
    <w:pPr>
      <w:widowControl w:val="0"/>
      <w:autoSpaceDE w:val="0"/>
      <w:autoSpaceDN w:val="0"/>
      <w:spacing w:after="0" w:line="240" w:lineRule="auto"/>
    </w:pPr>
    <w:rPr>
      <w:rFonts w:ascii="Arial" w:eastAsia="Arial" w:hAnsi="Arial" w:cs="Arial"/>
    </w:rPr>
  </w:style>
  <w:style w:type="paragraph" w:customStyle="1" w:styleId="paragraph">
    <w:name w:val="paragraph"/>
    <w:basedOn w:val="Normal"/>
    <w:rsid w:val="006017E4"/>
    <w:pPr>
      <w:spacing w:after="0" w:line="240" w:lineRule="auto"/>
    </w:pPr>
    <w:rPr>
      <w:rFonts w:eastAsiaTheme="minorHAnsi"/>
    </w:rPr>
  </w:style>
  <w:style w:type="character" w:customStyle="1" w:styleId="normaltextrun">
    <w:name w:val="normaltextrun"/>
    <w:basedOn w:val="DefaultParagraphFont"/>
    <w:rsid w:val="006017E4"/>
  </w:style>
  <w:style w:type="character" w:customStyle="1" w:styleId="eop">
    <w:name w:val="eop"/>
    <w:basedOn w:val="DefaultParagraphFont"/>
    <w:rsid w:val="006017E4"/>
  </w:style>
  <w:style w:type="paragraph" w:customStyle="1" w:styleId="pf0">
    <w:name w:val="pf0"/>
    <w:basedOn w:val="Normal"/>
    <w:rsid w:val="00C956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26C6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ocID">
    <w:name w:val="DocID"/>
    <w:basedOn w:val="Footer"/>
    <w:next w:val="Footer"/>
    <w:link w:val="DocIDChar"/>
    <w:rsid w:val="00616F0A"/>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616F0A"/>
    <w:rPr>
      <w:rFonts w:ascii="Times New Roman" w:eastAsia="Times New Roman" w:hAnsi="Times New Roman" w:cs="Times New Roman"/>
      <w:sz w:val="18"/>
      <w:szCs w:val="20"/>
    </w:rPr>
  </w:style>
  <w:style w:type="paragraph" w:styleId="Footer">
    <w:name w:val="footer"/>
    <w:basedOn w:val="Normal"/>
    <w:link w:val="FooterChar"/>
    <w:uiPriority w:val="99"/>
    <w:semiHidden/>
    <w:unhideWhenUsed/>
    <w:rsid w:val="00616F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6F0A"/>
  </w:style>
  <w:style w:type="paragraph" w:styleId="Header">
    <w:name w:val="header"/>
    <w:basedOn w:val="Normal"/>
    <w:link w:val="HeaderChar"/>
    <w:uiPriority w:val="99"/>
    <w:semiHidden/>
    <w:unhideWhenUsed/>
    <w:rsid w:val="00B667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67D4"/>
  </w:style>
  <w:style w:type="character" w:styleId="Mention">
    <w:name w:val="Mention"/>
    <w:basedOn w:val="DefaultParagraphFont"/>
    <w:uiPriority w:val="99"/>
    <w:unhideWhenUsed/>
    <w:rsid w:val="00A022C3"/>
    <w:rPr>
      <w:color w:val="2B579A"/>
      <w:shd w:val="clear" w:color="auto" w:fill="E1DFDD"/>
    </w:rPr>
  </w:style>
  <w:style w:type="paragraph" w:customStyle="1" w:styleId="OmniPage3366">
    <w:name w:val="OmniPage #3366"/>
    <w:rsid w:val="00525322"/>
    <w:pPr>
      <w:tabs>
        <w:tab w:val="left" w:pos="121"/>
        <w:tab w:val="left" w:pos="171"/>
        <w:tab w:val="decimal" w:pos="7715"/>
        <w:tab w:val="decimal" w:pos="8966"/>
        <w:tab w:val="right" w:pos="9131"/>
      </w:tabs>
      <w:spacing w:after="0" w:line="240" w:lineRule="auto"/>
    </w:pPr>
    <w:rPr>
      <w:rFonts w:ascii="Times" w:eastAsia="Times New Roman" w:hAnsi="Times" w:cs="Times New Roman"/>
      <w:sz w:val="20"/>
      <w:szCs w:val="20"/>
    </w:rPr>
  </w:style>
  <w:style w:type="paragraph" w:customStyle="1" w:styleId="xmsolistparagraph">
    <w:name w:val="x_msolistparagraph"/>
    <w:basedOn w:val="Normal"/>
    <w:rsid w:val="00A05FA3"/>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432973">
      <w:bodyDiv w:val="1"/>
      <w:marLeft w:val="0"/>
      <w:marRight w:val="0"/>
      <w:marTop w:val="0"/>
      <w:marBottom w:val="0"/>
      <w:divBdr>
        <w:top w:val="none" w:sz="0" w:space="0" w:color="auto"/>
        <w:left w:val="none" w:sz="0" w:space="0" w:color="auto"/>
        <w:bottom w:val="none" w:sz="0" w:space="0" w:color="auto"/>
        <w:right w:val="none" w:sz="0" w:space="0" w:color="auto"/>
      </w:divBdr>
    </w:div>
    <w:div w:id="326710778">
      <w:bodyDiv w:val="1"/>
      <w:marLeft w:val="0"/>
      <w:marRight w:val="0"/>
      <w:marTop w:val="0"/>
      <w:marBottom w:val="0"/>
      <w:divBdr>
        <w:top w:val="none" w:sz="0" w:space="0" w:color="auto"/>
        <w:left w:val="none" w:sz="0" w:space="0" w:color="auto"/>
        <w:bottom w:val="none" w:sz="0" w:space="0" w:color="auto"/>
        <w:right w:val="none" w:sz="0" w:space="0" w:color="auto"/>
      </w:divBdr>
    </w:div>
    <w:div w:id="454762913">
      <w:bodyDiv w:val="1"/>
      <w:marLeft w:val="0"/>
      <w:marRight w:val="0"/>
      <w:marTop w:val="0"/>
      <w:marBottom w:val="0"/>
      <w:divBdr>
        <w:top w:val="none" w:sz="0" w:space="0" w:color="auto"/>
        <w:left w:val="none" w:sz="0" w:space="0" w:color="auto"/>
        <w:bottom w:val="none" w:sz="0" w:space="0" w:color="auto"/>
        <w:right w:val="none" w:sz="0" w:space="0" w:color="auto"/>
      </w:divBdr>
    </w:div>
    <w:div w:id="551311028">
      <w:bodyDiv w:val="1"/>
      <w:marLeft w:val="0"/>
      <w:marRight w:val="0"/>
      <w:marTop w:val="0"/>
      <w:marBottom w:val="0"/>
      <w:divBdr>
        <w:top w:val="none" w:sz="0" w:space="0" w:color="auto"/>
        <w:left w:val="none" w:sz="0" w:space="0" w:color="auto"/>
        <w:bottom w:val="none" w:sz="0" w:space="0" w:color="auto"/>
        <w:right w:val="none" w:sz="0" w:space="0" w:color="auto"/>
      </w:divBdr>
    </w:div>
    <w:div w:id="605117299">
      <w:bodyDiv w:val="1"/>
      <w:marLeft w:val="0"/>
      <w:marRight w:val="0"/>
      <w:marTop w:val="0"/>
      <w:marBottom w:val="0"/>
      <w:divBdr>
        <w:top w:val="none" w:sz="0" w:space="0" w:color="auto"/>
        <w:left w:val="none" w:sz="0" w:space="0" w:color="auto"/>
        <w:bottom w:val="none" w:sz="0" w:space="0" w:color="auto"/>
        <w:right w:val="none" w:sz="0" w:space="0" w:color="auto"/>
      </w:divBdr>
    </w:div>
    <w:div w:id="766853534">
      <w:bodyDiv w:val="1"/>
      <w:marLeft w:val="0"/>
      <w:marRight w:val="0"/>
      <w:marTop w:val="0"/>
      <w:marBottom w:val="0"/>
      <w:divBdr>
        <w:top w:val="none" w:sz="0" w:space="0" w:color="auto"/>
        <w:left w:val="none" w:sz="0" w:space="0" w:color="auto"/>
        <w:bottom w:val="none" w:sz="0" w:space="0" w:color="auto"/>
        <w:right w:val="none" w:sz="0" w:space="0" w:color="auto"/>
      </w:divBdr>
    </w:div>
    <w:div w:id="778914284">
      <w:bodyDiv w:val="1"/>
      <w:marLeft w:val="0"/>
      <w:marRight w:val="0"/>
      <w:marTop w:val="0"/>
      <w:marBottom w:val="0"/>
      <w:divBdr>
        <w:top w:val="none" w:sz="0" w:space="0" w:color="auto"/>
        <w:left w:val="none" w:sz="0" w:space="0" w:color="auto"/>
        <w:bottom w:val="none" w:sz="0" w:space="0" w:color="auto"/>
        <w:right w:val="none" w:sz="0" w:space="0" w:color="auto"/>
      </w:divBdr>
    </w:div>
    <w:div w:id="958730104">
      <w:bodyDiv w:val="1"/>
      <w:marLeft w:val="0"/>
      <w:marRight w:val="0"/>
      <w:marTop w:val="0"/>
      <w:marBottom w:val="0"/>
      <w:divBdr>
        <w:top w:val="none" w:sz="0" w:space="0" w:color="auto"/>
        <w:left w:val="none" w:sz="0" w:space="0" w:color="auto"/>
        <w:bottom w:val="none" w:sz="0" w:space="0" w:color="auto"/>
        <w:right w:val="none" w:sz="0" w:space="0" w:color="auto"/>
      </w:divBdr>
    </w:div>
    <w:div w:id="993528276">
      <w:bodyDiv w:val="1"/>
      <w:marLeft w:val="0"/>
      <w:marRight w:val="0"/>
      <w:marTop w:val="0"/>
      <w:marBottom w:val="0"/>
      <w:divBdr>
        <w:top w:val="none" w:sz="0" w:space="0" w:color="auto"/>
        <w:left w:val="none" w:sz="0" w:space="0" w:color="auto"/>
        <w:bottom w:val="none" w:sz="0" w:space="0" w:color="auto"/>
        <w:right w:val="none" w:sz="0" w:space="0" w:color="auto"/>
      </w:divBdr>
    </w:div>
    <w:div w:id="995452183">
      <w:bodyDiv w:val="1"/>
      <w:marLeft w:val="0"/>
      <w:marRight w:val="0"/>
      <w:marTop w:val="0"/>
      <w:marBottom w:val="0"/>
      <w:divBdr>
        <w:top w:val="none" w:sz="0" w:space="0" w:color="auto"/>
        <w:left w:val="none" w:sz="0" w:space="0" w:color="auto"/>
        <w:bottom w:val="none" w:sz="0" w:space="0" w:color="auto"/>
        <w:right w:val="none" w:sz="0" w:space="0" w:color="auto"/>
      </w:divBdr>
    </w:div>
    <w:div w:id="1115491005">
      <w:bodyDiv w:val="1"/>
      <w:marLeft w:val="0"/>
      <w:marRight w:val="0"/>
      <w:marTop w:val="0"/>
      <w:marBottom w:val="0"/>
      <w:divBdr>
        <w:top w:val="none" w:sz="0" w:space="0" w:color="auto"/>
        <w:left w:val="none" w:sz="0" w:space="0" w:color="auto"/>
        <w:bottom w:val="none" w:sz="0" w:space="0" w:color="auto"/>
        <w:right w:val="none" w:sz="0" w:space="0" w:color="auto"/>
      </w:divBdr>
    </w:div>
    <w:div w:id="1400906446">
      <w:bodyDiv w:val="1"/>
      <w:marLeft w:val="0"/>
      <w:marRight w:val="0"/>
      <w:marTop w:val="0"/>
      <w:marBottom w:val="0"/>
      <w:divBdr>
        <w:top w:val="none" w:sz="0" w:space="0" w:color="auto"/>
        <w:left w:val="none" w:sz="0" w:space="0" w:color="auto"/>
        <w:bottom w:val="none" w:sz="0" w:space="0" w:color="auto"/>
        <w:right w:val="none" w:sz="0" w:space="0" w:color="auto"/>
      </w:divBdr>
    </w:div>
    <w:div w:id="1448696966">
      <w:bodyDiv w:val="1"/>
      <w:marLeft w:val="0"/>
      <w:marRight w:val="0"/>
      <w:marTop w:val="0"/>
      <w:marBottom w:val="0"/>
      <w:divBdr>
        <w:top w:val="none" w:sz="0" w:space="0" w:color="auto"/>
        <w:left w:val="none" w:sz="0" w:space="0" w:color="auto"/>
        <w:bottom w:val="none" w:sz="0" w:space="0" w:color="auto"/>
        <w:right w:val="none" w:sz="0" w:space="0" w:color="auto"/>
      </w:divBdr>
    </w:div>
    <w:div w:id="1671133789">
      <w:bodyDiv w:val="1"/>
      <w:marLeft w:val="0"/>
      <w:marRight w:val="0"/>
      <w:marTop w:val="0"/>
      <w:marBottom w:val="0"/>
      <w:divBdr>
        <w:top w:val="none" w:sz="0" w:space="0" w:color="auto"/>
        <w:left w:val="none" w:sz="0" w:space="0" w:color="auto"/>
        <w:bottom w:val="none" w:sz="0" w:space="0" w:color="auto"/>
        <w:right w:val="none" w:sz="0" w:space="0" w:color="auto"/>
      </w:divBdr>
    </w:div>
    <w:div w:id="1753233960">
      <w:bodyDiv w:val="1"/>
      <w:marLeft w:val="0"/>
      <w:marRight w:val="0"/>
      <w:marTop w:val="0"/>
      <w:marBottom w:val="0"/>
      <w:divBdr>
        <w:top w:val="none" w:sz="0" w:space="0" w:color="auto"/>
        <w:left w:val="none" w:sz="0" w:space="0" w:color="auto"/>
        <w:bottom w:val="none" w:sz="0" w:space="0" w:color="auto"/>
        <w:right w:val="none" w:sz="0" w:space="0" w:color="auto"/>
      </w:divBdr>
    </w:div>
    <w:div w:id="1785879698">
      <w:bodyDiv w:val="1"/>
      <w:marLeft w:val="0"/>
      <w:marRight w:val="0"/>
      <w:marTop w:val="0"/>
      <w:marBottom w:val="0"/>
      <w:divBdr>
        <w:top w:val="none" w:sz="0" w:space="0" w:color="auto"/>
        <w:left w:val="none" w:sz="0" w:space="0" w:color="auto"/>
        <w:bottom w:val="none" w:sz="0" w:space="0" w:color="auto"/>
        <w:right w:val="none" w:sz="0" w:space="0" w:color="auto"/>
      </w:divBdr>
    </w:div>
    <w:div w:id="1787696006">
      <w:bodyDiv w:val="1"/>
      <w:marLeft w:val="0"/>
      <w:marRight w:val="0"/>
      <w:marTop w:val="0"/>
      <w:marBottom w:val="0"/>
      <w:divBdr>
        <w:top w:val="none" w:sz="0" w:space="0" w:color="auto"/>
        <w:left w:val="none" w:sz="0" w:space="0" w:color="auto"/>
        <w:bottom w:val="none" w:sz="0" w:space="0" w:color="auto"/>
        <w:right w:val="none" w:sz="0" w:space="0" w:color="auto"/>
      </w:divBdr>
    </w:div>
    <w:div w:id="1793398906">
      <w:bodyDiv w:val="1"/>
      <w:marLeft w:val="0"/>
      <w:marRight w:val="0"/>
      <w:marTop w:val="0"/>
      <w:marBottom w:val="0"/>
      <w:divBdr>
        <w:top w:val="none" w:sz="0" w:space="0" w:color="auto"/>
        <w:left w:val="none" w:sz="0" w:space="0" w:color="auto"/>
        <w:bottom w:val="none" w:sz="0" w:space="0" w:color="auto"/>
        <w:right w:val="none" w:sz="0" w:space="0" w:color="auto"/>
      </w:divBdr>
    </w:div>
    <w:div w:id="1866478090">
      <w:bodyDiv w:val="1"/>
      <w:marLeft w:val="0"/>
      <w:marRight w:val="0"/>
      <w:marTop w:val="0"/>
      <w:marBottom w:val="0"/>
      <w:divBdr>
        <w:top w:val="none" w:sz="0" w:space="0" w:color="auto"/>
        <w:left w:val="none" w:sz="0" w:space="0" w:color="auto"/>
        <w:bottom w:val="none" w:sz="0" w:space="0" w:color="auto"/>
        <w:right w:val="none" w:sz="0" w:space="0" w:color="auto"/>
      </w:divBdr>
    </w:div>
    <w:div w:id="1899437982">
      <w:bodyDiv w:val="1"/>
      <w:marLeft w:val="0"/>
      <w:marRight w:val="0"/>
      <w:marTop w:val="0"/>
      <w:marBottom w:val="0"/>
      <w:divBdr>
        <w:top w:val="none" w:sz="0" w:space="0" w:color="auto"/>
        <w:left w:val="none" w:sz="0" w:space="0" w:color="auto"/>
        <w:bottom w:val="none" w:sz="0" w:space="0" w:color="auto"/>
        <w:right w:val="none" w:sz="0" w:space="0" w:color="auto"/>
      </w:divBdr>
    </w:div>
    <w:div w:id="1961497315">
      <w:bodyDiv w:val="1"/>
      <w:marLeft w:val="0"/>
      <w:marRight w:val="0"/>
      <w:marTop w:val="0"/>
      <w:marBottom w:val="0"/>
      <w:divBdr>
        <w:top w:val="none" w:sz="0" w:space="0" w:color="auto"/>
        <w:left w:val="none" w:sz="0" w:space="0" w:color="auto"/>
        <w:bottom w:val="none" w:sz="0" w:space="0" w:color="auto"/>
        <w:right w:val="none" w:sz="0" w:space="0" w:color="auto"/>
      </w:divBdr>
    </w:div>
    <w:div w:id="1974826853">
      <w:bodyDiv w:val="1"/>
      <w:marLeft w:val="0"/>
      <w:marRight w:val="0"/>
      <w:marTop w:val="0"/>
      <w:marBottom w:val="0"/>
      <w:divBdr>
        <w:top w:val="none" w:sz="0" w:space="0" w:color="auto"/>
        <w:left w:val="none" w:sz="0" w:space="0" w:color="auto"/>
        <w:bottom w:val="none" w:sz="0" w:space="0" w:color="auto"/>
        <w:right w:val="none" w:sz="0" w:space="0" w:color="auto"/>
      </w:divBdr>
    </w:div>
    <w:div w:id="2084863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CHI@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grants@hri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CHI@Mas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Jacques-Curewitz, Jocelyn (DPH)</DisplayName>
        <AccountId>44</AccountId>
        <AccountType/>
      </UserInfo>
      <UserInfo>
        <DisplayName>Catulle, Fabiola (DPH)</DisplayName>
        <AccountId>52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E451C-A106-4E17-869C-72BD81E0185B}">
  <ds:schemaRefs>
    <ds:schemaRef ds:uri="http://schemas.openxmlformats.org/officeDocument/2006/bibliography"/>
  </ds:schemaRefs>
</ds:datastoreItem>
</file>

<file path=customXml/itemProps2.xml><?xml version="1.0" encoding="utf-8"?>
<ds:datastoreItem xmlns:ds="http://schemas.openxmlformats.org/officeDocument/2006/customXml" ds:itemID="{CE018612-3C00-4894-B738-DE10BD6A3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A92A3-18F0-4C94-9EE1-56B780DF21F2}">
  <ds:schemaRefs>
    <ds:schemaRef ds:uri="http://schemas.microsoft.com/office/2006/metadata/properties"/>
    <ds:schemaRef ds:uri="http://schemas.microsoft.com/office/infopath/2007/PartnerControls"/>
    <ds:schemaRef ds:uri="fb1e1941-e971-4fcd-9647-5c92aa44abc0"/>
  </ds:schemaRefs>
</ds:datastoreItem>
</file>

<file path=customXml/itemProps4.xml><?xml version="1.0" encoding="utf-8"?>
<ds:datastoreItem xmlns:ds="http://schemas.openxmlformats.org/officeDocument/2006/customXml" ds:itemID="{A2E3E4FD-D680-4F93-901A-6841B57B0EDE}">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25</TotalTime>
  <Pages>6</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 Brook Memorandum to Commissioner</dc:title>
  <dc:creator>Szent-Gyorgyi, Lara (DPH)</dc:creator>
  <cp:lastModifiedBy>Marks, Brett (DPH)</cp:lastModifiedBy>
  <cp:revision>11</cp:revision>
  <cp:lastPrinted>2026-01-12T17:20:00Z</cp:lastPrinted>
  <dcterms:created xsi:type="dcterms:W3CDTF">2026-06-17T12:37:00Z</dcterms:created>
  <dcterms:modified xsi:type="dcterms:W3CDTF">2026-06-17T16:15:00Z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