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B5EF" w14:textId="476FE653" w:rsidR="00BE35E2" w:rsidRPr="006B79A8" w:rsidRDefault="00A00437" w:rsidP="00A00437">
      <w:pPr>
        <w:jc w:val="center"/>
        <w:rPr>
          <w:rFonts w:cstheme="minorHAnsi"/>
          <w:b/>
          <w:bCs/>
          <w:sz w:val="28"/>
          <w:szCs w:val="28"/>
        </w:rPr>
      </w:pPr>
      <w:r w:rsidRPr="006B79A8">
        <w:rPr>
          <w:rFonts w:cstheme="minorHAnsi"/>
          <w:b/>
          <w:bCs/>
          <w:sz w:val="28"/>
          <w:szCs w:val="28"/>
        </w:rPr>
        <w:t>Memorandum to the Commissioner</w:t>
      </w:r>
    </w:p>
    <w:p w14:paraId="2817B0DA" w14:textId="1656D875" w:rsidR="000B27AC" w:rsidRPr="00844514" w:rsidRDefault="000F5641" w:rsidP="00656B6C">
      <w:pPr>
        <w:spacing w:after="0" w:line="240" w:lineRule="auto"/>
        <w:rPr>
          <w:rFonts w:cstheme="minorHAnsi"/>
          <w:sz w:val="24"/>
          <w:szCs w:val="24"/>
        </w:rPr>
      </w:pPr>
      <w:r w:rsidRPr="00844514">
        <w:rPr>
          <w:rFonts w:cstheme="minorHAnsi"/>
          <w:b/>
          <w:bCs/>
          <w:sz w:val="24"/>
          <w:szCs w:val="24"/>
        </w:rPr>
        <w:t>Applicant:</w:t>
      </w:r>
      <w:r w:rsidRPr="00844514">
        <w:rPr>
          <w:rFonts w:cstheme="minorHAnsi"/>
          <w:sz w:val="24"/>
          <w:szCs w:val="24"/>
        </w:rPr>
        <w:t xml:space="preserve"> </w:t>
      </w:r>
      <w:r w:rsidR="004858A2" w:rsidRPr="00844514">
        <w:rPr>
          <w:rFonts w:cstheme="minorHAnsi"/>
          <w:sz w:val="24"/>
          <w:szCs w:val="24"/>
        </w:rPr>
        <w:t xml:space="preserve">Lasell Village, Inc. </w:t>
      </w:r>
    </w:p>
    <w:p w14:paraId="33A220A6" w14:textId="29FA91F4" w:rsidR="002618F0" w:rsidRPr="00844514" w:rsidRDefault="002618F0" w:rsidP="00656B6C">
      <w:pPr>
        <w:spacing w:after="0" w:line="240" w:lineRule="auto"/>
        <w:rPr>
          <w:rFonts w:cstheme="minorHAnsi"/>
          <w:sz w:val="24"/>
          <w:szCs w:val="24"/>
        </w:rPr>
      </w:pPr>
      <w:r w:rsidRPr="00844514">
        <w:rPr>
          <w:rFonts w:cstheme="minorHAnsi"/>
          <w:sz w:val="24"/>
          <w:szCs w:val="24"/>
        </w:rPr>
        <w:tab/>
      </w:r>
      <w:r w:rsidR="003D2A97" w:rsidRPr="00844514">
        <w:rPr>
          <w:rFonts w:cstheme="minorHAnsi"/>
          <w:sz w:val="24"/>
          <w:szCs w:val="24"/>
        </w:rPr>
        <w:t xml:space="preserve">     </w:t>
      </w:r>
      <w:r w:rsidR="00CF5F6A">
        <w:rPr>
          <w:rFonts w:cstheme="minorHAnsi"/>
          <w:sz w:val="24"/>
          <w:szCs w:val="24"/>
        </w:rPr>
        <w:t xml:space="preserve"> </w:t>
      </w:r>
      <w:r w:rsidR="003D2A97" w:rsidRPr="00844514">
        <w:rPr>
          <w:rFonts w:cstheme="minorHAnsi"/>
          <w:sz w:val="24"/>
          <w:szCs w:val="24"/>
        </w:rPr>
        <w:t>120 Seminary Avenue</w:t>
      </w:r>
    </w:p>
    <w:p w14:paraId="13B3F208" w14:textId="2270A7F0" w:rsidR="003D2A97" w:rsidRPr="00844514" w:rsidRDefault="003D2A97" w:rsidP="00656B6C">
      <w:pPr>
        <w:spacing w:after="0" w:line="240" w:lineRule="auto"/>
        <w:rPr>
          <w:rFonts w:cstheme="minorHAnsi"/>
          <w:sz w:val="24"/>
          <w:szCs w:val="24"/>
        </w:rPr>
      </w:pPr>
      <w:r w:rsidRPr="00844514">
        <w:rPr>
          <w:rFonts w:cstheme="minorHAnsi"/>
          <w:sz w:val="24"/>
          <w:szCs w:val="24"/>
        </w:rPr>
        <w:t xml:space="preserve">                    Newton, MA 02466 </w:t>
      </w:r>
    </w:p>
    <w:p w14:paraId="446335A7" w14:textId="77777777" w:rsidR="004858A2" w:rsidRPr="00844514" w:rsidRDefault="004858A2" w:rsidP="00656B6C">
      <w:pPr>
        <w:spacing w:after="0" w:line="240" w:lineRule="auto"/>
        <w:rPr>
          <w:rFonts w:cstheme="minorHAnsi"/>
          <w:sz w:val="24"/>
          <w:szCs w:val="24"/>
        </w:rPr>
      </w:pPr>
    </w:p>
    <w:p w14:paraId="45E4CC9D" w14:textId="452C8AFE" w:rsidR="004858A2" w:rsidRPr="00844514" w:rsidRDefault="004858A2" w:rsidP="004858A2">
      <w:pPr>
        <w:spacing w:after="0" w:line="240" w:lineRule="auto"/>
        <w:rPr>
          <w:rFonts w:cstheme="minorHAnsi"/>
          <w:sz w:val="24"/>
          <w:szCs w:val="24"/>
        </w:rPr>
      </w:pPr>
      <w:r w:rsidRPr="00844514">
        <w:rPr>
          <w:rFonts w:cstheme="minorHAnsi"/>
          <w:b/>
          <w:bCs/>
          <w:sz w:val="24"/>
          <w:szCs w:val="24"/>
        </w:rPr>
        <w:t xml:space="preserve">Facility: </w:t>
      </w:r>
      <w:r w:rsidR="002618F0" w:rsidRPr="00844514">
        <w:rPr>
          <w:rFonts w:cstheme="minorHAnsi"/>
          <w:sz w:val="24"/>
          <w:szCs w:val="24"/>
        </w:rPr>
        <w:t xml:space="preserve">Lasell House </w:t>
      </w:r>
    </w:p>
    <w:p w14:paraId="06241189" w14:textId="49947B15" w:rsidR="003D2A97" w:rsidRPr="00844514" w:rsidRDefault="003D2A97" w:rsidP="004858A2">
      <w:pPr>
        <w:spacing w:after="0" w:line="240" w:lineRule="auto"/>
        <w:rPr>
          <w:rFonts w:cstheme="minorHAnsi"/>
          <w:sz w:val="24"/>
          <w:szCs w:val="24"/>
        </w:rPr>
      </w:pPr>
      <w:r w:rsidRPr="00844514">
        <w:rPr>
          <w:rFonts w:cstheme="minorHAnsi"/>
          <w:sz w:val="24"/>
          <w:szCs w:val="24"/>
        </w:rPr>
        <w:t xml:space="preserve">               </w:t>
      </w:r>
      <w:r w:rsidR="00C162D1" w:rsidRPr="00844514">
        <w:rPr>
          <w:rFonts w:cstheme="minorHAnsi"/>
          <w:sz w:val="24"/>
          <w:szCs w:val="24"/>
        </w:rPr>
        <w:t xml:space="preserve">120 Seminary Avenue </w:t>
      </w:r>
    </w:p>
    <w:p w14:paraId="7B202CC2" w14:textId="7D831642" w:rsidR="00C162D1" w:rsidRPr="00844514" w:rsidRDefault="00C162D1" w:rsidP="004858A2">
      <w:pPr>
        <w:spacing w:after="0" w:line="240" w:lineRule="auto"/>
        <w:rPr>
          <w:rFonts w:cstheme="minorHAnsi"/>
          <w:sz w:val="24"/>
          <w:szCs w:val="24"/>
        </w:rPr>
      </w:pPr>
      <w:r w:rsidRPr="00844514">
        <w:rPr>
          <w:rFonts w:cstheme="minorHAnsi"/>
          <w:sz w:val="24"/>
          <w:szCs w:val="24"/>
        </w:rPr>
        <w:t xml:space="preserve">               Newton, MA 02466 </w:t>
      </w:r>
    </w:p>
    <w:p w14:paraId="5A788AFB" w14:textId="77777777" w:rsidR="004858A2" w:rsidRPr="00844514" w:rsidRDefault="004858A2" w:rsidP="004858A2">
      <w:pPr>
        <w:spacing w:after="0" w:line="240" w:lineRule="auto"/>
        <w:rPr>
          <w:rFonts w:cstheme="minorHAnsi"/>
          <w:sz w:val="24"/>
          <w:szCs w:val="24"/>
        </w:rPr>
      </w:pPr>
    </w:p>
    <w:p w14:paraId="447B5DFB" w14:textId="0BA26692" w:rsidR="000F5641" w:rsidRPr="00844514" w:rsidRDefault="000F5641" w:rsidP="004858A2">
      <w:pPr>
        <w:spacing w:after="0" w:line="240" w:lineRule="auto"/>
        <w:rPr>
          <w:rFonts w:cstheme="minorHAnsi"/>
          <w:b/>
          <w:bCs/>
          <w:sz w:val="24"/>
          <w:szCs w:val="24"/>
        </w:rPr>
      </w:pPr>
      <w:r w:rsidRPr="00844514">
        <w:rPr>
          <w:rFonts w:cstheme="minorHAnsi"/>
          <w:b/>
          <w:bCs/>
          <w:sz w:val="24"/>
          <w:szCs w:val="24"/>
        </w:rPr>
        <w:t>Project Number:</w:t>
      </w:r>
      <w:r w:rsidR="00F53775" w:rsidRPr="00844514">
        <w:rPr>
          <w:rFonts w:cstheme="minorHAnsi"/>
          <w:b/>
          <w:bCs/>
          <w:sz w:val="24"/>
          <w:szCs w:val="24"/>
        </w:rPr>
        <w:t xml:space="preserve"> </w:t>
      </w:r>
      <w:r w:rsidR="00C162D1" w:rsidRPr="00844514">
        <w:rPr>
          <w:rFonts w:cstheme="minorHAnsi"/>
          <w:sz w:val="24"/>
          <w:szCs w:val="24"/>
        </w:rPr>
        <w:t>NONE-24030510-CL</w:t>
      </w:r>
    </w:p>
    <w:p w14:paraId="3DC41DAB" w14:textId="77777777" w:rsidR="00C162D1" w:rsidRPr="00844514" w:rsidRDefault="00C162D1" w:rsidP="004858A2">
      <w:pPr>
        <w:spacing w:after="0" w:line="240" w:lineRule="auto"/>
        <w:rPr>
          <w:rFonts w:cstheme="minorHAnsi"/>
          <w:sz w:val="24"/>
          <w:szCs w:val="24"/>
        </w:rPr>
      </w:pPr>
    </w:p>
    <w:p w14:paraId="779BE1B3" w14:textId="645B0F7A" w:rsidR="000F5641" w:rsidRPr="00844514" w:rsidRDefault="004311AB" w:rsidP="00C13711">
      <w:pPr>
        <w:spacing w:after="120"/>
        <w:rPr>
          <w:rFonts w:cstheme="minorHAnsi"/>
          <w:sz w:val="24"/>
          <w:szCs w:val="24"/>
        </w:rPr>
      </w:pPr>
      <w:r w:rsidRPr="00844514">
        <w:rPr>
          <w:rFonts w:cstheme="minorHAnsi"/>
          <w:b/>
          <w:bCs/>
          <w:sz w:val="24"/>
          <w:szCs w:val="24"/>
        </w:rPr>
        <w:t>Filing Date</w:t>
      </w:r>
      <w:r w:rsidR="000F5641" w:rsidRPr="00844514">
        <w:rPr>
          <w:rFonts w:cstheme="minorHAnsi"/>
          <w:b/>
          <w:bCs/>
          <w:sz w:val="24"/>
          <w:szCs w:val="24"/>
        </w:rPr>
        <w:t xml:space="preserve">: </w:t>
      </w:r>
      <w:r w:rsidR="00DB20D0" w:rsidRPr="00DB20D0">
        <w:rPr>
          <w:rFonts w:cstheme="minorHAnsi"/>
          <w:sz w:val="24"/>
          <w:szCs w:val="24"/>
        </w:rPr>
        <w:t>September 17, 2024</w:t>
      </w:r>
      <w:r w:rsidR="00DB20D0">
        <w:rPr>
          <w:rFonts w:cstheme="minorHAnsi"/>
          <w:sz w:val="24"/>
          <w:szCs w:val="24"/>
          <w:shd w:val="clear" w:color="auto" w:fill="FBE4D5" w:themeFill="accent2" w:themeFillTint="33"/>
        </w:rPr>
        <w:t xml:space="preserve"> </w:t>
      </w:r>
    </w:p>
    <w:p w14:paraId="6F0C6C28" w14:textId="77777777" w:rsidR="0025030D" w:rsidRPr="00844514" w:rsidRDefault="0025030D" w:rsidP="00C13711">
      <w:pPr>
        <w:spacing w:after="120"/>
        <w:rPr>
          <w:rFonts w:cstheme="minorHAnsi"/>
          <w:b/>
          <w:bCs/>
          <w:sz w:val="24"/>
          <w:szCs w:val="24"/>
          <w:u w:val="single"/>
        </w:rPr>
      </w:pPr>
    </w:p>
    <w:p w14:paraId="36005DC9" w14:textId="4610013D" w:rsidR="00A77F5E" w:rsidRPr="00844514" w:rsidRDefault="00A77F5E" w:rsidP="00C13711">
      <w:pPr>
        <w:spacing w:after="120"/>
        <w:rPr>
          <w:rFonts w:cstheme="minorHAnsi"/>
          <w:b/>
          <w:bCs/>
          <w:sz w:val="24"/>
          <w:szCs w:val="24"/>
          <w:u w:val="single"/>
        </w:rPr>
      </w:pPr>
      <w:r w:rsidRPr="00844514">
        <w:rPr>
          <w:rFonts w:cstheme="minorHAnsi"/>
          <w:b/>
          <w:bCs/>
          <w:sz w:val="24"/>
          <w:szCs w:val="24"/>
          <w:u w:val="single"/>
        </w:rPr>
        <w:t xml:space="preserve">Introduction </w:t>
      </w:r>
    </w:p>
    <w:p w14:paraId="5EA137A9" w14:textId="2355DEF6" w:rsidR="00B23ABF" w:rsidRPr="00B23ABF" w:rsidRDefault="00091219" w:rsidP="00B23ABF">
      <w:pPr>
        <w:spacing w:line="240" w:lineRule="auto"/>
        <w:rPr>
          <w:sz w:val="24"/>
          <w:szCs w:val="24"/>
        </w:rPr>
      </w:pPr>
      <w:r w:rsidRPr="1B51FFE8">
        <w:rPr>
          <w:sz w:val="24"/>
          <w:szCs w:val="24"/>
        </w:rPr>
        <w:t xml:space="preserve">This memorandum </w:t>
      </w:r>
      <w:r w:rsidR="00A77F5E" w:rsidRPr="1B51FFE8">
        <w:rPr>
          <w:sz w:val="24"/>
          <w:szCs w:val="24"/>
        </w:rPr>
        <w:t xml:space="preserve">presents, for Commissioner review and </w:t>
      </w:r>
      <w:r w:rsidR="00C97200" w:rsidRPr="1B51FFE8">
        <w:rPr>
          <w:sz w:val="24"/>
          <w:szCs w:val="24"/>
        </w:rPr>
        <w:t xml:space="preserve">Final </w:t>
      </w:r>
      <w:r w:rsidR="174D358F" w:rsidRPr="1B51FFE8">
        <w:rPr>
          <w:sz w:val="24"/>
          <w:szCs w:val="24"/>
        </w:rPr>
        <w:t>A</w:t>
      </w:r>
      <w:r w:rsidR="00A77F5E" w:rsidRPr="1B51FFE8">
        <w:rPr>
          <w:sz w:val="24"/>
          <w:szCs w:val="24"/>
        </w:rPr>
        <w:t xml:space="preserve">ction, the Determination of Need (DoN) Program’s recommendation regarding a request by </w:t>
      </w:r>
      <w:r w:rsidR="00E05664" w:rsidRPr="1B51FFE8">
        <w:rPr>
          <w:sz w:val="24"/>
          <w:szCs w:val="24"/>
        </w:rPr>
        <w:t>Lasell Village</w:t>
      </w:r>
      <w:r w:rsidR="00C97200" w:rsidRPr="1B51FFE8">
        <w:rPr>
          <w:sz w:val="24"/>
          <w:szCs w:val="24"/>
        </w:rPr>
        <w:t>,</w:t>
      </w:r>
      <w:r w:rsidR="00E644A0" w:rsidRPr="1B51FFE8">
        <w:rPr>
          <w:sz w:val="24"/>
          <w:szCs w:val="24"/>
        </w:rPr>
        <w:t xml:space="preserve"> Inc.</w:t>
      </w:r>
      <w:r w:rsidR="00CD4A5F" w:rsidRPr="1B51FFE8">
        <w:rPr>
          <w:sz w:val="24"/>
          <w:szCs w:val="24"/>
        </w:rPr>
        <w:t xml:space="preserve"> (Applicant)</w:t>
      </w:r>
      <w:r w:rsidR="00E644A0" w:rsidRPr="1B51FFE8">
        <w:rPr>
          <w:sz w:val="24"/>
          <w:szCs w:val="24"/>
        </w:rPr>
        <w:t xml:space="preserve"> </w:t>
      </w:r>
      <w:r w:rsidR="00A77F5E" w:rsidRPr="1B51FFE8">
        <w:rPr>
          <w:sz w:val="24"/>
          <w:szCs w:val="24"/>
        </w:rPr>
        <w:t xml:space="preserve">for approval of </w:t>
      </w:r>
      <w:r w:rsidR="00070160" w:rsidRPr="1B51FFE8">
        <w:rPr>
          <w:sz w:val="24"/>
          <w:szCs w:val="24"/>
        </w:rPr>
        <w:t xml:space="preserve">a </w:t>
      </w:r>
      <w:r w:rsidR="009A409A" w:rsidRPr="1B51FFE8">
        <w:rPr>
          <w:sz w:val="24"/>
          <w:szCs w:val="24"/>
        </w:rPr>
        <w:t>C</w:t>
      </w:r>
      <w:r w:rsidR="00070160" w:rsidRPr="1B51FFE8">
        <w:rPr>
          <w:sz w:val="24"/>
          <w:szCs w:val="24"/>
        </w:rPr>
        <w:t xml:space="preserve">onservation </w:t>
      </w:r>
      <w:r w:rsidR="009A409A" w:rsidRPr="1B51FFE8">
        <w:rPr>
          <w:sz w:val="24"/>
          <w:szCs w:val="24"/>
        </w:rPr>
        <w:t>P</w:t>
      </w:r>
      <w:r w:rsidR="00070160" w:rsidRPr="1B51FFE8">
        <w:rPr>
          <w:sz w:val="24"/>
          <w:szCs w:val="24"/>
        </w:rPr>
        <w:t>roject</w:t>
      </w:r>
      <w:r w:rsidR="005E5EDC" w:rsidRPr="1B51FFE8">
        <w:rPr>
          <w:sz w:val="24"/>
          <w:szCs w:val="24"/>
        </w:rPr>
        <w:t xml:space="preserve"> </w:t>
      </w:r>
      <w:r w:rsidR="004D1EC9">
        <w:rPr>
          <w:sz w:val="24"/>
          <w:szCs w:val="24"/>
        </w:rPr>
        <w:t>related to it</w:t>
      </w:r>
      <w:r w:rsidR="00287138">
        <w:rPr>
          <w:sz w:val="24"/>
          <w:szCs w:val="24"/>
        </w:rPr>
        <w:t>s Medicare certified skilled nursing facility, Lasell House</w:t>
      </w:r>
      <w:r w:rsidR="006D7D80">
        <w:rPr>
          <w:sz w:val="24"/>
          <w:szCs w:val="24"/>
        </w:rPr>
        <w:t>, located in Newton, MA</w:t>
      </w:r>
      <w:r w:rsidR="00C14B58">
        <w:rPr>
          <w:sz w:val="24"/>
          <w:szCs w:val="24"/>
        </w:rPr>
        <w:t xml:space="preserve"> (Lasell House)</w:t>
      </w:r>
      <w:r w:rsidR="00287138">
        <w:rPr>
          <w:sz w:val="24"/>
          <w:szCs w:val="24"/>
        </w:rPr>
        <w:t xml:space="preserve">. </w:t>
      </w:r>
      <w:r w:rsidR="006D7D80">
        <w:rPr>
          <w:sz w:val="24"/>
          <w:szCs w:val="24"/>
        </w:rPr>
        <w:t xml:space="preserve">The Conservation Project proposes to </w:t>
      </w:r>
      <w:r w:rsidR="006D7D80" w:rsidRPr="006D7D80">
        <w:rPr>
          <w:sz w:val="24"/>
          <w:szCs w:val="24"/>
        </w:rPr>
        <w:t>change the existing facility space and modify the twenty</w:t>
      </w:r>
      <w:r w:rsidR="0026058C">
        <w:rPr>
          <w:sz w:val="24"/>
          <w:szCs w:val="24"/>
        </w:rPr>
        <w:t>-</w:t>
      </w:r>
      <w:r w:rsidR="006D7D80" w:rsidRPr="006D7D80">
        <w:rPr>
          <w:sz w:val="24"/>
          <w:szCs w:val="24"/>
        </w:rPr>
        <w:t xml:space="preserve">five (25) total bedrooms with thirty-eight (38) licensed </w:t>
      </w:r>
      <w:r w:rsidR="00C14B58">
        <w:rPr>
          <w:sz w:val="24"/>
          <w:szCs w:val="24"/>
        </w:rPr>
        <w:t xml:space="preserve">Level II </w:t>
      </w:r>
      <w:r w:rsidR="006D7D80" w:rsidRPr="006D7D80">
        <w:rPr>
          <w:sz w:val="24"/>
          <w:szCs w:val="24"/>
        </w:rPr>
        <w:t xml:space="preserve">beds to instead accommodate twenty (20) bedrooms with twenty-three (23) licensed </w:t>
      </w:r>
      <w:r w:rsidR="00C14B58">
        <w:rPr>
          <w:sz w:val="24"/>
          <w:szCs w:val="24"/>
        </w:rPr>
        <w:t xml:space="preserve">Level II </w:t>
      </w:r>
      <w:r w:rsidR="006D7D80" w:rsidRPr="006D7D80">
        <w:rPr>
          <w:sz w:val="24"/>
          <w:szCs w:val="24"/>
        </w:rPr>
        <w:t>beds.</w:t>
      </w:r>
      <w:r w:rsidR="00CC36D1">
        <w:rPr>
          <w:sz w:val="24"/>
          <w:szCs w:val="24"/>
        </w:rPr>
        <w:t xml:space="preserve"> (Proposed Project).</w:t>
      </w:r>
      <w:r w:rsidR="006D7D80" w:rsidRPr="006D7D80">
        <w:rPr>
          <w:sz w:val="24"/>
          <w:szCs w:val="24"/>
        </w:rPr>
        <w:t xml:space="preserve"> This decrease in licensed beds allows the facility to meet the licensure requirements for long-term care facility resident rooms established in 105 CMR 150.000 (Bedroom Requirements) and supports isolation precautions, as clinically appropriate.</w:t>
      </w:r>
      <w:r w:rsidR="006D7D80">
        <w:rPr>
          <w:sz w:val="24"/>
          <w:szCs w:val="24"/>
        </w:rPr>
        <w:t xml:space="preserve"> </w:t>
      </w:r>
      <w:r w:rsidR="00A77F5E" w:rsidRPr="1B51FFE8" w:rsidDel="0026058C">
        <w:rPr>
          <w:sz w:val="24"/>
          <w:szCs w:val="24"/>
        </w:rPr>
        <w:t xml:space="preserve">The </w:t>
      </w:r>
      <w:r w:rsidR="00A77F5E" w:rsidRPr="1B51FFE8">
        <w:rPr>
          <w:sz w:val="24"/>
          <w:szCs w:val="24"/>
        </w:rPr>
        <w:t xml:space="preserve">capital expenditure for the </w:t>
      </w:r>
      <w:r w:rsidR="00423C82" w:rsidRPr="1B51FFE8">
        <w:rPr>
          <w:sz w:val="24"/>
          <w:szCs w:val="24"/>
        </w:rPr>
        <w:t>Proposed P</w:t>
      </w:r>
      <w:r w:rsidR="00A77F5E" w:rsidRPr="1B51FFE8">
        <w:rPr>
          <w:sz w:val="24"/>
          <w:szCs w:val="24"/>
        </w:rPr>
        <w:t>roject is</w:t>
      </w:r>
      <w:r w:rsidR="00E93460" w:rsidRPr="1B51FFE8">
        <w:rPr>
          <w:sz w:val="24"/>
          <w:szCs w:val="24"/>
        </w:rPr>
        <w:t xml:space="preserve"> $</w:t>
      </w:r>
      <w:r w:rsidR="0008782F" w:rsidRPr="1B51FFE8">
        <w:rPr>
          <w:sz w:val="24"/>
          <w:szCs w:val="24"/>
        </w:rPr>
        <w:t>6,703,239.35</w:t>
      </w:r>
      <w:r w:rsidR="00A77F5E" w:rsidRPr="1B51FFE8">
        <w:rPr>
          <w:sz w:val="24"/>
          <w:szCs w:val="24"/>
        </w:rPr>
        <w:t>.</w:t>
      </w:r>
      <w:r w:rsidR="00314CAB" w:rsidRPr="1B51FFE8">
        <w:rPr>
          <w:sz w:val="24"/>
          <w:szCs w:val="24"/>
        </w:rPr>
        <w:t xml:space="preserve"> </w:t>
      </w:r>
      <w:r w:rsidR="00B23ABF" w:rsidRPr="00B23ABF">
        <w:rPr>
          <w:rFonts w:cstheme="minorHAnsi"/>
          <w:sz w:val="24"/>
          <w:szCs w:val="24"/>
        </w:rPr>
        <w:t xml:space="preserve"> </w:t>
      </w:r>
      <w:r w:rsidR="00B23ABF" w:rsidRPr="00B23ABF">
        <w:rPr>
          <w:sz w:val="24"/>
          <w:szCs w:val="24"/>
        </w:rPr>
        <w:t xml:space="preserve">Staff finds the Applicant has presented sufficient information to support the position that the Proposed Project fits within the definitions in the DoN Regulation of Sustain and/or Restore; that this proposed Conservation Project is necessary to maintain the original functionality of the facility, and does not add any new beds, services or capacity. </w:t>
      </w:r>
    </w:p>
    <w:p w14:paraId="126E42A5" w14:textId="1BD3321D" w:rsidR="00693694" w:rsidRDefault="00A77F5E" w:rsidP="00656B6C">
      <w:pPr>
        <w:spacing w:line="240" w:lineRule="auto"/>
        <w:rPr>
          <w:rFonts w:cstheme="minorHAnsi"/>
          <w:sz w:val="24"/>
          <w:szCs w:val="24"/>
        </w:rPr>
      </w:pPr>
      <w:r w:rsidRPr="00844514">
        <w:rPr>
          <w:rFonts w:cstheme="minorHAnsi"/>
          <w:sz w:val="24"/>
          <w:szCs w:val="24"/>
        </w:rPr>
        <w:t xml:space="preserve">This Application is presented as a Conservation Project, which means “Construction that consists solely of a project(s) that would Sustain or Restore a Health Care Facility or service for its designated purpose, and to its original functionality, without Modernization, Addition, or Expansion.” Pursuant to 105 CMR 100.210(B)(2), Factors 1, 2, and 5 do not apply to Conservation Projects. Therefore, Staff reviewed this proposal in the context of Factors 3- Compliance, 4- Financial Feasibility, and 6- Community Health </w:t>
      </w:r>
      <w:r w:rsidR="00206604" w:rsidRPr="00844514">
        <w:rPr>
          <w:rFonts w:cstheme="minorHAnsi"/>
          <w:sz w:val="24"/>
          <w:szCs w:val="24"/>
        </w:rPr>
        <w:t>I</w:t>
      </w:r>
      <w:r w:rsidRPr="00844514">
        <w:rPr>
          <w:rFonts w:cstheme="minorHAnsi"/>
          <w:sz w:val="24"/>
          <w:szCs w:val="24"/>
        </w:rPr>
        <w:t>nitiatives. Pursuant to 105 CMR 100.630, this Application has been delegated by the Department for review and Final Action by the Commissioner.</w:t>
      </w:r>
    </w:p>
    <w:p w14:paraId="56E9BF6C" w14:textId="5841FD19" w:rsidR="000F4138" w:rsidRPr="00844514" w:rsidRDefault="000F4138">
      <w:pPr>
        <w:rPr>
          <w:rFonts w:cstheme="minorHAnsi"/>
          <w:b/>
          <w:bCs/>
          <w:sz w:val="24"/>
          <w:szCs w:val="24"/>
          <w:u w:val="single"/>
        </w:rPr>
      </w:pPr>
      <w:r w:rsidRPr="00844514">
        <w:rPr>
          <w:rFonts w:cstheme="minorHAnsi"/>
          <w:b/>
          <w:bCs/>
          <w:sz w:val="24"/>
          <w:szCs w:val="24"/>
          <w:u w:val="single"/>
        </w:rPr>
        <w:t>Background</w:t>
      </w:r>
    </w:p>
    <w:p w14:paraId="3830C97F" w14:textId="271C7864" w:rsidR="00B42F35" w:rsidRDefault="00F0604A" w:rsidP="00656B6C">
      <w:pPr>
        <w:spacing w:line="240" w:lineRule="auto"/>
        <w:rPr>
          <w:sz w:val="24"/>
          <w:szCs w:val="24"/>
        </w:rPr>
      </w:pPr>
      <w:r w:rsidRPr="6A1A9C83">
        <w:rPr>
          <w:sz w:val="24"/>
          <w:szCs w:val="24"/>
        </w:rPr>
        <w:t>Applicant</w:t>
      </w:r>
      <w:r w:rsidR="00101163" w:rsidRPr="6A1A9C83">
        <w:rPr>
          <w:sz w:val="24"/>
          <w:szCs w:val="24"/>
        </w:rPr>
        <w:t>,</w:t>
      </w:r>
      <w:r w:rsidR="0060480F">
        <w:rPr>
          <w:sz w:val="24"/>
          <w:szCs w:val="24"/>
        </w:rPr>
        <w:t xml:space="preserve"> Lasell Village, Inc.,</w:t>
      </w:r>
      <w:r w:rsidR="00101163" w:rsidRPr="6A1A9C83">
        <w:rPr>
          <w:sz w:val="24"/>
          <w:szCs w:val="24"/>
        </w:rPr>
        <w:t xml:space="preserve"> a registered 501(c)</w:t>
      </w:r>
      <w:r w:rsidR="002C79E5" w:rsidRPr="6A1A9C83">
        <w:rPr>
          <w:sz w:val="24"/>
          <w:szCs w:val="24"/>
        </w:rPr>
        <w:t>(</w:t>
      </w:r>
      <w:r w:rsidR="00101163" w:rsidRPr="6A1A9C83">
        <w:rPr>
          <w:sz w:val="24"/>
          <w:szCs w:val="24"/>
        </w:rPr>
        <w:t>3</w:t>
      </w:r>
      <w:r w:rsidR="002C79E5" w:rsidRPr="6A1A9C83">
        <w:rPr>
          <w:sz w:val="24"/>
          <w:szCs w:val="24"/>
        </w:rPr>
        <w:t>)</w:t>
      </w:r>
      <w:r w:rsidR="00101163" w:rsidRPr="6A1A9C83">
        <w:rPr>
          <w:sz w:val="24"/>
          <w:szCs w:val="24"/>
        </w:rPr>
        <w:t xml:space="preserve"> corporation, is a nonprofit</w:t>
      </w:r>
      <w:r w:rsidR="006A53FD" w:rsidRPr="6A1A9C83">
        <w:rPr>
          <w:sz w:val="24"/>
          <w:szCs w:val="24"/>
        </w:rPr>
        <w:t xml:space="preserve"> </w:t>
      </w:r>
      <w:r w:rsidR="0005334B" w:rsidRPr="6A1A9C83">
        <w:rPr>
          <w:sz w:val="24"/>
          <w:szCs w:val="24"/>
        </w:rPr>
        <w:t>continuing care retirement community</w:t>
      </w:r>
      <w:r w:rsidR="00067F51" w:rsidRPr="6A1A9C83">
        <w:rPr>
          <w:sz w:val="24"/>
          <w:szCs w:val="24"/>
        </w:rPr>
        <w:t xml:space="preserve"> (CCRC)</w:t>
      </w:r>
      <w:r w:rsidR="0005334B" w:rsidRPr="6A1A9C83">
        <w:rPr>
          <w:sz w:val="24"/>
          <w:szCs w:val="24"/>
        </w:rPr>
        <w:t>, sponsored by Lasell University and located on the University</w:t>
      </w:r>
      <w:r w:rsidR="00310511" w:rsidRPr="6A1A9C83">
        <w:rPr>
          <w:sz w:val="24"/>
          <w:szCs w:val="24"/>
        </w:rPr>
        <w:t>’s 13 acre campus.</w:t>
      </w:r>
      <w:r w:rsidR="00591321" w:rsidRPr="6A1A9C83">
        <w:rPr>
          <w:sz w:val="24"/>
          <w:szCs w:val="24"/>
        </w:rPr>
        <w:t xml:space="preserve"> </w:t>
      </w:r>
      <w:r w:rsidR="00341CC3" w:rsidRPr="6A1A9C83">
        <w:rPr>
          <w:sz w:val="24"/>
          <w:szCs w:val="24"/>
        </w:rPr>
        <w:t xml:space="preserve">The Applicant states that as a CCRC, Lasell </w:t>
      </w:r>
      <w:r w:rsidR="00754837">
        <w:rPr>
          <w:sz w:val="24"/>
          <w:szCs w:val="24"/>
        </w:rPr>
        <w:t>Village</w:t>
      </w:r>
      <w:r w:rsidR="00341CC3" w:rsidRPr="6A1A9C83">
        <w:rPr>
          <w:sz w:val="24"/>
          <w:szCs w:val="24"/>
        </w:rPr>
        <w:t xml:space="preserve"> </w:t>
      </w:r>
      <w:r w:rsidR="00AA5EAE">
        <w:rPr>
          <w:sz w:val="24"/>
          <w:szCs w:val="24"/>
        </w:rPr>
        <w:t xml:space="preserve">offers </w:t>
      </w:r>
      <w:r w:rsidR="00341CC3" w:rsidRPr="6A1A9C83">
        <w:rPr>
          <w:sz w:val="24"/>
          <w:szCs w:val="24"/>
        </w:rPr>
        <w:t xml:space="preserve">a range of housing and </w:t>
      </w:r>
      <w:r w:rsidR="00341CC3" w:rsidRPr="6A1A9C83">
        <w:rPr>
          <w:sz w:val="24"/>
          <w:szCs w:val="24"/>
        </w:rPr>
        <w:lastRenderedPageBreak/>
        <w:t xml:space="preserve">healthcare to its residents so that they may be able to age in place, as their care needs evolve. </w:t>
      </w:r>
      <w:r w:rsidR="00C14B58">
        <w:rPr>
          <w:sz w:val="24"/>
          <w:szCs w:val="24"/>
        </w:rPr>
        <w:t>In addition to Lasell House, t</w:t>
      </w:r>
      <w:r w:rsidR="00310511" w:rsidRPr="6A1A9C83">
        <w:rPr>
          <w:sz w:val="24"/>
          <w:szCs w:val="24"/>
        </w:rPr>
        <w:t xml:space="preserve">he campus includes </w:t>
      </w:r>
      <w:r w:rsidR="0033714C" w:rsidRPr="6A1A9C83">
        <w:rPr>
          <w:sz w:val="24"/>
          <w:szCs w:val="24"/>
        </w:rPr>
        <w:t>182 independent living units</w:t>
      </w:r>
      <w:r w:rsidR="00F5312C">
        <w:rPr>
          <w:sz w:val="24"/>
          <w:szCs w:val="24"/>
        </w:rPr>
        <w:t xml:space="preserve"> and</w:t>
      </w:r>
      <w:r w:rsidR="0033714C" w:rsidRPr="6A1A9C83">
        <w:rPr>
          <w:sz w:val="24"/>
          <w:szCs w:val="24"/>
        </w:rPr>
        <w:t xml:space="preserve"> nine supportive living units</w:t>
      </w:r>
      <w:r w:rsidR="00035563" w:rsidRPr="1B51FFE8">
        <w:rPr>
          <w:sz w:val="24"/>
          <w:szCs w:val="24"/>
        </w:rPr>
        <w:t>.</w:t>
      </w:r>
      <w:r w:rsidR="009D1EB3" w:rsidRPr="6A1A9C83">
        <w:rPr>
          <w:sz w:val="24"/>
          <w:szCs w:val="24"/>
        </w:rPr>
        <w:t xml:space="preserve"> </w:t>
      </w:r>
      <w:r w:rsidR="000164D0" w:rsidRPr="6A1A9C83">
        <w:rPr>
          <w:sz w:val="24"/>
          <w:szCs w:val="24"/>
        </w:rPr>
        <w:t xml:space="preserve"> </w:t>
      </w:r>
    </w:p>
    <w:p w14:paraId="1EDD9894" w14:textId="7DDDD57F" w:rsidR="00825066" w:rsidRPr="00AE7BF3" w:rsidRDefault="00AB7463" w:rsidP="00AE7BF3">
      <w:pPr>
        <w:spacing w:line="240" w:lineRule="auto"/>
        <w:rPr>
          <w:rFonts w:cstheme="minorHAnsi"/>
          <w:sz w:val="24"/>
          <w:szCs w:val="24"/>
        </w:rPr>
      </w:pPr>
      <w:r>
        <w:rPr>
          <w:rFonts w:cstheme="minorHAnsi"/>
          <w:sz w:val="24"/>
          <w:szCs w:val="24"/>
        </w:rPr>
        <w:t xml:space="preserve">The Applicant submitted </w:t>
      </w:r>
      <w:r w:rsidR="00245536">
        <w:rPr>
          <w:rFonts w:cstheme="minorHAnsi"/>
          <w:sz w:val="24"/>
          <w:szCs w:val="24"/>
        </w:rPr>
        <w:t>Lasell Village, Inc.</w:t>
      </w:r>
      <w:r>
        <w:rPr>
          <w:rFonts w:cstheme="minorHAnsi"/>
          <w:sz w:val="24"/>
          <w:szCs w:val="24"/>
        </w:rPr>
        <w:t>’s DoN approval</w:t>
      </w:r>
      <w:r w:rsidR="00245536" w:rsidRPr="00245536">
        <w:rPr>
          <w:rFonts w:cstheme="minorHAnsi"/>
          <w:sz w:val="24"/>
          <w:szCs w:val="24"/>
        </w:rPr>
        <w:t xml:space="preserve"> obtained </w:t>
      </w:r>
      <w:r>
        <w:rPr>
          <w:rFonts w:cstheme="minorHAnsi"/>
          <w:sz w:val="24"/>
          <w:szCs w:val="24"/>
        </w:rPr>
        <w:t>in 1996</w:t>
      </w:r>
      <w:r w:rsidR="00245536" w:rsidRPr="00245536">
        <w:rPr>
          <w:rFonts w:cstheme="minorHAnsi"/>
          <w:sz w:val="24"/>
          <w:szCs w:val="24"/>
        </w:rPr>
        <w:t xml:space="preserve"> </w:t>
      </w:r>
      <w:r w:rsidR="00862856">
        <w:rPr>
          <w:rFonts w:cstheme="minorHAnsi"/>
          <w:sz w:val="24"/>
          <w:szCs w:val="24"/>
        </w:rPr>
        <w:t xml:space="preserve">for an Original License </w:t>
      </w:r>
      <w:r w:rsidR="00245536" w:rsidRPr="00245536">
        <w:rPr>
          <w:rFonts w:cstheme="minorHAnsi"/>
          <w:sz w:val="24"/>
          <w:szCs w:val="24"/>
        </w:rPr>
        <w:t>to</w:t>
      </w:r>
      <w:r w:rsidR="00245536">
        <w:rPr>
          <w:rFonts w:cstheme="minorHAnsi"/>
          <w:sz w:val="24"/>
          <w:szCs w:val="24"/>
        </w:rPr>
        <w:t xml:space="preserve"> </w:t>
      </w:r>
      <w:r w:rsidR="00245536" w:rsidRPr="00245536">
        <w:rPr>
          <w:rFonts w:cstheme="minorHAnsi"/>
          <w:sz w:val="24"/>
          <w:szCs w:val="24"/>
        </w:rPr>
        <w:t xml:space="preserve">construct and operate a </w:t>
      </w:r>
      <w:r w:rsidR="00CF7D32">
        <w:rPr>
          <w:rFonts w:cstheme="minorHAnsi"/>
          <w:sz w:val="24"/>
          <w:szCs w:val="24"/>
        </w:rPr>
        <w:t>SNF</w:t>
      </w:r>
      <w:r w:rsidR="00B92B86">
        <w:rPr>
          <w:rFonts w:cstheme="minorHAnsi"/>
          <w:sz w:val="24"/>
          <w:szCs w:val="24"/>
        </w:rPr>
        <w:t xml:space="preserve"> </w:t>
      </w:r>
      <w:r w:rsidR="002B1E6A">
        <w:rPr>
          <w:rFonts w:cstheme="minorHAnsi"/>
          <w:sz w:val="24"/>
          <w:szCs w:val="24"/>
        </w:rPr>
        <w:t xml:space="preserve">that is now known as </w:t>
      </w:r>
      <w:r w:rsidR="003058C1">
        <w:rPr>
          <w:rFonts w:cstheme="minorHAnsi"/>
          <w:sz w:val="24"/>
          <w:szCs w:val="24"/>
        </w:rPr>
        <w:t>Lasell House</w:t>
      </w:r>
      <w:r w:rsidR="002B19FF">
        <w:rPr>
          <w:rFonts w:cstheme="minorHAnsi"/>
          <w:sz w:val="24"/>
          <w:szCs w:val="24"/>
        </w:rPr>
        <w:t xml:space="preserve"> (1996 DoN)</w:t>
      </w:r>
      <w:r w:rsidR="002B1E6A">
        <w:rPr>
          <w:rFonts w:cstheme="minorHAnsi"/>
          <w:sz w:val="24"/>
          <w:szCs w:val="24"/>
        </w:rPr>
        <w:t>,</w:t>
      </w:r>
      <w:r w:rsidR="00245536" w:rsidRPr="00245536">
        <w:rPr>
          <w:rFonts w:cstheme="minorHAnsi"/>
          <w:sz w:val="24"/>
          <w:szCs w:val="24"/>
        </w:rPr>
        <w:t xml:space="preserve"> pursuant to the DoN Guidelines for CCRCs</w:t>
      </w:r>
      <w:r w:rsidR="00245536">
        <w:rPr>
          <w:rFonts w:cstheme="minorHAnsi"/>
          <w:sz w:val="24"/>
          <w:szCs w:val="24"/>
        </w:rPr>
        <w:t xml:space="preserve"> </w:t>
      </w:r>
      <w:r w:rsidR="00245536" w:rsidRPr="00245536">
        <w:rPr>
          <w:rFonts w:cstheme="minorHAnsi"/>
          <w:sz w:val="24"/>
          <w:szCs w:val="24"/>
        </w:rPr>
        <w:t>(CCRC Guidelines)</w:t>
      </w:r>
      <w:r w:rsidR="00DB4FF3">
        <w:rPr>
          <w:rFonts w:cstheme="minorHAnsi"/>
          <w:sz w:val="24"/>
          <w:szCs w:val="24"/>
        </w:rPr>
        <w:t xml:space="preserve"> in place at the time of </w:t>
      </w:r>
      <w:r w:rsidR="001F1B00">
        <w:rPr>
          <w:rFonts w:cstheme="minorHAnsi"/>
          <w:sz w:val="24"/>
          <w:szCs w:val="24"/>
        </w:rPr>
        <w:t>approval</w:t>
      </w:r>
      <w:r w:rsidR="00245536" w:rsidRPr="00245536">
        <w:rPr>
          <w:rFonts w:cstheme="minorHAnsi"/>
          <w:sz w:val="24"/>
          <w:szCs w:val="24"/>
        </w:rPr>
        <w:t>.</w:t>
      </w:r>
      <w:r w:rsidR="006C1741">
        <w:rPr>
          <w:rStyle w:val="FootnoteReference"/>
          <w:rFonts w:cstheme="minorHAnsi"/>
          <w:sz w:val="24"/>
          <w:szCs w:val="24"/>
        </w:rPr>
        <w:footnoteReference w:id="2"/>
      </w:r>
      <w:r w:rsidR="00261606">
        <w:rPr>
          <w:rFonts w:cstheme="minorHAnsi"/>
          <w:sz w:val="24"/>
          <w:szCs w:val="24"/>
        </w:rPr>
        <w:t xml:space="preserve"> </w:t>
      </w:r>
      <w:r w:rsidR="00230CD7">
        <w:rPr>
          <w:rFonts w:cstheme="minorHAnsi"/>
          <w:sz w:val="24"/>
          <w:szCs w:val="24"/>
        </w:rPr>
        <w:t xml:space="preserve">In accordance with the CCRC Guidelines, three </w:t>
      </w:r>
      <w:r w:rsidR="00AC1A7B" w:rsidRPr="00AC1A7B">
        <w:rPr>
          <w:rFonts w:cstheme="minorHAnsi"/>
          <w:sz w:val="24"/>
          <w:szCs w:val="24"/>
        </w:rPr>
        <w:t>condition</w:t>
      </w:r>
      <w:r w:rsidR="005B4BA2">
        <w:rPr>
          <w:rFonts w:cstheme="minorHAnsi"/>
          <w:sz w:val="24"/>
          <w:szCs w:val="24"/>
        </w:rPr>
        <w:t>s</w:t>
      </w:r>
      <w:r w:rsidR="00AC1A7B" w:rsidRPr="00AC1A7B">
        <w:rPr>
          <w:rFonts w:cstheme="minorHAnsi"/>
          <w:sz w:val="24"/>
          <w:szCs w:val="24"/>
        </w:rPr>
        <w:t xml:space="preserve"> </w:t>
      </w:r>
      <w:r w:rsidR="007D576B">
        <w:rPr>
          <w:rFonts w:cstheme="minorHAnsi"/>
          <w:sz w:val="24"/>
          <w:szCs w:val="24"/>
        </w:rPr>
        <w:t xml:space="preserve">were imposed by </w:t>
      </w:r>
      <w:r w:rsidR="00AC1A7B" w:rsidRPr="00AC1A7B">
        <w:rPr>
          <w:rFonts w:cstheme="minorHAnsi"/>
          <w:sz w:val="24"/>
          <w:szCs w:val="24"/>
        </w:rPr>
        <w:t xml:space="preserve">the </w:t>
      </w:r>
      <w:r w:rsidR="00AC1A7B">
        <w:rPr>
          <w:rFonts w:cstheme="minorHAnsi"/>
          <w:sz w:val="24"/>
          <w:szCs w:val="24"/>
        </w:rPr>
        <w:t>1996</w:t>
      </w:r>
      <w:r w:rsidR="00AC1A7B" w:rsidRPr="00AC1A7B">
        <w:rPr>
          <w:rFonts w:cstheme="minorHAnsi"/>
          <w:sz w:val="24"/>
          <w:szCs w:val="24"/>
        </w:rPr>
        <w:t xml:space="preserve"> DoN approval for</w:t>
      </w:r>
      <w:r w:rsidR="00AC1A7B">
        <w:rPr>
          <w:rFonts w:cstheme="minorHAnsi"/>
          <w:sz w:val="24"/>
          <w:szCs w:val="24"/>
        </w:rPr>
        <w:t xml:space="preserve"> </w:t>
      </w:r>
      <w:r w:rsidR="002B1E6A">
        <w:rPr>
          <w:rFonts w:cstheme="minorHAnsi"/>
          <w:sz w:val="24"/>
          <w:szCs w:val="24"/>
        </w:rPr>
        <w:t>Lasell House’s</w:t>
      </w:r>
      <w:r w:rsidR="00AC1A7B" w:rsidRPr="00AC1A7B">
        <w:rPr>
          <w:rFonts w:cstheme="minorHAnsi"/>
          <w:sz w:val="24"/>
          <w:szCs w:val="24"/>
        </w:rPr>
        <w:t xml:space="preserve"> </w:t>
      </w:r>
      <w:r w:rsidR="00ED5EBC">
        <w:rPr>
          <w:rFonts w:cstheme="minorHAnsi"/>
          <w:sz w:val="24"/>
          <w:szCs w:val="24"/>
        </w:rPr>
        <w:t>O</w:t>
      </w:r>
      <w:r w:rsidR="00AC1A7B" w:rsidRPr="00AC1A7B">
        <w:rPr>
          <w:rFonts w:cstheme="minorHAnsi"/>
          <w:sz w:val="24"/>
          <w:szCs w:val="24"/>
        </w:rPr>
        <w:t xml:space="preserve">riginal </w:t>
      </w:r>
      <w:r w:rsidR="00ED5EBC">
        <w:rPr>
          <w:rFonts w:cstheme="minorHAnsi"/>
          <w:sz w:val="24"/>
          <w:szCs w:val="24"/>
        </w:rPr>
        <w:t>L</w:t>
      </w:r>
      <w:r w:rsidR="00AC1A7B" w:rsidRPr="00AC1A7B">
        <w:rPr>
          <w:rFonts w:cstheme="minorHAnsi"/>
          <w:sz w:val="24"/>
          <w:szCs w:val="24"/>
        </w:rPr>
        <w:t>icens</w:t>
      </w:r>
      <w:r w:rsidR="00ED5EBC">
        <w:rPr>
          <w:rFonts w:cstheme="minorHAnsi"/>
          <w:sz w:val="24"/>
          <w:szCs w:val="24"/>
        </w:rPr>
        <w:t>e</w:t>
      </w:r>
      <w:r w:rsidR="00230CD7">
        <w:rPr>
          <w:rFonts w:cstheme="minorHAnsi"/>
          <w:sz w:val="24"/>
          <w:szCs w:val="24"/>
        </w:rPr>
        <w:t>:</w:t>
      </w:r>
      <w:r w:rsidR="00AE7BF3">
        <w:rPr>
          <w:rFonts w:cstheme="minorHAnsi"/>
          <w:sz w:val="24"/>
          <w:szCs w:val="24"/>
        </w:rPr>
        <w:t xml:space="preserve"> 1) </w:t>
      </w:r>
      <w:r w:rsidR="007D576B" w:rsidRPr="00652B17">
        <w:rPr>
          <w:rFonts w:cstheme="minorHAnsi"/>
          <w:sz w:val="24"/>
          <w:szCs w:val="24"/>
        </w:rPr>
        <w:t>P</w:t>
      </w:r>
      <w:r w:rsidR="00780F31" w:rsidRPr="00652B17">
        <w:rPr>
          <w:rFonts w:cstheme="minorHAnsi"/>
          <w:sz w:val="24"/>
          <w:szCs w:val="24"/>
        </w:rPr>
        <w:t>reclu</w:t>
      </w:r>
      <w:r w:rsidR="007D576B" w:rsidRPr="00652B17">
        <w:rPr>
          <w:rFonts w:cstheme="minorHAnsi"/>
          <w:sz w:val="24"/>
          <w:szCs w:val="24"/>
        </w:rPr>
        <w:t>sion</w:t>
      </w:r>
      <w:r w:rsidR="00780F31" w:rsidRPr="00652B17">
        <w:rPr>
          <w:rFonts w:cstheme="minorHAnsi"/>
          <w:sz w:val="24"/>
          <w:szCs w:val="24"/>
        </w:rPr>
        <w:t xml:space="preserve"> from seeking Medicaid reimbursement for nursing care delivered in its nursing facility</w:t>
      </w:r>
      <w:r w:rsidR="00AE7BF3">
        <w:rPr>
          <w:rFonts w:cstheme="minorHAnsi"/>
          <w:sz w:val="24"/>
          <w:szCs w:val="24"/>
        </w:rPr>
        <w:t>;</w:t>
      </w:r>
      <w:r w:rsidR="003F00A7" w:rsidRPr="003F00A7">
        <w:rPr>
          <w:rStyle w:val="FootnoteReference"/>
          <w:rFonts w:cstheme="minorHAnsi"/>
          <w:sz w:val="24"/>
          <w:szCs w:val="24"/>
        </w:rPr>
        <w:t xml:space="preserve"> </w:t>
      </w:r>
      <w:r w:rsidR="003F00A7">
        <w:rPr>
          <w:rStyle w:val="FootnoteReference"/>
          <w:rFonts w:cstheme="minorHAnsi"/>
          <w:sz w:val="24"/>
          <w:szCs w:val="24"/>
        </w:rPr>
        <w:footnoteReference w:id="3"/>
      </w:r>
      <w:r w:rsidR="00AE7BF3">
        <w:rPr>
          <w:rFonts w:cstheme="minorHAnsi"/>
          <w:sz w:val="24"/>
          <w:szCs w:val="24"/>
        </w:rPr>
        <w:t xml:space="preserve"> 2)</w:t>
      </w:r>
      <w:r w:rsidR="002B19FF">
        <w:rPr>
          <w:rFonts w:cstheme="minorHAnsi"/>
          <w:sz w:val="24"/>
          <w:szCs w:val="24"/>
        </w:rPr>
        <w:t xml:space="preserve"> </w:t>
      </w:r>
      <w:r w:rsidR="007D576B" w:rsidRPr="00652B17">
        <w:rPr>
          <w:rFonts w:cstheme="minorHAnsi"/>
          <w:sz w:val="24"/>
          <w:szCs w:val="24"/>
        </w:rPr>
        <w:t>R</w:t>
      </w:r>
      <w:r w:rsidR="007719FC" w:rsidRPr="00652B17">
        <w:rPr>
          <w:rFonts w:cstheme="minorHAnsi"/>
          <w:sz w:val="24"/>
          <w:szCs w:val="24"/>
        </w:rPr>
        <w:t>equire</w:t>
      </w:r>
      <w:r w:rsidR="007D576B" w:rsidRPr="00652B17">
        <w:rPr>
          <w:rFonts w:cstheme="minorHAnsi"/>
          <w:sz w:val="24"/>
          <w:szCs w:val="24"/>
        </w:rPr>
        <w:t>ment</w:t>
      </w:r>
      <w:r w:rsidR="007719FC" w:rsidRPr="00652B17">
        <w:rPr>
          <w:rFonts w:cstheme="minorHAnsi"/>
          <w:sz w:val="24"/>
          <w:szCs w:val="24"/>
        </w:rPr>
        <w:t xml:space="preserve"> </w:t>
      </w:r>
      <w:r w:rsidR="00AD0EB7" w:rsidRPr="00652B17">
        <w:rPr>
          <w:rFonts w:cstheme="minorHAnsi"/>
          <w:sz w:val="24"/>
          <w:szCs w:val="24"/>
        </w:rPr>
        <w:t xml:space="preserve">to </w:t>
      </w:r>
      <w:r w:rsidR="00A24A31" w:rsidRPr="00652B17">
        <w:rPr>
          <w:rFonts w:cstheme="minorHAnsi"/>
          <w:sz w:val="24"/>
          <w:szCs w:val="24"/>
        </w:rPr>
        <w:t>obtain</w:t>
      </w:r>
      <w:r w:rsidR="00AD0EB7" w:rsidRPr="00652B17">
        <w:rPr>
          <w:rFonts w:cstheme="minorHAnsi"/>
          <w:sz w:val="24"/>
          <w:szCs w:val="24"/>
        </w:rPr>
        <w:t xml:space="preserve"> Medicare certification for its licensed Level II beds</w:t>
      </w:r>
      <w:r w:rsidR="004057EB">
        <w:rPr>
          <w:rStyle w:val="FootnoteReference"/>
          <w:rFonts w:cstheme="minorHAnsi"/>
          <w:sz w:val="24"/>
          <w:szCs w:val="24"/>
        </w:rPr>
        <w:footnoteReference w:id="4"/>
      </w:r>
      <w:r w:rsidR="00AE7BF3">
        <w:rPr>
          <w:rFonts w:cstheme="minorHAnsi"/>
          <w:sz w:val="24"/>
          <w:szCs w:val="24"/>
        </w:rPr>
        <w:t>;</w:t>
      </w:r>
      <w:r w:rsidR="00081F97" w:rsidRPr="00652B17">
        <w:rPr>
          <w:rFonts w:cstheme="minorHAnsi"/>
          <w:sz w:val="24"/>
          <w:szCs w:val="24"/>
        </w:rPr>
        <w:t xml:space="preserve"> and </w:t>
      </w:r>
      <w:r w:rsidR="00AE7BF3">
        <w:rPr>
          <w:rFonts w:cstheme="minorHAnsi"/>
          <w:sz w:val="24"/>
          <w:szCs w:val="24"/>
        </w:rPr>
        <w:t xml:space="preserve">3) </w:t>
      </w:r>
      <w:r w:rsidR="007D576B" w:rsidRPr="00AE7BF3">
        <w:rPr>
          <w:rFonts w:cstheme="minorHAnsi"/>
          <w:sz w:val="24"/>
          <w:szCs w:val="24"/>
        </w:rPr>
        <w:t xml:space="preserve">Exemption </w:t>
      </w:r>
      <w:r w:rsidR="002F3BA2" w:rsidRPr="00AE7BF3">
        <w:rPr>
          <w:rFonts w:cstheme="minorHAnsi"/>
          <w:sz w:val="24"/>
          <w:szCs w:val="24"/>
        </w:rPr>
        <w:t>from community health initiatives</w:t>
      </w:r>
      <w:r w:rsidR="006E2C44">
        <w:rPr>
          <w:rFonts w:cstheme="minorHAnsi"/>
          <w:sz w:val="24"/>
          <w:szCs w:val="24"/>
        </w:rPr>
        <w:t xml:space="preserve"> (CHI)</w:t>
      </w:r>
      <w:r w:rsidR="002F3BA2" w:rsidRPr="00AE7BF3">
        <w:rPr>
          <w:rFonts w:cstheme="minorHAnsi"/>
          <w:sz w:val="24"/>
          <w:szCs w:val="24"/>
        </w:rPr>
        <w:t>.</w:t>
      </w:r>
      <w:r w:rsidR="00C906C6">
        <w:rPr>
          <w:rStyle w:val="FootnoteReference"/>
          <w:rFonts w:cstheme="minorHAnsi"/>
          <w:sz w:val="24"/>
          <w:szCs w:val="24"/>
        </w:rPr>
        <w:footnoteReference w:id="5"/>
      </w:r>
      <w:r w:rsidR="002D3D39" w:rsidRPr="00AE7BF3">
        <w:rPr>
          <w:rFonts w:cstheme="minorHAnsi"/>
          <w:sz w:val="24"/>
          <w:szCs w:val="24"/>
        </w:rPr>
        <w:t xml:space="preserve"> </w:t>
      </w:r>
      <w:r w:rsidR="00AE7BF3">
        <w:rPr>
          <w:rFonts w:cstheme="minorHAnsi"/>
          <w:sz w:val="24"/>
          <w:szCs w:val="24"/>
        </w:rPr>
        <w:t>This</w:t>
      </w:r>
      <w:r w:rsidR="001850CB">
        <w:rPr>
          <w:rFonts w:cstheme="minorHAnsi"/>
          <w:sz w:val="24"/>
          <w:szCs w:val="24"/>
        </w:rPr>
        <w:t xml:space="preserve"> memorandum recommends the</w:t>
      </w:r>
      <w:r w:rsidR="00DF4F32" w:rsidRPr="00AE7BF3">
        <w:rPr>
          <w:rFonts w:cstheme="minorHAnsi"/>
          <w:sz w:val="24"/>
          <w:szCs w:val="24"/>
        </w:rPr>
        <w:t xml:space="preserve"> </w:t>
      </w:r>
      <w:r w:rsidR="006E2C44">
        <w:rPr>
          <w:rFonts w:cstheme="minorHAnsi"/>
          <w:sz w:val="24"/>
          <w:szCs w:val="24"/>
        </w:rPr>
        <w:t xml:space="preserve">three </w:t>
      </w:r>
      <w:r w:rsidR="00DF4F32" w:rsidRPr="00AE7BF3">
        <w:rPr>
          <w:rFonts w:cstheme="minorHAnsi"/>
          <w:sz w:val="24"/>
          <w:szCs w:val="24"/>
        </w:rPr>
        <w:t>conditions of the</w:t>
      </w:r>
      <w:r w:rsidR="006E2C44">
        <w:rPr>
          <w:rFonts w:cstheme="minorHAnsi"/>
          <w:sz w:val="24"/>
          <w:szCs w:val="24"/>
        </w:rPr>
        <w:t xml:space="preserve"> 1996</w:t>
      </w:r>
      <w:r w:rsidR="00DF4F32" w:rsidRPr="00AE7BF3">
        <w:rPr>
          <w:rFonts w:cstheme="minorHAnsi"/>
          <w:sz w:val="24"/>
          <w:szCs w:val="24"/>
        </w:rPr>
        <w:t xml:space="preserve"> DoN approval</w:t>
      </w:r>
      <w:r w:rsidR="006E2C44">
        <w:rPr>
          <w:rFonts w:cstheme="minorHAnsi"/>
          <w:sz w:val="24"/>
          <w:szCs w:val="24"/>
        </w:rPr>
        <w:t xml:space="preserve"> for Lasell House’s Original Licensure</w:t>
      </w:r>
      <w:r w:rsidR="00DF4F32" w:rsidRPr="00AE7BF3">
        <w:rPr>
          <w:rFonts w:cstheme="minorHAnsi"/>
          <w:sz w:val="24"/>
          <w:szCs w:val="24"/>
        </w:rPr>
        <w:t xml:space="preserve"> remain intact</w:t>
      </w:r>
      <w:r w:rsidR="006E2C44">
        <w:rPr>
          <w:rFonts w:cstheme="minorHAnsi"/>
          <w:sz w:val="24"/>
          <w:szCs w:val="24"/>
        </w:rPr>
        <w:t>.</w:t>
      </w:r>
    </w:p>
    <w:p w14:paraId="1116C21A" w14:textId="33E4D685" w:rsidR="00FB2083" w:rsidRDefault="000219D8" w:rsidP="00AF35F1">
      <w:pPr>
        <w:spacing w:line="240" w:lineRule="auto"/>
        <w:rPr>
          <w:rFonts w:cstheme="minorHAnsi"/>
          <w:sz w:val="24"/>
          <w:szCs w:val="24"/>
        </w:rPr>
      </w:pPr>
      <w:r w:rsidRPr="00844514">
        <w:rPr>
          <w:rFonts w:cstheme="minorHAnsi"/>
          <w:sz w:val="24"/>
          <w:szCs w:val="24"/>
        </w:rPr>
        <w:t>Lasell House, the subject of this Proposed Project</w:t>
      </w:r>
      <w:r w:rsidR="003F00A7">
        <w:rPr>
          <w:rFonts w:cstheme="minorHAnsi"/>
          <w:sz w:val="24"/>
          <w:szCs w:val="24"/>
        </w:rPr>
        <w:t>,</w:t>
      </w:r>
      <w:r w:rsidR="00B77071" w:rsidRPr="00844514">
        <w:rPr>
          <w:rFonts w:cstheme="minorHAnsi"/>
          <w:sz w:val="24"/>
          <w:szCs w:val="24"/>
        </w:rPr>
        <w:t xml:space="preserve"> </w:t>
      </w:r>
      <w:r w:rsidR="00035563" w:rsidRPr="00844514">
        <w:rPr>
          <w:rFonts w:cstheme="minorHAnsi"/>
          <w:sz w:val="24"/>
          <w:szCs w:val="24"/>
        </w:rPr>
        <w:t>provides short-term rehabilitation services</w:t>
      </w:r>
      <w:r w:rsidR="0022338A">
        <w:rPr>
          <w:rFonts w:cstheme="minorHAnsi"/>
          <w:sz w:val="24"/>
          <w:szCs w:val="24"/>
        </w:rPr>
        <w:t>,</w:t>
      </w:r>
      <w:r w:rsidR="00035563" w:rsidRPr="00844514">
        <w:rPr>
          <w:rFonts w:cstheme="minorHAnsi"/>
          <w:sz w:val="24"/>
          <w:szCs w:val="24"/>
        </w:rPr>
        <w:t xml:space="preserve"> long-term skilled nursing, hospice, and respite care</w:t>
      </w:r>
      <w:r w:rsidR="005618BA">
        <w:rPr>
          <w:rFonts w:cstheme="minorHAnsi"/>
          <w:sz w:val="24"/>
          <w:szCs w:val="24"/>
        </w:rPr>
        <w:t>.</w:t>
      </w:r>
      <w:r w:rsidR="005618BA" w:rsidRPr="00844514" w:rsidDel="005618BA">
        <w:rPr>
          <w:rFonts w:cstheme="minorHAnsi"/>
          <w:sz w:val="24"/>
          <w:szCs w:val="24"/>
        </w:rPr>
        <w:t xml:space="preserve"> </w:t>
      </w:r>
      <w:r w:rsidR="00F37DBD">
        <w:rPr>
          <w:rFonts w:cstheme="minorHAnsi"/>
          <w:sz w:val="24"/>
          <w:szCs w:val="24"/>
        </w:rPr>
        <w:t xml:space="preserve">The Applicant maintains </w:t>
      </w:r>
      <w:r w:rsidR="00B24133">
        <w:rPr>
          <w:rFonts w:cstheme="minorHAnsi"/>
          <w:sz w:val="24"/>
          <w:szCs w:val="24"/>
        </w:rPr>
        <w:t xml:space="preserve">Lasell House is available to </w:t>
      </w:r>
      <w:r w:rsidR="00A14A24">
        <w:rPr>
          <w:rFonts w:cstheme="minorHAnsi"/>
          <w:sz w:val="24"/>
          <w:szCs w:val="24"/>
        </w:rPr>
        <w:t xml:space="preserve">both independent living </w:t>
      </w:r>
      <w:r w:rsidR="00B24133">
        <w:rPr>
          <w:rFonts w:cstheme="minorHAnsi"/>
          <w:sz w:val="24"/>
          <w:szCs w:val="24"/>
        </w:rPr>
        <w:t xml:space="preserve">residents of </w:t>
      </w:r>
      <w:r w:rsidR="00FA6F6A">
        <w:rPr>
          <w:rFonts w:cstheme="minorHAnsi"/>
          <w:sz w:val="24"/>
          <w:szCs w:val="24"/>
        </w:rPr>
        <w:t xml:space="preserve">Lasell </w:t>
      </w:r>
      <w:r w:rsidR="00EB1697">
        <w:rPr>
          <w:rFonts w:cstheme="minorHAnsi"/>
          <w:sz w:val="24"/>
          <w:szCs w:val="24"/>
        </w:rPr>
        <w:t>Village</w:t>
      </w:r>
      <w:r w:rsidR="00E409B1">
        <w:rPr>
          <w:rFonts w:cstheme="minorHAnsi"/>
          <w:sz w:val="24"/>
          <w:szCs w:val="24"/>
        </w:rPr>
        <w:t xml:space="preserve"> </w:t>
      </w:r>
      <w:r w:rsidR="00B92BD7">
        <w:rPr>
          <w:rFonts w:cstheme="minorHAnsi"/>
          <w:sz w:val="24"/>
          <w:szCs w:val="24"/>
        </w:rPr>
        <w:t>seek</w:t>
      </w:r>
      <w:r w:rsidR="00E409B1">
        <w:rPr>
          <w:rFonts w:cstheme="minorHAnsi"/>
          <w:sz w:val="24"/>
          <w:szCs w:val="24"/>
        </w:rPr>
        <w:t>ing</w:t>
      </w:r>
      <w:r w:rsidR="00B92BD7">
        <w:rPr>
          <w:rFonts w:cstheme="minorHAnsi"/>
          <w:sz w:val="24"/>
          <w:szCs w:val="24"/>
        </w:rPr>
        <w:t xml:space="preserve"> short-term care at Lasell House</w:t>
      </w:r>
      <w:r w:rsidR="00AA6F05">
        <w:rPr>
          <w:rFonts w:cstheme="minorHAnsi"/>
          <w:sz w:val="24"/>
          <w:szCs w:val="24"/>
        </w:rPr>
        <w:t xml:space="preserve"> after a hospital visit</w:t>
      </w:r>
      <w:r w:rsidR="000E232A">
        <w:rPr>
          <w:rFonts w:cstheme="minorHAnsi"/>
          <w:sz w:val="24"/>
          <w:szCs w:val="24"/>
        </w:rPr>
        <w:t xml:space="preserve"> </w:t>
      </w:r>
      <w:r w:rsidR="00E409B1">
        <w:rPr>
          <w:rFonts w:cstheme="minorHAnsi"/>
          <w:sz w:val="24"/>
          <w:szCs w:val="24"/>
        </w:rPr>
        <w:t xml:space="preserve">as well as residents who </w:t>
      </w:r>
      <w:r w:rsidR="00BE3C4B">
        <w:rPr>
          <w:rFonts w:cstheme="minorHAnsi"/>
          <w:sz w:val="24"/>
          <w:szCs w:val="24"/>
        </w:rPr>
        <w:t>remain at Lasell House permanently for skilled nursing care.</w:t>
      </w:r>
      <w:r w:rsidR="00000A0A" w:rsidRPr="00000A0A">
        <w:rPr>
          <w:rFonts w:cstheme="minorHAnsi"/>
          <w:sz w:val="24"/>
          <w:szCs w:val="24"/>
        </w:rPr>
        <w:t xml:space="preserve"> </w:t>
      </w:r>
      <w:r w:rsidR="00CE5FC5">
        <w:rPr>
          <w:rFonts w:cstheme="minorHAnsi"/>
          <w:sz w:val="24"/>
          <w:szCs w:val="24"/>
        </w:rPr>
        <w:t xml:space="preserve">The Applicant states that </w:t>
      </w:r>
      <w:r w:rsidR="00A640AA" w:rsidRPr="00844514">
        <w:rPr>
          <w:rFonts w:cstheme="minorHAnsi"/>
          <w:sz w:val="24"/>
          <w:szCs w:val="24"/>
        </w:rPr>
        <w:t xml:space="preserve">Lasell House was constructed in </w:t>
      </w:r>
      <w:r w:rsidR="00B969C5" w:rsidRPr="00844514">
        <w:rPr>
          <w:rFonts w:cstheme="minorHAnsi"/>
          <w:sz w:val="24"/>
          <w:szCs w:val="24"/>
        </w:rPr>
        <w:t>2000</w:t>
      </w:r>
      <w:r w:rsidR="00EB1697">
        <w:rPr>
          <w:rFonts w:cstheme="minorHAnsi"/>
          <w:sz w:val="24"/>
          <w:szCs w:val="24"/>
        </w:rPr>
        <w:t>;</w:t>
      </w:r>
      <w:r w:rsidR="00B969C5" w:rsidRPr="00844514">
        <w:rPr>
          <w:rFonts w:cstheme="minorHAnsi"/>
          <w:sz w:val="24"/>
          <w:szCs w:val="24"/>
        </w:rPr>
        <w:t xml:space="preserve"> </w:t>
      </w:r>
      <w:r w:rsidR="00EB1697">
        <w:rPr>
          <w:rFonts w:cstheme="minorHAnsi"/>
          <w:sz w:val="24"/>
          <w:szCs w:val="24"/>
        </w:rPr>
        <w:t>t</w:t>
      </w:r>
      <w:r w:rsidR="00B969C5" w:rsidRPr="00844514">
        <w:rPr>
          <w:rFonts w:cstheme="minorHAnsi"/>
          <w:sz w:val="24"/>
          <w:szCs w:val="24"/>
        </w:rPr>
        <w:t>he existing facility has one nursing unit on the third floor of a multi</w:t>
      </w:r>
      <w:r w:rsidR="00963E70" w:rsidRPr="00844514">
        <w:rPr>
          <w:rFonts w:cstheme="minorHAnsi"/>
          <w:sz w:val="24"/>
          <w:szCs w:val="24"/>
        </w:rPr>
        <w:t>-use building encompassing 13,528 gross square feet (GSF)</w:t>
      </w:r>
      <w:r w:rsidR="00EB1697">
        <w:rPr>
          <w:rFonts w:cstheme="minorHAnsi"/>
          <w:sz w:val="24"/>
          <w:szCs w:val="24"/>
        </w:rPr>
        <w:t>, and</w:t>
      </w:r>
      <w:r w:rsidR="00963E70" w:rsidRPr="00844514">
        <w:rPr>
          <w:rFonts w:cstheme="minorHAnsi"/>
          <w:sz w:val="24"/>
          <w:szCs w:val="24"/>
        </w:rPr>
        <w:t xml:space="preserve"> </w:t>
      </w:r>
      <w:r w:rsidR="00EB1697">
        <w:rPr>
          <w:rFonts w:cstheme="minorHAnsi"/>
          <w:sz w:val="24"/>
          <w:szCs w:val="24"/>
        </w:rPr>
        <w:t>t</w:t>
      </w:r>
      <w:r w:rsidR="00963E70" w:rsidRPr="00844514">
        <w:rPr>
          <w:rFonts w:cstheme="minorHAnsi"/>
          <w:sz w:val="24"/>
          <w:szCs w:val="24"/>
        </w:rPr>
        <w:t xml:space="preserve">here </w:t>
      </w:r>
      <w:r w:rsidR="005E47DD" w:rsidRPr="00844514">
        <w:rPr>
          <w:rFonts w:cstheme="minorHAnsi"/>
          <w:sz w:val="24"/>
          <w:szCs w:val="24"/>
        </w:rPr>
        <w:t>ha</w:t>
      </w:r>
      <w:r w:rsidR="00C24B55">
        <w:rPr>
          <w:rFonts w:cstheme="minorHAnsi"/>
          <w:sz w:val="24"/>
          <w:szCs w:val="24"/>
        </w:rPr>
        <w:t>ve</w:t>
      </w:r>
      <w:r w:rsidR="005E47DD" w:rsidRPr="00844514">
        <w:rPr>
          <w:rFonts w:cstheme="minorHAnsi"/>
          <w:sz w:val="24"/>
          <w:szCs w:val="24"/>
        </w:rPr>
        <w:t xml:space="preserve"> been</w:t>
      </w:r>
      <w:r w:rsidR="00963E70" w:rsidRPr="00844514">
        <w:rPr>
          <w:rFonts w:cstheme="minorHAnsi"/>
          <w:sz w:val="24"/>
          <w:szCs w:val="24"/>
        </w:rPr>
        <w:t xml:space="preserve"> no additions to the facility since the original construction. </w:t>
      </w:r>
      <w:r w:rsidR="005E47DD" w:rsidRPr="00844514">
        <w:rPr>
          <w:rFonts w:cstheme="minorHAnsi"/>
          <w:sz w:val="24"/>
          <w:szCs w:val="24"/>
        </w:rPr>
        <w:t xml:space="preserve">The </w:t>
      </w:r>
      <w:r w:rsidR="00677294" w:rsidRPr="00844514">
        <w:rPr>
          <w:rFonts w:cstheme="minorHAnsi"/>
          <w:sz w:val="24"/>
          <w:szCs w:val="24"/>
        </w:rPr>
        <w:t xml:space="preserve">current facility has 38 Level II beds and the </w:t>
      </w:r>
      <w:r w:rsidR="005E47DD" w:rsidRPr="00844514">
        <w:rPr>
          <w:rFonts w:cstheme="minorHAnsi"/>
          <w:sz w:val="24"/>
          <w:szCs w:val="24"/>
        </w:rPr>
        <w:t xml:space="preserve">current bed configuration is 12 private rooms and </w:t>
      </w:r>
      <w:r w:rsidR="00C06A51">
        <w:rPr>
          <w:rFonts w:cstheme="minorHAnsi"/>
          <w:sz w:val="24"/>
          <w:szCs w:val="24"/>
        </w:rPr>
        <w:t>13</w:t>
      </w:r>
      <w:r w:rsidR="00C06A51" w:rsidRPr="00844514">
        <w:rPr>
          <w:rFonts w:cstheme="minorHAnsi"/>
          <w:sz w:val="24"/>
          <w:szCs w:val="24"/>
        </w:rPr>
        <w:t xml:space="preserve"> </w:t>
      </w:r>
      <w:r w:rsidR="005E47DD" w:rsidRPr="00844514">
        <w:rPr>
          <w:rFonts w:cstheme="minorHAnsi"/>
          <w:sz w:val="24"/>
          <w:szCs w:val="24"/>
        </w:rPr>
        <w:t xml:space="preserve">semi-private rooms. </w:t>
      </w:r>
      <w:r w:rsidR="00835D7B" w:rsidRPr="00844514">
        <w:rPr>
          <w:rFonts w:cstheme="minorHAnsi"/>
          <w:sz w:val="24"/>
          <w:szCs w:val="24"/>
        </w:rPr>
        <w:t>Lasell House</w:t>
      </w:r>
      <w:r w:rsidR="00DF2F87" w:rsidRPr="00844514">
        <w:rPr>
          <w:rFonts w:cstheme="minorHAnsi"/>
          <w:sz w:val="24"/>
          <w:szCs w:val="24"/>
        </w:rPr>
        <w:t xml:space="preserve"> </w:t>
      </w:r>
      <w:r w:rsidR="00835D7B" w:rsidRPr="00844514">
        <w:rPr>
          <w:rFonts w:cstheme="minorHAnsi"/>
          <w:sz w:val="24"/>
          <w:szCs w:val="24"/>
        </w:rPr>
        <w:t xml:space="preserve">is rated five out of five stars on the </w:t>
      </w:r>
      <w:r w:rsidR="00DA31D1" w:rsidRPr="00DA31D1">
        <w:rPr>
          <w:rFonts w:cstheme="minorHAnsi"/>
          <w:sz w:val="24"/>
          <w:szCs w:val="24"/>
        </w:rPr>
        <w:t>Centers for Medicare and Medicaid Services</w:t>
      </w:r>
      <w:r w:rsidR="00DA31D1">
        <w:rPr>
          <w:rFonts w:cstheme="minorHAnsi"/>
          <w:sz w:val="24"/>
          <w:szCs w:val="24"/>
        </w:rPr>
        <w:t xml:space="preserve"> (</w:t>
      </w:r>
      <w:r w:rsidR="00835D7B" w:rsidRPr="00844514">
        <w:rPr>
          <w:rFonts w:cstheme="minorHAnsi"/>
          <w:sz w:val="24"/>
          <w:szCs w:val="24"/>
        </w:rPr>
        <w:t>CMS</w:t>
      </w:r>
      <w:r w:rsidR="00DA31D1">
        <w:rPr>
          <w:rFonts w:cstheme="minorHAnsi"/>
          <w:sz w:val="24"/>
          <w:szCs w:val="24"/>
        </w:rPr>
        <w:t>)</w:t>
      </w:r>
      <w:r w:rsidR="00835D7B" w:rsidRPr="00844514">
        <w:rPr>
          <w:rFonts w:cstheme="minorHAnsi"/>
          <w:sz w:val="24"/>
          <w:szCs w:val="24"/>
        </w:rPr>
        <w:t xml:space="preserve"> Star rating</w:t>
      </w:r>
      <w:r w:rsidR="00835D7B" w:rsidRPr="00844514">
        <w:rPr>
          <w:rFonts w:cstheme="minorHAnsi"/>
          <w:sz w:val="24"/>
          <w:szCs w:val="24"/>
          <w:vertAlign w:val="superscript"/>
        </w:rPr>
        <w:footnoteReference w:id="6"/>
      </w:r>
      <w:r w:rsidR="00835D7B" w:rsidRPr="00844514">
        <w:rPr>
          <w:rFonts w:cstheme="minorHAnsi"/>
          <w:sz w:val="24"/>
          <w:szCs w:val="24"/>
        </w:rPr>
        <w:t xml:space="preserve"> and scores 12</w:t>
      </w:r>
      <w:r w:rsidR="00ED3D67">
        <w:rPr>
          <w:rFonts w:cstheme="minorHAnsi"/>
          <w:sz w:val="24"/>
          <w:szCs w:val="24"/>
        </w:rPr>
        <w:t>8</w:t>
      </w:r>
      <w:r w:rsidR="00835D7B" w:rsidRPr="00844514">
        <w:rPr>
          <w:rFonts w:cstheme="minorHAnsi"/>
          <w:sz w:val="24"/>
          <w:szCs w:val="24"/>
        </w:rPr>
        <w:t xml:space="preserve"> points out of 132 points on the Massachusetts Nursing Home Scorecard.</w:t>
      </w:r>
      <w:r w:rsidR="00835D7B" w:rsidRPr="00844514">
        <w:rPr>
          <w:rFonts w:cstheme="minorHAnsi"/>
          <w:sz w:val="24"/>
          <w:szCs w:val="24"/>
          <w:vertAlign w:val="superscript"/>
        </w:rPr>
        <w:footnoteReference w:id="7"/>
      </w:r>
      <w:r w:rsidR="00835D7B" w:rsidRPr="00844514">
        <w:rPr>
          <w:rFonts w:cstheme="minorHAnsi"/>
          <w:sz w:val="24"/>
          <w:szCs w:val="24"/>
        </w:rPr>
        <w:t xml:space="preserve"> The statewide average facility score is 116.</w:t>
      </w:r>
    </w:p>
    <w:p w14:paraId="4766108C" w14:textId="712F9C82" w:rsidR="0037381E" w:rsidRPr="00FB2083" w:rsidRDefault="002D5AB0" w:rsidP="00FB2083">
      <w:pPr>
        <w:spacing w:after="0" w:line="240" w:lineRule="auto"/>
        <w:rPr>
          <w:rFonts w:cstheme="minorHAnsi"/>
          <w:sz w:val="24"/>
          <w:szCs w:val="24"/>
        </w:rPr>
      </w:pPr>
      <w:r>
        <w:rPr>
          <w:rFonts w:cstheme="minorHAnsi"/>
          <w:sz w:val="24"/>
          <w:szCs w:val="24"/>
        </w:rPr>
        <w:t>The Applicant states that residents of Lasell House</w:t>
      </w:r>
      <w:r w:rsidR="00243400" w:rsidRPr="00FB2083">
        <w:rPr>
          <w:rFonts w:cstheme="minorHAnsi"/>
          <w:sz w:val="24"/>
          <w:szCs w:val="24"/>
        </w:rPr>
        <w:t xml:space="preserve"> are primarily from Newton, Wellesley, Weston</w:t>
      </w:r>
      <w:r w:rsidR="006B221F" w:rsidRPr="00FB2083">
        <w:rPr>
          <w:rFonts w:cstheme="minorHAnsi"/>
          <w:sz w:val="24"/>
          <w:szCs w:val="24"/>
        </w:rPr>
        <w:t xml:space="preserve"> and those residing in the Lasell Village </w:t>
      </w:r>
      <w:r w:rsidR="008747A5">
        <w:rPr>
          <w:rFonts w:cstheme="minorHAnsi"/>
          <w:sz w:val="24"/>
          <w:szCs w:val="24"/>
        </w:rPr>
        <w:t>c</w:t>
      </w:r>
      <w:r w:rsidR="006B221F" w:rsidRPr="00FB2083">
        <w:rPr>
          <w:rFonts w:cstheme="minorHAnsi"/>
          <w:sz w:val="24"/>
          <w:szCs w:val="24"/>
        </w:rPr>
        <w:t>ommunity. Payor mix is 56% Medicare A, 12% Private Pay, 8% Managed Care (i</w:t>
      </w:r>
      <w:r w:rsidR="007F4B00" w:rsidRPr="00FB2083">
        <w:rPr>
          <w:rFonts w:cstheme="minorHAnsi"/>
          <w:sz w:val="24"/>
          <w:szCs w:val="24"/>
        </w:rPr>
        <w:t xml:space="preserve">ncludes contracts with Harvard Pilgrim, United Healthcare, Tufts Health Plan, and Aetna), and </w:t>
      </w:r>
      <w:r w:rsidR="007A488B" w:rsidRPr="00FB2083">
        <w:rPr>
          <w:rFonts w:cstheme="minorHAnsi"/>
          <w:sz w:val="24"/>
          <w:szCs w:val="24"/>
        </w:rPr>
        <w:t>2</w:t>
      </w:r>
      <w:r w:rsidR="004404D8" w:rsidRPr="00FB2083">
        <w:rPr>
          <w:rFonts w:cstheme="minorHAnsi"/>
          <w:sz w:val="24"/>
          <w:szCs w:val="24"/>
        </w:rPr>
        <w:t>4</w:t>
      </w:r>
      <w:r w:rsidR="007A488B" w:rsidRPr="00FB2083">
        <w:rPr>
          <w:rFonts w:cstheme="minorHAnsi"/>
          <w:sz w:val="24"/>
          <w:szCs w:val="24"/>
        </w:rPr>
        <w:t xml:space="preserve">% </w:t>
      </w:r>
      <w:r w:rsidR="007F4B00" w:rsidRPr="00FB2083">
        <w:rPr>
          <w:rFonts w:cstheme="minorHAnsi"/>
          <w:sz w:val="24"/>
          <w:szCs w:val="24"/>
        </w:rPr>
        <w:t>Lasell Villagers.</w:t>
      </w:r>
      <w:r w:rsidR="005618BA">
        <w:rPr>
          <w:rStyle w:val="FootnoteReference"/>
          <w:rFonts w:cstheme="minorHAnsi"/>
          <w:sz w:val="24"/>
          <w:szCs w:val="24"/>
        </w:rPr>
        <w:footnoteReference w:id="8"/>
      </w:r>
      <w:r w:rsidR="00885F5E">
        <w:rPr>
          <w:rFonts w:cstheme="minorHAnsi"/>
          <w:sz w:val="24"/>
          <w:szCs w:val="24"/>
        </w:rPr>
        <w:t xml:space="preserve"> </w:t>
      </w:r>
      <w:r w:rsidR="00C85BA6">
        <w:rPr>
          <w:rFonts w:cstheme="minorHAnsi"/>
          <w:sz w:val="24"/>
          <w:szCs w:val="24"/>
        </w:rPr>
        <w:t xml:space="preserve">The Applicant states that certain </w:t>
      </w:r>
      <w:r w:rsidR="00CA0CF4">
        <w:rPr>
          <w:rFonts w:cstheme="minorHAnsi"/>
          <w:sz w:val="24"/>
          <w:szCs w:val="24"/>
        </w:rPr>
        <w:t xml:space="preserve">Lasell </w:t>
      </w:r>
      <w:r w:rsidR="00DE676F">
        <w:rPr>
          <w:rFonts w:cstheme="minorHAnsi"/>
          <w:sz w:val="24"/>
          <w:szCs w:val="24"/>
        </w:rPr>
        <w:t>Village</w:t>
      </w:r>
      <w:r w:rsidR="00D37B91">
        <w:rPr>
          <w:rFonts w:cstheme="minorHAnsi"/>
          <w:sz w:val="24"/>
          <w:szCs w:val="24"/>
        </w:rPr>
        <w:t>rs</w:t>
      </w:r>
      <w:r w:rsidR="00CA0CF4">
        <w:rPr>
          <w:rFonts w:cstheme="minorHAnsi"/>
          <w:sz w:val="24"/>
          <w:szCs w:val="24"/>
        </w:rPr>
        <w:t xml:space="preserve"> that are at Lasell House for </w:t>
      </w:r>
      <w:r w:rsidR="0080398D">
        <w:rPr>
          <w:rFonts w:cstheme="minorHAnsi"/>
          <w:sz w:val="24"/>
          <w:szCs w:val="24"/>
        </w:rPr>
        <w:t xml:space="preserve">short-term care are included in the payer mix categories </w:t>
      </w:r>
      <w:r w:rsidR="0080398D" w:rsidRPr="0080398D">
        <w:rPr>
          <w:rFonts w:cstheme="minorHAnsi"/>
          <w:sz w:val="24"/>
          <w:szCs w:val="24"/>
        </w:rPr>
        <w:t>Medicare A and Managed Care</w:t>
      </w:r>
      <w:r w:rsidR="0080398D">
        <w:rPr>
          <w:rFonts w:cstheme="minorHAnsi"/>
          <w:sz w:val="24"/>
          <w:szCs w:val="24"/>
        </w:rPr>
        <w:t>.</w:t>
      </w:r>
      <w:r w:rsidR="0080398D" w:rsidRPr="0080398D">
        <w:rPr>
          <w:rFonts w:cstheme="minorHAnsi"/>
          <w:sz w:val="24"/>
          <w:szCs w:val="24"/>
        </w:rPr>
        <w:t xml:space="preserve"> </w:t>
      </w:r>
      <w:r w:rsidR="00650F30" w:rsidRPr="00FB2083">
        <w:rPr>
          <w:rFonts w:cstheme="minorHAnsi"/>
          <w:sz w:val="24"/>
          <w:szCs w:val="24"/>
        </w:rPr>
        <w:t xml:space="preserve">The Applicant affirms the Proposed Project </w:t>
      </w:r>
      <w:r w:rsidR="00AF35F1">
        <w:rPr>
          <w:rFonts w:cstheme="minorHAnsi"/>
          <w:sz w:val="24"/>
          <w:szCs w:val="24"/>
        </w:rPr>
        <w:t>will</w:t>
      </w:r>
      <w:r w:rsidR="00650F30" w:rsidRPr="00FB2083">
        <w:rPr>
          <w:rFonts w:cstheme="minorHAnsi"/>
          <w:sz w:val="24"/>
          <w:szCs w:val="24"/>
        </w:rPr>
        <w:t xml:space="preserve"> improve the </w:t>
      </w:r>
      <w:r w:rsidR="00650F30" w:rsidRPr="00FB2083">
        <w:rPr>
          <w:rFonts w:cstheme="minorHAnsi"/>
          <w:sz w:val="24"/>
          <w:szCs w:val="24"/>
        </w:rPr>
        <w:lastRenderedPageBreak/>
        <w:t>quality of life of residents of Lasell House and resident experience</w:t>
      </w:r>
      <w:r w:rsidR="00F86327">
        <w:rPr>
          <w:rFonts w:cstheme="minorHAnsi"/>
          <w:sz w:val="24"/>
          <w:szCs w:val="24"/>
        </w:rPr>
        <w:t xml:space="preserve"> </w:t>
      </w:r>
      <w:r w:rsidR="003F7204">
        <w:rPr>
          <w:rFonts w:cstheme="minorHAnsi"/>
          <w:sz w:val="24"/>
          <w:szCs w:val="24"/>
        </w:rPr>
        <w:t>by</w:t>
      </w:r>
      <w:r w:rsidR="00A16E90">
        <w:rPr>
          <w:rFonts w:cstheme="minorHAnsi"/>
          <w:sz w:val="24"/>
          <w:szCs w:val="24"/>
        </w:rPr>
        <w:t xml:space="preserve"> creating a more home</w:t>
      </w:r>
      <w:r w:rsidR="00FF7F22">
        <w:rPr>
          <w:rFonts w:cstheme="minorHAnsi"/>
          <w:sz w:val="24"/>
          <w:szCs w:val="24"/>
        </w:rPr>
        <w:t>-</w:t>
      </w:r>
      <w:r w:rsidR="00A16E90">
        <w:rPr>
          <w:rFonts w:cstheme="minorHAnsi"/>
          <w:sz w:val="24"/>
          <w:szCs w:val="24"/>
        </w:rPr>
        <w:t>l</w:t>
      </w:r>
      <w:r w:rsidR="007E1CC6">
        <w:rPr>
          <w:rFonts w:cstheme="minorHAnsi"/>
          <w:sz w:val="24"/>
          <w:szCs w:val="24"/>
        </w:rPr>
        <w:t xml:space="preserve">ike </w:t>
      </w:r>
      <w:r w:rsidR="00FF7F22">
        <w:rPr>
          <w:rFonts w:cstheme="minorHAnsi"/>
          <w:sz w:val="24"/>
          <w:szCs w:val="24"/>
        </w:rPr>
        <w:t>environment</w:t>
      </w:r>
      <w:r w:rsidR="00650F30" w:rsidRPr="00FB2083">
        <w:rPr>
          <w:rFonts w:cstheme="minorHAnsi"/>
          <w:sz w:val="24"/>
          <w:szCs w:val="24"/>
        </w:rPr>
        <w:t xml:space="preserve">, </w:t>
      </w:r>
      <w:r w:rsidR="000C5E44">
        <w:rPr>
          <w:rFonts w:cstheme="minorHAnsi"/>
          <w:sz w:val="24"/>
          <w:szCs w:val="24"/>
        </w:rPr>
        <w:t>and that it</w:t>
      </w:r>
      <w:r w:rsidR="00650F30" w:rsidRPr="00FB2083">
        <w:rPr>
          <w:rFonts w:cstheme="minorHAnsi"/>
          <w:sz w:val="24"/>
          <w:szCs w:val="24"/>
        </w:rPr>
        <w:t xml:space="preserve"> is not attempting to change the payor mix</w:t>
      </w:r>
      <w:r w:rsidR="000C5E44">
        <w:rPr>
          <w:rFonts w:cstheme="minorHAnsi"/>
          <w:sz w:val="24"/>
          <w:szCs w:val="24"/>
        </w:rPr>
        <w:t xml:space="preserve"> of the facility</w:t>
      </w:r>
      <w:r w:rsidR="00650F30" w:rsidRPr="00FB2083">
        <w:rPr>
          <w:rFonts w:cstheme="minorHAnsi"/>
          <w:sz w:val="24"/>
          <w:szCs w:val="24"/>
        </w:rPr>
        <w:t>.</w:t>
      </w:r>
    </w:p>
    <w:p w14:paraId="5100880E" w14:textId="77777777" w:rsidR="000C4566" w:rsidRPr="00844514" w:rsidRDefault="000C4566" w:rsidP="0073452D">
      <w:pPr>
        <w:spacing w:after="0" w:line="240" w:lineRule="auto"/>
        <w:rPr>
          <w:rFonts w:cstheme="minorHAnsi"/>
          <w:sz w:val="24"/>
          <w:szCs w:val="24"/>
        </w:rPr>
      </w:pPr>
    </w:p>
    <w:p w14:paraId="012E2E3E" w14:textId="4F976607" w:rsidR="007F7FB6" w:rsidRPr="00844514" w:rsidRDefault="3C1BD937" w:rsidP="0073452D">
      <w:pPr>
        <w:spacing w:after="0" w:line="240" w:lineRule="auto"/>
        <w:rPr>
          <w:sz w:val="24"/>
          <w:szCs w:val="24"/>
        </w:rPr>
      </w:pPr>
      <w:r w:rsidRPr="09F9615D">
        <w:rPr>
          <w:sz w:val="24"/>
          <w:szCs w:val="24"/>
        </w:rPr>
        <w:t>The Applicant states that</w:t>
      </w:r>
      <w:r w:rsidR="0052425B">
        <w:rPr>
          <w:sz w:val="24"/>
          <w:szCs w:val="24"/>
        </w:rPr>
        <w:t xml:space="preserve"> there were 1,</w:t>
      </w:r>
      <w:r w:rsidR="0093330C">
        <w:rPr>
          <w:sz w:val="24"/>
          <w:szCs w:val="24"/>
        </w:rPr>
        <w:t>183 admissions</w:t>
      </w:r>
      <w:r w:rsidR="00474C2B">
        <w:rPr>
          <w:sz w:val="24"/>
          <w:szCs w:val="24"/>
        </w:rPr>
        <w:t xml:space="preserve"> to Lasell House between</w:t>
      </w:r>
      <w:r w:rsidR="00474C2B" w:rsidRPr="00474C2B">
        <w:rPr>
          <w:sz w:val="24"/>
          <w:szCs w:val="24"/>
        </w:rPr>
        <w:t xml:space="preserve"> December 2021 </w:t>
      </w:r>
      <w:r w:rsidR="00474C2B">
        <w:rPr>
          <w:sz w:val="24"/>
          <w:szCs w:val="24"/>
        </w:rPr>
        <w:t>and</w:t>
      </w:r>
      <w:r w:rsidR="00474C2B" w:rsidRPr="00474C2B">
        <w:rPr>
          <w:sz w:val="24"/>
          <w:szCs w:val="24"/>
        </w:rPr>
        <w:t xml:space="preserve"> December 2024</w:t>
      </w:r>
      <w:r w:rsidR="3783ADC3" w:rsidRPr="09F9615D">
        <w:rPr>
          <w:sz w:val="24"/>
          <w:szCs w:val="24"/>
        </w:rPr>
        <w:t xml:space="preserve">. </w:t>
      </w:r>
      <w:r w:rsidR="00FA1098" w:rsidRPr="00FA1098">
        <w:rPr>
          <w:sz w:val="24"/>
          <w:szCs w:val="24"/>
        </w:rPr>
        <w:t>The following facilities contributed to total admissions to Lasell House in 2023: Newton-Wellesley Hospital (39%), Mass General Brigham (21%), Beth Israel Deaconess Medical Center (16%),  New England Baptist (9%), and Other (15%).</w:t>
      </w:r>
      <w:r w:rsidR="00FA1098" w:rsidRPr="00FA1098">
        <w:rPr>
          <w:sz w:val="24"/>
          <w:szCs w:val="24"/>
          <w:vertAlign w:val="superscript"/>
        </w:rPr>
        <w:footnoteReference w:id="9"/>
      </w:r>
      <w:r w:rsidR="00FA1098" w:rsidRPr="00FA1098">
        <w:rPr>
          <w:sz w:val="24"/>
          <w:szCs w:val="24"/>
          <w:vertAlign w:val="superscript"/>
        </w:rPr>
        <w:t>,</w:t>
      </w:r>
      <w:r w:rsidR="00FA1098" w:rsidRPr="00FA1098">
        <w:rPr>
          <w:sz w:val="24"/>
          <w:szCs w:val="24"/>
          <w:vertAlign w:val="superscript"/>
        </w:rPr>
        <w:footnoteReference w:id="10"/>
      </w:r>
      <w:r w:rsidR="00FA1098" w:rsidRPr="00FA1098">
        <w:rPr>
          <w:sz w:val="24"/>
          <w:szCs w:val="24"/>
        </w:rPr>
        <w:t xml:space="preserve"> In addition, 14% of the patients admitted to Lasell House, reside in Lasell Village. </w:t>
      </w:r>
      <w:r w:rsidR="00B57A56">
        <w:rPr>
          <w:sz w:val="24"/>
          <w:szCs w:val="24"/>
        </w:rPr>
        <w:t>The Applicant states further that</w:t>
      </w:r>
      <w:r w:rsidR="7FAADBD5" w:rsidRPr="09F9615D">
        <w:rPr>
          <w:sz w:val="24"/>
          <w:szCs w:val="24"/>
        </w:rPr>
        <w:t xml:space="preserve"> </w:t>
      </w:r>
      <w:r w:rsidR="00EE035B" w:rsidRPr="00EE035B">
        <w:rPr>
          <w:sz w:val="24"/>
          <w:szCs w:val="24"/>
        </w:rPr>
        <w:t>in 2023, Lasell House received an average of 316 referrals per month</w:t>
      </w:r>
      <w:r w:rsidR="006A5AB6">
        <w:rPr>
          <w:sz w:val="24"/>
          <w:szCs w:val="24"/>
        </w:rPr>
        <w:t xml:space="preserve"> and an average of 30 admissions per month. Of the referrals, </w:t>
      </w:r>
      <w:r w:rsidR="7FAADBD5" w:rsidRPr="09F9615D">
        <w:rPr>
          <w:sz w:val="24"/>
          <w:szCs w:val="24"/>
        </w:rPr>
        <w:t>67%</w:t>
      </w:r>
      <w:r w:rsidR="00B57A56">
        <w:rPr>
          <w:sz w:val="24"/>
          <w:szCs w:val="24"/>
        </w:rPr>
        <w:t xml:space="preserve"> of the referrals the facility receive</w:t>
      </w:r>
      <w:r w:rsidR="00FB7608">
        <w:rPr>
          <w:sz w:val="24"/>
          <w:szCs w:val="24"/>
        </w:rPr>
        <w:t>d</w:t>
      </w:r>
      <w:r w:rsidR="7FAADBD5" w:rsidRPr="09F9615D">
        <w:rPr>
          <w:sz w:val="24"/>
          <w:szCs w:val="24"/>
        </w:rPr>
        <w:t xml:space="preserve"> were</w:t>
      </w:r>
      <w:r w:rsidR="00B57A56">
        <w:rPr>
          <w:sz w:val="24"/>
          <w:szCs w:val="24"/>
        </w:rPr>
        <w:t xml:space="preserve"> </w:t>
      </w:r>
      <w:r w:rsidR="7FAADBD5" w:rsidRPr="09F9615D">
        <w:rPr>
          <w:sz w:val="24"/>
          <w:szCs w:val="24"/>
        </w:rPr>
        <w:t>from the following six acute care hospitals: Beth Israel Deaconess Medical Center</w:t>
      </w:r>
      <w:r w:rsidR="006862E6">
        <w:rPr>
          <w:sz w:val="24"/>
          <w:szCs w:val="24"/>
        </w:rPr>
        <w:t xml:space="preserve"> (23%)</w:t>
      </w:r>
      <w:r w:rsidR="56516242" w:rsidRPr="09F9615D">
        <w:rPr>
          <w:sz w:val="24"/>
          <w:szCs w:val="24"/>
        </w:rPr>
        <w:t xml:space="preserve">, </w:t>
      </w:r>
      <w:r w:rsidR="509B49AD" w:rsidRPr="09F9615D">
        <w:rPr>
          <w:sz w:val="24"/>
          <w:szCs w:val="24"/>
        </w:rPr>
        <w:t>Newton-Wellesley Hospital</w:t>
      </w:r>
      <w:r w:rsidR="006862E6">
        <w:rPr>
          <w:sz w:val="24"/>
          <w:szCs w:val="24"/>
        </w:rPr>
        <w:t xml:space="preserve"> (14%)</w:t>
      </w:r>
      <w:r w:rsidR="56516242" w:rsidRPr="09F9615D">
        <w:rPr>
          <w:sz w:val="24"/>
          <w:szCs w:val="24"/>
        </w:rPr>
        <w:t xml:space="preserve">, </w:t>
      </w:r>
      <w:r w:rsidR="509B49AD" w:rsidRPr="09F9615D">
        <w:rPr>
          <w:sz w:val="24"/>
          <w:szCs w:val="24"/>
        </w:rPr>
        <w:t xml:space="preserve">Beth Israel </w:t>
      </w:r>
      <w:r w:rsidR="0B5A0C1B" w:rsidRPr="09F9615D">
        <w:rPr>
          <w:sz w:val="24"/>
          <w:szCs w:val="24"/>
        </w:rPr>
        <w:t>Deaconess</w:t>
      </w:r>
      <w:r w:rsidR="509B49AD" w:rsidRPr="09F9615D">
        <w:rPr>
          <w:sz w:val="24"/>
          <w:szCs w:val="24"/>
        </w:rPr>
        <w:t xml:space="preserve"> Hospital – Needham</w:t>
      </w:r>
      <w:r w:rsidR="006862E6">
        <w:rPr>
          <w:sz w:val="24"/>
          <w:szCs w:val="24"/>
        </w:rPr>
        <w:t xml:space="preserve"> (14%)</w:t>
      </w:r>
      <w:r w:rsidR="509B49AD" w:rsidRPr="09F9615D">
        <w:rPr>
          <w:sz w:val="24"/>
          <w:szCs w:val="24"/>
        </w:rPr>
        <w:t xml:space="preserve">, </w:t>
      </w:r>
      <w:r w:rsidR="0B5A0C1B" w:rsidRPr="09F9615D">
        <w:rPr>
          <w:sz w:val="24"/>
          <w:szCs w:val="24"/>
        </w:rPr>
        <w:t>Brigham and Women’s Hospital</w:t>
      </w:r>
      <w:r w:rsidR="006862E6">
        <w:rPr>
          <w:sz w:val="24"/>
          <w:szCs w:val="24"/>
        </w:rPr>
        <w:t xml:space="preserve"> (6%)</w:t>
      </w:r>
      <w:r w:rsidR="0B5A0C1B" w:rsidRPr="09F9615D">
        <w:rPr>
          <w:sz w:val="24"/>
          <w:szCs w:val="24"/>
        </w:rPr>
        <w:t xml:space="preserve">, </w:t>
      </w:r>
      <w:r w:rsidR="56516242" w:rsidRPr="09F9615D">
        <w:rPr>
          <w:sz w:val="24"/>
          <w:szCs w:val="24"/>
        </w:rPr>
        <w:t xml:space="preserve"> </w:t>
      </w:r>
      <w:r w:rsidR="0B5A0C1B" w:rsidRPr="09F9615D">
        <w:rPr>
          <w:sz w:val="24"/>
          <w:szCs w:val="24"/>
        </w:rPr>
        <w:t>Massachusetts General Hospital</w:t>
      </w:r>
      <w:r w:rsidR="006862E6">
        <w:rPr>
          <w:sz w:val="24"/>
          <w:szCs w:val="24"/>
        </w:rPr>
        <w:t xml:space="preserve"> (5%)</w:t>
      </w:r>
      <w:r w:rsidR="0B5A0C1B" w:rsidRPr="09F9615D">
        <w:rPr>
          <w:sz w:val="24"/>
          <w:szCs w:val="24"/>
        </w:rPr>
        <w:t>, and</w:t>
      </w:r>
      <w:r w:rsidR="56516242" w:rsidRPr="09F9615D">
        <w:rPr>
          <w:sz w:val="24"/>
          <w:szCs w:val="24"/>
        </w:rPr>
        <w:t xml:space="preserve"> </w:t>
      </w:r>
      <w:r w:rsidR="0B5A0C1B" w:rsidRPr="09F9615D">
        <w:rPr>
          <w:sz w:val="24"/>
          <w:szCs w:val="24"/>
        </w:rPr>
        <w:t>Tufts Medical Center</w:t>
      </w:r>
      <w:r w:rsidR="006862E6">
        <w:rPr>
          <w:sz w:val="24"/>
          <w:szCs w:val="24"/>
        </w:rPr>
        <w:t xml:space="preserve"> (5%)</w:t>
      </w:r>
      <w:r w:rsidR="0B5A0C1B" w:rsidRPr="09F9615D">
        <w:rPr>
          <w:sz w:val="24"/>
          <w:szCs w:val="24"/>
        </w:rPr>
        <w:t>.</w:t>
      </w:r>
      <w:r w:rsidR="00534116">
        <w:rPr>
          <w:sz w:val="24"/>
          <w:szCs w:val="24"/>
        </w:rPr>
        <w:t xml:space="preserve"> </w:t>
      </w:r>
    </w:p>
    <w:p w14:paraId="78F2559F" w14:textId="77777777" w:rsidR="00C11604" w:rsidRPr="00844514" w:rsidRDefault="00C11604" w:rsidP="0073452D">
      <w:pPr>
        <w:spacing w:after="0" w:line="240" w:lineRule="auto"/>
        <w:rPr>
          <w:rFonts w:cstheme="minorHAnsi"/>
          <w:sz w:val="24"/>
          <w:szCs w:val="24"/>
        </w:rPr>
      </w:pPr>
    </w:p>
    <w:p w14:paraId="5D75C52E" w14:textId="67C7DAB9" w:rsidR="00C11604" w:rsidRPr="00844514" w:rsidRDefault="00167532" w:rsidP="00C11604">
      <w:pPr>
        <w:spacing w:after="0" w:line="240" w:lineRule="auto"/>
        <w:rPr>
          <w:sz w:val="24"/>
          <w:szCs w:val="24"/>
        </w:rPr>
      </w:pPr>
      <w:r w:rsidRPr="7EC40244">
        <w:rPr>
          <w:sz w:val="24"/>
          <w:szCs w:val="24"/>
        </w:rPr>
        <w:t>The Applicant states that the typical resident mix by diagnosis is orthopedic (joint replacements, fractures related to injury), surgical (general surgery, cardiac surgery), and medical (</w:t>
      </w:r>
      <w:r w:rsidR="004648E6" w:rsidRPr="7EC40244">
        <w:rPr>
          <w:sz w:val="24"/>
          <w:szCs w:val="24"/>
        </w:rPr>
        <w:t xml:space="preserve">respiratory, metabolic, cardiac). </w:t>
      </w:r>
      <w:r w:rsidR="00C11604" w:rsidRPr="7EC40244">
        <w:rPr>
          <w:sz w:val="24"/>
          <w:szCs w:val="24"/>
        </w:rPr>
        <w:t>Short-term Medicare A and Managed Care patients are admitted for rehabilitation services, including physical, occupational, and speech therapy.</w:t>
      </w:r>
      <w:r w:rsidR="008E31A1" w:rsidRPr="008E31A1">
        <w:rPr>
          <w:sz w:val="24"/>
          <w:szCs w:val="24"/>
        </w:rPr>
        <w:t xml:space="preserve"> The Applicant states that the average length of stay at the facility for short-term </w:t>
      </w:r>
      <w:r w:rsidR="00F20E1D">
        <w:rPr>
          <w:sz w:val="24"/>
          <w:szCs w:val="24"/>
        </w:rPr>
        <w:t xml:space="preserve">residents over the previous 12 months </w:t>
      </w:r>
      <w:r w:rsidR="008E31A1" w:rsidRPr="008E31A1">
        <w:rPr>
          <w:sz w:val="24"/>
          <w:szCs w:val="24"/>
        </w:rPr>
        <w:t xml:space="preserve">was </w:t>
      </w:r>
      <w:r w:rsidR="002E0594">
        <w:rPr>
          <w:sz w:val="24"/>
          <w:szCs w:val="24"/>
        </w:rPr>
        <w:t>16.15</w:t>
      </w:r>
      <w:r w:rsidR="008E31A1" w:rsidRPr="008E31A1">
        <w:rPr>
          <w:sz w:val="24"/>
          <w:szCs w:val="24"/>
        </w:rPr>
        <w:t xml:space="preserve"> days</w:t>
      </w:r>
      <w:r w:rsidR="00540584">
        <w:rPr>
          <w:sz w:val="24"/>
          <w:szCs w:val="24"/>
        </w:rPr>
        <w:t xml:space="preserve">, and the average length of stay for the facility’s current long-term residents </w:t>
      </w:r>
      <w:r w:rsidR="00AE38DD">
        <w:rPr>
          <w:sz w:val="24"/>
          <w:szCs w:val="24"/>
        </w:rPr>
        <w:t xml:space="preserve">was 3.11 years. </w:t>
      </w:r>
    </w:p>
    <w:p w14:paraId="1C3D94B4" w14:textId="0A1A649C" w:rsidR="000C4566" w:rsidRPr="00844514" w:rsidRDefault="000C4566" w:rsidP="0073452D">
      <w:pPr>
        <w:spacing w:after="0" w:line="240" w:lineRule="auto"/>
        <w:rPr>
          <w:rFonts w:cstheme="minorHAnsi"/>
          <w:sz w:val="24"/>
          <w:szCs w:val="24"/>
        </w:rPr>
      </w:pPr>
    </w:p>
    <w:p w14:paraId="6ED5B955" w14:textId="7E31E7CA" w:rsidR="003A4223" w:rsidRDefault="003A4223" w:rsidP="0073452D">
      <w:pPr>
        <w:spacing w:after="0" w:line="240" w:lineRule="auto"/>
        <w:rPr>
          <w:rFonts w:cstheme="minorHAnsi"/>
          <w:sz w:val="24"/>
          <w:szCs w:val="24"/>
        </w:rPr>
      </w:pPr>
      <w:r w:rsidRPr="00844514">
        <w:rPr>
          <w:rFonts w:cstheme="minorHAnsi"/>
          <w:sz w:val="24"/>
          <w:szCs w:val="24"/>
        </w:rPr>
        <w:t>The Applicant states that Lasell House operates in a highly competitive market with four competitor facilities</w:t>
      </w:r>
      <w:r w:rsidR="009916F2" w:rsidRPr="00844514">
        <w:rPr>
          <w:rFonts w:cstheme="minorHAnsi"/>
          <w:sz w:val="24"/>
          <w:szCs w:val="24"/>
        </w:rPr>
        <w:t xml:space="preserve"> totaling 491 beds within a </w:t>
      </w:r>
      <w:r w:rsidR="003477F4" w:rsidRPr="00844514">
        <w:rPr>
          <w:rFonts w:cstheme="minorHAnsi"/>
          <w:sz w:val="24"/>
          <w:szCs w:val="24"/>
        </w:rPr>
        <w:t>three-mile</w:t>
      </w:r>
      <w:r w:rsidR="009916F2" w:rsidRPr="00844514">
        <w:rPr>
          <w:rFonts w:cstheme="minorHAnsi"/>
          <w:sz w:val="24"/>
          <w:szCs w:val="24"/>
        </w:rPr>
        <w:t xml:space="preserve"> radius of Lasell House. These facilities include West Newton Healthcare in Newton, MA with 1</w:t>
      </w:r>
      <w:r w:rsidR="004B3EB4">
        <w:rPr>
          <w:rFonts w:cstheme="minorHAnsi"/>
          <w:sz w:val="24"/>
          <w:szCs w:val="24"/>
        </w:rPr>
        <w:t>16</w:t>
      </w:r>
      <w:r w:rsidR="009916F2" w:rsidRPr="00844514">
        <w:rPr>
          <w:rFonts w:cstheme="minorHAnsi"/>
          <w:sz w:val="24"/>
          <w:szCs w:val="24"/>
        </w:rPr>
        <w:t xml:space="preserve"> beds; Stone Rehab and Senior Living in Newton, MA with 82 beds; Care One Newton in Newton, MA with </w:t>
      </w:r>
      <w:r w:rsidR="00EA3A10">
        <w:rPr>
          <w:rFonts w:cstheme="minorHAnsi"/>
          <w:sz w:val="24"/>
          <w:szCs w:val="24"/>
        </w:rPr>
        <w:t>141</w:t>
      </w:r>
      <w:r w:rsidR="009916F2" w:rsidRPr="00844514">
        <w:rPr>
          <w:rFonts w:cstheme="minorHAnsi"/>
          <w:sz w:val="24"/>
          <w:szCs w:val="24"/>
        </w:rPr>
        <w:t xml:space="preserve"> beds; and Elizabeth Seton in Wellesley, MA with 84 beds. </w:t>
      </w:r>
    </w:p>
    <w:p w14:paraId="764E5634" w14:textId="77777777" w:rsidR="00933776" w:rsidRDefault="00933776" w:rsidP="0073452D">
      <w:pPr>
        <w:spacing w:after="0" w:line="240" w:lineRule="auto"/>
        <w:rPr>
          <w:rFonts w:cstheme="minorHAnsi"/>
          <w:sz w:val="24"/>
          <w:szCs w:val="24"/>
        </w:rPr>
      </w:pPr>
    </w:p>
    <w:p w14:paraId="701138B2" w14:textId="4A9E3A0F" w:rsidR="004110F3" w:rsidRPr="00844514" w:rsidRDefault="004110F3" w:rsidP="0073452D">
      <w:pPr>
        <w:spacing w:after="0"/>
        <w:rPr>
          <w:rFonts w:cstheme="minorHAnsi"/>
          <w:sz w:val="24"/>
          <w:szCs w:val="24"/>
        </w:rPr>
      </w:pPr>
      <w:r w:rsidRPr="00844514">
        <w:rPr>
          <w:rFonts w:cstheme="minorHAnsi"/>
          <w:b/>
          <w:bCs/>
          <w:sz w:val="24"/>
          <w:szCs w:val="24"/>
        </w:rPr>
        <w:t>The Proposed Project</w:t>
      </w:r>
      <w:r w:rsidRPr="00844514">
        <w:rPr>
          <w:rFonts w:cstheme="minorHAnsi"/>
          <w:sz w:val="24"/>
          <w:szCs w:val="24"/>
        </w:rPr>
        <w:t xml:space="preserve"> </w:t>
      </w:r>
    </w:p>
    <w:p w14:paraId="152CDCBD" w14:textId="2868F379" w:rsidR="00985E96" w:rsidRPr="00844514" w:rsidRDefault="6C235F23" w:rsidP="3978DBF6">
      <w:pPr>
        <w:spacing w:line="240" w:lineRule="auto"/>
        <w:rPr>
          <w:sz w:val="24"/>
          <w:szCs w:val="24"/>
        </w:rPr>
      </w:pPr>
      <w:r w:rsidRPr="3978DBF6">
        <w:rPr>
          <w:sz w:val="24"/>
          <w:szCs w:val="24"/>
        </w:rPr>
        <w:t>Through the Proposed Project, t</w:t>
      </w:r>
      <w:r w:rsidR="0C8BDF64" w:rsidRPr="3978DBF6">
        <w:rPr>
          <w:sz w:val="24"/>
          <w:szCs w:val="24"/>
        </w:rPr>
        <w:t xml:space="preserve">he Applicant </w:t>
      </w:r>
      <w:r w:rsidRPr="3978DBF6">
        <w:rPr>
          <w:sz w:val="24"/>
          <w:szCs w:val="24"/>
        </w:rPr>
        <w:t xml:space="preserve">aims to </w:t>
      </w:r>
      <w:r w:rsidR="4C41A6A5" w:rsidRPr="3978DBF6">
        <w:rPr>
          <w:sz w:val="24"/>
          <w:szCs w:val="24"/>
        </w:rPr>
        <w:t xml:space="preserve">make phased renovations to the third </w:t>
      </w:r>
      <w:r w:rsidR="2C4FA2D9" w:rsidRPr="3978DBF6">
        <w:rPr>
          <w:sz w:val="24"/>
          <w:szCs w:val="24"/>
        </w:rPr>
        <w:t>f</w:t>
      </w:r>
      <w:r w:rsidR="4C41A6A5" w:rsidRPr="3978DBF6">
        <w:rPr>
          <w:sz w:val="24"/>
          <w:szCs w:val="24"/>
        </w:rPr>
        <w:t>loor of Lasell House. The Applicant represents the Proposed Project is</w:t>
      </w:r>
      <w:r w:rsidR="5742F06A" w:rsidRPr="3978DBF6">
        <w:rPr>
          <w:sz w:val="24"/>
          <w:szCs w:val="24"/>
        </w:rPr>
        <w:t xml:space="preserve"> necessary </w:t>
      </w:r>
      <w:r w:rsidR="6F03C3EA" w:rsidRPr="3978DBF6">
        <w:rPr>
          <w:sz w:val="24"/>
          <w:szCs w:val="24"/>
        </w:rPr>
        <w:t xml:space="preserve">for resident comfort, to meet Bedroom Requirements, and </w:t>
      </w:r>
      <w:r w:rsidR="485EA48C" w:rsidRPr="3978DBF6">
        <w:rPr>
          <w:sz w:val="24"/>
          <w:szCs w:val="24"/>
        </w:rPr>
        <w:t xml:space="preserve">to </w:t>
      </w:r>
      <w:r w:rsidR="6F03C3EA" w:rsidRPr="3978DBF6">
        <w:rPr>
          <w:sz w:val="24"/>
          <w:szCs w:val="24"/>
        </w:rPr>
        <w:t>support isolation precautions, as clinically appropriate.</w:t>
      </w:r>
      <w:r w:rsidR="293B0C1F" w:rsidRPr="3978DBF6">
        <w:rPr>
          <w:sz w:val="24"/>
          <w:szCs w:val="24"/>
        </w:rPr>
        <w:t xml:space="preserve"> </w:t>
      </w:r>
      <w:r w:rsidR="33B7E987" w:rsidRPr="3978DBF6">
        <w:rPr>
          <w:sz w:val="24"/>
          <w:szCs w:val="24"/>
        </w:rPr>
        <w:t xml:space="preserve">The Applicant’s stated goal is to restore and sustain aging elements of the facility to improve the environment for patients and to </w:t>
      </w:r>
      <w:r w:rsidR="6601BEF6" w:rsidRPr="3978DBF6">
        <w:rPr>
          <w:sz w:val="24"/>
          <w:szCs w:val="24"/>
        </w:rPr>
        <w:t xml:space="preserve">make a more efficient environment for staff to work. </w:t>
      </w:r>
    </w:p>
    <w:p w14:paraId="17FA4F04" w14:textId="2E2EBEC5" w:rsidR="008B5C08" w:rsidRPr="00844514" w:rsidRDefault="00E92F0A" w:rsidP="00656B6C">
      <w:pPr>
        <w:spacing w:line="240" w:lineRule="auto"/>
        <w:rPr>
          <w:sz w:val="24"/>
          <w:szCs w:val="24"/>
        </w:rPr>
      </w:pPr>
      <w:r w:rsidRPr="09F9615D">
        <w:rPr>
          <w:sz w:val="24"/>
          <w:szCs w:val="24"/>
        </w:rPr>
        <w:t xml:space="preserve">The Applicant states </w:t>
      </w:r>
      <w:r w:rsidR="00015071">
        <w:rPr>
          <w:sz w:val="24"/>
          <w:szCs w:val="24"/>
        </w:rPr>
        <w:t xml:space="preserve">the </w:t>
      </w:r>
      <w:r w:rsidR="00AD65BB">
        <w:rPr>
          <w:sz w:val="24"/>
          <w:szCs w:val="24"/>
        </w:rPr>
        <w:t>Proposed Project</w:t>
      </w:r>
      <w:r w:rsidR="00D207FB">
        <w:rPr>
          <w:sz w:val="24"/>
          <w:szCs w:val="24"/>
        </w:rPr>
        <w:t xml:space="preserve"> </w:t>
      </w:r>
      <w:r w:rsidR="002E3B8A" w:rsidRPr="09F9615D">
        <w:rPr>
          <w:sz w:val="24"/>
          <w:szCs w:val="24"/>
        </w:rPr>
        <w:t xml:space="preserve">will </w:t>
      </w:r>
      <w:r w:rsidR="00AD65BB">
        <w:rPr>
          <w:sz w:val="24"/>
          <w:szCs w:val="24"/>
        </w:rPr>
        <w:t>include renovations to</w:t>
      </w:r>
      <w:r w:rsidR="00AD65BB" w:rsidRPr="09F9615D">
        <w:rPr>
          <w:sz w:val="24"/>
          <w:szCs w:val="24"/>
        </w:rPr>
        <w:t xml:space="preserve"> </w:t>
      </w:r>
      <w:r w:rsidR="002E3B8A" w:rsidRPr="09F9615D">
        <w:rPr>
          <w:sz w:val="24"/>
          <w:szCs w:val="24"/>
        </w:rPr>
        <w:t>the ph</w:t>
      </w:r>
      <w:r w:rsidR="00EC4056">
        <w:rPr>
          <w:sz w:val="24"/>
          <w:szCs w:val="24"/>
        </w:rPr>
        <w:t>ys</w:t>
      </w:r>
      <w:r w:rsidR="002E3B8A" w:rsidRPr="09F9615D">
        <w:rPr>
          <w:sz w:val="24"/>
          <w:szCs w:val="24"/>
        </w:rPr>
        <w:t>ica</w:t>
      </w:r>
      <w:r w:rsidR="00EC4056">
        <w:rPr>
          <w:sz w:val="24"/>
          <w:szCs w:val="24"/>
        </w:rPr>
        <w:t>l</w:t>
      </w:r>
      <w:r w:rsidR="002E3B8A" w:rsidRPr="09F9615D">
        <w:rPr>
          <w:sz w:val="24"/>
          <w:szCs w:val="24"/>
        </w:rPr>
        <w:t xml:space="preserve"> plant, and upgrades will reduce maintenance and utility costs</w:t>
      </w:r>
      <w:r w:rsidR="00372EE9">
        <w:rPr>
          <w:sz w:val="24"/>
          <w:szCs w:val="24"/>
        </w:rPr>
        <w:t>, including a new roof and energy efficient windows</w:t>
      </w:r>
      <w:r w:rsidR="002E3B8A" w:rsidRPr="09F9615D">
        <w:rPr>
          <w:sz w:val="24"/>
          <w:szCs w:val="24"/>
        </w:rPr>
        <w:t xml:space="preserve">. </w:t>
      </w:r>
      <w:r w:rsidR="003466F7" w:rsidRPr="09F9615D">
        <w:rPr>
          <w:sz w:val="24"/>
          <w:szCs w:val="24"/>
        </w:rPr>
        <w:t xml:space="preserve">The </w:t>
      </w:r>
      <w:r w:rsidR="0055765E">
        <w:rPr>
          <w:sz w:val="24"/>
          <w:szCs w:val="24"/>
        </w:rPr>
        <w:t xml:space="preserve">Applicant states the </w:t>
      </w:r>
      <w:r w:rsidR="003466F7" w:rsidRPr="09F9615D">
        <w:rPr>
          <w:sz w:val="24"/>
          <w:szCs w:val="24"/>
        </w:rPr>
        <w:t>renovations</w:t>
      </w:r>
      <w:r w:rsidR="006C41C3">
        <w:rPr>
          <w:sz w:val="24"/>
          <w:szCs w:val="24"/>
        </w:rPr>
        <w:t xml:space="preserve"> </w:t>
      </w:r>
      <w:r w:rsidR="003466F7" w:rsidRPr="09F9615D">
        <w:rPr>
          <w:sz w:val="24"/>
          <w:szCs w:val="24"/>
        </w:rPr>
        <w:t>do not include new construction or additions</w:t>
      </w:r>
      <w:r w:rsidR="00B9632A">
        <w:rPr>
          <w:sz w:val="24"/>
          <w:szCs w:val="24"/>
        </w:rPr>
        <w:t xml:space="preserve"> to </w:t>
      </w:r>
      <w:r w:rsidR="00B9632A">
        <w:rPr>
          <w:sz w:val="24"/>
          <w:szCs w:val="24"/>
        </w:rPr>
        <w:lastRenderedPageBreak/>
        <w:t xml:space="preserve">the </w:t>
      </w:r>
      <w:r w:rsidR="00AD65BB">
        <w:rPr>
          <w:sz w:val="24"/>
          <w:szCs w:val="24"/>
        </w:rPr>
        <w:t xml:space="preserve">existing </w:t>
      </w:r>
      <w:r w:rsidR="00B9632A">
        <w:rPr>
          <w:sz w:val="24"/>
          <w:szCs w:val="24"/>
        </w:rPr>
        <w:t>facility</w:t>
      </w:r>
      <w:r w:rsidR="003466F7" w:rsidRPr="09F9615D">
        <w:rPr>
          <w:sz w:val="24"/>
          <w:szCs w:val="24"/>
        </w:rPr>
        <w:t>.</w:t>
      </w:r>
      <w:r w:rsidR="006F1010" w:rsidRPr="09F9615D">
        <w:rPr>
          <w:sz w:val="24"/>
          <w:szCs w:val="24"/>
        </w:rPr>
        <w:t xml:space="preserve"> </w:t>
      </w:r>
      <w:r w:rsidR="008E3A79" w:rsidRPr="09F9615D">
        <w:rPr>
          <w:sz w:val="24"/>
          <w:szCs w:val="24"/>
        </w:rPr>
        <w:t xml:space="preserve">The square footage of the facility will increase by 515 square feet from </w:t>
      </w:r>
      <w:r w:rsidRPr="09F9615D">
        <w:rPr>
          <w:sz w:val="24"/>
          <w:szCs w:val="24"/>
        </w:rPr>
        <w:t>13,528</w:t>
      </w:r>
      <w:r w:rsidR="008E3A79" w:rsidRPr="09F9615D">
        <w:rPr>
          <w:sz w:val="24"/>
          <w:szCs w:val="24"/>
        </w:rPr>
        <w:t xml:space="preserve"> to 14,043</w:t>
      </w:r>
      <w:r w:rsidR="00322E99">
        <w:rPr>
          <w:sz w:val="24"/>
          <w:szCs w:val="24"/>
        </w:rPr>
        <w:t xml:space="preserve">. This increase reflects the relocation of the tub room, soiled linen room and storage area to a lower level. </w:t>
      </w:r>
    </w:p>
    <w:p w14:paraId="31BFF55F" w14:textId="0F29588E" w:rsidR="00822D21" w:rsidRDefault="00AC1A40" w:rsidP="00390302">
      <w:pPr>
        <w:spacing w:line="240" w:lineRule="auto"/>
        <w:rPr>
          <w:rFonts w:cstheme="minorHAnsi"/>
          <w:sz w:val="24"/>
          <w:szCs w:val="24"/>
        </w:rPr>
      </w:pPr>
      <w:r>
        <w:rPr>
          <w:rFonts w:cstheme="minorHAnsi"/>
          <w:sz w:val="24"/>
          <w:szCs w:val="24"/>
        </w:rPr>
        <w:t xml:space="preserve">Currently, Lasell </w:t>
      </w:r>
      <w:r w:rsidR="005B528E">
        <w:rPr>
          <w:rFonts w:cstheme="minorHAnsi"/>
          <w:sz w:val="24"/>
          <w:szCs w:val="24"/>
        </w:rPr>
        <w:t>H</w:t>
      </w:r>
      <w:r>
        <w:rPr>
          <w:rFonts w:cstheme="minorHAnsi"/>
          <w:sz w:val="24"/>
          <w:szCs w:val="24"/>
        </w:rPr>
        <w:t xml:space="preserve">ouse </w:t>
      </w:r>
      <w:r w:rsidR="00E10E7E">
        <w:rPr>
          <w:rFonts w:cstheme="minorHAnsi"/>
          <w:sz w:val="24"/>
          <w:szCs w:val="24"/>
        </w:rPr>
        <w:t xml:space="preserve">has </w:t>
      </w:r>
      <w:r w:rsidR="00390302" w:rsidRPr="00844514">
        <w:rPr>
          <w:rFonts w:cstheme="minorHAnsi"/>
          <w:sz w:val="24"/>
          <w:szCs w:val="24"/>
        </w:rPr>
        <w:t>25 bedrooms</w:t>
      </w:r>
      <w:r w:rsidR="00210DD7" w:rsidRPr="00844514">
        <w:rPr>
          <w:rFonts w:cstheme="minorHAnsi"/>
          <w:sz w:val="24"/>
          <w:szCs w:val="24"/>
        </w:rPr>
        <w:t xml:space="preserve"> that can </w:t>
      </w:r>
      <w:r w:rsidR="00390302" w:rsidRPr="00844514">
        <w:rPr>
          <w:rFonts w:cstheme="minorHAnsi"/>
          <w:sz w:val="24"/>
          <w:szCs w:val="24"/>
        </w:rPr>
        <w:t>accommodat</w:t>
      </w:r>
      <w:r w:rsidR="00210DD7" w:rsidRPr="00844514">
        <w:rPr>
          <w:rFonts w:cstheme="minorHAnsi"/>
          <w:sz w:val="24"/>
          <w:szCs w:val="24"/>
        </w:rPr>
        <w:t>e</w:t>
      </w:r>
      <w:r w:rsidR="00390302" w:rsidRPr="00844514">
        <w:rPr>
          <w:rFonts w:cstheme="minorHAnsi"/>
          <w:sz w:val="24"/>
          <w:szCs w:val="24"/>
        </w:rPr>
        <w:t xml:space="preserve"> up to 38 residents</w:t>
      </w:r>
      <w:r>
        <w:rPr>
          <w:rFonts w:cstheme="minorHAnsi"/>
          <w:sz w:val="24"/>
          <w:szCs w:val="24"/>
        </w:rPr>
        <w:t xml:space="preserve"> in licensed Level II beds</w:t>
      </w:r>
      <w:r w:rsidR="00390302" w:rsidRPr="00844514">
        <w:rPr>
          <w:rFonts w:cstheme="minorHAnsi"/>
          <w:sz w:val="24"/>
          <w:szCs w:val="24"/>
        </w:rPr>
        <w:t xml:space="preserve">. </w:t>
      </w:r>
      <w:r w:rsidR="002C0F86" w:rsidRPr="00844514">
        <w:rPr>
          <w:rFonts w:cstheme="minorHAnsi"/>
          <w:sz w:val="24"/>
          <w:szCs w:val="24"/>
        </w:rPr>
        <w:t xml:space="preserve">Through the Proposed Project, the Applicant plans to decrease the licensed </w:t>
      </w:r>
      <w:r w:rsidR="00146E64">
        <w:rPr>
          <w:rFonts w:cstheme="minorHAnsi"/>
          <w:sz w:val="24"/>
          <w:szCs w:val="24"/>
        </w:rPr>
        <w:t xml:space="preserve">Level II </w:t>
      </w:r>
      <w:r w:rsidR="002C0F86" w:rsidRPr="00844514">
        <w:rPr>
          <w:rFonts w:cstheme="minorHAnsi"/>
          <w:sz w:val="24"/>
          <w:szCs w:val="24"/>
        </w:rPr>
        <w:t xml:space="preserve">bed count of the facility from </w:t>
      </w:r>
      <w:r w:rsidR="001A6AD5" w:rsidRPr="00844514">
        <w:rPr>
          <w:rFonts w:cstheme="minorHAnsi"/>
          <w:sz w:val="24"/>
          <w:szCs w:val="24"/>
        </w:rPr>
        <w:t>38 to 23</w:t>
      </w:r>
      <w:r w:rsidR="00BD1DAD">
        <w:rPr>
          <w:rFonts w:cstheme="minorHAnsi"/>
          <w:sz w:val="24"/>
          <w:szCs w:val="24"/>
        </w:rPr>
        <w:t xml:space="preserve"> and decreas</w:t>
      </w:r>
      <w:r w:rsidR="00562618">
        <w:rPr>
          <w:rFonts w:cstheme="minorHAnsi"/>
          <w:sz w:val="24"/>
          <w:szCs w:val="24"/>
        </w:rPr>
        <w:t>e</w:t>
      </w:r>
      <w:r w:rsidR="00BD1DAD">
        <w:rPr>
          <w:rFonts w:cstheme="minorHAnsi"/>
          <w:sz w:val="24"/>
          <w:szCs w:val="24"/>
        </w:rPr>
        <w:t xml:space="preserve"> the total number of bedrooms from 25 to 20 </w:t>
      </w:r>
      <w:r w:rsidR="00D67D4D">
        <w:rPr>
          <w:rFonts w:cstheme="minorHAnsi"/>
          <w:sz w:val="24"/>
          <w:szCs w:val="24"/>
        </w:rPr>
        <w:t>(</w:t>
      </w:r>
      <w:r w:rsidR="00390302" w:rsidRPr="00844514">
        <w:rPr>
          <w:rFonts w:cstheme="minorHAnsi"/>
          <w:sz w:val="24"/>
          <w:szCs w:val="24"/>
        </w:rPr>
        <w:t xml:space="preserve">17 </w:t>
      </w:r>
      <w:r w:rsidR="00037A84" w:rsidRPr="00844514">
        <w:rPr>
          <w:rFonts w:cstheme="minorHAnsi"/>
          <w:sz w:val="24"/>
          <w:szCs w:val="24"/>
        </w:rPr>
        <w:t>p</w:t>
      </w:r>
      <w:r w:rsidR="00390302" w:rsidRPr="00844514">
        <w:rPr>
          <w:rFonts w:cstheme="minorHAnsi"/>
          <w:sz w:val="24"/>
          <w:szCs w:val="24"/>
        </w:rPr>
        <w:t>rivate rooms and three</w:t>
      </w:r>
      <w:r w:rsidR="00037A84" w:rsidRPr="00844514">
        <w:rPr>
          <w:rFonts w:cstheme="minorHAnsi"/>
          <w:sz w:val="24"/>
          <w:szCs w:val="24"/>
        </w:rPr>
        <w:t xml:space="preserve"> s</w:t>
      </w:r>
      <w:r w:rsidR="00390302" w:rsidRPr="00844514">
        <w:rPr>
          <w:rFonts w:cstheme="minorHAnsi"/>
          <w:sz w:val="24"/>
          <w:szCs w:val="24"/>
        </w:rPr>
        <w:t>emi-</w:t>
      </w:r>
      <w:r w:rsidR="00037A84" w:rsidRPr="00844514">
        <w:rPr>
          <w:rFonts w:cstheme="minorHAnsi"/>
          <w:sz w:val="24"/>
          <w:szCs w:val="24"/>
        </w:rPr>
        <w:t>p</w:t>
      </w:r>
      <w:r w:rsidR="00390302" w:rsidRPr="00844514">
        <w:rPr>
          <w:rFonts w:cstheme="minorHAnsi"/>
          <w:sz w:val="24"/>
          <w:szCs w:val="24"/>
        </w:rPr>
        <w:t>rivate rooms</w:t>
      </w:r>
      <w:r w:rsidR="00D67D4D">
        <w:rPr>
          <w:rFonts w:cstheme="minorHAnsi"/>
          <w:sz w:val="24"/>
          <w:szCs w:val="24"/>
        </w:rPr>
        <w:t>)</w:t>
      </w:r>
      <w:r w:rsidR="00390302" w:rsidRPr="00844514">
        <w:rPr>
          <w:rFonts w:cstheme="minorHAnsi"/>
          <w:sz w:val="24"/>
          <w:szCs w:val="24"/>
        </w:rPr>
        <w:t>.</w:t>
      </w:r>
      <w:r w:rsidR="001E425B">
        <w:rPr>
          <w:rFonts w:cstheme="minorHAnsi"/>
          <w:sz w:val="24"/>
          <w:szCs w:val="24"/>
        </w:rPr>
        <w:t xml:space="preserve"> The s</w:t>
      </w:r>
      <w:r w:rsidR="00822D21" w:rsidRPr="00844514">
        <w:rPr>
          <w:rFonts w:cstheme="minorHAnsi"/>
          <w:sz w:val="24"/>
          <w:szCs w:val="24"/>
        </w:rPr>
        <w:t xml:space="preserve">emi-private rooms </w:t>
      </w:r>
      <w:r w:rsidR="001E425B">
        <w:rPr>
          <w:rFonts w:cstheme="minorHAnsi"/>
          <w:sz w:val="24"/>
          <w:szCs w:val="24"/>
        </w:rPr>
        <w:t xml:space="preserve">will </w:t>
      </w:r>
      <w:r w:rsidR="00AC46E8">
        <w:rPr>
          <w:rFonts w:cstheme="minorHAnsi"/>
          <w:sz w:val="24"/>
          <w:szCs w:val="24"/>
        </w:rPr>
        <w:t xml:space="preserve">either </w:t>
      </w:r>
      <w:r w:rsidR="00822D21" w:rsidRPr="00844514">
        <w:rPr>
          <w:rFonts w:cstheme="minorHAnsi"/>
          <w:sz w:val="24"/>
          <w:szCs w:val="24"/>
        </w:rPr>
        <w:t>accommodate two residents or allow for a couple to remain together as they age through the Continuum of Care.</w:t>
      </w:r>
      <w:r w:rsidR="00211941">
        <w:rPr>
          <w:rFonts w:cstheme="minorHAnsi"/>
          <w:sz w:val="24"/>
          <w:szCs w:val="24"/>
        </w:rPr>
        <w:t xml:space="preserve"> Additionally, t</w:t>
      </w:r>
      <w:r w:rsidR="00211941" w:rsidRPr="00844514">
        <w:rPr>
          <w:rFonts w:cstheme="minorHAnsi"/>
          <w:sz w:val="24"/>
          <w:szCs w:val="24"/>
        </w:rPr>
        <w:t>he Applicant</w:t>
      </w:r>
      <w:r w:rsidR="00211941">
        <w:rPr>
          <w:rFonts w:cstheme="minorHAnsi"/>
          <w:sz w:val="24"/>
          <w:szCs w:val="24"/>
        </w:rPr>
        <w:t xml:space="preserve"> </w:t>
      </w:r>
      <w:r w:rsidR="00211941" w:rsidRPr="00844514">
        <w:rPr>
          <w:rFonts w:cstheme="minorHAnsi"/>
          <w:sz w:val="24"/>
          <w:szCs w:val="24"/>
        </w:rPr>
        <w:t>states that increasing the number of private rooms for patients no longer requiring acute care</w:t>
      </w:r>
      <w:r w:rsidR="00211941">
        <w:rPr>
          <w:rFonts w:cstheme="minorHAnsi"/>
          <w:sz w:val="24"/>
          <w:szCs w:val="24"/>
        </w:rPr>
        <w:t xml:space="preserve"> supports appropriate level of care and availability of hospital-based services to other patients.</w:t>
      </w:r>
      <w:r w:rsidR="00BD1DAD">
        <w:rPr>
          <w:rFonts w:cstheme="minorHAnsi"/>
          <w:sz w:val="24"/>
          <w:szCs w:val="24"/>
        </w:rPr>
        <w:t xml:space="preserve"> The Applicant further states that</w:t>
      </w:r>
      <w:r w:rsidR="00BD1DAD" w:rsidRPr="00844514">
        <w:rPr>
          <w:rFonts w:cstheme="minorHAnsi"/>
          <w:sz w:val="24"/>
          <w:szCs w:val="24"/>
        </w:rPr>
        <w:t xml:space="preserve"> infection and infectious disease management is an integral part of the care provided, and the increase in the number of private rooms will allow the facility to better accommodate patients with infections requiring a private room for isolation precautions or for other reasons.</w:t>
      </w:r>
    </w:p>
    <w:p w14:paraId="13FB47F3" w14:textId="77777777" w:rsidR="00562618" w:rsidRDefault="00562618" w:rsidP="00390302">
      <w:pPr>
        <w:spacing w:line="240" w:lineRule="auto"/>
        <w:rPr>
          <w:rFonts w:cstheme="minorHAnsi"/>
          <w:sz w:val="24"/>
          <w:szCs w:val="24"/>
        </w:rPr>
      </w:pPr>
      <w:r>
        <w:rPr>
          <w:rFonts w:cstheme="minorHAnsi"/>
          <w:sz w:val="24"/>
          <w:szCs w:val="24"/>
        </w:rPr>
        <w:t xml:space="preserve">Currently, each of the existing </w:t>
      </w:r>
      <w:r w:rsidRPr="00844514">
        <w:rPr>
          <w:rFonts w:cstheme="minorHAnsi"/>
          <w:sz w:val="24"/>
          <w:szCs w:val="24"/>
        </w:rPr>
        <w:t>bedrooms</w:t>
      </w:r>
      <w:r>
        <w:rPr>
          <w:rFonts w:cstheme="minorHAnsi"/>
          <w:sz w:val="24"/>
          <w:szCs w:val="24"/>
        </w:rPr>
        <w:t xml:space="preserve"> currently</w:t>
      </w:r>
      <w:r w:rsidRPr="00844514">
        <w:rPr>
          <w:rFonts w:cstheme="minorHAnsi"/>
          <w:sz w:val="24"/>
          <w:szCs w:val="24"/>
        </w:rPr>
        <w:t xml:space="preserve"> ha</w:t>
      </w:r>
      <w:r>
        <w:rPr>
          <w:rFonts w:cstheme="minorHAnsi"/>
          <w:sz w:val="24"/>
          <w:szCs w:val="24"/>
        </w:rPr>
        <w:t>ve</w:t>
      </w:r>
      <w:r w:rsidRPr="00844514">
        <w:rPr>
          <w:rFonts w:cstheme="minorHAnsi"/>
          <w:sz w:val="24"/>
          <w:szCs w:val="24"/>
        </w:rPr>
        <w:t xml:space="preserve"> a toilet and sink, but only one of the 25 bedrooms has its own shower. </w:t>
      </w:r>
      <w:r>
        <w:rPr>
          <w:rFonts w:cstheme="minorHAnsi"/>
          <w:sz w:val="24"/>
          <w:szCs w:val="24"/>
        </w:rPr>
        <w:t>As a result, p</w:t>
      </w:r>
      <w:r w:rsidRPr="00844514">
        <w:rPr>
          <w:rFonts w:cstheme="minorHAnsi"/>
          <w:sz w:val="24"/>
          <w:szCs w:val="24"/>
        </w:rPr>
        <w:t xml:space="preserve">atients are currently transported to the </w:t>
      </w:r>
      <w:r>
        <w:rPr>
          <w:rFonts w:cstheme="minorHAnsi"/>
          <w:sz w:val="24"/>
          <w:szCs w:val="24"/>
        </w:rPr>
        <w:t>t</w:t>
      </w:r>
      <w:r w:rsidRPr="00844514">
        <w:rPr>
          <w:rFonts w:cstheme="minorHAnsi"/>
          <w:sz w:val="24"/>
          <w:szCs w:val="24"/>
        </w:rPr>
        <w:t>ub/</w:t>
      </w:r>
      <w:r>
        <w:rPr>
          <w:rFonts w:cstheme="minorHAnsi"/>
          <w:sz w:val="24"/>
          <w:szCs w:val="24"/>
        </w:rPr>
        <w:t>s</w:t>
      </w:r>
      <w:r w:rsidRPr="00844514">
        <w:rPr>
          <w:rFonts w:cstheme="minorHAnsi"/>
          <w:sz w:val="24"/>
          <w:szCs w:val="24"/>
        </w:rPr>
        <w:t xml:space="preserve">hower </w:t>
      </w:r>
      <w:r>
        <w:rPr>
          <w:rFonts w:cstheme="minorHAnsi"/>
          <w:sz w:val="24"/>
          <w:szCs w:val="24"/>
        </w:rPr>
        <w:t>r</w:t>
      </w:r>
      <w:r w:rsidRPr="00844514">
        <w:rPr>
          <w:rFonts w:cstheme="minorHAnsi"/>
          <w:sz w:val="24"/>
          <w:szCs w:val="24"/>
        </w:rPr>
        <w:t xml:space="preserve">oom to shower </w:t>
      </w:r>
      <w:r>
        <w:rPr>
          <w:rFonts w:cstheme="minorHAnsi"/>
          <w:sz w:val="24"/>
          <w:szCs w:val="24"/>
        </w:rPr>
        <w:t>increasing waits for showers</w:t>
      </w:r>
      <w:r w:rsidRPr="00844514">
        <w:rPr>
          <w:rFonts w:cstheme="minorHAnsi"/>
          <w:sz w:val="24"/>
          <w:szCs w:val="24"/>
        </w:rPr>
        <w:t xml:space="preserve">. </w:t>
      </w:r>
      <w:r w:rsidR="00D67D4D">
        <w:rPr>
          <w:rFonts w:cstheme="minorHAnsi"/>
          <w:sz w:val="24"/>
          <w:szCs w:val="24"/>
        </w:rPr>
        <w:t xml:space="preserve">Following the phased renovation, each </w:t>
      </w:r>
      <w:r w:rsidR="00D61313" w:rsidRPr="00844514">
        <w:rPr>
          <w:rFonts w:cstheme="minorHAnsi"/>
          <w:sz w:val="24"/>
          <w:szCs w:val="24"/>
        </w:rPr>
        <w:t xml:space="preserve">bedroom </w:t>
      </w:r>
      <w:r w:rsidR="00D67D4D">
        <w:rPr>
          <w:rFonts w:cstheme="minorHAnsi"/>
          <w:sz w:val="24"/>
          <w:szCs w:val="24"/>
        </w:rPr>
        <w:t>will have</w:t>
      </w:r>
      <w:r w:rsidR="00D61313" w:rsidRPr="00844514">
        <w:rPr>
          <w:rFonts w:cstheme="minorHAnsi"/>
          <w:sz w:val="24"/>
          <w:szCs w:val="24"/>
        </w:rPr>
        <w:t xml:space="preserve"> a full bathroom including toilet, sink, and shower. </w:t>
      </w:r>
      <w:r w:rsidR="00D61313">
        <w:rPr>
          <w:rFonts w:cstheme="minorHAnsi"/>
          <w:sz w:val="24"/>
          <w:szCs w:val="24"/>
        </w:rPr>
        <w:t>The Applicant states that a</w:t>
      </w:r>
      <w:r w:rsidR="00D61313" w:rsidRPr="00844514">
        <w:rPr>
          <w:rFonts w:cstheme="minorHAnsi"/>
          <w:sz w:val="24"/>
          <w:szCs w:val="24"/>
        </w:rPr>
        <w:t xml:space="preserve"> select number of rooms will also be outfitted with additional structural blocking within the ceilings to accommodate Hoyer lifts</w:t>
      </w:r>
      <w:r w:rsidR="00D61313" w:rsidRPr="00B93F6B">
        <w:rPr>
          <w:rFonts w:cstheme="minorHAnsi"/>
          <w:sz w:val="24"/>
          <w:szCs w:val="24"/>
        </w:rPr>
        <w:t xml:space="preserve"> in the future if they are needed</w:t>
      </w:r>
      <w:r w:rsidR="00D61313">
        <w:rPr>
          <w:rFonts w:cstheme="minorHAnsi"/>
          <w:sz w:val="24"/>
          <w:szCs w:val="24"/>
        </w:rPr>
        <w:t xml:space="preserve">. Hoyer lifts provide support when a </w:t>
      </w:r>
      <w:r w:rsidR="00D61313" w:rsidRPr="008E66EE">
        <w:rPr>
          <w:rFonts w:cstheme="minorHAnsi"/>
          <w:sz w:val="24"/>
          <w:szCs w:val="24"/>
        </w:rPr>
        <w:t>resident cannot safely bear weight or transfer safely</w:t>
      </w:r>
      <w:r w:rsidR="00D61313" w:rsidRPr="00844514">
        <w:rPr>
          <w:rFonts w:cstheme="minorHAnsi"/>
          <w:sz w:val="24"/>
          <w:szCs w:val="24"/>
        </w:rPr>
        <w:t xml:space="preserve">. The tub room will be relocated to the lower level within the same building and located directly off the elevator. </w:t>
      </w:r>
    </w:p>
    <w:p w14:paraId="4F6B9974" w14:textId="09926174" w:rsidR="000E0E83" w:rsidRDefault="00BD1DAD" w:rsidP="00390302">
      <w:pPr>
        <w:spacing w:line="240" w:lineRule="auto"/>
        <w:rPr>
          <w:rFonts w:cstheme="minorHAnsi"/>
          <w:sz w:val="24"/>
          <w:szCs w:val="24"/>
        </w:rPr>
      </w:pPr>
      <w:r w:rsidRPr="00844514">
        <w:rPr>
          <w:rFonts w:cstheme="minorHAnsi"/>
          <w:sz w:val="24"/>
          <w:szCs w:val="24"/>
        </w:rPr>
        <w:t>Currently, two bedrooms share a single thermostat control, and as part of the proposed renovations, each resident bedroom will be equipped with its own thermostat to improve patient comfort.</w:t>
      </w:r>
      <w:r>
        <w:rPr>
          <w:rStyle w:val="FootnoteReference"/>
          <w:rFonts w:cstheme="minorHAnsi"/>
          <w:sz w:val="24"/>
          <w:szCs w:val="24"/>
        </w:rPr>
        <w:footnoteReference w:id="11"/>
      </w:r>
      <w:r w:rsidRPr="00844514">
        <w:rPr>
          <w:rFonts w:cstheme="minorHAnsi"/>
          <w:sz w:val="24"/>
          <w:szCs w:val="24"/>
        </w:rPr>
        <w:t xml:space="preserve"> </w:t>
      </w:r>
    </w:p>
    <w:p w14:paraId="662C43F3" w14:textId="008FEFA5" w:rsidR="00FC5D43" w:rsidRPr="00844514" w:rsidRDefault="00322E99" w:rsidP="00D40E30">
      <w:pPr>
        <w:spacing w:line="240" w:lineRule="auto"/>
        <w:rPr>
          <w:sz w:val="24"/>
          <w:szCs w:val="24"/>
        </w:rPr>
      </w:pPr>
      <w:r>
        <w:rPr>
          <w:rFonts w:cstheme="minorHAnsi"/>
          <w:sz w:val="24"/>
          <w:szCs w:val="24"/>
        </w:rPr>
        <w:t xml:space="preserve">The Proposed Project includes additional </w:t>
      </w:r>
      <w:r w:rsidR="002C46DD">
        <w:rPr>
          <w:rFonts w:cstheme="minorHAnsi"/>
          <w:sz w:val="24"/>
          <w:szCs w:val="24"/>
        </w:rPr>
        <w:t>changes</w:t>
      </w:r>
      <w:r w:rsidR="00DD27C5">
        <w:rPr>
          <w:rFonts w:cstheme="minorHAnsi"/>
          <w:sz w:val="24"/>
          <w:szCs w:val="24"/>
        </w:rPr>
        <w:t>:</w:t>
      </w:r>
      <w:r w:rsidR="002C46DD" w:rsidRPr="09F9615D">
        <w:rPr>
          <w:sz w:val="24"/>
          <w:szCs w:val="24"/>
        </w:rPr>
        <w:t xml:space="preserve"> relocat</w:t>
      </w:r>
      <w:r w:rsidR="00DD27C5">
        <w:rPr>
          <w:sz w:val="24"/>
          <w:szCs w:val="24"/>
        </w:rPr>
        <w:t>ing</w:t>
      </w:r>
      <w:r w:rsidR="002C46DD">
        <w:rPr>
          <w:sz w:val="24"/>
          <w:szCs w:val="24"/>
        </w:rPr>
        <w:t xml:space="preserve"> the nurse’s station and the two charting stations</w:t>
      </w:r>
      <w:r w:rsidR="00D40E30">
        <w:rPr>
          <w:sz w:val="24"/>
          <w:szCs w:val="24"/>
        </w:rPr>
        <w:t xml:space="preserve"> and </w:t>
      </w:r>
      <w:r w:rsidR="00566484">
        <w:rPr>
          <w:sz w:val="24"/>
          <w:szCs w:val="24"/>
        </w:rPr>
        <w:t>integrat</w:t>
      </w:r>
      <w:r w:rsidR="00DD27C5">
        <w:rPr>
          <w:sz w:val="24"/>
          <w:szCs w:val="24"/>
        </w:rPr>
        <w:t>ing</w:t>
      </w:r>
      <w:r w:rsidR="00566484">
        <w:rPr>
          <w:sz w:val="24"/>
          <w:szCs w:val="24"/>
        </w:rPr>
        <w:t xml:space="preserve"> a linen chute (</w:t>
      </w:r>
      <w:r w:rsidR="00DD27C5">
        <w:rPr>
          <w:sz w:val="24"/>
          <w:szCs w:val="24"/>
        </w:rPr>
        <w:t>removing the need for soiled linen closets)</w:t>
      </w:r>
      <w:r w:rsidR="00D40E30">
        <w:rPr>
          <w:sz w:val="24"/>
          <w:szCs w:val="24"/>
        </w:rPr>
        <w:t xml:space="preserve">. </w:t>
      </w:r>
      <w:r w:rsidR="00D40E30">
        <w:rPr>
          <w:rFonts w:cstheme="minorHAnsi"/>
          <w:sz w:val="24"/>
          <w:szCs w:val="24"/>
        </w:rPr>
        <w:t>Service</w:t>
      </w:r>
      <w:r w:rsidR="00390302" w:rsidRPr="4E56C60B">
        <w:rPr>
          <w:sz w:val="24"/>
          <w:szCs w:val="24"/>
        </w:rPr>
        <w:t xml:space="preserve"> spaces will include a rehabilitation gym, dining space with nourishment kitchen, clean linen</w:t>
      </w:r>
      <w:r w:rsidR="00625931">
        <w:rPr>
          <w:rStyle w:val="FootnoteReference"/>
          <w:sz w:val="24"/>
          <w:szCs w:val="24"/>
        </w:rPr>
        <w:footnoteReference w:id="12"/>
      </w:r>
      <w:r w:rsidR="00390302" w:rsidRPr="4E56C60B">
        <w:rPr>
          <w:sz w:val="24"/>
          <w:szCs w:val="24"/>
        </w:rPr>
        <w:t>, medication room,</w:t>
      </w:r>
      <w:r w:rsidR="004824EA" w:rsidRPr="4E56C60B">
        <w:rPr>
          <w:sz w:val="24"/>
          <w:szCs w:val="24"/>
        </w:rPr>
        <w:t xml:space="preserve"> </w:t>
      </w:r>
      <w:r w:rsidR="00390302" w:rsidRPr="4E56C60B">
        <w:rPr>
          <w:sz w:val="24"/>
          <w:szCs w:val="24"/>
        </w:rPr>
        <w:t>oxygen storage</w:t>
      </w:r>
      <w:r w:rsidR="00EA5F2B">
        <w:rPr>
          <w:rStyle w:val="FootnoteReference"/>
          <w:sz w:val="24"/>
          <w:szCs w:val="24"/>
        </w:rPr>
        <w:footnoteReference w:id="13"/>
      </w:r>
      <w:r w:rsidR="00390302" w:rsidRPr="4E56C60B">
        <w:rPr>
          <w:sz w:val="24"/>
          <w:szCs w:val="24"/>
        </w:rPr>
        <w:t xml:space="preserve">, general storage, and public bathrooms. </w:t>
      </w:r>
    </w:p>
    <w:p w14:paraId="6FBAD0F7" w14:textId="68E0AAC0" w:rsidR="00030A3C" w:rsidRDefault="009E01EC" w:rsidP="0084216B">
      <w:pPr>
        <w:spacing w:after="0" w:line="240" w:lineRule="auto"/>
        <w:rPr>
          <w:sz w:val="24"/>
          <w:szCs w:val="24"/>
        </w:rPr>
      </w:pPr>
      <w:r w:rsidRPr="6E380690">
        <w:rPr>
          <w:sz w:val="24"/>
          <w:szCs w:val="24"/>
        </w:rPr>
        <w:t xml:space="preserve">The Applicant expects </w:t>
      </w:r>
      <w:r w:rsidR="0089251F" w:rsidRPr="6E380690">
        <w:rPr>
          <w:sz w:val="24"/>
          <w:szCs w:val="24"/>
        </w:rPr>
        <w:t>that the Proposed Project will be completed in three Phases</w:t>
      </w:r>
      <w:r w:rsidR="00FD5CAD" w:rsidRPr="6E380690">
        <w:rPr>
          <w:sz w:val="24"/>
          <w:szCs w:val="24"/>
        </w:rPr>
        <w:t>: 1, 2a</w:t>
      </w:r>
      <w:r w:rsidR="001C25EB" w:rsidRPr="6E380690">
        <w:rPr>
          <w:sz w:val="24"/>
          <w:szCs w:val="24"/>
        </w:rPr>
        <w:t>/</w:t>
      </w:r>
      <w:r w:rsidR="00FD5CAD" w:rsidRPr="6E380690">
        <w:rPr>
          <w:sz w:val="24"/>
          <w:szCs w:val="24"/>
        </w:rPr>
        <w:t>2, and 3</w:t>
      </w:r>
      <w:r w:rsidR="007F77AC" w:rsidRPr="6E380690">
        <w:rPr>
          <w:sz w:val="24"/>
          <w:szCs w:val="24"/>
        </w:rPr>
        <w:t>, with an end date of 2027.</w:t>
      </w:r>
      <w:r w:rsidR="00D21B54" w:rsidRPr="6E380690">
        <w:rPr>
          <w:sz w:val="24"/>
          <w:szCs w:val="24"/>
        </w:rPr>
        <w:t xml:space="preserve"> </w:t>
      </w:r>
      <w:r w:rsidR="00FD5CAD" w:rsidRPr="6E380690">
        <w:rPr>
          <w:sz w:val="24"/>
          <w:szCs w:val="24"/>
        </w:rPr>
        <w:t>The three</w:t>
      </w:r>
      <w:r w:rsidR="001C25EB" w:rsidRPr="6E380690">
        <w:rPr>
          <w:sz w:val="24"/>
          <w:szCs w:val="24"/>
        </w:rPr>
        <w:t xml:space="preserve"> phases will be completed during the following time frames: </w:t>
      </w:r>
      <w:r w:rsidR="00D40E30">
        <w:rPr>
          <w:sz w:val="24"/>
          <w:szCs w:val="24"/>
        </w:rPr>
        <w:t xml:space="preserve">Phase 1 - </w:t>
      </w:r>
      <w:r w:rsidR="00A05AE5" w:rsidRPr="6E380690">
        <w:rPr>
          <w:sz w:val="24"/>
          <w:szCs w:val="24"/>
        </w:rPr>
        <w:t>September 2025 to</w:t>
      </w:r>
      <w:r w:rsidR="001C43AA" w:rsidRPr="6E380690">
        <w:rPr>
          <w:sz w:val="24"/>
          <w:szCs w:val="24"/>
        </w:rPr>
        <w:t xml:space="preserve"> </w:t>
      </w:r>
      <w:r w:rsidR="003B30A5">
        <w:rPr>
          <w:sz w:val="24"/>
          <w:szCs w:val="24"/>
        </w:rPr>
        <w:t>January</w:t>
      </w:r>
      <w:r w:rsidR="00A05AE5" w:rsidRPr="6E380690">
        <w:rPr>
          <w:sz w:val="24"/>
          <w:szCs w:val="24"/>
        </w:rPr>
        <w:t xml:space="preserve"> 2026</w:t>
      </w:r>
      <w:r w:rsidR="001C43AA" w:rsidRPr="6E380690">
        <w:rPr>
          <w:sz w:val="24"/>
          <w:szCs w:val="24"/>
        </w:rPr>
        <w:t>;</w:t>
      </w:r>
      <w:r w:rsidR="00D40E30">
        <w:rPr>
          <w:sz w:val="24"/>
          <w:szCs w:val="24"/>
        </w:rPr>
        <w:t xml:space="preserve"> Phase 2a/2 -</w:t>
      </w:r>
      <w:r w:rsidR="001C43AA" w:rsidRPr="6E380690">
        <w:rPr>
          <w:sz w:val="24"/>
          <w:szCs w:val="24"/>
        </w:rPr>
        <w:t xml:space="preserve"> </w:t>
      </w:r>
      <w:r w:rsidR="00A05AE5" w:rsidRPr="6E380690">
        <w:rPr>
          <w:sz w:val="24"/>
          <w:szCs w:val="24"/>
        </w:rPr>
        <w:t>January 2026 to September 2026</w:t>
      </w:r>
      <w:r w:rsidR="00AA7872" w:rsidRPr="6E380690">
        <w:rPr>
          <w:sz w:val="24"/>
          <w:szCs w:val="24"/>
        </w:rPr>
        <w:t xml:space="preserve">; and </w:t>
      </w:r>
      <w:r w:rsidR="00D40E30">
        <w:rPr>
          <w:sz w:val="24"/>
          <w:szCs w:val="24"/>
        </w:rPr>
        <w:t xml:space="preserve">Phase 3 - </w:t>
      </w:r>
      <w:r w:rsidR="00A05AE5" w:rsidRPr="6E380690">
        <w:rPr>
          <w:sz w:val="24"/>
          <w:szCs w:val="24"/>
        </w:rPr>
        <w:t>October 2026 to April 2027</w:t>
      </w:r>
      <w:r w:rsidR="00AA7872" w:rsidRPr="6E380690">
        <w:rPr>
          <w:sz w:val="24"/>
          <w:szCs w:val="24"/>
        </w:rPr>
        <w:t xml:space="preserve">. </w:t>
      </w:r>
      <w:r w:rsidR="00EF12E4" w:rsidRPr="6E380690">
        <w:rPr>
          <w:sz w:val="24"/>
          <w:szCs w:val="24"/>
        </w:rPr>
        <w:t xml:space="preserve">The Applicant outlined processes </w:t>
      </w:r>
      <w:r w:rsidR="00E6515B" w:rsidRPr="6E380690">
        <w:rPr>
          <w:sz w:val="24"/>
          <w:szCs w:val="24"/>
        </w:rPr>
        <w:t xml:space="preserve">that </w:t>
      </w:r>
      <w:r w:rsidR="00181A37" w:rsidRPr="6E380690">
        <w:rPr>
          <w:sz w:val="24"/>
          <w:szCs w:val="24"/>
        </w:rPr>
        <w:t xml:space="preserve">the </w:t>
      </w:r>
      <w:r w:rsidR="00CC6180" w:rsidRPr="6E380690">
        <w:rPr>
          <w:sz w:val="24"/>
          <w:szCs w:val="24"/>
        </w:rPr>
        <w:lastRenderedPageBreak/>
        <w:t>f</w:t>
      </w:r>
      <w:r w:rsidR="00181A37" w:rsidRPr="6E380690">
        <w:rPr>
          <w:sz w:val="24"/>
          <w:szCs w:val="24"/>
        </w:rPr>
        <w:t xml:space="preserve">acility </w:t>
      </w:r>
      <w:r w:rsidR="00E6515B" w:rsidRPr="6E380690">
        <w:rPr>
          <w:sz w:val="24"/>
          <w:szCs w:val="24"/>
        </w:rPr>
        <w:t xml:space="preserve">will </w:t>
      </w:r>
      <w:r w:rsidR="00EF12E4" w:rsidRPr="6E380690">
        <w:rPr>
          <w:sz w:val="24"/>
          <w:szCs w:val="24"/>
        </w:rPr>
        <w:t>use</w:t>
      </w:r>
      <w:r w:rsidR="00181A37" w:rsidRPr="6E380690">
        <w:rPr>
          <w:sz w:val="24"/>
          <w:szCs w:val="24"/>
        </w:rPr>
        <w:t xml:space="preserve"> </w:t>
      </w:r>
      <w:r w:rsidR="00EF12E4" w:rsidRPr="6E380690">
        <w:rPr>
          <w:sz w:val="24"/>
          <w:szCs w:val="24"/>
        </w:rPr>
        <w:t>to minimize disruption of patient care</w:t>
      </w:r>
      <w:r w:rsidR="005172BA" w:rsidRPr="6E380690">
        <w:rPr>
          <w:sz w:val="24"/>
          <w:szCs w:val="24"/>
        </w:rPr>
        <w:t xml:space="preserve"> </w:t>
      </w:r>
      <w:r w:rsidR="00EF12E4" w:rsidRPr="6E380690">
        <w:rPr>
          <w:sz w:val="24"/>
          <w:szCs w:val="24"/>
        </w:rPr>
        <w:t>and ensure patient safety and well-being</w:t>
      </w:r>
      <w:r w:rsidR="003C4913" w:rsidRPr="6E380690">
        <w:rPr>
          <w:sz w:val="24"/>
          <w:szCs w:val="24"/>
        </w:rPr>
        <w:t xml:space="preserve"> during </w:t>
      </w:r>
      <w:r w:rsidR="008443FC" w:rsidRPr="6E380690">
        <w:rPr>
          <w:sz w:val="24"/>
          <w:szCs w:val="24"/>
        </w:rPr>
        <w:t>construction</w:t>
      </w:r>
      <w:r w:rsidR="00EF12E4" w:rsidRPr="6E380690">
        <w:rPr>
          <w:sz w:val="24"/>
          <w:szCs w:val="24"/>
        </w:rPr>
        <w:t>.</w:t>
      </w:r>
      <w:r w:rsidR="00B573F2" w:rsidRPr="6E380690">
        <w:rPr>
          <w:sz w:val="24"/>
          <w:szCs w:val="24"/>
        </w:rPr>
        <w:t xml:space="preserve"> </w:t>
      </w:r>
      <w:r w:rsidR="00F70CAA" w:rsidRPr="6E380690">
        <w:rPr>
          <w:sz w:val="24"/>
          <w:szCs w:val="24"/>
        </w:rPr>
        <w:t xml:space="preserve">The Applicant plans to reduce the bed count during the construction process </w:t>
      </w:r>
      <w:r w:rsidR="00562618">
        <w:rPr>
          <w:sz w:val="24"/>
          <w:szCs w:val="24"/>
        </w:rPr>
        <w:t>and</w:t>
      </w:r>
      <w:r w:rsidR="00562618" w:rsidRPr="6E380690">
        <w:rPr>
          <w:sz w:val="24"/>
          <w:szCs w:val="24"/>
        </w:rPr>
        <w:t xml:space="preserve"> </w:t>
      </w:r>
      <w:r w:rsidR="00F70CAA" w:rsidRPr="6E380690">
        <w:rPr>
          <w:sz w:val="24"/>
          <w:szCs w:val="24"/>
        </w:rPr>
        <w:t xml:space="preserve">notes that </w:t>
      </w:r>
      <w:r w:rsidR="00030A3C" w:rsidRPr="6E380690">
        <w:rPr>
          <w:sz w:val="24"/>
          <w:szCs w:val="24"/>
        </w:rPr>
        <w:t xml:space="preserve">Lasell Village will still be able to accommodate the needs of long term and </w:t>
      </w:r>
      <w:r w:rsidR="00C64558" w:rsidRPr="6E380690">
        <w:rPr>
          <w:sz w:val="24"/>
          <w:szCs w:val="24"/>
        </w:rPr>
        <w:t>short-term</w:t>
      </w:r>
      <w:r w:rsidR="00030A3C" w:rsidRPr="6E380690">
        <w:rPr>
          <w:sz w:val="24"/>
          <w:szCs w:val="24"/>
        </w:rPr>
        <w:t xml:space="preserve"> residents</w:t>
      </w:r>
      <w:r w:rsidR="00562618">
        <w:rPr>
          <w:sz w:val="24"/>
          <w:szCs w:val="24"/>
        </w:rPr>
        <w:t xml:space="preserve"> of Lasell House</w:t>
      </w:r>
      <w:r w:rsidR="00C4316E" w:rsidRPr="6E380690">
        <w:rPr>
          <w:sz w:val="24"/>
          <w:szCs w:val="24"/>
        </w:rPr>
        <w:t xml:space="preserve">, including through the </w:t>
      </w:r>
      <w:r w:rsidR="003E5077" w:rsidRPr="6E380690">
        <w:rPr>
          <w:sz w:val="24"/>
          <w:szCs w:val="24"/>
        </w:rPr>
        <w:t xml:space="preserve">temporary </w:t>
      </w:r>
      <w:r w:rsidR="00C4316E" w:rsidRPr="6E380690">
        <w:rPr>
          <w:sz w:val="24"/>
          <w:szCs w:val="24"/>
        </w:rPr>
        <w:t xml:space="preserve">use of </w:t>
      </w:r>
      <w:r w:rsidR="003E5077" w:rsidRPr="6E380690">
        <w:rPr>
          <w:sz w:val="24"/>
          <w:szCs w:val="24"/>
        </w:rPr>
        <w:t>other comparable facilities</w:t>
      </w:r>
      <w:r w:rsidR="00711632" w:rsidRPr="6E380690">
        <w:rPr>
          <w:sz w:val="24"/>
          <w:szCs w:val="24"/>
        </w:rPr>
        <w:t xml:space="preserve"> </w:t>
      </w:r>
      <w:r w:rsidR="00287E64" w:rsidRPr="6E380690">
        <w:rPr>
          <w:sz w:val="24"/>
          <w:szCs w:val="24"/>
        </w:rPr>
        <w:t>in accordance with standard practice</w:t>
      </w:r>
      <w:r w:rsidR="003E5077" w:rsidRPr="6E380690">
        <w:rPr>
          <w:sz w:val="24"/>
          <w:szCs w:val="24"/>
        </w:rPr>
        <w:t>.</w:t>
      </w:r>
      <w:r w:rsidR="00030A3C" w:rsidRPr="6E380690">
        <w:rPr>
          <w:sz w:val="24"/>
          <w:szCs w:val="24"/>
        </w:rPr>
        <w:t xml:space="preserve"> The Applicant states further that </w:t>
      </w:r>
      <w:r w:rsidR="00F70CAA" w:rsidRPr="6E380690">
        <w:rPr>
          <w:sz w:val="24"/>
          <w:szCs w:val="24"/>
        </w:rPr>
        <w:t>no resident will be discharged from the facility</w:t>
      </w:r>
      <w:r w:rsidR="00604CAE" w:rsidRPr="6E380690">
        <w:rPr>
          <w:sz w:val="24"/>
          <w:szCs w:val="24"/>
        </w:rPr>
        <w:t xml:space="preserve"> </w:t>
      </w:r>
      <w:r w:rsidR="00F70CAA" w:rsidRPr="6E380690">
        <w:rPr>
          <w:sz w:val="24"/>
          <w:szCs w:val="24"/>
        </w:rPr>
        <w:t xml:space="preserve">to accommodate </w:t>
      </w:r>
      <w:r w:rsidR="001C404F" w:rsidRPr="6E380690">
        <w:rPr>
          <w:sz w:val="24"/>
          <w:szCs w:val="24"/>
        </w:rPr>
        <w:t>the Proposed Project</w:t>
      </w:r>
      <w:r w:rsidR="0086202D" w:rsidRPr="6E380690">
        <w:rPr>
          <w:sz w:val="24"/>
          <w:szCs w:val="24"/>
        </w:rPr>
        <w:t>, and discharges will occur under normal circumstances</w:t>
      </w:r>
      <w:r w:rsidR="001C404F" w:rsidRPr="6E380690">
        <w:rPr>
          <w:sz w:val="24"/>
          <w:szCs w:val="24"/>
        </w:rPr>
        <w:t>.</w:t>
      </w:r>
      <w:r w:rsidR="00FA7CA1" w:rsidRPr="6E380690">
        <w:rPr>
          <w:sz w:val="24"/>
          <w:szCs w:val="24"/>
        </w:rPr>
        <w:t xml:space="preserve"> </w:t>
      </w:r>
      <w:r w:rsidR="00F844C2" w:rsidRPr="6E380690">
        <w:rPr>
          <w:sz w:val="24"/>
          <w:szCs w:val="24"/>
        </w:rPr>
        <w:t>The Applicant states that</w:t>
      </w:r>
      <w:r w:rsidR="006824CA" w:rsidRPr="6E380690">
        <w:rPr>
          <w:sz w:val="24"/>
          <w:szCs w:val="24"/>
        </w:rPr>
        <w:t xml:space="preserve"> to ensure patient safety,</w:t>
      </w:r>
      <w:r w:rsidR="00F844C2" w:rsidRPr="6E380690">
        <w:rPr>
          <w:sz w:val="24"/>
          <w:szCs w:val="24"/>
        </w:rPr>
        <w:t xml:space="preserve"> it will </w:t>
      </w:r>
      <w:r w:rsidR="006A3269" w:rsidRPr="6E380690">
        <w:rPr>
          <w:sz w:val="24"/>
          <w:szCs w:val="24"/>
        </w:rPr>
        <w:t xml:space="preserve">be maintaining the </w:t>
      </w:r>
      <w:r w:rsidR="00CC6180" w:rsidRPr="6E380690">
        <w:rPr>
          <w:sz w:val="24"/>
          <w:szCs w:val="24"/>
        </w:rPr>
        <w:t>f</w:t>
      </w:r>
      <w:r w:rsidR="006A3269" w:rsidRPr="6E380690">
        <w:rPr>
          <w:sz w:val="24"/>
          <w:szCs w:val="24"/>
        </w:rPr>
        <w:t>acility’s current staffing levels during implementation of the Proposed Project</w:t>
      </w:r>
      <w:r w:rsidR="006824CA" w:rsidRPr="6E380690">
        <w:rPr>
          <w:sz w:val="24"/>
          <w:szCs w:val="24"/>
        </w:rPr>
        <w:t xml:space="preserve"> and will be taking specific measures</w:t>
      </w:r>
      <w:r w:rsidR="009E2F5F" w:rsidRPr="6E380690">
        <w:rPr>
          <w:sz w:val="24"/>
          <w:szCs w:val="24"/>
        </w:rPr>
        <w:t xml:space="preserve"> </w:t>
      </w:r>
      <w:r w:rsidR="00101E41" w:rsidRPr="6E380690">
        <w:rPr>
          <w:sz w:val="24"/>
          <w:szCs w:val="24"/>
        </w:rPr>
        <w:t xml:space="preserve">in the facility </w:t>
      </w:r>
      <w:r w:rsidR="009E2F5F" w:rsidRPr="6E380690">
        <w:rPr>
          <w:sz w:val="24"/>
          <w:szCs w:val="24"/>
        </w:rPr>
        <w:t xml:space="preserve">during construction </w:t>
      </w:r>
      <w:r w:rsidR="006824CA" w:rsidRPr="6E380690">
        <w:rPr>
          <w:sz w:val="24"/>
          <w:szCs w:val="24"/>
        </w:rPr>
        <w:t xml:space="preserve">to isolate </w:t>
      </w:r>
      <w:r w:rsidR="002B0C0F" w:rsidRPr="6E380690">
        <w:rPr>
          <w:sz w:val="24"/>
          <w:szCs w:val="24"/>
        </w:rPr>
        <w:t xml:space="preserve">construction zones. </w:t>
      </w:r>
    </w:p>
    <w:p w14:paraId="71999C01" w14:textId="77777777" w:rsidR="008D109B" w:rsidRDefault="008D109B" w:rsidP="0084216B">
      <w:pPr>
        <w:spacing w:after="0" w:line="240" w:lineRule="auto"/>
        <w:rPr>
          <w:sz w:val="24"/>
          <w:szCs w:val="24"/>
        </w:rPr>
      </w:pPr>
    </w:p>
    <w:p w14:paraId="32492AC4" w14:textId="77777777" w:rsidR="00C13711" w:rsidRPr="00844514" w:rsidRDefault="00C13711" w:rsidP="00C13711">
      <w:pPr>
        <w:spacing w:after="0" w:line="240" w:lineRule="auto"/>
        <w:rPr>
          <w:rFonts w:cstheme="minorHAnsi"/>
          <w:sz w:val="24"/>
          <w:szCs w:val="24"/>
        </w:rPr>
      </w:pPr>
    </w:p>
    <w:p w14:paraId="66735D3A" w14:textId="15E2A10D" w:rsidR="00323C61" w:rsidRPr="00844514" w:rsidRDefault="00BA1B6E" w:rsidP="00C13711">
      <w:pPr>
        <w:spacing w:after="0" w:line="240" w:lineRule="auto"/>
        <w:rPr>
          <w:rFonts w:cstheme="minorHAnsi"/>
          <w:sz w:val="24"/>
          <w:szCs w:val="24"/>
        </w:rPr>
      </w:pPr>
      <w:r w:rsidRPr="00844514">
        <w:rPr>
          <w:rFonts w:cstheme="minorHAnsi"/>
          <w:b/>
          <w:bCs/>
          <w:sz w:val="24"/>
          <w:szCs w:val="24"/>
        </w:rPr>
        <w:t xml:space="preserve">Factor 3 </w:t>
      </w:r>
    </w:p>
    <w:p w14:paraId="7049A273" w14:textId="3178D9FC" w:rsidR="5A2A7214" w:rsidRDefault="00BA1B6E" w:rsidP="5A2A7214">
      <w:pPr>
        <w:spacing w:after="0"/>
        <w:rPr>
          <w:b/>
          <w:bCs/>
          <w:sz w:val="24"/>
          <w:szCs w:val="24"/>
        </w:rPr>
      </w:pPr>
      <w:r w:rsidRPr="00844514">
        <w:rPr>
          <w:rFonts w:cstheme="minorHAnsi"/>
          <w:sz w:val="24"/>
          <w:szCs w:val="24"/>
        </w:rPr>
        <w:t>The Applicant has certified that it is in compliance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2A96FFBF" w14:textId="77777777" w:rsidR="008D79F4" w:rsidRDefault="008D79F4" w:rsidP="5A2A7214">
      <w:pPr>
        <w:spacing w:after="0"/>
        <w:rPr>
          <w:sz w:val="24"/>
          <w:szCs w:val="24"/>
        </w:rPr>
      </w:pPr>
    </w:p>
    <w:p w14:paraId="4057EFAE" w14:textId="4CD53675" w:rsidR="172C39FC" w:rsidRDefault="172C39FC" w:rsidP="5A2A7214">
      <w:pPr>
        <w:spacing w:after="0"/>
        <w:rPr>
          <w:b/>
          <w:bCs/>
          <w:sz w:val="24"/>
          <w:szCs w:val="24"/>
        </w:rPr>
      </w:pPr>
      <w:r w:rsidRPr="5A2A7214">
        <w:rPr>
          <w:sz w:val="24"/>
          <w:szCs w:val="24"/>
        </w:rPr>
        <w:t>Staff finds the Applicant has met the requirements of Factor 3.</w:t>
      </w:r>
    </w:p>
    <w:p w14:paraId="1C5387CA" w14:textId="032E3A59" w:rsidR="5A2A7214" w:rsidRDefault="5A2A7214" w:rsidP="5A2A7214">
      <w:pPr>
        <w:spacing w:after="0"/>
        <w:rPr>
          <w:b/>
          <w:bCs/>
          <w:sz w:val="24"/>
          <w:szCs w:val="24"/>
        </w:rPr>
      </w:pPr>
    </w:p>
    <w:p w14:paraId="13ECEACA" w14:textId="3BFA8023" w:rsidR="00323C61" w:rsidRPr="00844514" w:rsidRDefault="00323C61" w:rsidP="00C13711">
      <w:pPr>
        <w:spacing w:after="0"/>
        <w:rPr>
          <w:rFonts w:cstheme="minorHAnsi"/>
          <w:sz w:val="24"/>
          <w:szCs w:val="24"/>
        </w:rPr>
      </w:pPr>
      <w:r w:rsidRPr="00844514">
        <w:rPr>
          <w:rFonts w:cstheme="minorHAnsi"/>
          <w:b/>
          <w:bCs/>
          <w:sz w:val="24"/>
          <w:szCs w:val="24"/>
        </w:rPr>
        <w:t>Factor 4</w:t>
      </w:r>
      <w:r w:rsidRPr="00844514">
        <w:rPr>
          <w:rFonts w:cstheme="minorHAnsi"/>
          <w:sz w:val="24"/>
          <w:szCs w:val="24"/>
        </w:rPr>
        <w:t xml:space="preserve"> </w:t>
      </w:r>
    </w:p>
    <w:p w14:paraId="7F5C9036" w14:textId="4CBA19A4" w:rsidR="00323C61" w:rsidRPr="00844514" w:rsidRDefault="00323C61" w:rsidP="00656B6C">
      <w:pPr>
        <w:spacing w:line="240" w:lineRule="auto"/>
        <w:rPr>
          <w:rFonts w:cstheme="minorHAnsi"/>
          <w:sz w:val="24"/>
          <w:szCs w:val="24"/>
        </w:rPr>
      </w:pPr>
      <w:r w:rsidRPr="00844514">
        <w:rPr>
          <w:rFonts w:cstheme="minorHAnsi"/>
          <w:sz w:val="24"/>
          <w:szCs w:val="24"/>
        </w:rPr>
        <w:t xml:space="preserve">Under factor 4, the Applicant must demonstrate that it has sufficient funds available for capital and operating costs necessary to support the Proposed Project without negative effects or consequences to the existing </w:t>
      </w:r>
      <w:r w:rsidR="00E21AB9" w:rsidRPr="00844514">
        <w:rPr>
          <w:rFonts w:cstheme="minorHAnsi"/>
          <w:sz w:val="24"/>
          <w:szCs w:val="24"/>
        </w:rPr>
        <w:t>P</w:t>
      </w:r>
      <w:r w:rsidRPr="00844514">
        <w:rPr>
          <w:rFonts w:cstheme="minorHAnsi"/>
          <w:sz w:val="24"/>
          <w:szCs w:val="24"/>
        </w:rPr>
        <w:t xml:space="preserve">atient </w:t>
      </w:r>
      <w:r w:rsidR="00E21AB9" w:rsidRPr="00844514">
        <w:rPr>
          <w:rFonts w:cstheme="minorHAnsi"/>
          <w:sz w:val="24"/>
          <w:szCs w:val="24"/>
        </w:rPr>
        <w:t>P</w:t>
      </w:r>
      <w:r w:rsidRPr="00844514">
        <w:rPr>
          <w:rFonts w:cstheme="minorHAnsi"/>
          <w:sz w:val="24"/>
          <w:szCs w:val="24"/>
        </w:rPr>
        <w:t xml:space="preserve">anel. Documentation sufficient to make such finding must be supported by an analysis conducted by an independent CPA. </w:t>
      </w:r>
    </w:p>
    <w:p w14:paraId="5690AABE" w14:textId="2A70DDD2" w:rsidR="00323C61" w:rsidRDefault="00323C61" w:rsidP="00656B6C">
      <w:pPr>
        <w:spacing w:line="240" w:lineRule="auto"/>
        <w:rPr>
          <w:rFonts w:cstheme="minorHAnsi"/>
          <w:sz w:val="24"/>
          <w:szCs w:val="24"/>
        </w:rPr>
      </w:pPr>
      <w:r w:rsidRPr="00844514">
        <w:rPr>
          <w:rFonts w:cstheme="minorHAnsi"/>
          <w:sz w:val="24"/>
          <w:szCs w:val="24"/>
        </w:rPr>
        <w:t xml:space="preserve">The Applicant submitted a report performed by </w:t>
      </w:r>
      <w:r w:rsidR="00B41ACE" w:rsidRPr="00844514">
        <w:rPr>
          <w:rFonts w:cstheme="minorHAnsi"/>
          <w:sz w:val="24"/>
          <w:szCs w:val="24"/>
        </w:rPr>
        <w:t>John P. Sanella, CPA</w:t>
      </w:r>
      <w:r w:rsidRPr="00844514">
        <w:rPr>
          <w:rFonts w:cstheme="minorHAnsi"/>
          <w:sz w:val="24"/>
          <w:szCs w:val="24"/>
        </w:rPr>
        <w:t xml:space="preserve"> (CPA Report). </w:t>
      </w:r>
      <w:r w:rsidR="006F40B4" w:rsidRPr="00844514">
        <w:rPr>
          <w:rFonts w:cstheme="minorHAnsi"/>
          <w:sz w:val="24"/>
          <w:szCs w:val="24"/>
        </w:rPr>
        <w:t xml:space="preserve">The scope of the analysis and conclusions in the CPA Report are based upon a detailed review of all relevant information, including financial projections (projection years ending </w:t>
      </w:r>
      <w:r w:rsidR="001B27F3">
        <w:rPr>
          <w:rFonts w:cstheme="minorHAnsi"/>
          <w:sz w:val="24"/>
          <w:szCs w:val="24"/>
        </w:rPr>
        <w:t>2025</w:t>
      </w:r>
      <w:r w:rsidR="006F40B4" w:rsidRPr="00844514">
        <w:rPr>
          <w:rFonts w:cstheme="minorHAnsi"/>
          <w:sz w:val="24"/>
          <w:szCs w:val="24"/>
        </w:rPr>
        <w:t xml:space="preserve"> through </w:t>
      </w:r>
      <w:r w:rsidR="001B27F3">
        <w:rPr>
          <w:rFonts w:cstheme="minorHAnsi"/>
          <w:sz w:val="24"/>
          <w:szCs w:val="24"/>
        </w:rPr>
        <w:t>2029</w:t>
      </w:r>
      <w:r w:rsidR="006F40B4" w:rsidRPr="00844514">
        <w:rPr>
          <w:rFonts w:cstheme="minorHAnsi"/>
          <w:sz w:val="24"/>
          <w:szCs w:val="24"/>
        </w:rPr>
        <w:t>) and the related supporting documentation</w:t>
      </w:r>
      <w:r w:rsidRPr="00844514">
        <w:rPr>
          <w:rFonts w:cstheme="minorHAnsi"/>
          <w:sz w:val="24"/>
          <w:szCs w:val="24"/>
        </w:rPr>
        <w:t>.</w:t>
      </w:r>
      <w:r w:rsidR="00FB20B8" w:rsidRPr="00844514">
        <w:rPr>
          <w:rStyle w:val="FootnoteReference"/>
          <w:rFonts w:cstheme="minorHAnsi"/>
          <w:sz w:val="24"/>
          <w:szCs w:val="24"/>
        </w:rPr>
        <w:footnoteReference w:id="14"/>
      </w:r>
      <w:r w:rsidR="000B427F" w:rsidRPr="00844514">
        <w:rPr>
          <w:rFonts w:cstheme="minorHAnsi"/>
          <w:sz w:val="24"/>
          <w:szCs w:val="24"/>
        </w:rPr>
        <w:t xml:space="preserve"> </w:t>
      </w:r>
    </w:p>
    <w:p w14:paraId="4CEC9EDC" w14:textId="3875F8DC" w:rsidR="00C274CB" w:rsidRPr="00EF05E5" w:rsidRDefault="00C274CB" w:rsidP="00EF05E5">
      <w:pPr>
        <w:spacing w:after="0" w:line="240" w:lineRule="auto"/>
        <w:ind w:left="720"/>
        <w:rPr>
          <w:rFonts w:cstheme="minorHAnsi"/>
          <w:i/>
          <w:iCs/>
          <w:sz w:val="24"/>
          <w:szCs w:val="24"/>
          <w:u w:val="single"/>
        </w:rPr>
      </w:pPr>
      <w:r w:rsidRPr="00EF05E5">
        <w:rPr>
          <w:rFonts w:cstheme="minorHAnsi"/>
          <w:i/>
          <w:iCs/>
          <w:sz w:val="24"/>
          <w:szCs w:val="24"/>
          <w:u w:val="single"/>
        </w:rPr>
        <w:t>Long Term Liabilities</w:t>
      </w:r>
    </w:p>
    <w:p w14:paraId="1E93596D" w14:textId="2EB4DD36" w:rsidR="00A75551" w:rsidRDefault="00C274CB" w:rsidP="00EF05E5">
      <w:pPr>
        <w:spacing w:after="0" w:line="240" w:lineRule="auto"/>
        <w:ind w:left="720"/>
        <w:rPr>
          <w:rFonts w:cstheme="minorHAnsi"/>
          <w:sz w:val="24"/>
          <w:szCs w:val="24"/>
        </w:rPr>
      </w:pPr>
      <w:r w:rsidRPr="00844514">
        <w:rPr>
          <w:rFonts w:cstheme="minorHAnsi"/>
          <w:sz w:val="24"/>
          <w:szCs w:val="24"/>
        </w:rPr>
        <w:t xml:space="preserve">The CPA reviewed </w:t>
      </w:r>
      <w:r>
        <w:rPr>
          <w:rFonts w:cstheme="minorHAnsi"/>
          <w:sz w:val="24"/>
          <w:szCs w:val="24"/>
        </w:rPr>
        <w:t>Long Term Liabilities (New and Existing)</w:t>
      </w:r>
      <w:r w:rsidRPr="00844514">
        <w:rPr>
          <w:rFonts w:cstheme="minorHAnsi"/>
          <w:sz w:val="24"/>
          <w:szCs w:val="24"/>
        </w:rPr>
        <w:t xml:space="preserve"> to determine whether the Applicant will likely have sufficient funds to maintain the renovations associated with this Proposed Project. </w:t>
      </w:r>
      <w:r w:rsidR="00160A76" w:rsidRPr="00160A76">
        <w:rPr>
          <w:rFonts w:cstheme="minorHAnsi"/>
          <w:sz w:val="24"/>
          <w:szCs w:val="24"/>
        </w:rPr>
        <w:t>Lasell Village</w:t>
      </w:r>
      <w:r w:rsidR="00160A76">
        <w:rPr>
          <w:rFonts w:cstheme="minorHAnsi"/>
          <w:sz w:val="24"/>
          <w:szCs w:val="24"/>
        </w:rPr>
        <w:t xml:space="preserve"> </w:t>
      </w:r>
      <w:r w:rsidR="00D532DE">
        <w:rPr>
          <w:rFonts w:cstheme="minorHAnsi"/>
          <w:sz w:val="24"/>
          <w:szCs w:val="24"/>
        </w:rPr>
        <w:t xml:space="preserve">is </w:t>
      </w:r>
      <w:r w:rsidR="00160A76">
        <w:rPr>
          <w:rFonts w:cstheme="minorHAnsi"/>
          <w:sz w:val="24"/>
          <w:szCs w:val="24"/>
        </w:rPr>
        <w:t xml:space="preserve">planning a renovation and expansion of its facilities across the CCRC’s campus. The </w:t>
      </w:r>
      <w:r w:rsidR="00893877">
        <w:rPr>
          <w:rFonts w:cstheme="minorHAnsi"/>
          <w:sz w:val="24"/>
          <w:szCs w:val="24"/>
        </w:rPr>
        <w:t>expansion</w:t>
      </w:r>
      <w:r w:rsidR="00160A76">
        <w:rPr>
          <w:rFonts w:cstheme="minorHAnsi"/>
          <w:sz w:val="24"/>
          <w:szCs w:val="24"/>
        </w:rPr>
        <w:t xml:space="preserve"> includes </w:t>
      </w:r>
      <w:r w:rsidR="004D0B58" w:rsidRPr="004D0B58">
        <w:rPr>
          <w:rFonts w:cstheme="minorHAnsi"/>
          <w:sz w:val="24"/>
          <w:szCs w:val="24"/>
        </w:rPr>
        <w:t>renovation and construction of 42 additional independent living units</w:t>
      </w:r>
      <w:r w:rsidR="004D0B58">
        <w:rPr>
          <w:rFonts w:cstheme="minorHAnsi"/>
          <w:sz w:val="24"/>
          <w:szCs w:val="24"/>
        </w:rPr>
        <w:t xml:space="preserve">, </w:t>
      </w:r>
      <w:r w:rsidR="000E4D1B">
        <w:rPr>
          <w:rFonts w:cstheme="minorHAnsi"/>
          <w:sz w:val="24"/>
          <w:szCs w:val="24"/>
        </w:rPr>
        <w:t>the addition of seven supported living apartments, and the Proposed Project, described in further detail above</w:t>
      </w:r>
      <w:r w:rsidR="003F0FB4" w:rsidRPr="003F0FB4">
        <w:rPr>
          <w:rFonts w:cstheme="minorHAnsi"/>
          <w:sz w:val="24"/>
          <w:szCs w:val="24"/>
        </w:rPr>
        <w:t>.</w:t>
      </w:r>
      <w:r w:rsidR="003F0FB4">
        <w:rPr>
          <w:rFonts w:cstheme="minorHAnsi"/>
          <w:sz w:val="24"/>
          <w:szCs w:val="24"/>
        </w:rPr>
        <w:t xml:space="preserve"> </w:t>
      </w:r>
      <w:r w:rsidR="00866759" w:rsidRPr="00866759">
        <w:rPr>
          <w:rFonts w:cstheme="minorHAnsi"/>
          <w:sz w:val="24"/>
          <w:szCs w:val="24"/>
        </w:rPr>
        <w:t xml:space="preserve">The </w:t>
      </w:r>
      <w:r w:rsidR="00160A76">
        <w:rPr>
          <w:rFonts w:cstheme="minorHAnsi"/>
          <w:sz w:val="24"/>
          <w:szCs w:val="24"/>
        </w:rPr>
        <w:t xml:space="preserve">CPA report states that the </w:t>
      </w:r>
      <w:r w:rsidR="00866759" w:rsidRPr="00866759">
        <w:rPr>
          <w:rFonts w:cstheme="minorHAnsi"/>
          <w:sz w:val="24"/>
          <w:szCs w:val="24"/>
        </w:rPr>
        <w:t>total project is estimated to be approximately $100M</w:t>
      </w:r>
      <w:r w:rsidR="00736A26">
        <w:rPr>
          <w:rFonts w:cstheme="minorHAnsi"/>
          <w:sz w:val="24"/>
          <w:szCs w:val="24"/>
        </w:rPr>
        <w:t>, and includ</w:t>
      </w:r>
      <w:r w:rsidR="00A208AC">
        <w:rPr>
          <w:rFonts w:cstheme="minorHAnsi"/>
          <w:sz w:val="24"/>
          <w:szCs w:val="24"/>
        </w:rPr>
        <w:t>es</w:t>
      </w:r>
      <w:r w:rsidR="00736A26">
        <w:rPr>
          <w:rFonts w:cstheme="minorHAnsi"/>
          <w:sz w:val="24"/>
          <w:szCs w:val="24"/>
        </w:rPr>
        <w:t xml:space="preserve"> the </w:t>
      </w:r>
      <w:r w:rsidR="00736A26">
        <w:rPr>
          <w:rFonts w:cstheme="minorHAnsi"/>
          <w:sz w:val="24"/>
          <w:szCs w:val="24"/>
        </w:rPr>
        <w:lastRenderedPageBreak/>
        <w:t>financing for the Proposed Project.</w:t>
      </w:r>
      <w:r w:rsidR="002D59E5" w:rsidRPr="002D59E5">
        <w:rPr>
          <w:rFonts w:cstheme="minorHAnsi"/>
          <w:sz w:val="24"/>
          <w:szCs w:val="24"/>
          <w:vertAlign w:val="superscript"/>
        </w:rPr>
        <w:footnoteReference w:id="15"/>
      </w:r>
      <w:r w:rsidR="00D068C2" w:rsidRPr="00D068C2">
        <w:rPr>
          <w:rFonts w:cstheme="minorHAnsi"/>
          <w:sz w:val="24"/>
          <w:szCs w:val="24"/>
          <w:vertAlign w:val="superscript"/>
        </w:rPr>
        <w:t>,</w:t>
      </w:r>
      <w:r w:rsidR="00D068C2">
        <w:rPr>
          <w:rStyle w:val="FootnoteReference"/>
          <w:rFonts w:cstheme="minorHAnsi"/>
          <w:sz w:val="24"/>
          <w:szCs w:val="24"/>
        </w:rPr>
        <w:footnoteReference w:id="16"/>
      </w:r>
      <w:r w:rsidR="002D59E5" w:rsidRPr="002D59E5">
        <w:rPr>
          <w:rFonts w:cstheme="minorHAnsi"/>
          <w:sz w:val="24"/>
          <w:szCs w:val="24"/>
        </w:rPr>
        <w:t xml:space="preserve"> </w:t>
      </w:r>
      <w:r w:rsidR="005744E7">
        <w:rPr>
          <w:rFonts w:cstheme="minorHAnsi"/>
          <w:sz w:val="24"/>
          <w:szCs w:val="24"/>
        </w:rPr>
        <w:t xml:space="preserve"> </w:t>
      </w:r>
      <w:r w:rsidR="00A208AC">
        <w:rPr>
          <w:rFonts w:cstheme="minorHAnsi"/>
          <w:sz w:val="24"/>
          <w:szCs w:val="24"/>
        </w:rPr>
        <w:t>The</w:t>
      </w:r>
      <w:r w:rsidR="005744E7">
        <w:rPr>
          <w:rFonts w:cstheme="minorHAnsi"/>
          <w:sz w:val="24"/>
          <w:szCs w:val="24"/>
        </w:rPr>
        <w:t xml:space="preserve"> </w:t>
      </w:r>
      <w:r w:rsidR="00A208AC">
        <w:rPr>
          <w:rFonts w:cstheme="minorHAnsi"/>
          <w:sz w:val="24"/>
          <w:szCs w:val="24"/>
        </w:rPr>
        <w:t>T</w:t>
      </w:r>
      <w:r w:rsidR="00FF613D">
        <w:rPr>
          <w:rFonts w:cstheme="minorHAnsi"/>
          <w:sz w:val="24"/>
          <w:szCs w:val="24"/>
        </w:rPr>
        <w:t xml:space="preserve">otal </w:t>
      </w:r>
      <w:r w:rsidR="00A208AC">
        <w:rPr>
          <w:rFonts w:cstheme="minorHAnsi"/>
          <w:sz w:val="24"/>
          <w:szCs w:val="24"/>
        </w:rPr>
        <w:t>V</w:t>
      </w:r>
      <w:r w:rsidR="00FF613D">
        <w:rPr>
          <w:rFonts w:cstheme="minorHAnsi"/>
          <w:sz w:val="24"/>
          <w:szCs w:val="24"/>
        </w:rPr>
        <w:t xml:space="preserve">alue of the Proposed Project </w:t>
      </w:r>
      <w:r w:rsidR="00A208AC">
        <w:rPr>
          <w:rFonts w:cstheme="minorHAnsi"/>
          <w:sz w:val="24"/>
          <w:szCs w:val="24"/>
        </w:rPr>
        <w:t>that is captured</w:t>
      </w:r>
      <w:r w:rsidR="00FF613D">
        <w:rPr>
          <w:rFonts w:cstheme="minorHAnsi"/>
          <w:sz w:val="24"/>
          <w:szCs w:val="24"/>
        </w:rPr>
        <w:t xml:space="preserve"> on the </w:t>
      </w:r>
      <w:r w:rsidR="005744E7">
        <w:rPr>
          <w:rFonts w:cstheme="minorHAnsi"/>
          <w:sz w:val="24"/>
          <w:szCs w:val="24"/>
        </w:rPr>
        <w:t xml:space="preserve">DoN application form </w:t>
      </w:r>
      <w:r w:rsidR="002D59E5">
        <w:rPr>
          <w:rFonts w:cstheme="minorHAnsi"/>
          <w:sz w:val="24"/>
          <w:szCs w:val="24"/>
        </w:rPr>
        <w:t xml:space="preserve">only </w:t>
      </w:r>
      <w:r w:rsidR="00FE25D2">
        <w:rPr>
          <w:rFonts w:cstheme="minorHAnsi"/>
          <w:sz w:val="24"/>
          <w:szCs w:val="24"/>
        </w:rPr>
        <w:t xml:space="preserve">reflects the costs of the Proposed Project, which is </w:t>
      </w:r>
      <w:r w:rsidR="00FE25D2" w:rsidRPr="00FE25D2">
        <w:rPr>
          <w:rFonts w:cstheme="minorHAnsi"/>
          <w:sz w:val="24"/>
          <w:szCs w:val="24"/>
        </w:rPr>
        <w:t>$6,703,239.35</w:t>
      </w:r>
      <w:r w:rsidR="00FE25D2">
        <w:rPr>
          <w:rFonts w:cstheme="minorHAnsi"/>
          <w:sz w:val="24"/>
          <w:szCs w:val="24"/>
        </w:rPr>
        <w:t xml:space="preserve">. </w:t>
      </w:r>
    </w:p>
    <w:p w14:paraId="5A980EF5" w14:textId="77777777" w:rsidR="003F0FB4" w:rsidRDefault="003F0FB4" w:rsidP="00EF05E5">
      <w:pPr>
        <w:spacing w:after="0" w:line="240" w:lineRule="auto"/>
        <w:ind w:left="720"/>
        <w:rPr>
          <w:rFonts w:cstheme="minorHAnsi"/>
          <w:sz w:val="24"/>
          <w:szCs w:val="24"/>
        </w:rPr>
      </w:pPr>
    </w:p>
    <w:p w14:paraId="4F42DFC8" w14:textId="69C75B51" w:rsidR="00D400A3" w:rsidRPr="00EF05E5" w:rsidRDefault="00D400A3" w:rsidP="00EF05E5">
      <w:pPr>
        <w:spacing w:after="0" w:line="240" w:lineRule="auto"/>
        <w:ind w:left="720"/>
        <w:rPr>
          <w:rFonts w:cstheme="minorHAnsi"/>
          <w:i/>
          <w:iCs/>
          <w:sz w:val="24"/>
          <w:szCs w:val="24"/>
          <w:u w:val="single"/>
        </w:rPr>
      </w:pPr>
      <w:r w:rsidRPr="00EF05E5">
        <w:rPr>
          <w:rFonts w:cstheme="minorHAnsi"/>
          <w:i/>
          <w:iCs/>
          <w:sz w:val="24"/>
          <w:szCs w:val="24"/>
          <w:u w:val="single"/>
        </w:rPr>
        <w:t xml:space="preserve">Basis for Projection of Revenues and Expenses </w:t>
      </w:r>
    </w:p>
    <w:p w14:paraId="3848BEE1" w14:textId="044F73BD" w:rsidR="00323C61" w:rsidRDefault="00292EA0" w:rsidP="00EF05E5">
      <w:pPr>
        <w:spacing w:after="0" w:line="240" w:lineRule="auto"/>
        <w:ind w:left="720"/>
        <w:rPr>
          <w:rFonts w:cstheme="minorHAnsi"/>
          <w:sz w:val="24"/>
          <w:szCs w:val="24"/>
        </w:rPr>
      </w:pPr>
      <w:r w:rsidRPr="00844514">
        <w:rPr>
          <w:rFonts w:cstheme="minorHAnsi"/>
          <w:sz w:val="24"/>
          <w:szCs w:val="24"/>
        </w:rPr>
        <w:t>The CPA reports that p</w:t>
      </w:r>
      <w:r w:rsidR="00B46F69" w:rsidRPr="00844514">
        <w:rPr>
          <w:rFonts w:cstheme="minorHAnsi"/>
          <w:sz w:val="24"/>
          <w:szCs w:val="24"/>
        </w:rPr>
        <w:t xml:space="preserve">rojected revenue consists </w:t>
      </w:r>
      <w:r w:rsidR="00EF05E5">
        <w:rPr>
          <w:rFonts w:cstheme="minorHAnsi"/>
          <w:sz w:val="24"/>
          <w:szCs w:val="24"/>
        </w:rPr>
        <w:t>primarily of</w:t>
      </w:r>
      <w:r w:rsidR="00B46F69" w:rsidRPr="00844514">
        <w:rPr>
          <w:rFonts w:cstheme="minorHAnsi"/>
          <w:sz w:val="24"/>
          <w:szCs w:val="24"/>
        </w:rPr>
        <w:t xml:space="preserve"> </w:t>
      </w:r>
      <w:r w:rsidR="00C15B93" w:rsidRPr="00844514">
        <w:rPr>
          <w:rFonts w:cstheme="minorHAnsi"/>
          <w:sz w:val="24"/>
          <w:szCs w:val="24"/>
        </w:rPr>
        <w:t>residential and supported living fees, along with net patient service and health care services</w:t>
      </w:r>
      <w:r w:rsidR="00B46F69" w:rsidRPr="00844514">
        <w:rPr>
          <w:rFonts w:cstheme="minorHAnsi"/>
          <w:sz w:val="24"/>
          <w:szCs w:val="24"/>
        </w:rPr>
        <w:t xml:space="preserve">. </w:t>
      </w:r>
      <w:r w:rsidR="00323C61" w:rsidRPr="00844514">
        <w:rPr>
          <w:rFonts w:cstheme="minorHAnsi"/>
          <w:sz w:val="24"/>
          <w:szCs w:val="24"/>
        </w:rPr>
        <w:t xml:space="preserve">The CPA reports that </w:t>
      </w:r>
      <w:r w:rsidR="00813A28" w:rsidRPr="00844514">
        <w:rPr>
          <w:rFonts w:cstheme="minorHAnsi"/>
          <w:sz w:val="24"/>
          <w:szCs w:val="24"/>
        </w:rPr>
        <w:t xml:space="preserve">baseline revenue projected for </w:t>
      </w:r>
      <w:r w:rsidR="00FE08EF" w:rsidRPr="00844514">
        <w:rPr>
          <w:rFonts w:cstheme="minorHAnsi"/>
          <w:sz w:val="24"/>
          <w:szCs w:val="24"/>
        </w:rPr>
        <w:t>2024</w:t>
      </w:r>
      <w:r w:rsidR="00813A28" w:rsidRPr="00844514">
        <w:rPr>
          <w:rFonts w:cstheme="minorHAnsi"/>
          <w:sz w:val="24"/>
          <w:szCs w:val="24"/>
        </w:rPr>
        <w:t xml:space="preserve"> </w:t>
      </w:r>
      <w:r w:rsidR="00F72CAA" w:rsidRPr="00844514">
        <w:rPr>
          <w:rFonts w:cstheme="minorHAnsi"/>
          <w:sz w:val="24"/>
          <w:szCs w:val="24"/>
        </w:rPr>
        <w:t>were</w:t>
      </w:r>
      <w:r w:rsidR="00323C61" w:rsidRPr="00844514">
        <w:rPr>
          <w:rFonts w:cstheme="minorHAnsi"/>
          <w:sz w:val="24"/>
          <w:szCs w:val="24"/>
        </w:rPr>
        <w:t xml:space="preserve"> based on</w:t>
      </w:r>
      <w:r w:rsidR="00813A28" w:rsidRPr="00844514">
        <w:rPr>
          <w:rFonts w:cstheme="minorHAnsi"/>
          <w:sz w:val="24"/>
          <w:szCs w:val="24"/>
        </w:rPr>
        <w:t xml:space="preserve"> financial data </w:t>
      </w:r>
      <w:r w:rsidR="00F72CAA" w:rsidRPr="00844514">
        <w:rPr>
          <w:rFonts w:cstheme="minorHAnsi"/>
          <w:sz w:val="24"/>
          <w:szCs w:val="24"/>
        </w:rPr>
        <w:t>from the current period 2023 and</w:t>
      </w:r>
      <w:r w:rsidR="00813A28" w:rsidRPr="00844514">
        <w:rPr>
          <w:rFonts w:cstheme="minorHAnsi"/>
          <w:sz w:val="24"/>
          <w:szCs w:val="24"/>
        </w:rPr>
        <w:t xml:space="preserve"> </w:t>
      </w:r>
      <w:r w:rsidR="006679EB" w:rsidRPr="00844514">
        <w:rPr>
          <w:rFonts w:cstheme="minorHAnsi"/>
          <w:sz w:val="24"/>
          <w:szCs w:val="24"/>
        </w:rPr>
        <w:t>M</w:t>
      </w:r>
      <w:r w:rsidR="00813A28" w:rsidRPr="00844514">
        <w:rPr>
          <w:rFonts w:cstheme="minorHAnsi"/>
          <w:sz w:val="24"/>
          <w:szCs w:val="24"/>
        </w:rPr>
        <w:t>anagement</w:t>
      </w:r>
      <w:r w:rsidR="00C1327E">
        <w:rPr>
          <w:rFonts w:cstheme="minorHAnsi"/>
          <w:sz w:val="24"/>
          <w:szCs w:val="24"/>
        </w:rPr>
        <w:t xml:space="preserve"> of Lasell Village, Inc’s (Management’s)</w:t>
      </w:r>
      <w:r w:rsidR="00813A28" w:rsidRPr="00844514">
        <w:rPr>
          <w:rFonts w:cstheme="minorHAnsi"/>
          <w:sz w:val="24"/>
          <w:szCs w:val="24"/>
        </w:rPr>
        <w:t xml:space="preserve"> historical experience of operating the Facility</w:t>
      </w:r>
      <w:r w:rsidR="00323C61" w:rsidRPr="00844514">
        <w:rPr>
          <w:rFonts w:cstheme="minorHAnsi"/>
          <w:sz w:val="24"/>
          <w:szCs w:val="24"/>
        </w:rPr>
        <w:t>.</w:t>
      </w:r>
      <w:r w:rsidR="00E82B5C" w:rsidRPr="00844514">
        <w:rPr>
          <w:rFonts w:cstheme="minorHAnsi"/>
          <w:sz w:val="24"/>
          <w:szCs w:val="24"/>
        </w:rPr>
        <w:t xml:space="preserve"> The CPA states that this information was used t</w:t>
      </w:r>
      <w:r w:rsidR="00C00694" w:rsidRPr="00844514">
        <w:rPr>
          <w:rFonts w:cstheme="minorHAnsi"/>
          <w:sz w:val="24"/>
          <w:szCs w:val="24"/>
        </w:rPr>
        <w:t xml:space="preserve">o project and establish a baseline for the year ending June 30, 2024. </w:t>
      </w:r>
      <w:r w:rsidR="00040578" w:rsidRPr="00844514">
        <w:rPr>
          <w:rFonts w:cstheme="minorHAnsi"/>
          <w:sz w:val="24"/>
          <w:szCs w:val="24"/>
        </w:rPr>
        <w:t>Future years were projected utilizing assumptions for rate increases and operating expenses and any known changes for operating the renovate</w:t>
      </w:r>
      <w:r w:rsidR="00633820" w:rsidRPr="00844514">
        <w:rPr>
          <w:rFonts w:cstheme="minorHAnsi"/>
          <w:sz w:val="24"/>
          <w:szCs w:val="24"/>
        </w:rPr>
        <w:t>d</w:t>
      </w:r>
      <w:r w:rsidR="00040578" w:rsidRPr="00844514">
        <w:rPr>
          <w:rFonts w:cstheme="minorHAnsi"/>
          <w:sz w:val="24"/>
          <w:szCs w:val="24"/>
        </w:rPr>
        <w:t xml:space="preserve"> </w:t>
      </w:r>
      <w:r w:rsidR="00F37E25" w:rsidRPr="00844514">
        <w:rPr>
          <w:rFonts w:cstheme="minorHAnsi"/>
          <w:sz w:val="24"/>
          <w:szCs w:val="24"/>
        </w:rPr>
        <w:t>F</w:t>
      </w:r>
      <w:r w:rsidR="00040578" w:rsidRPr="00844514">
        <w:rPr>
          <w:rFonts w:cstheme="minorHAnsi"/>
          <w:sz w:val="24"/>
          <w:szCs w:val="24"/>
        </w:rPr>
        <w:t xml:space="preserve">acility during the </w:t>
      </w:r>
      <w:r w:rsidR="00344947">
        <w:rPr>
          <w:rFonts w:cstheme="minorHAnsi"/>
          <w:sz w:val="24"/>
          <w:szCs w:val="24"/>
        </w:rPr>
        <w:t>P</w:t>
      </w:r>
      <w:r w:rsidR="00040578" w:rsidRPr="00844514">
        <w:rPr>
          <w:rFonts w:cstheme="minorHAnsi"/>
          <w:sz w:val="24"/>
          <w:szCs w:val="24"/>
        </w:rPr>
        <w:t xml:space="preserve">rojection </w:t>
      </w:r>
      <w:r w:rsidR="00344947">
        <w:rPr>
          <w:rFonts w:cstheme="minorHAnsi"/>
          <w:sz w:val="24"/>
          <w:szCs w:val="24"/>
        </w:rPr>
        <w:t>P</w:t>
      </w:r>
      <w:r w:rsidR="00040578" w:rsidRPr="00844514">
        <w:rPr>
          <w:rFonts w:cstheme="minorHAnsi"/>
          <w:sz w:val="24"/>
          <w:szCs w:val="24"/>
        </w:rPr>
        <w:t xml:space="preserve">eriod. </w:t>
      </w:r>
    </w:p>
    <w:p w14:paraId="03F71FC0" w14:textId="77777777" w:rsidR="00826E1E" w:rsidRPr="00844514" w:rsidRDefault="00826E1E" w:rsidP="00EF05E5">
      <w:pPr>
        <w:spacing w:after="0" w:line="240" w:lineRule="auto"/>
        <w:ind w:left="720"/>
        <w:rPr>
          <w:rFonts w:cstheme="minorHAnsi"/>
          <w:sz w:val="24"/>
          <w:szCs w:val="24"/>
        </w:rPr>
      </w:pPr>
    </w:p>
    <w:p w14:paraId="660E941F" w14:textId="6A640FA7" w:rsidR="0031733E" w:rsidRDefault="00F02FB2" w:rsidP="00EF05E5">
      <w:pPr>
        <w:spacing w:after="120" w:line="240" w:lineRule="auto"/>
        <w:ind w:left="720"/>
        <w:rPr>
          <w:rFonts w:cstheme="minorHAnsi"/>
          <w:sz w:val="24"/>
          <w:szCs w:val="24"/>
        </w:rPr>
      </w:pPr>
      <w:r w:rsidRPr="00F02FB2">
        <w:rPr>
          <w:rFonts w:cstheme="minorHAnsi"/>
          <w:sz w:val="24"/>
          <w:szCs w:val="24"/>
        </w:rPr>
        <w:t>Management calculated the baseline revenues for the year ending June 30, 2024, utilizing current reimbursement and economic conditions, and current nursing home regulations.</w:t>
      </w:r>
      <w:r w:rsidR="002D57ED">
        <w:rPr>
          <w:rFonts w:cstheme="minorHAnsi"/>
          <w:sz w:val="24"/>
          <w:szCs w:val="24"/>
        </w:rPr>
        <w:t xml:space="preserve"> Payor rates </w:t>
      </w:r>
      <w:r w:rsidR="002D57ED" w:rsidRPr="002D57ED">
        <w:rPr>
          <w:rFonts w:cstheme="minorHAnsi"/>
          <w:sz w:val="24"/>
          <w:szCs w:val="24"/>
        </w:rPr>
        <w:t>are expected to increase by 3.25% per year throughout the projection</w:t>
      </w:r>
      <w:r w:rsidR="00133316">
        <w:rPr>
          <w:rFonts w:cstheme="minorHAnsi"/>
          <w:sz w:val="24"/>
          <w:szCs w:val="24"/>
        </w:rPr>
        <w:t xml:space="preserve">. </w:t>
      </w:r>
      <w:r w:rsidR="002D57ED" w:rsidRPr="002D57ED">
        <w:rPr>
          <w:rFonts w:cstheme="minorHAnsi"/>
          <w:sz w:val="24"/>
          <w:szCs w:val="24"/>
        </w:rPr>
        <w:t>Independent living revenue is expected to increase 4% per year and supported living revenue is expected to increase by 3% per year</w:t>
      </w:r>
      <w:r w:rsidR="00133316">
        <w:rPr>
          <w:rFonts w:cstheme="minorHAnsi"/>
          <w:sz w:val="24"/>
          <w:szCs w:val="24"/>
        </w:rPr>
        <w:t xml:space="preserve">. </w:t>
      </w:r>
      <w:r w:rsidR="002D57ED" w:rsidRPr="002D57ED">
        <w:rPr>
          <w:rFonts w:cstheme="minorHAnsi"/>
          <w:sz w:val="24"/>
          <w:szCs w:val="24"/>
        </w:rPr>
        <w:t xml:space="preserve">Other </w:t>
      </w:r>
      <w:r w:rsidR="000249BD" w:rsidRPr="002D57ED">
        <w:rPr>
          <w:rFonts w:cstheme="minorHAnsi"/>
          <w:sz w:val="24"/>
          <w:szCs w:val="24"/>
        </w:rPr>
        <w:t>revenue,</w:t>
      </w:r>
      <w:r w:rsidR="002D57ED" w:rsidRPr="002D57ED">
        <w:rPr>
          <w:rFonts w:cstheme="minorHAnsi"/>
          <w:sz w:val="24"/>
          <w:szCs w:val="24"/>
        </w:rPr>
        <w:t xml:space="preserve"> including investment </w:t>
      </w:r>
      <w:r w:rsidR="00491EB0" w:rsidRPr="002D57ED">
        <w:rPr>
          <w:rFonts w:cstheme="minorHAnsi"/>
          <w:sz w:val="24"/>
          <w:szCs w:val="24"/>
        </w:rPr>
        <w:t>income,</w:t>
      </w:r>
      <w:r w:rsidR="002D57ED" w:rsidRPr="002D57ED">
        <w:rPr>
          <w:rFonts w:cstheme="minorHAnsi"/>
          <w:sz w:val="24"/>
          <w:szCs w:val="24"/>
        </w:rPr>
        <w:t xml:space="preserve"> is based on $40</w:t>
      </w:r>
      <w:r w:rsidR="00D43EA6">
        <w:rPr>
          <w:rFonts w:cstheme="minorHAnsi"/>
          <w:sz w:val="24"/>
          <w:szCs w:val="24"/>
        </w:rPr>
        <w:t>M</w:t>
      </w:r>
      <w:r w:rsidR="002D57ED" w:rsidRPr="002D57ED">
        <w:rPr>
          <w:rFonts w:cstheme="minorHAnsi"/>
          <w:sz w:val="24"/>
          <w:szCs w:val="24"/>
        </w:rPr>
        <w:t xml:space="preserve"> of long-term investments after construction, assuming a spending policy of 4.5% and a long term investment return of 4%</w:t>
      </w:r>
      <w:r w:rsidR="00133316">
        <w:rPr>
          <w:rFonts w:cstheme="minorHAnsi"/>
          <w:sz w:val="24"/>
          <w:szCs w:val="24"/>
        </w:rPr>
        <w:t>.</w:t>
      </w:r>
    </w:p>
    <w:p w14:paraId="026033A4" w14:textId="6680F32F" w:rsidR="00A1377D" w:rsidRPr="00EF05E5" w:rsidRDefault="00A1377D" w:rsidP="00EF05E5">
      <w:pPr>
        <w:spacing w:after="0" w:line="240" w:lineRule="auto"/>
        <w:ind w:left="720"/>
        <w:rPr>
          <w:rFonts w:cstheme="minorHAnsi"/>
          <w:i/>
          <w:iCs/>
          <w:sz w:val="24"/>
          <w:szCs w:val="24"/>
          <w:u w:val="single"/>
        </w:rPr>
      </w:pPr>
      <w:r w:rsidRPr="00EF05E5">
        <w:rPr>
          <w:rFonts w:cstheme="minorHAnsi"/>
          <w:i/>
          <w:iCs/>
          <w:sz w:val="24"/>
          <w:szCs w:val="24"/>
          <w:u w:val="single"/>
        </w:rPr>
        <w:t>Operating Expenses</w:t>
      </w:r>
    </w:p>
    <w:p w14:paraId="43AFE614" w14:textId="090CA8A5" w:rsidR="00BC59EF" w:rsidRDefault="00BC59EF" w:rsidP="00EF05E5">
      <w:pPr>
        <w:spacing w:after="0" w:line="240" w:lineRule="auto"/>
        <w:ind w:left="720"/>
        <w:rPr>
          <w:rFonts w:cstheme="minorHAnsi"/>
          <w:sz w:val="24"/>
          <w:szCs w:val="24"/>
        </w:rPr>
      </w:pPr>
      <w:r>
        <w:rPr>
          <w:rFonts w:cstheme="minorHAnsi"/>
          <w:sz w:val="24"/>
          <w:szCs w:val="24"/>
        </w:rPr>
        <w:t xml:space="preserve">Operating expenses, captured from actual operations for the fiscal year ended June 30, 2023, were classified as </w:t>
      </w:r>
      <w:r w:rsidR="006C7610">
        <w:rPr>
          <w:rFonts w:cstheme="minorHAnsi"/>
          <w:sz w:val="24"/>
          <w:szCs w:val="24"/>
        </w:rPr>
        <w:t>independent living (</w:t>
      </w:r>
      <w:r>
        <w:rPr>
          <w:rFonts w:cstheme="minorHAnsi"/>
          <w:sz w:val="24"/>
          <w:szCs w:val="24"/>
        </w:rPr>
        <w:t>IL</w:t>
      </w:r>
      <w:r w:rsidR="006C7610">
        <w:rPr>
          <w:rFonts w:cstheme="minorHAnsi"/>
          <w:sz w:val="24"/>
          <w:szCs w:val="24"/>
        </w:rPr>
        <w:t>)</w:t>
      </w:r>
      <w:r>
        <w:rPr>
          <w:rFonts w:cstheme="minorHAnsi"/>
          <w:sz w:val="24"/>
          <w:szCs w:val="24"/>
        </w:rPr>
        <w:t xml:space="preserve"> labor, </w:t>
      </w:r>
      <w:r w:rsidR="008B2853">
        <w:rPr>
          <w:rFonts w:cstheme="minorHAnsi"/>
          <w:sz w:val="24"/>
          <w:szCs w:val="24"/>
        </w:rPr>
        <w:t>supportive living (</w:t>
      </w:r>
      <w:r>
        <w:rPr>
          <w:rFonts w:cstheme="minorHAnsi"/>
          <w:sz w:val="24"/>
          <w:szCs w:val="24"/>
        </w:rPr>
        <w:t>S</w:t>
      </w:r>
      <w:r w:rsidR="0025345D">
        <w:rPr>
          <w:rFonts w:cstheme="minorHAnsi"/>
          <w:sz w:val="24"/>
          <w:szCs w:val="24"/>
        </w:rPr>
        <w:t>LU</w:t>
      </w:r>
      <w:r w:rsidR="008B2853">
        <w:rPr>
          <w:rFonts w:cstheme="minorHAnsi"/>
          <w:sz w:val="24"/>
          <w:szCs w:val="24"/>
        </w:rPr>
        <w:t>)</w:t>
      </w:r>
      <w:r>
        <w:rPr>
          <w:rFonts w:cstheme="minorHAnsi"/>
          <w:sz w:val="24"/>
          <w:szCs w:val="24"/>
        </w:rPr>
        <w:t xml:space="preserve"> labor, SNF labor, Non-labor, and food. </w:t>
      </w:r>
      <w:r w:rsidR="005823FC">
        <w:rPr>
          <w:rFonts w:cstheme="minorHAnsi"/>
          <w:sz w:val="24"/>
          <w:szCs w:val="24"/>
        </w:rPr>
        <w:t xml:space="preserve">Inflation assumptions used were 3.25% for IL labor, 4% for SLU labor, 3% for SNF labor, 3% for Non-labor, and 4% for food. </w:t>
      </w:r>
    </w:p>
    <w:p w14:paraId="5F8DDD28" w14:textId="77777777" w:rsidR="00EF05E5" w:rsidRDefault="00EF05E5" w:rsidP="00EF05E5">
      <w:pPr>
        <w:spacing w:after="0" w:line="240" w:lineRule="auto"/>
        <w:ind w:left="720"/>
        <w:rPr>
          <w:rFonts w:cstheme="minorHAnsi"/>
          <w:sz w:val="24"/>
          <w:szCs w:val="24"/>
        </w:rPr>
      </w:pPr>
    </w:p>
    <w:p w14:paraId="628E0EAB" w14:textId="0ABC674A" w:rsidR="00A1377D" w:rsidRPr="00EF05E5" w:rsidRDefault="00A1377D" w:rsidP="00EF05E5">
      <w:pPr>
        <w:spacing w:after="0" w:line="240" w:lineRule="auto"/>
        <w:ind w:left="720"/>
        <w:rPr>
          <w:rFonts w:cstheme="minorHAnsi"/>
          <w:i/>
          <w:iCs/>
          <w:sz w:val="24"/>
          <w:szCs w:val="24"/>
          <w:u w:val="single"/>
        </w:rPr>
      </w:pPr>
      <w:r w:rsidRPr="00EF05E5">
        <w:rPr>
          <w:rFonts w:cstheme="minorHAnsi"/>
          <w:i/>
          <w:iCs/>
          <w:sz w:val="24"/>
          <w:szCs w:val="24"/>
          <w:u w:val="single"/>
        </w:rPr>
        <w:t>Salaries and Related Taxes and Benefits</w:t>
      </w:r>
    </w:p>
    <w:p w14:paraId="508B785E" w14:textId="5E47990B" w:rsidR="00F96166" w:rsidRDefault="00716795" w:rsidP="00EF05E5">
      <w:pPr>
        <w:spacing w:after="0" w:line="240" w:lineRule="auto"/>
        <w:ind w:left="720"/>
        <w:rPr>
          <w:rFonts w:cstheme="minorHAnsi"/>
          <w:sz w:val="24"/>
          <w:szCs w:val="24"/>
        </w:rPr>
      </w:pPr>
      <w:r>
        <w:rPr>
          <w:rFonts w:cstheme="minorHAnsi"/>
          <w:sz w:val="24"/>
          <w:szCs w:val="24"/>
        </w:rPr>
        <w:t xml:space="preserve">Salaries were assumed to increase through the Projection Period consistent with increases in operating expenses. Employee benefits were assumed to approximate 25% of wages during the Projection Period. </w:t>
      </w:r>
    </w:p>
    <w:p w14:paraId="0457F22B" w14:textId="77777777" w:rsidR="00366F7E" w:rsidRDefault="00366F7E" w:rsidP="00EF05E5">
      <w:pPr>
        <w:spacing w:after="0" w:line="240" w:lineRule="auto"/>
        <w:ind w:left="720"/>
        <w:rPr>
          <w:rFonts w:cstheme="minorHAnsi"/>
          <w:sz w:val="24"/>
          <w:szCs w:val="24"/>
        </w:rPr>
      </w:pPr>
    </w:p>
    <w:p w14:paraId="57235796" w14:textId="77777777" w:rsidR="0099096E" w:rsidRDefault="0099096E" w:rsidP="00EF05E5">
      <w:pPr>
        <w:spacing w:after="0" w:line="240" w:lineRule="auto"/>
        <w:ind w:left="720"/>
        <w:rPr>
          <w:rFonts w:cstheme="minorHAnsi"/>
          <w:sz w:val="24"/>
          <w:szCs w:val="24"/>
        </w:rPr>
      </w:pPr>
    </w:p>
    <w:p w14:paraId="200565B1" w14:textId="77777777" w:rsidR="0099096E" w:rsidRDefault="0099096E" w:rsidP="00EF05E5">
      <w:pPr>
        <w:spacing w:after="0" w:line="240" w:lineRule="auto"/>
        <w:ind w:left="720"/>
        <w:rPr>
          <w:rFonts w:cstheme="minorHAnsi"/>
          <w:sz w:val="24"/>
          <w:szCs w:val="24"/>
        </w:rPr>
      </w:pPr>
    </w:p>
    <w:p w14:paraId="225DAD8E" w14:textId="152CF99A" w:rsidR="00A1377D" w:rsidRPr="00EF05E5" w:rsidRDefault="00A1377D" w:rsidP="00EF05E5">
      <w:pPr>
        <w:spacing w:after="0" w:line="240" w:lineRule="auto"/>
        <w:ind w:left="720"/>
        <w:rPr>
          <w:rFonts w:cstheme="minorHAnsi"/>
          <w:i/>
          <w:iCs/>
          <w:sz w:val="24"/>
          <w:szCs w:val="24"/>
          <w:u w:val="single"/>
        </w:rPr>
      </w:pPr>
      <w:r w:rsidRPr="00EF05E5">
        <w:rPr>
          <w:rFonts w:cstheme="minorHAnsi"/>
          <w:i/>
          <w:iCs/>
          <w:sz w:val="24"/>
          <w:szCs w:val="24"/>
          <w:u w:val="single"/>
        </w:rPr>
        <w:lastRenderedPageBreak/>
        <w:t xml:space="preserve">Operating Assets and Liabilities </w:t>
      </w:r>
    </w:p>
    <w:p w14:paraId="0A2283E5" w14:textId="70923C45" w:rsidR="00716795" w:rsidRDefault="00716795" w:rsidP="00EF05E5">
      <w:pPr>
        <w:spacing w:after="0" w:line="240" w:lineRule="auto"/>
        <w:ind w:left="720"/>
        <w:rPr>
          <w:rFonts w:cstheme="minorHAnsi"/>
          <w:sz w:val="24"/>
          <w:szCs w:val="24"/>
        </w:rPr>
      </w:pPr>
      <w:r>
        <w:rPr>
          <w:rFonts w:cstheme="minorHAnsi"/>
          <w:sz w:val="24"/>
          <w:szCs w:val="24"/>
        </w:rPr>
        <w:t xml:space="preserve">Accounts receivable is expected to increase as more units are placed in service. Accounts payable and accrued expenses are expected to remain at current supportable amounts. </w:t>
      </w:r>
    </w:p>
    <w:p w14:paraId="3CC35FD4" w14:textId="77777777" w:rsidR="00CB3B19" w:rsidRDefault="00CB3B19" w:rsidP="006D4A6E">
      <w:pPr>
        <w:spacing w:after="0" w:line="240" w:lineRule="auto"/>
        <w:rPr>
          <w:rFonts w:cstheme="minorHAnsi"/>
          <w:sz w:val="24"/>
          <w:szCs w:val="24"/>
        </w:rPr>
      </w:pPr>
    </w:p>
    <w:p w14:paraId="4B09944F" w14:textId="69C32E22" w:rsidR="00323C61" w:rsidRDefault="00323C61" w:rsidP="00C13711">
      <w:pPr>
        <w:spacing w:after="0" w:line="240" w:lineRule="auto"/>
        <w:rPr>
          <w:rFonts w:cstheme="minorHAnsi"/>
          <w:sz w:val="24"/>
          <w:szCs w:val="24"/>
        </w:rPr>
      </w:pPr>
      <w:r w:rsidRPr="00844514">
        <w:rPr>
          <w:rFonts w:cstheme="minorHAnsi"/>
          <w:sz w:val="24"/>
          <w:szCs w:val="24"/>
        </w:rPr>
        <w:t>As a result of the foregoing, the CPA determined that “</w:t>
      </w:r>
      <w:r w:rsidR="00F30E52" w:rsidRPr="00EF05E5">
        <w:rPr>
          <w:rFonts w:cstheme="minorHAnsi"/>
          <w:i/>
          <w:iCs/>
          <w:sz w:val="24"/>
          <w:szCs w:val="24"/>
        </w:rPr>
        <w:t xml:space="preserve">Based upon my review of the relevant documents and analysis of the projected financial statements, I determined the Projections operating surpluses are reasonable expectations based upon achieving </w:t>
      </w:r>
      <w:r w:rsidR="00D11DD8" w:rsidRPr="00EF05E5">
        <w:rPr>
          <w:rFonts w:cstheme="minorHAnsi"/>
          <w:i/>
          <w:iCs/>
          <w:sz w:val="24"/>
          <w:szCs w:val="24"/>
        </w:rPr>
        <w:t>the hypothetical assumptions that Management has included in the Projections</w:t>
      </w:r>
      <w:r w:rsidRPr="00EF05E5">
        <w:rPr>
          <w:rFonts w:cstheme="minorHAnsi"/>
          <w:i/>
          <w:iCs/>
          <w:sz w:val="24"/>
          <w:szCs w:val="24"/>
        </w:rPr>
        <w:t>.</w:t>
      </w:r>
      <w:r w:rsidR="00D11DD8" w:rsidRPr="00EF05E5">
        <w:rPr>
          <w:rFonts w:cstheme="minorHAnsi"/>
          <w:i/>
          <w:iCs/>
          <w:sz w:val="24"/>
          <w:szCs w:val="24"/>
        </w:rPr>
        <w:t xml:space="preserve"> Accordingly, I determined that the Projections are financially feasible and sustainable and not likely to have a negative impact on the Patient Panel.</w:t>
      </w:r>
      <w:r w:rsidRPr="00EF05E5">
        <w:rPr>
          <w:rFonts w:cstheme="minorHAnsi"/>
          <w:i/>
          <w:iCs/>
          <w:sz w:val="24"/>
          <w:szCs w:val="24"/>
        </w:rPr>
        <w:t>”</w:t>
      </w:r>
    </w:p>
    <w:p w14:paraId="1CEA8233" w14:textId="77777777" w:rsidR="00B532CD" w:rsidRDefault="00B532CD" w:rsidP="5A2A7214">
      <w:pPr>
        <w:spacing w:after="0" w:line="240" w:lineRule="auto"/>
        <w:rPr>
          <w:sz w:val="24"/>
          <w:szCs w:val="24"/>
        </w:rPr>
      </w:pPr>
    </w:p>
    <w:p w14:paraId="5127202E" w14:textId="462CD37F" w:rsidR="591AE5FD" w:rsidRDefault="591AE5FD" w:rsidP="5A2A7214">
      <w:pPr>
        <w:spacing w:after="0" w:line="240" w:lineRule="auto"/>
        <w:rPr>
          <w:sz w:val="24"/>
          <w:szCs w:val="24"/>
        </w:rPr>
      </w:pPr>
      <w:r w:rsidRPr="5A2A7214">
        <w:rPr>
          <w:sz w:val="24"/>
          <w:szCs w:val="24"/>
        </w:rPr>
        <w:t>Staff finds the Applicant has met the requirements of Factor 4.</w:t>
      </w:r>
    </w:p>
    <w:p w14:paraId="1807CA16" w14:textId="35F4AC5C" w:rsidR="5A2A7214" w:rsidRDefault="5A2A7214" w:rsidP="5A2A7214">
      <w:pPr>
        <w:spacing w:after="0" w:line="240" w:lineRule="auto"/>
        <w:rPr>
          <w:sz w:val="24"/>
          <w:szCs w:val="24"/>
        </w:rPr>
      </w:pPr>
    </w:p>
    <w:p w14:paraId="1F158499" w14:textId="77777777" w:rsidR="00EF05E5" w:rsidRDefault="00EF05E5" w:rsidP="00C13711">
      <w:pPr>
        <w:spacing w:after="0" w:line="240" w:lineRule="auto"/>
        <w:rPr>
          <w:rFonts w:cstheme="minorHAnsi"/>
          <w:b/>
          <w:bCs/>
          <w:sz w:val="24"/>
          <w:szCs w:val="24"/>
        </w:rPr>
      </w:pPr>
      <w:r>
        <w:rPr>
          <w:rFonts w:cstheme="minorHAnsi"/>
          <w:b/>
          <w:bCs/>
          <w:sz w:val="24"/>
          <w:szCs w:val="24"/>
        </w:rPr>
        <w:t>Factor 6</w:t>
      </w:r>
    </w:p>
    <w:p w14:paraId="7F694406" w14:textId="14BAFF9A" w:rsidR="00EF05E5" w:rsidRDefault="00EF05E5" w:rsidP="00EF05E5">
      <w:pPr>
        <w:spacing w:after="0" w:line="240" w:lineRule="auto"/>
        <w:rPr>
          <w:rFonts w:cstheme="minorHAnsi"/>
          <w:sz w:val="24"/>
          <w:szCs w:val="24"/>
        </w:rPr>
      </w:pPr>
      <w:r>
        <w:rPr>
          <w:rFonts w:cstheme="minorHAnsi"/>
          <w:sz w:val="24"/>
          <w:szCs w:val="24"/>
        </w:rPr>
        <w:t xml:space="preserve">The Applicant is a Long-Term Care Facility (LTCF) applying for a Conservation Project. Traditionally, LTCFs completing a Conservation Project would contribute 1% of total project costs to the Statewide Funds. As discussed above, the Applicant has prior conditions under the approval for DoN application #4-1299 exempting the Applicant from Community Health Initiatives. Staff recommends that this condition apply to the instant DoN, exempting the Applicant from CHI for the Proposed Project, as well. </w:t>
      </w:r>
    </w:p>
    <w:p w14:paraId="7CAE3F86" w14:textId="77777777" w:rsidR="002F4813" w:rsidRPr="00844514" w:rsidRDefault="002F4813" w:rsidP="5A2A7214">
      <w:pPr>
        <w:spacing w:after="0" w:line="240" w:lineRule="auto"/>
        <w:rPr>
          <w:sz w:val="24"/>
          <w:szCs w:val="24"/>
        </w:rPr>
      </w:pPr>
    </w:p>
    <w:p w14:paraId="2DCB9267" w14:textId="110769B2" w:rsidR="05FF963E" w:rsidRDefault="05FF963E" w:rsidP="5A2A7214">
      <w:pPr>
        <w:spacing w:after="0" w:line="240" w:lineRule="auto"/>
        <w:rPr>
          <w:sz w:val="24"/>
          <w:szCs w:val="24"/>
        </w:rPr>
      </w:pPr>
      <w:r w:rsidRPr="5A2A7214">
        <w:rPr>
          <w:sz w:val="24"/>
          <w:szCs w:val="24"/>
        </w:rPr>
        <w:t>Staff finds the Applicant is exempt from the requirements of Factor 6.</w:t>
      </w:r>
    </w:p>
    <w:p w14:paraId="60ABACA5" w14:textId="77777777" w:rsidR="00252E4C" w:rsidRDefault="00252E4C" w:rsidP="5A2A7214">
      <w:pPr>
        <w:spacing w:after="0" w:line="240" w:lineRule="auto"/>
        <w:rPr>
          <w:sz w:val="24"/>
          <w:szCs w:val="24"/>
        </w:rPr>
      </w:pPr>
    </w:p>
    <w:p w14:paraId="4A13E8A7" w14:textId="4423E23A" w:rsidR="00323C61" w:rsidRPr="003346BF" w:rsidRDefault="00701E04" w:rsidP="00C13711">
      <w:pPr>
        <w:spacing w:after="0"/>
        <w:rPr>
          <w:rFonts w:cstheme="minorHAnsi"/>
          <w:b/>
          <w:bCs/>
          <w:sz w:val="24"/>
          <w:szCs w:val="24"/>
        </w:rPr>
      </w:pPr>
      <w:r w:rsidRPr="003346BF">
        <w:rPr>
          <w:rFonts w:cstheme="minorHAnsi"/>
          <w:b/>
          <w:bCs/>
          <w:sz w:val="24"/>
          <w:szCs w:val="24"/>
        </w:rPr>
        <w:t>F</w:t>
      </w:r>
      <w:r w:rsidR="00323C61" w:rsidRPr="003346BF">
        <w:rPr>
          <w:rFonts w:cstheme="minorHAnsi"/>
          <w:b/>
          <w:bCs/>
          <w:sz w:val="24"/>
          <w:szCs w:val="24"/>
        </w:rPr>
        <w:t xml:space="preserve">indings </w:t>
      </w:r>
      <w:r w:rsidR="003346BF" w:rsidRPr="003346BF">
        <w:rPr>
          <w:rFonts w:cstheme="minorHAnsi"/>
          <w:b/>
          <w:bCs/>
          <w:sz w:val="24"/>
          <w:szCs w:val="24"/>
        </w:rPr>
        <w:t xml:space="preserve">and Recommendation </w:t>
      </w:r>
    </w:p>
    <w:p w14:paraId="5D0C385F" w14:textId="5E51E2A3" w:rsidR="0044771C" w:rsidRDefault="008304EA" w:rsidP="00656B6C">
      <w:pPr>
        <w:spacing w:after="0" w:line="240" w:lineRule="auto"/>
        <w:rPr>
          <w:rFonts w:cstheme="minorHAnsi"/>
          <w:sz w:val="24"/>
          <w:szCs w:val="24"/>
        </w:rPr>
      </w:pPr>
      <w:r w:rsidRPr="008304EA">
        <w:rPr>
          <w:rFonts w:cstheme="minorHAnsi"/>
          <w:sz w:val="24"/>
          <w:szCs w:val="24"/>
        </w:rPr>
        <w:t xml:space="preserve">Based on a review of the materials submitted, the Department finds that the Proposed Project has met each applicable DoN Factor and recommends that the Commissioner approve this Application for Determination of Need, subject to all Standard Conditions as provided in the Regulations except for 105 CMR 100.310(A)(10) and the </w:t>
      </w:r>
      <w:r w:rsidR="00CC6915">
        <w:rPr>
          <w:rFonts w:cstheme="minorHAnsi"/>
          <w:sz w:val="24"/>
          <w:szCs w:val="24"/>
        </w:rPr>
        <w:t>conditions imposed</w:t>
      </w:r>
      <w:r w:rsidRPr="008304EA">
        <w:rPr>
          <w:rFonts w:cstheme="minorHAnsi"/>
          <w:sz w:val="24"/>
          <w:szCs w:val="24"/>
        </w:rPr>
        <w:t xml:space="preserve"> </w:t>
      </w:r>
      <w:r w:rsidR="000A1300">
        <w:rPr>
          <w:rFonts w:cstheme="minorHAnsi"/>
          <w:sz w:val="24"/>
          <w:szCs w:val="24"/>
        </w:rPr>
        <w:t xml:space="preserve">in </w:t>
      </w:r>
      <w:r w:rsidR="00C3354A">
        <w:rPr>
          <w:rFonts w:cstheme="minorHAnsi"/>
          <w:sz w:val="24"/>
          <w:szCs w:val="24"/>
        </w:rPr>
        <w:t xml:space="preserve">the DoN approval </w:t>
      </w:r>
      <w:r w:rsidR="00E46948">
        <w:rPr>
          <w:rFonts w:cstheme="minorHAnsi"/>
          <w:sz w:val="24"/>
          <w:szCs w:val="24"/>
        </w:rPr>
        <w:t xml:space="preserve">for DoN application #4-1299 dated </w:t>
      </w:r>
      <w:r w:rsidR="00EC7E3A">
        <w:rPr>
          <w:rFonts w:cstheme="minorHAnsi"/>
          <w:sz w:val="24"/>
          <w:szCs w:val="24"/>
        </w:rPr>
        <w:t>January 22,</w:t>
      </w:r>
      <w:r w:rsidR="00C3354A">
        <w:rPr>
          <w:rFonts w:cstheme="minorHAnsi"/>
          <w:sz w:val="24"/>
          <w:szCs w:val="24"/>
        </w:rPr>
        <w:t xml:space="preserve"> 1996</w:t>
      </w:r>
      <w:r w:rsidR="00CC6915">
        <w:rPr>
          <w:rFonts w:cstheme="minorHAnsi"/>
          <w:sz w:val="24"/>
          <w:szCs w:val="24"/>
        </w:rPr>
        <w:t>, as described above</w:t>
      </w:r>
      <w:r w:rsidR="007D740B">
        <w:rPr>
          <w:rFonts w:cstheme="minorHAnsi"/>
          <w:sz w:val="24"/>
          <w:szCs w:val="24"/>
        </w:rPr>
        <w:t xml:space="preserve">. </w:t>
      </w:r>
    </w:p>
    <w:p w14:paraId="67839E6C" w14:textId="77777777" w:rsidR="003346BF" w:rsidRDefault="003346BF" w:rsidP="00656B6C">
      <w:pPr>
        <w:spacing w:after="0" w:line="240" w:lineRule="auto"/>
        <w:rPr>
          <w:rFonts w:cstheme="minorHAnsi"/>
          <w:sz w:val="24"/>
          <w:szCs w:val="24"/>
        </w:rPr>
      </w:pPr>
    </w:p>
    <w:p w14:paraId="3E2493BE" w14:textId="77777777" w:rsidR="008304EA" w:rsidRDefault="008304EA" w:rsidP="00656B6C">
      <w:pPr>
        <w:spacing w:after="0" w:line="240" w:lineRule="auto"/>
        <w:rPr>
          <w:rFonts w:cstheme="minorHAnsi"/>
          <w:sz w:val="24"/>
          <w:szCs w:val="24"/>
        </w:rPr>
      </w:pPr>
    </w:p>
    <w:p w14:paraId="2D1958E2" w14:textId="54D78C65" w:rsidR="006259EF" w:rsidRPr="000F5DAE" w:rsidRDefault="006259EF" w:rsidP="000F5DAE">
      <w:pPr>
        <w:spacing w:after="0" w:line="240" w:lineRule="auto"/>
        <w:ind w:left="360"/>
        <w:rPr>
          <w:b/>
          <w:bCs/>
          <w:sz w:val="24"/>
          <w:szCs w:val="24"/>
        </w:rPr>
      </w:pPr>
    </w:p>
    <w:sectPr w:rsidR="006259EF" w:rsidRPr="000F5D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62BF8" w14:textId="77777777" w:rsidR="004C12AE" w:rsidRDefault="004C12AE" w:rsidP="005C6356">
      <w:pPr>
        <w:spacing w:after="0" w:line="240" w:lineRule="auto"/>
      </w:pPr>
      <w:r>
        <w:separator/>
      </w:r>
    </w:p>
  </w:endnote>
  <w:endnote w:type="continuationSeparator" w:id="0">
    <w:p w14:paraId="6AB41B12" w14:textId="77777777" w:rsidR="004C12AE" w:rsidRDefault="004C12AE" w:rsidP="005C6356">
      <w:pPr>
        <w:spacing w:after="0" w:line="240" w:lineRule="auto"/>
      </w:pPr>
      <w:r>
        <w:continuationSeparator/>
      </w:r>
    </w:p>
  </w:endnote>
  <w:endnote w:type="continuationNotice" w:id="1">
    <w:p w14:paraId="27849480" w14:textId="77777777" w:rsidR="004C12AE" w:rsidRDefault="004C1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416180"/>
      <w:docPartObj>
        <w:docPartGallery w:val="Page Numbers (Bottom of Page)"/>
        <w:docPartUnique/>
      </w:docPartObj>
    </w:sdtPr>
    <w:sdtEndPr>
      <w:rPr>
        <w:noProof/>
      </w:rPr>
    </w:sdtEndPr>
    <w:sdtContent>
      <w:p w14:paraId="08AA9325" w14:textId="1078CE89" w:rsidR="00C340E0" w:rsidRDefault="00C340E0">
        <w:pPr>
          <w:pStyle w:val="Footer"/>
          <w:jc w:val="center"/>
        </w:pPr>
        <w:r>
          <w:fldChar w:fldCharType="begin"/>
        </w:r>
        <w:r>
          <w:instrText xml:space="preserve"> PAGE   \* MERGEFORMAT </w:instrText>
        </w:r>
        <w:r>
          <w:fldChar w:fldCharType="separate"/>
        </w:r>
        <w:r w:rsidR="00433411">
          <w:rPr>
            <w:noProof/>
          </w:rPr>
          <w:t>1</w:t>
        </w:r>
        <w:r>
          <w:rPr>
            <w:noProof/>
          </w:rPr>
          <w:fldChar w:fldCharType="end"/>
        </w:r>
      </w:p>
    </w:sdtContent>
  </w:sdt>
  <w:p w14:paraId="13BF1F25" w14:textId="77777777" w:rsidR="00C340E0" w:rsidRDefault="00C34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684D" w14:textId="77777777" w:rsidR="004C12AE" w:rsidRDefault="004C12AE" w:rsidP="005C6356">
      <w:pPr>
        <w:spacing w:after="0" w:line="240" w:lineRule="auto"/>
      </w:pPr>
      <w:r>
        <w:separator/>
      </w:r>
    </w:p>
  </w:footnote>
  <w:footnote w:type="continuationSeparator" w:id="0">
    <w:p w14:paraId="76C050A6" w14:textId="77777777" w:rsidR="004C12AE" w:rsidRDefault="004C12AE" w:rsidP="005C6356">
      <w:pPr>
        <w:spacing w:after="0" w:line="240" w:lineRule="auto"/>
      </w:pPr>
      <w:r>
        <w:continuationSeparator/>
      </w:r>
    </w:p>
  </w:footnote>
  <w:footnote w:type="continuationNotice" w:id="1">
    <w:p w14:paraId="7DF82B24" w14:textId="77777777" w:rsidR="004C12AE" w:rsidRDefault="004C12AE">
      <w:pPr>
        <w:spacing w:after="0" w:line="240" w:lineRule="auto"/>
      </w:pPr>
    </w:p>
  </w:footnote>
  <w:footnote w:id="2">
    <w:p w14:paraId="31F9E82D" w14:textId="16DE110C" w:rsidR="006C1741" w:rsidRPr="00621C5F" w:rsidRDefault="006C1741">
      <w:pPr>
        <w:pStyle w:val="FootnoteText"/>
      </w:pPr>
      <w:r w:rsidRPr="00621C5F">
        <w:rPr>
          <w:rStyle w:val="FootnoteReference"/>
        </w:rPr>
        <w:footnoteRef/>
      </w:r>
      <w:r w:rsidRPr="00621C5F">
        <w:t xml:space="preserve"> DoN Application #4-1299</w:t>
      </w:r>
    </w:p>
  </w:footnote>
  <w:footnote w:id="3">
    <w:p w14:paraId="22BDEE70" w14:textId="2788701A" w:rsidR="003F00A7" w:rsidRPr="00621C5F" w:rsidRDefault="003F00A7" w:rsidP="003F00A7">
      <w:pPr>
        <w:pStyle w:val="FootnoteText"/>
      </w:pPr>
      <w:r w:rsidRPr="00621C5F">
        <w:rPr>
          <w:rStyle w:val="FootnoteReference"/>
        </w:rPr>
        <w:footnoteRef/>
      </w:r>
      <w:r w:rsidRPr="00621C5F">
        <w:t xml:space="preserve"> Condition #4: The applicant shall not admit Medicaid patients or seek Medicaid funds for residents of the CCRC. The applicant, as a Type “A” CCRC long term care facility granted Unique Application status, is precluded from accepting Medicaid patients. </w:t>
      </w:r>
    </w:p>
  </w:footnote>
  <w:footnote w:id="4">
    <w:p w14:paraId="1C9D31A5" w14:textId="335DC1FE" w:rsidR="007C00C6" w:rsidRPr="00621C5F" w:rsidRDefault="004057EB">
      <w:pPr>
        <w:pStyle w:val="FootnoteText"/>
      </w:pPr>
      <w:r w:rsidRPr="00621C5F">
        <w:rPr>
          <w:rStyle w:val="FootnoteReference"/>
        </w:rPr>
        <w:footnoteRef/>
      </w:r>
      <w:r w:rsidRPr="00621C5F">
        <w:t xml:space="preserve"> </w:t>
      </w:r>
      <w:r w:rsidR="00ED0216" w:rsidRPr="00621C5F">
        <w:t>Condition #</w:t>
      </w:r>
      <w:r w:rsidR="007C00C6" w:rsidRPr="00621C5F">
        <w:t>8</w:t>
      </w:r>
      <w:r w:rsidR="00424FCA" w:rsidRPr="00621C5F">
        <w:t xml:space="preserve">: </w:t>
      </w:r>
      <w:r w:rsidR="007C00C6" w:rsidRPr="00621C5F">
        <w:t xml:space="preserve">The applicant shall obtain Medicare certification for its Level II beds. </w:t>
      </w:r>
    </w:p>
  </w:footnote>
  <w:footnote w:id="5">
    <w:p w14:paraId="620BCAC2" w14:textId="74E30360" w:rsidR="00C906C6" w:rsidRPr="00621C5F" w:rsidRDefault="00C906C6">
      <w:pPr>
        <w:pStyle w:val="FootnoteText"/>
      </w:pPr>
      <w:r w:rsidRPr="00621C5F">
        <w:rPr>
          <w:rStyle w:val="FootnoteReference"/>
        </w:rPr>
        <w:footnoteRef/>
      </w:r>
      <w:r w:rsidRPr="00621C5F">
        <w:t xml:space="preserve"> </w:t>
      </w:r>
      <w:r w:rsidR="00486021" w:rsidRPr="00621C5F">
        <w:t xml:space="preserve">Reason </w:t>
      </w:r>
      <w:r w:rsidRPr="00621C5F">
        <w:t>#11</w:t>
      </w:r>
      <w:r w:rsidR="00486021" w:rsidRPr="00621C5F">
        <w:t xml:space="preserve"> for Approval with Conditions</w:t>
      </w:r>
      <w:r w:rsidRPr="00621C5F">
        <w:t xml:space="preserve">: The project is exempt from Community Health Initiatives. </w:t>
      </w:r>
    </w:p>
  </w:footnote>
  <w:footnote w:id="6">
    <w:p w14:paraId="2A9C3A04" w14:textId="77777777" w:rsidR="00835D7B" w:rsidRPr="00621C5F" w:rsidRDefault="00835D7B" w:rsidP="00835D7B">
      <w:pPr>
        <w:pStyle w:val="FootnoteText"/>
      </w:pPr>
      <w:r w:rsidRPr="00621C5F">
        <w:rPr>
          <w:rStyle w:val="FootnoteReference"/>
        </w:rPr>
        <w:footnoteRef/>
      </w:r>
      <w:r w:rsidRPr="00621C5F">
        <w:t xml:space="preserve"> Data last updated: April 24, 2024. The rating, between 1 to 5 stars, combines results and data from 3 important sources, including: Health inspections, Staffing, and Quality measures. A star rating is calculated for each of these 3 sources, along with an overall rating.</w:t>
      </w:r>
    </w:p>
  </w:footnote>
  <w:footnote w:id="7">
    <w:p w14:paraId="466A872A" w14:textId="39BF97FC" w:rsidR="00835D7B" w:rsidRPr="00621C5F" w:rsidRDefault="00835D7B" w:rsidP="00835D7B">
      <w:pPr>
        <w:pStyle w:val="FootnoteText"/>
      </w:pPr>
      <w:r w:rsidRPr="00621C5F">
        <w:rPr>
          <w:rStyle w:val="FootnoteReference"/>
        </w:rPr>
        <w:footnoteRef/>
      </w:r>
      <w:r w:rsidRPr="00621C5F">
        <w:t xml:space="preserve"> The Maximum Possible Score that a facility can achieve is 132 points. The tool includes information from the 3 most recent standard surveys and information from all complaint surveys performed after or within one year of the most recent standard survey. Five categories (Administration, Nursing, Resident Rights, Kitchen/Food Services, and Environment) are reported and there are 132 scored items (3 surveys x 44 requirements).</w:t>
      </w:r>
    </w:p>
  </w:footnote>
  <w:footnote w:id="8">
    <w:p w14:paraId="4235130C" w14:textId="37250983" w:rsidR="005618BA" w:rsidRDefault="005618BA">
      <w:pPr>
        <w:pStyle w:val="FootnoteText"/>
      </w:pPr>
      <w:r w:rsidRPr="00621C5F">
        <w:rPr>
          <w:rStyle w:val="FootnoteReference"/>
        </w:rPr>
        <w:footnoteRef/>
      </w:r>
      <w:r w:rsidRPr="00621C5F">
        <w:t xml:space="preserve"> Lasell Villagers </w:t>
      </w:r>
      <w:r w:rsidR="008B51C8" w:rsidRPr="00621C5F">
        <w:t>refers to Lasell Village CCRC members who have been admitted to Lasell House.</w:t>
      </w:r>
      <w:r>
        <w:rPr>
          <w:rFonts w:cstheme="minorHAnsi"/>
          <w:sz w:val="24"/>
          <w:szCs w:val="24"/>
        </w:rPr>
        <w:t xml:space="preserve"> </w:t>
      </w:r>
    </w:p>
  </w:footnote>
  <w:footnote w:id="9">
    <w:p w14:paraId="1B119A01" w14:textId="77777777" w:rsidR="00FA1098" w:rsidRDefault="00FA1098" w:rsidP="00FA1098">
      <w:pPr>
        <w:pStyle w:val="FootnoteText"/>
      </w:pPr>
      <w:r>
        <w:rPr>
          <w:rStyle w:val="FootnoteReference"/>
        </w:rPr>
        <w:footnoteRef/>
      </w:r>
      <w:r>
        <w:t xml:space="preserve"> The Applicant states that the category “Other” refers to those </w:t>
      </w:r>
      <w:r w:rsidRPr="00997A7A">
        <w:t>hospitals that occasionally refer to Lasell House and for which Lasell House has only received one admission</w:t>
      </w:r>
      <w:r>
        <w:t>.</w:t>
      </w:r>
    </w:p>
  </w:footnote>
  <w:footnote w:id="10">
    <w:p w14:paraId="0D4DCA0B" w14:textId="77777777" w:rsidR="00FA1098" w:rsidRDefault="00FA1098" w:rsidP="00FA1098">
      <w:pPr>
        <w:pStyle w:val="FootnoteText"/>
      </w:pPr>
      <w:r>
        <w:rPr>
          <w:rStyle w:val="FootnoteReference"/>
        </w:rPr>
        <w:footnoteRef/>
      </w:r>
      <w:r>
        <w:t xml:space="preserve"> </w:t>
      </w:r>
      <w:r w:rsidRPr="00057EBA">
        <w:t>The facility participates in the referring hospital’s ACO/PHO waiver program</w:t>
      </w:r>
      <w:r>
        <w:t xml:space="preserve">. The Applicant states that this waiver program is intended to reduce unnecessary hospital days by waiving the 3-day rule requirement, which reduces the number hospital days required for Medicare beneficiaries to access their skilled nursing benefit.  </w:t>
      </w:r>
    </w:p>
  </w:footnote>
  <w:footnote w:id="11">
    <w:p w14:paraId="26E7412C" w14:textId="7384C242" w:rsidR="00BD1DAD" w:rsidRPr="0006234F" w:rsidRDefault="00BD1DAD" w:rsidP="0006234F">
      <w:pPr>
        <w:spacing w:after="0" w:line="240" w:lineRule="auto"/>
        <w:rPr>
          <w:rFonts w:cstheme="minorHAnsi"/>
          <w:sz w:val="20"/>
          <w:szCs w:val="20"/>
        </w:rPr>
      </w:pPr>
      <w:r w:rsidRPr="0006234F">
        <w:rPr>
          <w:rStyle w:val="FootnoteReference"/>
          <w:sz w:val="20"/>
          <w:szCs w:val="20"/>
        </w:rPr>
        <w:footnoteRef/>
      </w:r>
      <w:r w:rsidR="00372EE9" w:rsidRPr="0006234F">
        <w:rPr>
          <w:sz w:val="20"/>
          <w:szCs w:val="20"/>
        </w:rPr>
        <w:t xml:space="preserve"> The applicant states that additional design features will be incorporated to support a homelike environment for residents, including warm and inviting finish materials, new beds, bedside cabinets, bureaus, chairs, and window treatments in resident rooms, new furniture, tables and other accessories for common areas</w:t>
      </w:r>
      <w:r w:rsidR="0006234F">
        <w:rPr>
          <w:sz w:val="20"/>
          <w:szCs w:val="20"/>
        </w:rPr>
        <w:t>.</w:t>
      </w:r>
    </w:p>
  </w:footnote>
  <w:footnote w:id="12">
    <w:p w14:paraId="2F358E66" w14:textId="4878263D" w:rsidR="00625931" w:rsidRPr="0006234F" w:rsidRDefault="00625931" w:rsidP="0006234F">
      <w:pPr>
        <w:pStyle w:val="FootnoteText"/>
      </w:pPr>
      <w:r w:rsidRPr="0006234F">
        <w:rPr>
          <w:rStyle w:val="FootnoteReference"/>
        </w:rPr>
        <w:footnoteRef/>
      </w:r>
      <w:r w:rsidRPr="0006234F">
        <w:t xml:space="preserve"> The Applicant states that the designation of a space for clean linen is done in accordance with </w:t>
      </w:r>
      <w:r w:rsidR="00657F5D" w:rsidRPr="0006234F">
        <w:t xml:space="preserve">DPH plan review guidance and </w:t>
      </w:r>
      <w:r w:rsidR="00F9238B" w:rsidRPr="0006234F">
        <w:t>Medicare Requirements of Participation for SNFs</w:t>
      </w:r>
      <w:r w:rsidR="006F7DBB" w:rsidRPr="0006234F">
        <w:t xml:space="preserve">, both of which require clean linen be kept separate from </w:t>
      </w:r>
      <w:r w:rsidR="00764D3C" w:rsidRPr="0006234F">
        <w:t xml:space="preserve">contaminated linen. </w:t>
      </w:r>
      <w:r w:rsidR="006F7DBB" w:rsidRPr="0006234F">
        <w:t xml:space="preserve"> </w:t>
      </w:r>
    </w:p>
  </w:footnote>
  <w:footnote w:id="13">
    <w:p w14:paraId="7B6EF944" w14:textId="7AA9CA1F" w:rsidR="00EA5F2B" w:rsidRDefault="00EA5F2B" w:rsidP="0006234F">
      <w:pPr>
        <w:pStyle w:val="FootnoteText"/>
      </w:pPr>
      <w:r w:rsidRPr="0006234F">
        <w:rPr>
          <w:rStyle w:val="FootnoteReference"/>
        </w:rPr>
        <w:footnoteRef/>
      </w:r>
      <w:r w:rsidRPr="0006234F">
        <w:t xml:space="preserve"> The Applicant states that a designated room for oxygen storage helps to reduce the risk of </w:t>
      </w:r>
      <w:r w:rsidR="00571109" w:rsidRPr="0006234F">
        <w:t>fire hazards, accidents, or injuries related to mishandling pressurized tanks.</w:t>
      </w:r>
      <w:r w:rsidR="00571109">
        <w:t xml:space="preserve"> </w:t>
      </w:r>
    </w:p>
  </w:footnote>
  <w:footnote w:id="14">
    <w:p w14:paraId="2F8C6FFE" w14:textId="41407D48" w:rsidR="00FB20B8" w:rsidRPr="00F84DC7" w:rsidRDefault="00FB20B8">
      <w:pPr>
        <w:pStyle w:val="FootnoteText"/>
      </w:pPr>
      <w:r w:rsidRPr="00F84DC7">
        <w:rPr>
          <w:rStyle w:val="FootnoteReference"/>
        </w:rPr>
        <w:footnoteRef/>
      </w:r>
      <w:r w:rsidRPr="00F84DC7">
        <w:t xml:space="preserve"> Reasonableness is defined within the context of this report as supportable and proper, given the underlying information. Feasibility is defined as based on Management achieving the hypothetical assumptions used, the plan is expected to result in “sufficient funds available for capital and ongoing operating costs necessary to support the Proposed Project without negative impacts or consequences to the Applicant’s existing Patient Panel” (per Determination of Need, Factor 4(a)).</w:t>
      </w:r>
    </w:p>
  </w:footnote>
  <w:footnote w:id="15">
    <w:p w14:paraId="1E07A4C5" w14:textId="0C1F7AC0" w:rsidR="002D59E5" w:rsidRPr="00C2356E" w:rsidRDefault="002D59E5" w:rsidP="002D59E5">
      <w:pPr>
        <w:pStyle w:val="FootnoteText"/>
      </w:pPr>
      <w:r w:rsidRPr="00C2356E">
        <w:rPr>
          <w:rStyle w:val="FootnoteReference"/>
        </w:rPr>
        <w:footnoteRef/>
      </w:r>
      <w:r w:rsidRPr="00C2356E">
        <w:t xml:space="preserve"> The CPA Report states that the expansion project will include the purchase of land for approximately $15M which will be financed with a line of credit which will be subsequently refinanced with the 30 year permanent debt. According to the documents reviewed by the CPA, the Projection assumes that the Project will be financed by a Construction loan ($50M) which will be repaid upon the receipt of the entrance fees in the new independent living units, capital project financing ($50M) with a 30-year term, and line of credit (LOC) refinancing ($20M) also with a 30-year term.</w:t>
      </w:r>
    </w:p>
  </w:footnote>
  <w:footnote w:id="16">
    <w:p w14:paraId="709EEF47" w14:textId="33FD81B0" w:rsidR="00D068C2" w:rsidRDefault="00D068C2">
      <w:pPr>
        <w:pStyle w:val="FootnoteText"/>
      </w:pPr>
      <w:r w:rsidRPr="00C2356E">
        <w:rPr>
          <w:rStyle w:val="FootnoteReference"/>
        </w:rPr>
        <w:footnoteRef/>
      </w:r>
      <w:r w:rsidRPr="00C2356E">
        <w:t xml:space="preserve"> </w:t>
      </w:r>
      <w:r w:rsidR="00A56987" w:rsidRPr="00C2356E">
        <w:t>The</w:t>
      </w:r>
      <w:r w:rsidR="00F551A7" w:rsidRPr="00C2356E">
        <w:t xml:space="preserve"> Applicant states that </w:t>
      </w:r>
      <w:r w:rsidR="00A56987" w:rsidRPr="00C2356E">
        <w:t>Lasell Village will issue tax-exempt bonds in early fiscal year 2025</w:t>
      </w:r>
      <w:r w:rsidR="00F551A7" w:rsidRPr="00C2356E">
        <w:t xml:space="preserve"> </w:t>
      </w:r>
      <w:r w:rsidR="00743737" w:rsidRPr="00C2356E">
        <w:t xml:space="preserve">and that </w:t>
      </w:r>
      <w:r w:rsidR="00F551A7" w:rsidRPr="00C2356E">
        <w:t>t</w:t>
      </w:r>
      <w:r w:rsidR="00A56987" w:rsidRPr="00C2356E">
        <w:t>he proceeds will be used to finance the</w:t>
      </w:r>
      <w:r w:rsidR="00F551A7" w:rsidRPr="00C2356E">
        <w:t xml:space="preserve"> planned</w:t>
      </w:r>
      <w:r w:rsidR="00A56987" w:rsidRPr="00C2356E">
        <w:t xml:space="preserve"> campus expansion</w:t>
      </w:r>
      <w:r w:rsidR="0010059F" w:rsidRPr="00C2356E">
        <w:t xml:space="preserve"> including </w:t>
      </w:r>
      <w:r w:rsidR="00A56987" w:rsidRPr="00C2356E">
        <w:t>the Proposed Project</w:t>
      </w:r>
      <w:r w:rsidR="00F3638D" w:rsidRPr="00C2356E">
        <w:t>,</w:t>
      </w:r>
      <w:r w:rsidR="00A56987" w:rsidRPr="00C2356E">
        <w:t xml:space="preserve"> throughout the construction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4F07"/>
    <w:multiLevelType w:val="hybridMultilevel"/>
    <w:tmpl w:val="F352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87387"/>
    <w:multiLevelType w:val="hybridMultilevel"/>
    <w:tmpl w:val="B6764A8E"/>
    <w:lvl w:ilvl="0" w:tplc="572A5590">
      <w:start w:val="5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73539"/>
    <w:multiLevelType w:val="hybridMultilevel"/>
    <w:tmpl w:val="10A86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F5939"/>
    <w:multiLevelType w:val="hybridMultilevel"/>
    <w:tmpl w:val="2BB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5989"/>
    <w:multiLevelType w:val="hybridMultilevel"/>
    <w:tmpl w:val="6AF010D6"/>
    <w:lvl w:ilvl="0" w:tplc="572A5590">
      <w:start w:val="5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17DA7"/>
    <w:multiLevelType w:val="hybridMultilevel"/>
    <w:tmpl w:val="CD245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1BFE"/>
    <w:multiLevelType w:val="hybridMultilevel"/>
    <w:tmpl w:val="0B72955A"/>
    <w:lvl w:ilvl="0" w:tplc="572A5590">
      <w:start w:val="5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04765"/>
    <w:multiLevelType w:val="hybridMultilevel"/>
    <w:tmpl w:val="6CC4069E"/>
    <w:lvl w:ilvl="0" w:tplc="572A5590">
      <w:start w:val="55"/>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3C97688"/>
    <w:multiLevelType w:val="hybridMultilevel"/>
    <w:tmpl w:val="FFAE7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C8548F"/>
    <w:multiLevelType w:val="hybridMultilevel"/>
    <w:tmpl w:val="8670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F163C"/>
    <w:multiLevelType w:val="hybridMultilevel"/>
    <w:tmpl w:val="5EC656B2"/>
    <w:lvl w:ilvl="0" w:tplc="572A5590">
      <w:start w:val="5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D0BB5"/>
    <w:multiLevelType w:val="hybridMultilevel"/>
    <w:tmpl w:val="7C9E32E6"/>
    <w:lvl w:ilvl="0" w:tplc="572A5590">
      <w:start w:val="55"/>
      <w:numFmt w:val="bullet"/>
      <w:lvlText w:val="-"/>
      <w:lvlJc w:val="left"/>
      <w:pPr>
        <w:ind w:left="405" w:hanging="360"/>
      </w:pPr>
      <w:rPr>
        <w:rFonts w:ascii="Calibri" w:eastAsiaTheme="minorHAnsi" w:hAnsi="Calibri" w:cs="Calibri" w:hint="default"/>
      </w:rPr>
    </w:lvl>
    <w:lvl w:ilvl="1" w:tplc="04090001">
      <w:start w:val="1"/>
      <w:numFmt w:val="bullet"/>
      <w:lvlText w:val=""/>
      <w:lvlJc w:val="left"/>
      <w:pPr>
        <w:ind w:left="1125" w:hanging="360"/>
      </w:pPr>
      <w:rPr>
        <w:rFonts w:ascii="Symbol" w:hAnsi="Symbol"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4064727A"/>
    <w:multiLevelType w:val="hybridMultilevel"/>
    <w:tmpl w:val="947AB31A"/>
    <w:lvl w:ilvl="0" w:tplc="9EF24284">
      <w:start w:val="1"/>
      <w:numFmt w:val="decimal"/>
      <w:lvlText w:val="%1."/>
      <w:lvlJc w:val="left"/>
      <w:pPr>
        <w:ind w:left="720" w:hanging="360"/>
      </w:pPr>
      <w:rPr>
        <w:rFonts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B6546"/>
    <w:multiLevelType w:val="hybridMultilevel"/>
    <w:tmpl w:val="3EE095F6"/>
    <w:lvl w:ilvl="0" w:tplc="7AF8EEBC">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4D4B09EF"/>
    <w:multiLevelType w:val="hybridMultilevel"/>
    <w:tmpl w:val="6A2C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B1DF7"/>
    <w:multiLevelType w:val="hybridMultilevel"/>
    <w:tmpl w:val="A6F6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1081A"/>
    <w:multiLevelType w:val="hybridMultilevel"/>
    <w:tmpl w:val="21A04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6108238">
    <w:abstractNumId w:val="7"/>
  </w:num>
  <w:num w:numId="2" w16cid:durableId="115875296">
    <w:abstractNumId w:val="13"/>
  </w:num>
  <w:num w:numId="3" w16cid:durableId="448667165">
    <w:abstractNumId w:val="6"/>
  </w:num>
  <w:num w:numId="4" w16cid:durableId="1497304309">
    <w:abstractNumId w:val="11"/>
  </w:num>
  <w:num w:numId="5" w16cid:durableId="746612052">
    <w:abstractNumId w:val="10"/>
  </w:num>
  <w:num w:numId="6" w16cid:durableId="1502089108">
    <w:abstractNumId w:val="1"/>
  </w:num>
  <w:num w:numId="7" w16cid:durableId="202714964">
    <w:abstractNumId w:val="4"/>
  </w:num>
  <w:num w:numId="8" w16cid:durableId="965543808">
    <w:abstractNumId w:val="3"/>
  </w:num>
  <w:num w:numId="9" w16cid:durableId="126165916">
    <w:abstractNumId w:val="0"/>
  </w:num>
  <w:num w:numId="10" w16cid:durableId="738096024">
    <w:abstractNumId w:val="9"/>
  </w:num>
  <w:num w:numId="11" w16cid:durableId="1111319547">
    <w:abstractNumId w:val="8"/>
  </w:num>
  <w:num w:numId="12" w16cid:durableId="1867718060">
    <w:abstractNumId w:val="16"/>
  </w:num>
  <w:num w:numId="13" w16cid:durableId="2082867966">
    <w:abstractNumId w:val="15"/>
  </w:num>
  <w:num w:numId="14" w16cid:durableId="341787342">
    <w:abstractNumId w:val="12"/>
  </w:num>
  <w:num w:numId="15" w16cid:durableId="1156653356">
    <w:abstractNumId w:val="14"/>
  </w:num>
  <w:num w:numId="16" w16cid:durableId="198589557">
    <w:abstractNumId w:val="2"/>
  </w:num>
  <w:num w:numId="17" w16cid:durableId="299307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D3"/>
    <w:rsid w:val="00000A0A"/>
    <w:rsid w:val="00001B0B"/>
    <w:rsid w:val="00001B91"/>
    <w:rsid w:val="000027B5"/>
    <w:rsid w:val="00010AE6"/>
    <w:rsid w:val="00012E21"/>
    <w:rsid w:val="00014F0E"/>
    <w:rsid w:val="00015071"/>
    <w:rsid w:val="000155DA"/>
    <w:rsid w:val="000164D0"/>
    <w:rsid w:val="00020F1A"/>
    <w:rsid w:val="000219D8"/>
    <w:rsid w:val="00021A09"/>
    <w:rsid w:val="00021C58"/>
    <w:rsid w:val="000224F3"/>
    <w:rsid w:val="000249BD"/>
    <w:rsid w:val="000274ED"/>
    <w:rsid w:val="00027942"/>
    <w:rsid w:val="00030A3C"/>
    <w:rsid w:val="000327BD"/>
    <w:rsid w:val="00035563"/>
    <w:rsid w:val="00037087"/>
    <w:rsid w:val="00037432"/>
    <w:rsid w:val="000375A1"/>
    <w:rsid w:val="00037A84"/>
    <w:rsid w:val="00037AF4"/>
    <w:rsid w:val="00037EF7"/>
    <w:rsid w:val="00040578"/>
    <w:rsid w:val="00040A14"/>
    <w:rsid w:val="00040B39"/>
    <w:rsid w:val="00043711"/>
    <w:rsid w:val="00044DB2"/>
    <w:rsid w:val="000452FA"/>
    <w:rsid w:val="000469C7"/>
    <w:rsid w:val="0005334B"/>
    <w:rsid w:val="00055C48"/>
    <w:rsid w:val="00057EBA"/>
    <w:rsid w:val="000609E2"/>
    <w:rsid w:val="00061B8F"/>
    <w:rsid w:val="0006234F"/>
    <w:rsid w:val="00063556"/>
    <w:rsid w:val="000636A8"/>
    <w:rsid w:val="0006465E"/>
    <w:rsid w:val="00064CA4"/>
    <w:rsid w:val="00067F51"/>
    <w:rsid w:val="00070160"/>
    <w:rsid w:val="00071974"/>
    <w:rsid w:val="00081F97"/>
    <w:rsid w:val="00082221"/>
    <w:rsid w:val="00082799"/>
    <w:rsid w:val="00085C03"/>
    <w:rsid w:val="00087573"/>
    <w:rsid w:val="0008782F"/>
    <w:rsid w:val="00087AC4"/>
    <w:rsid w:val="00087D8C"/>
    <w:rsid w:val="00090245"/>
    <w:rsid w:val="00090821"/>
    <w:rsid w:val="00091099"/>
    <w:rsid w:val="00091219"/>
    <w:rsid w:val="00091CAD"/>
    <w:rsid w:val="00093F30"/>
    <w:rsid w:val="0009524E"/>
    <w:rsid w:val="000973E2"/>
    <w:rsid w:val="00097710"/>
    <w:rsid w:val="000A0659"/>
    <w:rsid w:val="000A0B92"/>
    <w:rsid w:val="000A1300"/>
    <w:rsid w:val="000A142E"/>
    <w:rsid w:val="000A14F5"/>
    <w:rsid w:val="000A2A50"/>
    <w:rsid w:val="000A45E1"/>
    <w:rsid w:val="000B174A"/>
    <w:rsid w:val="000B1D7D"/>
    <w:rsid w:val="000B2082"/>
    <w:rsid w:val="000B27AC"/>
    <w:rsid w:val="000B3BE7"/>
    <w:rsid w:val="000B427F"/>
    <w:rsid w:val="000B530C"/>
    <w:rsid w:val="000C1289"/>
    <w:rsid w:val="000C20FA"/>
    <w:rsid w:val="000C40A5"/>
    <w:rsid w:val="000C40B5"/>
    <w:rsid w:val="000C4566"/>
    <w:rsid w:val="000C4714"/>
    <w:rsid w:val="000C5355"/>
    <w:rsid w:val="000C5E44"/>
    <w:rsid w:val="000C62D7"/>
    <w:rsid w:val="000D0987"/>
    <w:rsid w:val="000D10C4"/>
    <w:rsid w:val="000D1CEE"/>
    <w:rsid w:val="000D2847"/>
    <w:rsid w:val="000D4098"/>
    <w:rsid w:val="000D4D61"/>
    <w:rsid w:val="000D4F1D"/>
    <w:rsid w:val="000D6939"/>
    <w:rsid w:val="000D7311"/>
    <w:rsid w:val="000E0000"/>
    <w:rsid w:val="000E0E83"/>
    <w:rsid w:val="000E0E86"/>
    <w:rsid w:val="000E1CF8"/>
    <w:rsid w:val="000E232A"/>
    <w:rsid w:val="000E2866"/>
    <w:rsid w:val="000E36A7"/>
    <w:rsid w:val="000E4D1B"/>
    <w:rsid w:val="000E53C4"/>
    <w:rsid w:val="000E549E"/>
    <w:rsid w:val="000E6F28"/>
    <w:rsid w:val="000F2243"/>
    <w:rsid w:val="000F4138"/>
    <w:rsid w:val="000F5641"/>
    <w:rsid w:val="000F5DAE"/>
    <w:rsid w:val="0010059F"/>
    <w:rsid w:val="001008AA"/>
    <w:rsid w:val="00101163"/>
    <w:rsid w:val="0010152C"/>
    <w:rsid w:val="00101E41"/>
    <w:rsid w:val="001022D2"/>
    <w:rsid w:val="00103AB5"/>
    <w:rsid w:val="00103ECF"/>
    <w:rsid w:val="001049DA"/>
    <w:rsid w:val="00107AF0"/>
    <w:rsid w:val="00113468"/>
    <w:rsid w:val="001142A6"/>
    <w:rsid w:val="00115506"/>
    <w:rsid w:val="001221D5"/>
    <w:rsid w:val="0012224B"/>
    <w:rsid w:val="001272B2"/>
    <w:rsid w:val="00130718"/>
    <w:rsid w:val="00132763"/>
    <w:rsid w:val="00133316"/>
    <w:rsid w:val="00140F17"/>
    <w:rsid w:val="00143A0D"/>
    <w:rsid w:val="00144624"/>
    <w:rsid w:val="001450EA"/>
    <w:rsid w:val="00146565"/>
    <w:rsid w:val="00146E64"/>
    <w:rsid w:val="00146F80"/>
    <w:rsid w:val="00150CC1"/>
    <w:rsid w:val="00155298"/>
    <w:rsid w:val="00160A76"/>
    <w:rsid w:val="0016193B"/>
    <w:rsid w:val="00165444"/>
    <w:rsid w:val="00165EA3"/>
    <w:rsid w:val="00167532"/>
    <w:rsid w:val="00171217"/>
    <w:rsid w:val="001729DE"/>
    <w:rsid w:val="001753BA"/>
    <w:rsid w:val="00176E4A"/>
    <w:rsid w:val="00177D9E"/>
    <w:rsid w:val="00177E84"/>
    <w:rsid w:val="00181307"/>
    <w:rsid w:val="00181A37"/>
    <w:rsid w:val="00181AF7"/>
    <w:rsid w:val="0018369A"/>
    <w:rsid w:val="001850CB"/>
    <w:rsid w:val="00192EB8"/>
    <w:rsid w:val="00192FB2"/>
    <w:rsid w:val="0019350E"/>
    <w:rsid w:val="00197745"/>
    <w:rsid w:val="001A1194"/>
    <w:rsid w:val="001A21FE"/>
    <w:rsid w:val="001A2ED0"/>
    <w:rsid w:val="001A446A"/>
    <w:rsid w:val="001A5276"/>
    <w:rsid w:val="001A5820"/>
    <w:rsid w:val="001A5977"/>
    <w:rsid w:val="001A638B"/>
    <w:rsid w:val="001A6AD5"/>
    <w:rsid w:val="001A6C9E"/>
    <w:rsid w:val="001A70FD"/>
    <w:rsid w:val="001B27F3"/>
    <w:rsid w:val="001B5C6A"/>
    <w:rsid w:val="001B6319"/>
    <w:rsid w:val="001B63B9"/>
    <w:rsid w:val="001C25EB"/>
    <w:rsid w:val="001C27C6"/>
    <w:rsid w:val="001C404F"/>
    <w:rsid w:val="001C43AA"/>
    <w:rsid w:val="001C4D9E"/>
    <w:rsid w:val="001D0116"/>
    <w:rsid w:val="001D03A5"/>
    <w:rsid w:val="001D1686"/>
    <w:rsid w:val="001D3E79"/>
    <w:rsid w:val="001D4DC0"/>
    <w:rsid w:val="001E018D"/>
    <w:rsid w:val="001E3914"/>
    <w:rsid w:val="001E425B"/>
    <w:rsid w:val="001F0539"/>
    <w:rsid w:val="001F0F64"/>
    <w:rsid w:val="001F103D"/>
    <w:rsid w:val="001F1B00"/>
    <w:rsid w:val="001F23E4"/>
    <w:rsid w:val="001F4A65"/>
    <w:rsid w:val="001F5053"/>
    <w:rsid w:val="001F6623"/>
    <w:rsid w:val="001F6A11"/>
    <w:rsid w:val="001F7B61"/>
    <w:rsid w:val="00206604"/>
    <w:rsid w:val="00206E54"/>
    <w:rsid w:val="00207503"/>
    <w:rsid w:val="00207BBC"/>
    <w:rsid w:val="00210B1D"/>
    <w:rsid w:val="00210DD7"/>
    <w:rsid w:val="00211941"/>
    <w:rsid w:val="00212CC0"/>
    <w:rsid w:val="0021527D"/>
    <w:rsid w:val="002153C0"/>
    <w:rsid w:val="00216E46"/>
    <w:rsid w:val="00217338"/>
    <w:rsid w:val="00217F19"/>
    <w:rsid w:val="0022142E"/>
    <w:rsid w:val="0022338A"/>
    <w:rsid w:val="00223D75"/>
    <w:rsid w:val="002256F4"/>
    <w:rsid w:val="00225907"/>
    <w:rsid w:val="002279EC"/>
    <w:rsid w:val="00230535"/>
    <w:rsid w:val="00230CD7"/>
    <w:rsid w:val="002318DF"/>
    <w:rsid w:val="00233C18"/>
    <w:rsid w:val="00240CB7"/>
    <w:rsid w:val="00241213"/>
    <w:rsid w:val="00242519"/>
    <w:rsid w:val="0024276F"/>
    <w:rsid w:val="00243400"/>
    <w:rsid w:val="00243870"/>
    <w:rsid w:val="00244DAD"/>
    <w:rsid w:val="00245536"/>
    <w:rsid w:val="0025030D"/>
    <w:rsid w:val="00252E4C"/>
    <w:rsid w:val="00252ED1"/>
    <w:rsid w:val="0025345D"/>
    <w:rsid w:val="00255047"/>
    <w:rsid w:val="00255133"/>
    <w:rsid w:val="0025565B"/>
    <w:rsid w:val="0025668D"/>
    <w:rsid w:val="00260091"/>
    <w:rsid w:val="0026058C"/>
    <w:rsid w:val="00260E45"/>
    <w:rsid w:val="00261606"/>
    <w:rsid w:val="002618F0"/>
    <w:rsid w:val="00261E85"/>
    <w:rsid w:val="00263428"/>
    <w:rsid w:val="00265044"/>
    <w:rsid w:val="00265120"/>
    <w:rsid w:val="00271C61"/>
    <w:rsid w:val="002731D4"/>
    <w:rsid w:val="00275430"/>
    <w:rsid w:val="0027590D"/>
    <w:rsid w:val="00285330"/>
    <w:rsid w:val="00287138"/>
    <w:rsid w:val="00287475"/>
    <w:rsid w:val="00287E64"/>
    <w:rsid w:val="00292EA0"/>
    <w:rsid w:val="002965C0"/>
    <w:rsid w:val="002A284E"/>
    <w:rsid w:val="002A334B"/>
    <w:rsid w:val="002A537E"/>
    <w:rsid w:val="002A6E9B"/>
    <w:rsid w:val="002B0C0F"/>
    <w:rsid w:val="002B19FF"/>
    <w:rsid w:val="002B1E6A"/>
    <w:rsid w:val="002B552E"/>
    <w:rsid w:val="002B5F76"/>
    <w:rsid w:val="002C0F19"/>
    <w:rsid w:val="002C0F86"/>
    <w:rsid w:val="002C3193"/>
    <w:rsid w:val="002C3967"/>
    <w:rsid w:val="002C46DD"/>
    <w:rsid w:val="002C79E5"/>
    <w:rsid w:val="002D03CA"/>
    <w:rsid w:val="002D2241"/>
    <w:rsid w:val="002D3D39"/>
    <w:rsid w:val="002D4D11"/>
    <w:rsid w:val="002D57BD"/>
    <w:rsid w:val="002D57ED"/>
    <w:rsid w:val="002D5946"/>
    <w:rsid w:val="002D59E5"/>
    <w:rsid w:val="002D5AB0"/>
    <w:rsid w:val="002E01DB"/>
    <w:rsid w:val="002E0594"/>
    <w:rsid w:val="002E0654"/>
    <w:rsid w:val="002E0F81"/>
    <w:rsid w:val="002E24D9"/>
    <w:rsid w:val="002E2C09"/>
    <w:rsid w:val="002E3B46"/>
    <w:rsid w:val="002E3B8A"/>
    <w:rsid w:val="002E3E85"/>
    <w:rsid w:val="002E5DBE"/>
    <w:rsid w:val="002F0ABB"/>
    <w:rsid w:val="002F0AEA"/>
    <w:rsid w:val="002F28F7"/>
    <w:rsid w:val="002F2DA6"/>
    <w:rsid w:val="002F306F"/>
    <w:rsid w:val="002F3BA2"/>
    <w:rsid w:val="002F4813"/>
    <w:rsid w:val="002F59E7"/>
    <w:rsid w:val="00302846"/>
    <w:rsid w:val="003042BB"/>
    <w:rsid w:val="003046EB"/>
    <w:rsid w:val="0030541F"/>
    <w:rsid w:val="003058C1"/>
    <w:rsid w:val="00306810"/>
    <w:rsid w:val="00307F17"/>
    <w:rsid w:val="00310511"/>
    <w:rsid w:val="00310969"/>
    <w:rsid w:val="003116BA"/>
    <w:rsid w:val="0031197B"/>
    <w:rsid w:val="0031397C"/>
    <w:rsid w:val="00313BE8"/>
    <w:rsid w:val="00314706"/>
    <w:rsid w:val="00314CAB"/>
    <w:rsid w:val="0031733E"/>
    <w:rsid w:val="00321F51"/>
    <w:rsid w:val="0032205E"/>
    <w:rsid w:val="00322E99"/>
    <w:rsid w:val="003239E2"/>
    <w:rsid w:val="00323C61"/>
    <w:rsid w:val="00330528"/>
    <w:rsid w:val="00330D8C"/>
    <w:rsid w:val="00331527"/>
    <w:rsid w:val="003346BF"/>
    <w:rsid w:val="00334BBA"/>
    <w:rsid w:val="0033714C"/>
    <w:rsid w:val="003371A8"/>
    <w:rsid w:val="0033773F"/>
    <w:rsid w:val="00341234"/>
    <w:rsid w:val="00341CC3"/>
    <w:rsid w:val="00344947"/>
    <w:rsid w:val="003466F7"/>
    <w:rsid w:val="003477F4"/>
    <w:rsid w:val="003500FE"/>
    <w:rsid w:val="0035331D"/>
    <w:rsid w:val="00353360"/>
    <w:rsid w:val="00357C98"/>
    <w:rsid w:val="00361663"/>
    <w:rsid w:val="00362D5D"/>
    <w:rsid w:val="003631A3"/>
    <w:rsid w:val="00364239"/>
    <w:rsid w:val="0036432A"/>
    <w:rsid w:val="00364445"/>
    <w:rsid w:val="00364BFF"/>
    <w:rsid w:val="003662B4"/>
    <w:rsid w:val="00366F7E"/>
    <w:rsid w:val="003677C9"/>
    <w:rsid w:val="00372EE9"/>
    <w:rsid w:val="0037381E"/>
    <w:rsid w:val="00374D74"/>
    <w:rsid w:val="00375DB9"/>
    <w:rsid w:val="003813D6"/>
    <w:rsid w:val="003826E8"/>
    <w:rsid w:val="0038523B"/>
    <w:rsid w:val="00387FFB"/>
    <w:rsid w:val="00390302"/>
    <w:rsid w:val="00393576"/>
    <w:rsid w:val="0039390B"/>
    <w:rsid w:val="00397960"/>
    <w:rsid w:val="003A29E5"/>
    <w:rsid w:val="003A4223"/>
    <w:rsid w:val="003B30A5"/>
    <w:rsid w:val="003B51F4"/>
    <w:rsid w:val="003B5840"/>
    <w:rsid w:val="003B5989"/>
    <w:rsid w:val="003B7571"/>
    <w:rsid w:val="003C4128"/>
    <w:rsid w:val="003C4913"/>
    <w:rsid w:val="003C4E21"/>
    <w:rsid w:val="003D1FCA"/>
    <w:rsid w:val="003D2100"/>
    <w:rsid w:val="003D2A97"/>
    <w:rsid w:val="003D363B"/>
    <w:rsid w:val="003E161C"/>
    <w:rsid w:val="003E181F"/>
    <w:rsid w:val="003E480C"/>
    <w:rsid w:val="003E5077"/>
    <w:rsid w:val="003E758E"/>
    <w:rsid w:val="003E7794"/>
    <w:rsid w:val="003E7E3F"/>
    <w:rsid w:val="003F00A7"/>
    <w:rsid w:val="003F0739"/>
    <w:rsid w:val="003F0FB4"/>
    <w:rsid w:val="003F181E"/>
    <w:rsid w:val="003F57EB"/>
    <w:rsid w:val="003F7204"/>
    <w:rsid w:val="00400428"/>
    <w:rsid w:val="00401122"/>
    <w:rsid w:val="00401F02"/>
    <w:rsid w:val="00402D72"/>
    <w:rsid w:val="004057EB"/>
    <w:rsid w:val="00407D0C"/>
    <w:rsid w:val="004110F3"/>
    <w:rsid w:val="0041704E"/>
    <w:rsid w:val="00420334"/>
    <w:rsid w:val="00422CC5"/>
    <w:rsid w:val="004230E1"/>
    <w:rsid w:val="00423278"/>
    <w:rsid w:val="00423C82"/>
    <w:rsid w:val="00424FCA"/>
    <w:rsid w:val="00425BC6"/>
    <w:rsid w:val="00425C40"/>
    <w:rsid w:val="004268DA"/>
    <w:rsid w:val="00427EC8"/>
    <w:rsid w:val="004311AB"/>
    <w:rsid w:val="004328C5"/>
    <w:rsid w:val="00433067"/>
    <w:rsid w:val="00433197"/>
    <w:rsid w:val="00433411"/>
    <w:rsid w:val="00436F77"/>
    <w:rsid w:val="004404D8"/>
    <w:rsid w:val="004404E4"/>
    <w:rsid w:val="0044771C"/>
    <w:rsid w:val="004500C8"/>
    <w:rsid w:val="00450A37"/>
    <w:rsid w:val="00453A81"/>
    <w:rsid w:val="00455A2E"/>
    <w:rsid w:val="00455A31"/>
    <w:rsid w:val="00460CB6"/>
    <w:rsid w:val="004618C7"/>
    <w:rsid w:val="00462F1E"/>
    <w:rsid w:val="004648E6"/>
    <w:rsid w:val="00465CB9"/>
    <w:rsid w:val="00470DF7"/>
    <w:rsid w:val="004717EE"/>
    <w:rsid w:val="00471C2E"/>
    <w:rsid w:val="00472689"/>
    <w:rsid w:val="00473A79"/>
    <w:rsid w:val="00474843"/>
    <w:rsid w:val="00474C2B"/>
    <w:rsid w:val="004824EA"/>
    <w:rsid w:val="00482816"/>
    <w:rsid w:val="00483B1F"/>
    <w:rsid w:val="004858A2"/>
    <w:rsid w:val="00486021"/>
    <w:rsid w:val="00491EB0"/>
    <w:rsid w:val="00492A2C"/>
    <w:rsid w:val="00493C43"/>
    <w:rsid w:val="004A1622"/>
    <w:rsid w:val="004A1C35"/>
    <w:rsid w:val="004A2836"/>
    <w:rsid w:val="004A3595"/>
    <w:rsid w:val="004B3EB4"/>
    <w:rsid w:val="004B592A"/>
    <w:rsid w:val="004B7C0E"/>
    <w:rsid w:val="004C12AE"/>
    <w:rsid w:val="004C3A31"/>
    <w:rsid w:val="004C3A4F"/>
    <w:rsid w:val="004C58F2"/>
    <w:rsid w:val="004C6C2B"/>
    <w:rsid w:val="004D0B58"/>
    <w:rsid w:val="004D1EC9"/>
    <w:rsid w:val="004D3BBF"/>
    <w:rsid w:val="004D6939"/>
    <w:rsid w:val="004E08E8"/>
    <w:rsid w:val="004E1548"/>
    <w:rsid w:val="004E3B24"/>
    <w:rsid w:val="004E5054"/>
    <w:rsid w:val="004E6FD1"/>
    <w:rsid w:val="004F1ED9"/>
    <w:rsid w:val="004F538B"/>
    <w:rsid w:val="004F63CD"/>
    <w:rsid w:val="004F65AF"/>
    <w:rsid w:val="0050127C"/>
    <w:rsid w:val="00504803"/>
    <w:rsid w:val="00505E5C"/>
    <w:rsid w:val="00506B0E"/>
    <w:rsid w:val="00506BAF"/>
    <w:rsid w:val="005123DE"/>
    <w:rsid w:val="0051466D"/>
    <w:rsid w:val="00516D17"/>
    <w:rsid w:val="005172BA"/>
    <w:rsid w:val="005177CF"/>
    <w:rsid w:val="005200D2"/>
    <w:rsid w:val="005218F2"/>
    <w:rsid w:val="00522618"/>
    <w:rsid w:val="0052425B"/>
    <w:rsid w:val="00531CB1"/>
    <w:rsid w:val="00531E03"/>
    <w:rsid w:val="00534116"/>
    <w:rsid w:val="00535752"/>
    <w:rsid w:val="00535C15"/>
    <w:rsid w:val="0054031D"/>
    <w:rsid w:val="00540584"/>
    <w:rsid w:val="00540EBB"/>
    <w:rsid w:val="005425A6"/>
    <w:rsid w:val="0055173C"/>
    <w:rsid w:val="00553B41"/>
    <w:rsid w:val="00553CD6"/>
    <w:rsid w:val="00556637"/>
    <w:rsid w:val="0055765E"/>
    <w:rsid w:val="005618BA"/>
    <w:rsid w:val="00562618"/>
    <w:rsid w:val="00562FB3"/>
    <w:rsid w:val="00566484"/>
    <w:rsid w:val="00570A15"/>
    <w:rsid w:val="00571109"/>
    <w:rsid w:val="005744E7"/>
    <w:rsid w:val="005750DF"/>
    <w:rsid w:val="0057587F"/>
    <w:rsid w:val="00580691"/>
    <w:rsid w:val="00581048"/>
    <w:rsid w:val="005823FC"/>
    <w:rsid w:val="005824A9"/>
    <w:rsid w:val="00584A27"/>
    <w:rsid w:val="00587BD2"/>
    <w:rsid w:val="00590F86"/>
    <w:rsid w:val="00591321"/>
    <w:rsid w:val="00593399"/>
    <w:rsid w:val="00593470"/>
    <w:rsid w:val="00595954"/>
    <w:rsid w:val="00595BD3"/>
    <w:rsid w:val="005A15A0"/>
    <w:rsid w:val="005A2D98"/>
    <w:rsid w:val="005A4207"/>
    <w:rsid w:val="005A6CBA"/>
    <w:rsid w:val="005A76E2"/>
    <w:rsid w:val="005B2015"/>
    <w:rsid w:val="005B2098"/>
    <w:rsid w:val="005B4BA2"/>
    <w:rsid w:val="005B528E"/>
    <w:rsid w:val="005B5B69"/>
    <w:rsid w:val="005C537A"/>
    <w:rsid w:val="005C6356"/>
    <w:rsid w:val="005D3B51"/>
    <w:rsid w:val="005D4418"/>
    <w:rsid w:val="005D54CB"/>
    <w:rsid w:val="005E47DD"/>
    <w:rsid w:val="005E5EDC"/>
    <w:rsid w:val="005F0ECB"/>
    <w:rsid w:val="005F38AA"/>
    <w:rsid w:val="005F470A"/>
    <w:rsid w:val="005F4AAB"/>
    <w:rsid w:val="005F501B"/>
    <w:rsid w:val="005F5790"/>
    <w:rsid w:val="005F67C1"/>
    <w:rsid w:val="006008EE"/>
    <w:rsid w:val="00602776"/>
    <w:rsid w:val="006031BD"/>
    <w:rsid w:val="0060346F"/>
    <w:rsid w:val="00603E73"/>
    <w:rsid w:val="0060439F"/>
    <w:rsid w:val="006044F0"/>
    <w:rsid w:val="0060480F"/>
    <w:rsid w:val="00604CA3"/>
    <w:rsid w:val="00604CAE"/>
    <w:rsid w:val="00606C33"/>
    <w:rsid w:val="00611E0C"/>
    <w:rsid w:val="006124F9"/>
    <w:rsid w:val="006130CC"/>
    <w:rsid w:val="00614A54"/>
    <w:rsid w:val="00615926"/>
    <w:rsid w:val="0061613A"/>
    <w:rsid w:val="00621186"/>
    <w:rsid w:val="0062138F"/>
    <w:rsid w:val="00621C5F"/>
    <w:rsid w:val="00625931"/>
    <w:rsid w:val="006259EF"/>
    <w:rsid w:val="00627364"/>
    <w:rsid w:val="00630279"/>
    <w:rsid w:val="00633367"/>
    <w:rsid w:val="00633820"/>
    <w:rsid w:val="0063714C"/>
    <w:rsid w:val="00637F7B"/>
    <w:rsid w:val="00645879"/>
    <w:rsid w:val="006464E3"/>
    <w:rsid w:val="00646DB5"/>
    <w:rsid w:val="00646F1F"/>
    <w:rsid w:val="006475C7"/>
    <w:rsid w:val="00650F30"/>
    <w:rsid w:val="006521C6"/>
    <w:rsid w:val="00652266"/>
    <w:rsid w:val="0065227C"/>
    <w:rsid w:val="006522F0"/>
    <w:rsid w:val="00652B17"/>
    <w:rsid w:val="00652CFE"/>
    <w:rsid w:val="00656263"/>
    <w:rsid w:val="00656B6C"/>
    <w:rsid w:val="00657F5D"/>
    <w:rsid w:val="0066071D"/>
    <w:rsid w:val="006613AF"/>
    <w:rsid w:val="00661B68"/>
    <w:rsid w:val="006621A1"/>
    <w:rsid w:val="00662F53"/>
    <w:rsid w:val="006649EB"/>
    <w:rsid w:val="00664CD3"/>
    <w:rsid w:val="006663F1"/>
    <w:rsid w:val="006679EB"/>
    <w:rsid w:val="0067095D"/>
    <w:rsid w:val="00671EC2"/>
    <w:rsid w:val="00672D74"/>
    <w:rsid w:val="00676B9C"/>
    <w:rsid w:val="00677294"/>
    <w:rsid w:val="00680FC4"/>
    <w:rsid w:val="006824CA"/>
    <w:rsid w:val="00682DB6"/>
    <w:rsid w:val="00682F30"/>
    <w:rsid w:val="00683A25"/>
    <w:rsid w:val="00683A3B"/>
    <w:rsid w:val="00683B63"/>
    <w:rsid w:val="00685BD3"/>
    <w:rsid w:val="00685EB5"/>
    <w:rsid w:val="006862E6"/>
    <w:rsid w:val="00687F7E"/>
    <w:rsid w:val="00692864"/>
    <w:rsid w:val="00693694"/>
    <w:rsid w:val="00693BF8"/>
    <w:rsid w:val="00695B2B"/>
    <w:rsid w:val="0069607D"/>
    <w:rsid w:val="0069777F"/>
    <w:rsid w:val="006978B8"/>
    <w:rsid w:val="006A3269"/>
    <w:rsid w:val="006A327C"/>
    <w:rsid w:val="006A361F"/>
    <w:rsid w:val="006A53FD"/>
    <w:rsid w:val="006A5910"/>
    <w:rsid w:val="006A5AB6"/>
    <w:rsid w:val="006A63CA"/>
    <w:rsid w:val="006B0004"/>
    <w:rsid w:val="006B111D"/>
    <w:rsid w:val="006B221F"/>
    <w:rsid w:val="006B3513"/>
    <w:rsid w:val="006B4DC7"/>
    <w:rsid w:val="006B79A8"/>
    <w:rsid w:val="006C1741"/>
    <w:rsid w:val="006C1B8F"/>
    <w:rsid w:val="006C41C3"/>
    <w:rsid w:val="006C7610"/>
    <w:rsid w:val="006D0107"/>
    <w:rsid w:val="006D4A6E"/>
    <w:rsid w:val="006D7D80"/>
    <w:rsid w:val="006E26CB"/>
    <w:rsid w:val="006E2C44"/>
    <w:rsid w:val="006E7100"/>
    <w:rsid w:val="006F0FDB"/>
    <w:rsid w:val="006F1010"/>
    <w:rsid w:val="006F122C"/>
    <w:rsid w:val="006F2E90"/>
    <w:rsid w:val="006F40B4"/>
    <w:rsid w:val="006F45EC"/>
    <w:rsid w:val="006F4E56"/>
    <w:rsid w:val="006F701E"/>
    <w:rsid w:val="006F7DBB"/>
    <w:rsid w:val="00700BA4"/>
    <w:rsid w:val="00701A34"/>
    <w:rsid w:val="00701E04"/>
    <w:rsid w:val="00702E0F"/>
    <w:rsid w:val="007033D2"/>
    <w:rsid w:val="007069DA"/>
    <w:rsid w:val="00711632"/>
    <w:rsid w:val="007139A8"/>
    <w:rsid w:val="00714C72"/>
    <w:rsid w:val="007157AC"/>
    <w:rsid w:val="00715A6B"/>
    <w:rsid w:val="00716795"/>
    <w:rsid w:val="00717098"/>
    <w:rsid w:val="007205CA"/>
    <w:rsid w:val="00723BB1"/>
    <w:rsid w:val="00727994"/>
    <w:rsid w:val="007313A9"/>
    <w:rsid w:val="007322EC"/>
    <w:rsid w:val="00733470"/>
    <w:rsid w:val="0073452D"/>
    <w:rsid w:val="00734A06"/>
    <w:rsid w:val="00734B3D"/>
    <w:rsid w:val="00736A26"/>
    <w:rsid w:val="00743737"/>
    <w:rsid w:val="00744915"/>
    <w:rsid w:val="007469AB"/>
    <w:rsid w:val="00747E28"/>
    <w:rsid w:val="0075226A"/>
    <w:rsid w:val="007531F1"/>
    <w:rsid w:val="00754837"/>
    <w:rsid w:val="007567A6"/>
    <w:rsid w:val="007570EF"/>
    <w:rsid w:val="00763481"/>
    <w:rsid w:val="00764D3C"/>
    <w:rsid w:val="007719FC"/>
    <w:rsid w:val="0077210A"/>
    <w:rsid w:val="00775E72"/>
    <w:rsid w:val="007803AD"/>
    <w:rsid w:val="0078099B"/>
    <w:rsid w:val="00780E64"/>
    <w:rsid w:val="00780F31"/>
    <w:rsid w:val="00782FE9"/>
    <w:rsid w:val="007831F5"/>
    <w:rsid w:val="00787B6F"/>
    <w:rsid w:val="0079510C"/>
    <w:rsid w:val="007A2A6F"/>
    <w:rsid w:val="007A46DF"/>
    <w:rsid w:val="007A488B"/>
    <w:rsid w:val="007A4FAC"/>
    <w:rsid w:val="007A50DB"/>
    <w:rsid w:val="007A5A1B"/>
    <w:rsid w:val="007B0CE1"/>
    <w:rsid w:val="007B16B4"/>
    <w:rsid w:val="007B17DA"/>
    <w:rsid w:val="007B22BB"/>
    <w:rsid w:val="007B3F47"/>
    <w:rsid w:val="007B6406"/>
    <w:rsid w:val="007B72FE"/>
    <w:rsid w:val="007C00C6"/>
    <w:rsid w:val="007C0F9B"/>
    <w:rsid w:val="007C2B5B"/>
    <w:rsid w:val="007C35E3"/>
    <w:rsid w:val="007C5B9C"/>
    <w:rsid w:val="007C5C05"/>
    <w:rsid w:val="007C5C26"/>
    <w:rsid w:val="007D0266"/>
    <w:rsid w:val="007D0EAA"/>
    <w:rsid w:val="007D0FBB"/>
    <w:rsid w:val="007D41C4"/>
    <w:rsid w:val="007D576B"/>
    <w:rsid w:val="007D740B"/>
    <w:rsid w:val="007E0264"/>
    <w:rsid w:val="007E0D64"/>
    <w:rsid w:val="007E1095"/>
    <w:rsid w:val="007E1CC6"/>
    <w:rsid w:val="007E2BEB"/>
    <w:rsid w:val="007E6BAC"/>
    <w:rsid w:val="007F051A"/>
    <w:rsid w:val="007F231D"/>
    <w:rsid w:val="007F3606"/>
    <w:rsid w:val="007F3EC9"/>
    <w:rsid w:val="007F4B00"/>
    <w:rsid w:val="007F670A"/>
    <w:rsid w:val="007F77AC"/>
    <w:rsid w:val="007F7FB6"/>
    <w:rsid w:val="00802F92"/>
    <w:rsid w:val="0080398D"/>
    <w:rsid w:val="008045B9"/>
    <w:rsid w:val="0080549B"/>
    <w:rsid w:val="00806F35"/>
    <w:rsid w:val="00807D10"/>
    <w:rsid w:val="00813A28"/>
    <w:rsid w:val="00814157"/>
    <w:rsid w:val="00815870"/>
    <w:rsid w:val="008160A3"/>
    <w:rsid w:val="008163CB"/>
    <w:rsid w:val="00822D21"/>
    <w:rsid w:val="00822EF0"/>
    <w:rsid w:val="00825066"/>
    <w:rsid w:val="00826E1E"/>
    <w:rsid w:val="008304EA"/>
    <w:rsid w:val="008324AF"/>
    <w:rsid w:val="00832E41"/>
    <w:rsid w:val="00835D7B"/>
    <w:rsid w:val="0084216B"/>
    <w:rsid w:val="008443FC"/>
    <w:rsid w:val="00844514"/>
    <w:rsid w:val="00844BC1"/>
    <w:rsid w:val="008467E5"/>
    <w:rsid w:val="008539B2"/>
    <w:rsid w:val="00856817"/>
    <w:rsid w:val="008600CD"/>
    <w:rsid w:val="0086202D"/>
    <w:rsid w:val="00862856"/>
    <w:rsid w:val="008650D7"/>
    <w:rsid w:val="00866759"/>
    <w:rsid w:val="00870B94"/>
    <w:rsid w:val="00870F28"/>
    <w:rsid w:val="008747A5"/>
    <w:rsid w:val="00874E1E"/>
    <w:rsid w:val="00875945"/>
    <w:rsid w:val="00881C6E"/>
    <w:rsid w:val="00881CF4"/>
    <w:rsid w:val="008827FD"/>
    <w:rsid w:val="008841F0"/>
    <w:rsid w:val="00885F5E"/>
    <w:rsid w:val="00890215"/>
    <w:rsid w:val="0089251F"/>
    <w:rsid w:val="00892C9B"/>
    <w:rsid w:val="00893877"/>
    <w:rsid w:val="0089683D"/>
    <w:rsid w:val="00896C6B"/>
    <w:rsid w:val="008A10AD"/>
    <w:rsid w:val="008A281F"/>
    <w:rsid w:val="008A33EF"/>
    <w:rsid w:val="008A6398"/>
    <w:rsid w:val="008A71A2"/>
    <w:rsid w:val="008B08EB"/>
    <w:rsid w:val="008B1C85"/>
    <w:rsid w:val="008B2853"/>
    <w:rsid w:val="008B3F03"/>
    <w:rsid w:val="008B44C3"/>
    <w:rsid w:val="008B4AF8"/>
    <w:rsid w:val="008B51C8"/>
    <w:rsid w:val="008B5C08"/>
    <w:rsid w:val="008C0130"/>
    <w:rsid w:val="008C0454"/>
    <w:rsid w:val="008C412D"/>
    <w:rsid w:val="008C57DE"/>
    <w:rsid w:val="008C700B"/>
    <w:rsid w:val="008D050C"/>
    <w:rsid w:val="008D109B"/>
    <w:rsid w:val="008D3892"/>
    <w:rsid w:val="008D4C67"/>
    <w:rsid w:val="008D6156"/>
    <w:rsid w:val="008D6D53"/>
    <w:rsid w:val="008D7371"/>
    <w:rsid w:val="008D79F4"/>
    <w:rsid w:val="008E1E64"/>
    <w:rsid w:val="008E31A1"/>
    <w:rsid w:val="008E3A79"/>
    <w:rsid w:val="008E4718"/>
    <w:rsid w:val="008E4D25"/>
    <w:rsid w:val="008E66EE"/>
    <w:rsid w:val="008F25AC"/>
    <w:rsid w:val="008F2724"/>
    <w:rsid w:val="008F32AD"/>
    <w:rsid w:val="008F3C52"/>
    <w:rsid w:val="008F470F"/>
    <w:rsid w:val="008F52FC"/>
    <w:rsid w:val="008F7F93"/>
    <w:rsid w:val="00900D37"/>
    <w:rsid w:val="00901296"/>
    <w:rsid w:val="00902C8C"/>
    <w:rsid w:val="0090340F"/>
    <w:rsid w:val="00903C3E"/>
    <w:rsid w:val="00905492"/>
    <w:rsid w:val="009056D7"/>
    <w:rsid w:val="00905C82"/>
    <w:rsid w:val="0091210F"/>
    <w:rsid w:val="009128B5"/>
    <w:rsid w:val="00916A36"/>
    <w:rsid w:val="00917A5D"/>
    <w:rsid w:val="00917ABF"/>
    <w:rsid w:val="00920799"/>
    <w:rsid w:val="0092381A"/>
    <w:rsid w:val="00924670"/>
    <w:rsid w:val="0093186C"/>
    <w:rsid w:val="0093330C"/>
    <w:rsid w:val="00933776"/>
    <w:rsid w:val="00935619"/>
    <w:rsid w:val="00941225"/>
    <w:rsid w:val="00942DEF"/>
    <w:rsid w:val="00943663"/>
    <w:rsid w:val="00943B10"/>
    <w:rsid w:val="00944DFB"/>
    <w:rsid w:val="00945206"/>
    <w:rsid w:val="00946E5D"/>
    <w:rsid w:val="009500B2"/>
    <w:rsid w:val="00963AFC"/>
    <w:rsid w:val="00963E70"/>
    <w:rsid w:val="00972912"/>
    <w:rsid w:val="0097406A"/>
    <w:rsid w:val="009746F5"/>
    <w:rsid w:val="0098001B"/>
    <w:rsid w:val="00980D9C"/>
    <w:rsid w:val="00981B84"/>
    <w:rsid w:val="009853E5"/>
    <w:rsid w:val="00985E96"/>
    <w:rsid w:val="00987B35"/>
    <w:rsid w:val="0099096E"/>
    <w:rsid w:val="00990A04"/>
    <w:rsid w:val="00990CF0"/>
    <w:rsid w:val="009916F2"/>
    <w:rsid w:val="00991856"/>
    <w:rsid w:val="0099446B"/>
    <w:rsid w:val="00994E62"/>
    <w:rsid w:val="009954CB"/>
    <w:rsid w:val="00997A7A"/>
    <w:rsid w:val="009A0FF1"/>
    <w:rsid w:val="009A409A"/>
    <w:rsid w:val="009A519E"/>
    <w:rsid w:val="009A5975"/>
    <w:rsid w:val="009A6719"/>
    <w:rsid w:val="009A6BA1"/>
    <w:rsid w:val="009A7876"/>
    <w:rsid w:val="009B01EA"/>
    <w:rsid w:val="009B0B65"/>
    <w:rsid w:val="009B1895"/>
    <w:rsid w:val="009B2E93"/>
    <w:rsid w:val="009B556A"/>
    <w:rsid w:val="009B65B8"/>
    <w:rsid w:val="009C00C0"/>
    <w:rsid w:val="009C0B29"/>
    <w:rsid w:val="009C2259"/>
    <w:rsid w:val="009C231E"/>
    <w:rsid w:val="009C416B"/>
    <w:rsid w:val="009C4403"/>
    <w:rsid w:val="009C5D1C"/>
    <w:rsid w:val="009C670A"/>
    <w:rsid w:val="009D10E7"/>
    <w:rsid w:val="009D1AF1"/>
    <w:rsid w:val="009D1EB3"/>
    <w:rsid w:val="009D523C"/>
    <w:rsid w:val="009D5361"/>
    <w:rsid w:val="009D67D5"/>
    <w:rsid w:val="009D72F3"/>
    <w:rsid w:val="009D7E8E"/>
    <w:rsid w:val="009E01EC"/>
    <w:rsid w:val="009E2187"/>
    <w:rsid w:val="009E2F5F"/>
    <w:rsid w:val="009E37EC"/>
    <w:rsid w:val="009E3BF1"/>
    <w:rsid w:val="009F13AF"/>
    <w:rsid w:val="009F2444"/>
    <w:rsid w:val="009F3072"/>
    <w:rsid w:val="009F52FE"/>
    <w:rsid w:val="009F68B6"/>
    <w:rsid w:val="009F77E1"/>
    <w:rsid w:val="009F7D34"/>
    <w:rsid w:val="00A00437"/>
    <w:rsid w:val="00A01ABE"/>
    <w:rsid w:val="00A05AE5"/>
    <w:rsid w:val="00A0785A"/>
    <w:rsid w:val="00A10675"/>
    <w:rsid w:val="00A11E1B"/>
    <w:rsid w:val="00A12A44"/>
    <w:rsid w:val="00A130F3"/>
    <w:rsid w:val="00A1377D"/>
    <w:rsid w:val="00A14A24"/>
    <w:rsid w:val="00A14E8D"/>
    <w:rsid w:val="00A16328"/>
    <w:rsid w:val="00A168FD"/>
    <w:rsid w:val="00A16E90"/>
    <w:rsid w:val="00A2037B"/>
    <w:rsid w:val="00A205C9"/>
    <w:rsid w:val="00A208AC"/>
    <w:rsid w:val="00A24A31"/>
    <w:rsid w:val="00A304FC"/>
    <w:rsid w:val="00A31571"/>
    <w:rsid w:val="00A3626D"/>
    <w:rsid w:val="00A373E0"/>
    <w:rsid w:val="00A401FD"/>
    <w:rsid w:val="00A40376"/>
    <w:rsid w:val="00A414F1"/>
    <w:rsid w:val="00A42821"/>
    <w:rsid w:val="00A4478F"/>
    <w:rsid w:val="00A55814"/>
    <w:rsid w:val="00A56987"/>
    <w:rsid w:val="00A56A52"/>
    <w:rsid w:val="00A56FF1"/>
    <w:rsid w:val="00A57177"/>
    <w:rsid w:val="00A60111"/>
    <w:rsid w:val="00A60BB5"/>
    <w:rsid w:val="00A61EA9"/>
    <w:rsid w:val="00A640AA"/>
    <w:rsid w:val="00A672BB"/>
    <w:rsid w:val="00A67EF9"/>
    <w:rsid w:val="00A736EE"/>
    <w:rsid w:val="00A74B7B"/>
    <w:rsid w:val="00A75551"/>
    <w:rsid w:val="00A77F5E"/>
    <w:rsid w:val="00A816F3"/>
    <w:rsid w:val="00A83FAA"/>
    <w:rsid w:val="00A85ADE"/>
    <w:rsid w:val="00A86C0B"/>
    <w:rsid w:val="00A91EBF"/>
    <w:rsid w:val="00A93741"/>
    <w:rsid w:val="00AA4A5D"/>
    <w:rsid w:val="00AA5780"/>
    <w:rsid w:val="00AA5E67"/>
    <w:rsid w:val="00AA5EAE"/>
    <w:rsid w:val="00AA65B9"/>
    <w:rsid w:val="00AA6F05"/>
    <w:rsid w:val="00AA7872"/>
    <w:rsid w:val="00AB1704"/>
    <w:rsid w:val="00AB2617"/>
    <w:rsid w:val="00AB30F1"/>
    <w:rsid w:val="00AB6940"/>
    <w:rsid w:val="00AB703E"/>
    <w:rsid w:val="00AB7463"/>
    <w:rsid w:val="00AB764F"/>
    <w:rsid w:val="00AC1A40"/>
    <w:rsid w:val="00AC1A7B"/>
    <w:rsid w:val="00AC3A60"/>
    <w:rsid w:val="00AC46E8"/>
    <w:rsid w:val="00AC67B6"/>
    <w:rsid w:val="00AD0EB7"/>
    <w:rsid w:val="00AD10AA"/>
    <w:rsid w:val="00AD4E0A"/>
    <w:rsid w:val="00AD65BB"/>
    <w:rsid w:val="00AD7F30"/>
    <w:rsid w:val="00AE1E90"/>
    <w:rsid w:val="00AE2B85"/>
    <w:rsid w:val="00AE3409"/>
    <w:rsid w:val="00AE35C9"/>
    <w:rsid w:val="00AE38DD"/>
    <w:rsid w:val="00AE3B53"/>
    <w:rsid w:val="00AE4031"/>
    <w:rsid w:val="00AE4460"/>
    <w:rsid w:val="00AE5916"/>
    <w:rsid w:val="00AE7BF3"/>
    <w:rsid w:val="00AF0B0F"/>
    <w:rsid w:val="00AF1EC6"/>
    <w:rsid w:val="00AF1EE7"/>
    <w:rsid w:val="00AF329B"/>
    <w:rsid w:val="00AF35F1"/>
    <w:rsid w:val="00AF5224"/>
    <w:rsid w:val="00AF647C"/>
    <w:rsid w:val="00B012FD"/>
    <w:rsid w:val="00B01B60"/>
    <w:rsid w:val="00B04579"/>
    <w:rsid w:val="00B0767E"/>
    <w:rsid w:val="00B103D8"/>
    <w:rsid w:val="00B10DCB"/>
    <w:rsid w:val="00B10FED"/>
    <w:rsid w:val="00B110B4"/>
    <w:rsid w:val="00B17D80"/>
    <w:rsid w:val="00B21495"/>
    <w:rsid w:val="00B21B43"/>
    <w:rsid w:val="00B22CF5"/>
    <w:rsid w:val="00B23ABF"/>
    <w:rsid w:val="00B24133"/>
    <w:rsid w:val="00B24891"/>
    <w:rsid w:val="00B27A8D"/>
    <w:rsid w:val="00B27E2E"/>
    <w:rsid w:val="00B32BA4"/>
    <w:rsid w:val="00B34399"/>
    <w:rsid w:val="00B35E06"/>
    <w:rsid w:val="00B40CEA"/>
    <w:rsid w:val="00B41ACE"/>
    <w:rsid w:val="00B4208D"/>
    <w:rsid w:val="00B42F35"/>
    <w:rsid w:val="00B431E8"/>
    <w:rsid w:val="00B45EAB"/>
    <w:rsid w:val="00B45FEC"/>
    <w:rsid w:val="00B46257"/>
    <w:rsid w:val="00B46F69"/>
    <w:rsid w:val="00B50AB3"/>
    <w:rsid w:val="00B530E1"/>
    <w:rsid w:val="00B532CD"/>
    <w:rsid w:val="00B53A66"/>
    <w:rsid w:val="00B55196"/>
    <w:rsid w:val="00B5621F"/>
    <w:rsid w:val="00B564C2"/>
    <w:rsid w:val="00B573F2"/>
    <w:rsid w:val="00B57A56"/>
    <w:rsid w:val="00B612DA"/>
    <w:rsid w:val="00B628E9"/>
    <w:rsid w:val="00B65671"/>
    <w:rsid w:val="00B67E58"/>
    <w:rsid w:val="00B72E72"/>
    <w:rsid w:val="00B73B43"/>
    <w:rsid w:val="00B75AB1"/>
    <w:rsid w:val="00B77071"/>
    <w:rsid w:val="00B77A0E"/>
    <w:rsid w:val="00B81E84"/>
    <w:rsid w:val="00B83204"/>
    <w:rsid w:val="00B83DF8"/>
    <w:rsid w:val="00B83F5B"/>
    <w:rsid w:val="00B86498"/>
    <w:rsid w:val="00B86B6D"/>
    <w:rsid w:val="00B92B86"/>
    <w:rsid w:val="00B92BD7"/>
    <w:rsid w:val="00B931DF"/>
    <w:rsid w:val="00B934ED"/>
    <w:rsid w:val="00B93F6B"/>
    <w:rsid w:val="00B9632A"/>
    <w:rsid w:val="00B969C5"/>
    <w:rsid w:val="00B979A3"/>
    <w:rsid w:val="00B97A56"/>
    <w:rsid w:val="00BA1178"/>
    <w:rsid w:val="00BA1B6E"/>
    <w:rsid w:val="00BA2DD7"/>
    <w:rsid w:val="00BA3FA1"/>
    <w:rsid w:val="00BA5AAF"/>
    <w:rsid w:val="00BA5ADC"/>
    <w:rsid w:val="00BA6242"/>
    <w:rsid w:val="00BA6877"/>
    <w:rsid w:val="00BB0297"/>
    <w:rsid w:val="00BB02BF"/>
    <w:rsid w:val="00BB177C"/>
    <w:rsid w:val="00BB401D"/>
    <w:rsid w:val="00BC0316"/>
    <w:rsid w:val="00BC1005"/>
    <w:rsid w:val="00BC13B4"/>
    <w:rsid w:val="00BC2D86"/>
    <w:rsid w:val="00BC3CF3"/>
    <w:rsid w:val="00BC56FC"/>
    <w:rsid w:val="00BC59EF"/>
    <w:rsid w:val="00BC675D"/>
    <w:rsid w:val="00BD1DAD"/>
    <w:rsid w:val="00BD1E43"/>
    <w:rsid w:val="00BD3790"/>
    <w:rsid w:val="00BD537F"/>
    <w:rsid w:val="00BE05B8"/>
    <w:rsid w:val="00BE0A60"/>
    <w:rsid w:val="00BE2AA8"/>
    <w:rsid w:val="00BE2BD2"/>
    <w:rsid w:val="00BE35E2"/>
    <w:rsid w:val="00BE3C4B"/>
    <w:rsid w:val="00BE5DFD"/>
    <w:rsid w:val="00BE5E1C"/>
    <w:rsid w:val="00BF2188"/>
    <w:rsid w:val="00BF5557"/>
    <w:rsid w:val="00BF5CA9"/>
    <w:rsid w:val="00BF60D9"/>
    <w:rsid w:val="00BF6E1B"/>
    <w:rsid w:val="00C00676"/>
    <w:rsid w:val="00C00694"/>
    <w:rsid w:val="00C04C19"/>
    <w:rsid w:val="00C05F42"/>
    <w:rsid w:val="00C06A51"/>
    <w:rsid w:val="00C071AB"/>
    <w:rsid w:val="00C104D8"/>
    <w:rsid w:val="00C1113A"/>
    <w:rsid w:val="00C115B3"/>
    <w:rsid w:val="00C11604"/>
    <w:rsid w:val="00C12440"/>
    <w:rsid w:val="00C1327E"/>
    <w:rsid w:val="00C13711"/>
    <w:rsid w:val="00C13C44"/>
    <w:rsid w:val="00C14B58"/>
    <w:rsid w:val="00C14BA7"/>
    <w:rsid w:val="00C156B6"/>
    <w:rsid w:val="00C15B93"/>
    <w:rsid w:val="00C162D1"/>
    <w:rsid w:val="00C217BA"/>
    <w:rsid w:val="00C21C18"/>
    <w:rsid w:val="00C2356E"/>
    <w:rsid w:val="00C23B08"/>
    <w:rsid w:val="00C24B55"/>
    <w:rsid w:val="00C274CB"/>
    <w:rsid w:val="00C276F7"/>
    <w:rsid w:val="00C27B52"/>
    <w:rsid w:val="00C3354A"/>
    <w:rsid w:val="00C33A90"/>
    <w:rsid w:val="00C340E0"/>
    <w:rsid w:val="00C35056"/>
    <w:rsid w:val="00C35B84"/>
    <w:rsid w:val="00C36722"/>
    <w:rsid w:val="00C40642"/>
    <w:rsid w:val="00C4316E"/>
    <w:rsid w:val="00C45C89"/>
    <w:rsid w:val="00C47EB0"/>
    <w:rsid w:val="00C5096B"/>
    <w:rsid w:val="00C50F51"/>
    <w:rsid w:val="00C5218D"/>
    <w:rsid w:val="00C534B7"/>
    <w:rsid w:val="00C54333"/>
    <w:rsid w:val="00C545C7"/>
    <w:rsid w:val="00C570BB"/>
    <w:rsid w:val="00C64558"/>
    <w:rsid w:val="00C64835"/>
    <w:rsid w:val="00C660EF"/>
    <w:rsid w:val="00C73252"/>
    <w:rsid w:val="00C73F30"/>
    <w:rsid w:val="00C82F2A"/>
    <w:rsid w:val="00C85BA6"/>
    <w:rsid w:val="00C906C6"/>
    <w:rsid w:val="00C93CEF"/>
    <w:rsid w:val="00C9568F"/>
    <w:rsid w:val="00C965A8"/>
    <w:rsid w:val="00C97200"/>
    <w:rsid w:val="00C9765D"/>
    <w:rsid w:val="00CA0CF4"/>
    <w:rsid w:val="00CA1430"/>
    <w:rsid w:val="00CA1A65"/>
    <w:rsid w:val="00CA6CE3"/>
    <w:rsid w:val="00CA7C55"/>
    <w:rsid w:val="00CB1E07"/>
    <w:rsid w:val="00CB3470"/>
    <w:rsid w:val="00CB3652"/>
    <w:rsid w:val="00CB3B19"/>
    <w:rsid w:val="00CC02C3"/>
    <w:rsid w:val="00CC0E00"/>
    <w:rsid w:val="00CC0E54"/>
    <w:rsid w:val="00CC36D1"/>
    <w:rsid w:val="00CC4703"/>
    <w:rsid w:val="00CC6180"/>
    <w:rsid w:val="00CC6915"/>
    <w:rsid w:val="00CC7C2E"/>
    <w:rsid w:val="00CD1136"/>
    <w:rsid w:val="00CD3342"/>
    <w:rsid w:val="00CD3AFB"/>
    <w:rsid w:val="00CD4A5F"/>
    <w:rsid w:val="00CE18FB"/>
    <w:rsid w:val="00CE2398"/>
    <w:rsid w:val="00CE4EFC"/>
    <w:rsid w:val="00CE5136"/>
    <w:rsid w:val="00CE5FC5"/>
    <w:rsid w:val="00CE65B9"/>
    <w:rsid w:val="00CF07DC"/>
    <w:rsid w:val="00CF0EF2"/>
    <w:rsid w:val="00CF1E16"/>
    <w:rsid w:val="00CF2E63"/>
    <w:rsid w:val="00CF5F6A"/>
    <w:rsid w:val="00CF6F14"/>
    <w:rsid w:val="00CF75B2"/>
    <w:rsid w:val="00CF7D32"/>
    <w:rsid w:val="00D008FF"/>
    <w:rsid w:val="00D01FA7"/>
    <w:rsid w:val="00D03627"/>
    <w:rsid w:val="00D03DFA"/>
    <w:rsid w:val="00D04B37"/>
    <w:rsid w:val="00D05A60"/>
    <w:rsid w:val="00D06188"/>
    <w:rsid w:val="00D06269"/>
    <w:rsid w:val="00D068C2"/>
    <w:rsid w:val="00D07AA7"/>
    <w:rsid w:val="00D108D0"/>
    <w:rsid w:val="00D10DE5"/>
    <w:rsid w:val="00D10DEE"/>
    <w:rsid w:val="00D11DD8"/>
    <w:rsid w:val="00D13C1C"/>
    <w:rsid w:val="00D13D28"/>
    <w:rsid w:val="00D15C11"/>
    <w:rsid w:val="00D15EBD"/>
    <w:rsid w:val="00D16B56"/>
    <w:rsid w:val="00D207FB"/>
    <w:rsid w:val="00D21B54"/>
    <w:rsid w:val="00D21EB0"/>
    <w:rsid w:val="00D22492"/>
    <w:rsid w:val="00D24A91"/>
    <w:rsid w:val="00D30542"/>
    <w:rsid w:val="00D30FEE"/>
    <w:rsid w:val="00D313A5"/>
    <w:rsid w:val="00D355FD"/>
    <w:rsid w:val="00D37B91"/>
    <w:rsid w:val="00D400A3"/>
    <w:rsid w:val="00D40E30"/>
    <w:rsid w:val="00D43B94"/>
    <w:rsid w:val="00D43EA6"/>
    <w:rsid w:val="00D44DCD"/>
    <w:rsid w:val="00D4621B"/>
    <w:rsid w:val="00D46D0A"/>
    <w:rsid w:val="00D508AA"/>
    <w:rsid w:val="00D50CA3"/>
    <w:rsid w:val="00D51B00"/>
    <w:rsid w:val="00D532DE"/>
    <w:rsid w:val="00D53605"/>
    <w:rsid w:val="00D53CBD"/>
    <w:rsid w:val="00D547F4"/>
    <w:rsid w:val="00D56601"/>
    <w:rsid w:val="00D569CA"/>
    <w:rsid w:val="00D60051"/>
    <w:rsid w:val="00D61313"/>
    <w:rsid w:val="00D614B2"/>
    <w:rsid w:val="00D62263"/>
    <w:rsid w:val="00D64087"/>
    <w:rsid w:val="00D64721"/>
    <w:rsid w:val="00D67D4D"/>
    <w:rsid w:val="00D67F47"/>
    <w:rsid w:val="00D70245"/>
    <w:rsid w:val="00D73434"/>
    <w:rsid w:val="00D73B89"/>
    <w:rsid w:val="00D807C5"/>
    <w:rsid w:val="00D80C2F"/>
    <w:rsid w:val="00D80CAD"/>
    <w:rsid w:val="00D85657"/>
    <w:rsid w:val="00D87D9D"/>
    <w:rsid w:val="00D922BB"/>
    <w:rsid w:val="00D940DF"/>
    <w:rsid w:val="00D9435B"/>
    <w:rsid w:val="00D94929"/>
    <w:rsid w:val="00D95954"/>
    <w:rsid w:val="00D9693B"/>
    <w:rsid w:val="00DA2EB8"/>
    <w:rsid w:val="00DA31D1"/>
    <w:rsid w:val="00DA39F3"/>
    <w:rsid w:val="00DA41B4"/>
    <w:rsid w:val="00DA5358"/>
    <w:rsid w:val="00DB0253"/>
    <w:rsid w:val="00DB0C43"/>
    <w:rsid w:val="00DB20D0"/>
    <w:rsid w:val="00DB4FF3"/>
    <w:rsid w:val="00DB6804"/>
    <w:rsid w:val="00DB6BF7"/>
    <w:rsid w:val="00DC0239"/>
    <w:rsid w:val="00DC20D3"/>
    <w:rsid w:val="00DC613B"/>
    <w:rsid w:val="00DD2642"/>
    <w:rsid w:val="00DD27C5"/>
    <w:rsid w:val="00DD2C0F"/>
    <w:rsid w:val="00DD480F"/>
    <w:rsid w:val="00DE1338"/>
    <w:rsid w:val="00DE676F"/>
    <w:rsid w:val="00DF1BB6"/>
    <w:rsid w:val="00DF1FCB"/>
    <w:rsid w:val="00DF2F87"/>
    <w:rsid w:val="00DF4F32"/>
    <w:rsid w:val="00DF5057"/>
    <w:rsid w:val="00DF57BE"/>
    <w:rsid w:val="00DF734E"/>
    <w:rsid w:val="00DF7B50"/>
    <w:rsid w:val="00E01F4F"/>
    <w:rsid w:val="00E044EE"/>
    <w:rsid w:val="00E05664"/>
    <w:rsid w:val="00E0658D"/>
    <w:rsid w:val="00E10E7E"/>
    <w:rsid w:val="00E121A1"/>
    <w:rsid w:val="00E15041"/>
    <w:rsid w:val="00E172D5"/>
    <w:rsid w:val="00E17FAE"/>
    <w:rsid w:val="00E21AB9"/>
    <w:rsid w:val="00E23ADA"/>
    <w:rsid w:val="00E25CC7"/>
    <w:rsid w:val="00E27AA7"/>
    <w:rsid w:val="00E3248B"/>
    <w:rsid w:val="00E3427E"/>
    <w:rsid w:val="00E34982"/>
    <w:rsid w:val="00E409B1"/>
    <w:rsid w:val="00E40A25"/>
    <w:rsid w:val="00E46948"/>
    <w:rsid w:val="00E47B1C"/>
    <w:rsid w:val="00E549A9"/>
    <w:rsid w:val="00E5527E"/>
    <w:rsid w:val="00E5624F"/>
    <w:rsid w:val="00E611E9"/>
    <w:rsid w:val="00E6264D"/>
    <w:rsid w:val="00E627FD"/>
    <w:rsid w:val="00E644A0"/>
    <w:rsid w:val="00E6515B"/>
    <w:rsid w:val="00E66994"/>
    <w:rsid w:val="00E71846"/>
    <w:rsid w:val="00E71E63"/>
    <w:rsid w:val="00E734A4"/>
    <w:rsid w:val="00E73630"/>
    <w:rsid w:val="00E73F24"/>
    <w:rsid w:val="00E74AF5"/>
    <w:rsid w:val="00E750B8"/>
    <w:rsid w:val="00E80621"/>
    <w:rsid w:val="00E81152"/>
    <w:rsid w:val="00E82B5C"/>
    <w:rsid w:val="00E83670"/>
    <w:rsid w:val="00E8451B"/>
    <w:rsid w:val="00E845AA"/>
    <w:rsid w:val="00E853CF"/>
    <w:rsid w:val="00E861EC"/>
    <w:rsid w:val="00E87B39"/>
    <w:rsid w:val="00E91EDF"/>
    <w:rsid w:val="00E926FF"/>
    <w:rsid w:val="00E92F0A"/>
    <w:rsid w:val="00E93460"/>
    <w:rsid w:val="00E95570"/>
    <w:rsid w:val="00E95AB8"/>
    <w:rsid w:val="00E97D89"/>
    <w:rsid w:val="00EA2D36"/>
    <w:rsid w:val="00EA341C"/>
    <w:rsid w:val="00EA3A10"/>
    <w:rsid w:val="00EA41BA"/>
    <w:rsid w:val="00EA5F2B"/>
    <w:rsid w:val="00EB1697"/>
    <w:rsid w:val="00EB5166"/>
    <w:rsid w:val="00EB555B"/>
    <w:rsid w:val="00EB64BB"/>
    <w:rsid w:val="00EB6CDD"/>
    <w:rsid w:val="00EB7D40"/>
    <w:rsid w:val="00EC3844"/>
    <w:rsid w:val="00EC3B6F"/>
    <w:rsid w:val="00EC4021"/>
    <w:rsid w:val="00EC4056"/>
    <w:rsid w:val="00EC569C"/>
    <w:rsid w:val="00EC685F"/>
    <w:rsid w:val="00EC7955"/>
    <w:rsid w:val="00EC7E3A"/>
    <w:rsid w:val="00ED0216"/>
    <w:rsid w:val="00ED0C29"/>
    <w:rsid w:val="00ED2812"/>
    <w:rsid w:val="00ED3D67"/>
    <w:rsid w:val="00ED3DEF"/>
    <w:rsid w:val="00ED56A4"/>
    <w:rsid w:val="00ED5EBC"/>
    <w:rsid w:val="00ED5EDA"/>
    <w:rsid w:val="00ED6236"/>
    <w:rsid w:val="00ED73E7"/>
    <w:rsid w:val="00ED73EA"/>
    <w:rsid w:val="00ED7864"/>
    <w:rsid w:val="00ED7CE7"/>
    <w:rsid w:val="00EE035B"/>
    <w:rsid w:val="00EE5C86"/>
    <w:rsid w:val="00EE60B5"/>
    <w:rsid w:val="00EE70C6"/>
    <w:rsid w:val="00EF05E5"/>
    <w:rsid w:val="00EF12E4"/>
    <w:rsid w:val="00EF309F"/>
    <w:rsid w:val="00EF5663"/>
    <w:rsid w:val="00F02B71"/>
    <w:rsid w:val="00F02FB2"/>
    <w:rsid w:val="00F0604A"/>
    <w:rsid w:val="00F109A7"/>
    <w:rsid w:val="00F1194F"/>
    <w:rsid w:val="00F16856"/>
    <w:rsid w:val="00F16AEC"/>
    <w:rsid w:val="00F203D0"/>
    <w:rsid w:val="00F20E1D"/>
    <w:rsid w:val="00F23059"/>
    <w:rsid w:val="00F26C84"/>
    <w:rsid w:val="00F277F5"/>
    <w:rsid w:val="00F27AAB"/>
    <w:rsid w:val="00F30E52"/>
    <w:rsid w:val="00F30F6F"/>
    <w:rsid w:val="00F333C8"/>
    <w:rsid w:val="00F3638D"/>
    <w:rsid w:val="00F37273"/>
    <w:rsid w:val="00F37A52"/>
    <w:rsid w:val="00F37DBD"/>
    <w:rsid w:val="00F37E25"/>
    <w:rsid w:val="00F40652"/>
    <w:rsid w:val="00F422AD"/>
    <w:rsid w:val="00F42469"/>
    <w:rsid w:val="00F430D9"/>
    <w:rsid w:val="00F444DF"/>
    <w:rsid w:val="00F44920"/>
    <w:rsid w:val="00F5003C"/>
    <w:rsid w:val="00F5114E"/>
    <w:rsid w:val="00F5312C"/>
    <w:rsid w:val="00F53775"/>
    <w:rsid w:val="00F54DB4"/>
    <w:rsid w:val="00F5501F"/>
    <w:rsid w:val="00F551A7"/>
    <w:rsid w:val="00F56670"/>
    <w:rsid w:val="00F607BC"/>
    <w:rsid w:val="00F66A2C"/>
    <w:rsid w:val="00F6701A"/>
    <w:rsid w:val="00F678B8"/>
    <w:rsid w:val="00F67A3D"/>
    <w:rsid w:val="00F70CAA"/>
    <w:rsid w:val="00F71509"/>
    <w:rsid w:val="00F71609"/>
    <w:rsid w:val="00F72AC5"/>
    <w:rsid w:val="00F72CAA"/>
    <w:rsid w:val="00F731FC"/>
    <w:rsid w:val="00F73ADB"/>
    <w:rsid w:val="00F76D33"/>
    <w:rsid w:val="00F804DD"/>
    <w:rsid w:val="00F805CE"/>
    <w:rsid w:val="00F80C96"/>
    <w:rsid w:val="00F8110F"/>
    <w:rsid w:val="00F83266"/>
    <w:rsid w:val="00F8402E"/>
    <w:rsid w:val="00F844C2"/>
    <w:rsid w:val="00F84DC7"/>
    <w:rsid w:val="00F86327"/>
    <w:rsid w:val="00F9238B"/>
    <w:rsid w:val="00F924C4"/>
    <w:rsid w:val="00F94297"/>
    <w:rsid w:val="00F96166"/>
    <w:rsid w:val="00F9638E"/>
    <w:rsid w:val="00F97A90"/>
    <w:rsid w:val="00FA1098"/>
    <w:rsid w:val="00FA16CE"/>
    <w:rsid w:val="00FA3833"/>
    <w:rsid w:val="00FA6C46"/>
    <w:rsid w:val="00FA6F6A"/>
    <w:rsid w:val="00FA6FB6"/>
    <w:rsid w:val="00FA7CA1"/>
    <w:rsid w:val="00FB1DDB"/>
    <w:rsid w:val="00FB2083"/>
    <w:rsid w:val="00FB20B8"/>
    <w:rsid w:val="00FB253A"/>
    <w:rsid w:val="00FB54BD"/>
    <w:rsid w:val="00FB58D9"/>
    <w:rsid w:val="00FB5C14"/>
    <w:rsid w:val="00FB7608"/>
    <w:rsid w:val="00FC0134"/>
    <w:rsid w:val="00FC0E0C"/>
    <w:rsid w:val="00FC211F"/>
    <w:rsid w:val="00FC2724"/>
    <w:rsid w:val="00FC3AF6"/>
    <w:rsid w:val="00FC3D78"/>
    <w:rsid w:val="00FC5087"/>
    <w:rsid w:val="00FC539A"/>
    <w:rsid w:val="00FC5D43"/>
    <w:rsid w:val="00FC5FDB"/>
    <w:rsid w:val="00FC6F3B"/>
    <w:rsid w:val="00FC77CA"/>
    <w:rsid w:val="00FD17D0"/>
    <w:rsid w:val="00FD23C0"/>
    <w:rsid w:val="00FD4669"/>
    <w:rsid w:val="00FD5CAD"/>
    <w:rsid w:val="00FD729A"/>
    <w:rsid w:val="00FE08EF"/>
    <w:rsid w:val="00FE0936"/>
    <w:rsid w:val="00FE1650"/>
    <w:rsid w:val="00FE25D2"/>
    <w:rsid w:val="00FE27C4"/>
    <w:rsid w:val="00FE3D0A"/>
    <w:rsid w:val="00FE6169"/>
    <w:rsid w:val="00FF184B"/>
    <w:rsid w:val="00FF2AD7"/>
    <w:rsid w:val="00FF613D"/>
    <w:rsid w:val="00FF6663"/>
    <w:rsid w:val="00FF71CE"/>
    <w:rsid w:val="00FF7F22"/>
    <w:rsid w:val="03435C6F"/>
    <w:rsid w:val="035587A8"/>
    <w:rsid w:val="03635250"/>
    <w:rsid w:val="0437ECFA"/>
    <w:rsid w:val="05FF963E"/>
    <w:rsid w:val="07796C0D"/>
    <w:rsid w:val="088255E2"/>
    <w:rsid w:val="08D732B6"/>
    <w:rsid w:val="09F9615D"/>
    <w:rsid w:val="0A5A252A"/>
    <w:rsid w:val="0ABFDD01"/>
    <w:rsid w:val="0B5A0C1B"/>
    <w:rsid w:val="0C8BDF64"/>
    <w:rsid w:val="0D78E0B3"/>
    <w:rsid w:val="10CE4A75"/>
    <w:rsid w:val="12516AA1"/>
    <w:rsid w:val="133827BF"/>
    <w:rsid w:val="1345EE24"/>
    <w:rsid w:val="13C668D2"/>
    <w:rsid w:val="172C39FC"/>
    <w:rsid w:val="174D358F"/>
    <w:rsid w:val="19608FA1"/>
    <w:rsid w:val="1B51FFE8"/>
    <w:rsid w:val="1CF6BE35"/>
    <w:rsid w:val="2414F72B"/>
    <w:rsid w:val="261C8806"/>
    <w:rsid w:val="275E6610"/>
    <w:rsid w:val="279A8DA2"/>
    <w:rsid w:val="293B0C1F"/>
    <w:rsid w:val="29E19F02"/>
    <w:rsid w:val="2C4FA2D9"/>
    <w:rsid w:val="2D5EAD3D"/>
    <w:rsid w:val="3306FB91"/>
    <w:rsid w:val="33B7E987"/>
    <w:rsid w:val="352E8984"/>
    <w:rsid w:val="35365B56"/>
    <w:rsid w:val="3596923A"/>
    <w:rsid w:val="3633AA29"/>
    <w:rsid w:val="3783ADC3"/>
    <w:rsid w:val="3978DBF6"/>
    <w:rsid w:val="3C07367F"/>
    <w:rsid w:val="3C1BD937"/>
    <w:rsid w:val="3D30563E"/>
    <w:rsid w:val="3E8CCE6A"/>
    <w:rsid w:val="4192428A"/>
    <w:rsid w:val="41DCB4FF"/>
    <w:rsid w:val="4210AABD"/>
    <w:rsid w:val="454410D9"/>
    <w:rsid w:val="485EA48C"/>
    <w:rsid w:val="4C41A6A5"/>
    <w:rsid w:val="4D04C011"/>
    <w:rsid w:val="4E56C60B"/>
    <w:rsid w:val="4E7C96BB"/>
    <w:rsid w:val="4F1CF5CF"/>
    <w:rsid w:val="509B49AD"/>
    <w:rsid w:val="56516242"/>
    <w:rsid w:val="5742F06A"/>
    <w:rsid w:val="591AE5FD"/>
    <w:rsid w:val="599C6E22"/>
    <w:rsid w:val="5A2A7214"/>
    <w:rsid w:val="5AEDC6C5"/>
    <w:rsid w:val="5C1D0D78"/>
    <w:rsid w:val="5D394337"/>
    <w:rsid w:val="6153C591"/>
    <w:rsid w:val="6239B01C"/>
    <w:rsid w:val="6355FF82"/>
    <w:rsid w:val="639CE3B7"/>
    <w:rsid w:val="6601BEF6"/>
    <w:rsid w:val="67BD2479"/>
    <w:rsid w:val="6A1A9C83"/>
    <w:rsid w:val="6B9E4C17"/>
    <w:rsid w:val="6C235F23"/>
    <w:rsid w:val="6E380690"/>
    <w:rsid w:val="6F03C3EA"/>
    <w:rsid w:val="6FB03027"/>
    <w:rsid w:val="714D5817"/>
    <w:rsid w:val="76C3BB6B"/>
    <w:rsid w:val="7715EF75"/>
    <w:rsid w:val="7751C94A"/>
    <w:rsid w:val="796461BB"/>
    <w:rsid w:val="7A8C5814"/>
    <w:rsid w:val="7ADAF223"/>
    <w:rsid w:val="7B9AB388"/>
    <w:rsid w:val="7C387FF6"/>
    <w:rsid w:val="7DE9B5F9"/>
    <w:rsid w:val="7EC40244"/>
    <w:rsid w:val="7F00F155"/>
    <w:rsid w:val="7FAADB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9E2E0"/>
  <w15:docId w15:val="{8B8CEC0E-0E29-4B42-808F-BFD9CB10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6169"/>
    <w:rPr>
      <w:sz w:val="16"/>
      <w:szCs w:val="16"/>
    </w:rPr>
  </w:style>
  <w:style w:type="paragraph" w:styleId="CommentText">
    <w:name w:val="annotation text"/>
    <w:basedOn w:val="Normal"/>
    <w:link w:val="CommentTextChar"/>
    <w:uiPriority w:val="99"/>
    <w:unhideWhenUsed/>
    <w:rsid w:val="00FE6169"/>
    <w:pPr>
      <w:spacing w:line="240" w:lineRule="auto"/>
    </w:pPr>
    <w:rPr>
      <w:sz w:val="20"/>
      <w:szCs w:val="20"/>
    </w:rPr>
  </w:style>
  <w:style w:type="character" w:customStyle="1" w:styleId="CommentTextChar">
    <w:name w:val="Comment Text Char"/>
    <w:basedOn w:val="DefaultParagraphFont"/>
    <w:link w:val="CommentText"/>
    <w:uiPriority w:val="99"/>
    <w:rsid w:val="00FE6169"/>
    <w:rPr>
      <w:sz w:val="20"/>
      <w:szCs w:val="20"/>
    </w:rPr>
  </w:style>
  <w:style w:type="paragraph" w:styleId="CommentSubject">
    <w:name w:val="annotation subject"/>
    <w:basedOn w:val="CommentText"/>
    <w:next w:val="CommentText"/>
    <w:link w:val="CommentSubjectChar"/>
    <w:uiPriority w:val="99"/>
    <w:semiHidden/>
    <w:unhideWhenUsed/>
    <w:rsid w:val="00FE6169"/>
    <w:rPr>
      <w:b/>
      <w:bCs/>
    </w:rPr>
  </w:style>
  <w:style w:type="character" w:customStyle="1" w:styleId="CommentSubjectChar">
    <w:name w:val="Comment Subject Char"/>
    <w:basedOn w:val="CommentTextChar"/>
    <w:link w:val="CommentSubject"/>
    <w:uiPriority w:val="99"/>
    <w:semiHidden/>
    <w:rsid w:val="00FE6169"/>
    <w:rPr>
      <w:b/>
      <w:bCs/>
      <w:sz w:val="20"/>
      <w:szCs w:val="20"/>
    </w:rPr>
  </w:style>
  <w:style w:type="paragraph" w:styleId="BalloonText">
    <w:name w:val="Balloon Text"/>
    <w:basedOn w:val="Normal"/>
    <w:link w:val="BalloonTextChar"/>
    <w:uiPriority w:val="99"/>
    <w:semiHidden/>
    <w:unhideWhenUsed/>
    <w:rsid w:val="00FE6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169"/>
    <w:rPr>
      <w:rFonts w:ascii="Segoe UI" w:hAnsi="Segoe UI" w:cs="Segoe UI"/>
      <w:sz w:val="18"/>
      <w:szCs w:val="18"/>
    </w:rPr>
  </w:style>
  <w:style w:type="paragraph" w:styleId="ListParagraph">
    <w:name w:val="List Paragraph"/>
    <w:basedOn w:val="Normal"/>
    <w:uiPriority w:val="34"/>
    <w:qFormat/>
    <w:rsid w:val="002F28F7"/>
    <w:pPr>
      <w:ind w:left="720"/>
      <w:contextualSpacing/>
    </w:pPr>
  </w:style>
  <w:style w:type="paragraph" w:styleId="FootnoteText">
    <w:name w:val="footnote text"/>
    <w:basedOn w:val="Normal"/>
    <w:link w:val="FootnoteTextChar"/>
    <w:uiPriority w:val="99"/>
    <w:semiHidden/>
    <w:unhideWhenUsed/>
    <w:rsid w:val="005C63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356"/>
    <w:rPr>
      <w:sz w:val="20"/>
      <w:szCs w:val="20"/>
    </w:rPr>
  </w:style>
  <w:style w:type="character" w:styleId="FootnoteReference">
    <w:name w:val="footnote reference"/>
    <w:basedOn w:val="DefaultParagraphFont"/>
    <w:uiPriority w:val="99"/>
    <w:semiHidden/>
    <w:unhideWhenUsed/>
    <w:rsid w:val="005C6356"/>
    <w:rPr>
      <w:vertAlign w:val="superscript"/>
    </w:rPr>
  </w:style>
  <w:style w:type="paragraph" w:styleId="Header">
    <w:name w:val="header"/>
    <w:basedOn w:val="Normal"/>
    <w:link w:val="HeaderChar"/>
    <w:uiPriority w:val="99"/>
    <w:unhideWhenUsed/>
    <w:rsid w:val="00C34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0E0"/>
  </w:style>
  <w:style w:type="paragraph" w:styleId="Footer">
    <w:name w:val="footer"/>
    <w:basedOn w:val="Normal"/>
    <w:link w:val="FooterChar"/>
    <w:uiPriority w:val="99"/>
    <w:unhideWhenUsed/>
    <w:rsid w:val="00C34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0E0"/>
  </w:style>
  <w:style w:type="table" w:styleId="TableGrid">
    <w:name w:val="Table Grid"/>
    <w:basedOn w:val="TableNormal"/>
    <w:uiPriority w:val="39"/>
    <w:rsid w:val="00241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110B4"/>
    <w:pPr>
      <w:spacing w:after="120"/>
    </w:pPr>
  </w:style>
  <w:style w:type="character" w:customStyle="1" w:styleId="BodyTextChar">
    <w:name w:val="Body Text Char"/>
    <w:basedOn w:val="DefaultParagraphFont"/>
    <w:link w:val="BodyText"/>
    <w:uiPriority w:val="99"/>
    <w:semiHidden/>
    <w:rsid w:val="00B110B4"/>
  </w:style>
  <w:style w:type="paragraph" w:styleId="NormalWeb">
    <w:name w:val="Normal (Web)"/>
    <w:basedOn w:val="Normal"/>
    <w:uiPriority w:val="99"/>
    <w:semiHidden/>
    <w:unhideWhenUsed/>
    <w:rsid w:val="00825066"/>
    <w:rPr>
      <w:rFonts w:ascii="Times New Roman" w:hAnsi="Times New Roman" w:cs="Times New Roman"/>
      <w:sz w:val="24"/>
      <w:szCs w:val="24"/>
    </w:rPr>
  </w:style>
  <w:style w:type="character" w:styleId="Hyperlink">
    <w:name w:val="Hyperlink"/>
    <w:basedOn w:val="DefaultParagraphFont"/>
    <w:uiPriority w:val="99"/>
    <w:unhideWhenUsed/>
    <w:rsid w:val="00825066"/>
    <w:rPr>
      <w:color w:val="0563C1" w:themeColor="hyperlink"/>
      <w:u w:val="single"/>
    </w:rPr>
  </w:style>
  <w:style w:type="character" w:styleId="UnresolvedMention">
    <w:name w:val="Unresolved Mention"/>
    <w:basedOn w:val="DefaultParagraphFont"/>
    <w:uiPriority w:val="99"/>
    <w:semiHidden/>
    <w:unhideWhenUsed/>
    <w:rsid w:val="00825066"/>
    <w:rPr>
      <w:color w:val="605E5C"/>
      <w:shd w:val="clear" w:color="auto" w:fill="E1DFDD"/>
    </w:rPr>
  </w:style>
  <w:style w:type="paragraph" w:styleId="EndnoteText">
    <w:name w:val="endnote text"/>
    <w:basedOn w:val="Normal"/>
    <w:link w:val="EndnoteTextChar"/>
    <w:uiPriority w:val="99"/>
    <w:semiHidden/>
    <w:unhideWhenUsed/>
    <w:rsid w:val="00A428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2821"/>
    <w:rPr>
      <w:sz w:val="20"/>
      <w:szCs w:val="20"/>
    </w:rPr>
  </w:style>
  <w:style w:type="character" w:styleId="EndnoteReference">
    <w:name w:val="endnote reference"/>
    <w:basedOn w:val="DefaultParagraphFont"/>
    <w:uiPriority w:val="99"/>
    <w:semiHidden/>
    <w:unhideWhenUsed/>
    <w:rsid w:val="00A42821"/>
    <w:rPr>
      <w:vertAlign w:val="superscript"/>
    </w:rPr>
  </w:style>
  <w:style w:type="paragraph" w:styleId="Revision">
    <w:name w:val="Revision"/>
    <w:hidden/>
    <w:uiPriority w:val="99"/>
    <w:semiHidden/>
    <w:rsid w:val="002F30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57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C9C43-BA58-44D2-BA40-086BA56F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2601</Words>
  <Characters>14826</Characters>
  <Application>Microsoft Office Word</Application>
  <DocSecurity>0</DocSecurity>
  <Lines>123</Lines>
  <Paragraphs>34</Paragraphs>
  <ScaleCrop>false</ScaleCrop>
  <Company>EOHHS</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cp:lastModifiedBy>Clarke, Lucy (DPH)</cp:lastModifiedBy>
  <cp:revision>754</cp:revision>
  <cp:lastPrinted>2024-12-24T05:58:00Z</cp:lastPrinted>
  <dcterms:created xsi:type="dcterms:W3CDTF">2024-06-25T13:09:00Z</dcterms:created>
  <dcterms:modified xsi:type="dcterms:W3CDTF">2025-01-16T15:55:00Z</dcterms:modified>
</cp:coreProperties>
</file>