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10A9" w14:textId="77777777" w:rsidR="00C109B4" w:rsidRDefault="00C109B4" w:rsidP="002D7489">
      <w:pPr>
        <w:jc w:val="center"/>
      </w:pPr>
      <w:r>
        <w:t>COMMONWEALTH OF MASSACHUSETTS</w:t>
      </w:r>
    </w:p>
    <w:p w14:paraId="7B49F729" w14:textId="77777777" w:rsidR="00C109B4" w:rsidRDefault="00C109B4"/>
    <w:p w14:paraId="5F9BE2F1" w14:textId="77777777" w:rsidR="008A454E" w:rsidRDefault="00C109B4">
      <w:r>
        <w:t>Suffolk, ss.</w:t>
      </w:r>
      <w:r>
        <w:tab/>
      </w:r>
      <w:r>
        <w:tab/>
      </w:r>
      <w:r>
        <w:tab/>
      </w:r>
      <w:r>
        <w:tab/>
      </w:r>
      <w:r>
        <w:tab/>
      </w:r>
      <w:r>
        <w:tab/>
        <w:t>Division of Administrative Law Appeals</w:t>
      </w:r>
    </w:p>
    <w:p w14:paraId="7A5E2BE9" w14:textId="77777777" w:rsidR="00C109B4" w:rsidRDefault="00C109B4">
      <w:r>
        <w:tab/>
      </w:r>
      <w:r>
        <w:tab/>
      </w:r>
      <w:r>
        <w:tab/>
      </w:r>
      <w:r>
        <w:tab/>
      </w:r>
      <w:r>
        <w:tab/>
      </w:r>
      <w:r>
        <w:tab/>
      </w:r>
      <w:r>
        <w:tab/>
        <w:t>1 Congress Street, 11th Floor</w:t>
      </w:r>
    </w:p>
    <w:p w14:paraId="09C78D39" w14:textId="77777777" w:rsidR="00C109B4" w:rsidRPr="00B41E9B" w:rsidRDefault="00C109B4">
      <w:pPr>
        <w:rPr>
          <w:lang w:val="fr-FR"/>
        </w:rPr>
      </w:pPr>
      <w:r>
        <w:tab/>
      </w:r>
      <w:r>
        <w:tab/>
      </w:r>
      <w:r>
        <w:tab/>
      </w:r>
      <w:r>
        <w:tab/>
      </w:r>
      <w:r>
        <w:tab/>
      </w:r>
      <w:r>
        <w:tab/>
      </w:r>
      <w:r>
        <w:tab/>
      </w:r>
      <w:r w:rsidRPr="00B41E9B">
        <w:rPr>
          <w:lang w:val="fr-FR"/>
        </w:rPr>
        <w:t>Boston, MA 02114</w:t>
      </w:r>
    </w:p>
    <w:p w14:paraId="478175AF" w14:textId="77777777" w:rsidR="00C109B4" w:rsidRPr="00B41E9B" w:rsidRDefault="00C109B4">
      <w:pPr>
        <w:rPr>
          <w:lang w:val="fr-FR"/>
        </w:rPr>
      </w:pPr>
      <w:r w:rsidRPr="00B41E9B">
        <w:rPr>
          <w:lang w:val="fr-FR"/>
        </w:rPr>
        <w:tab/>
      </w:r>
      <w:r w:rsidRPr="00B41E9B">
        <w:rPr>
          <w:lang w:val="fr-FR"/>
        </w:rPr>
        <w:tab/>
      </w:r>
      <w:r w:rsidRPr="00B41E9B">
        <w:rPr>
          <w:lang w:val="fr-FR"/>
        </w:rPr>
        <w:tab/>
      </w:r>
      <w:r w:rsidRPr="00B41E9B">
        <w:rPr>
          <w:lang w:val="fr-FR"/>
        </w:rPr>
        <w:tab/>
      </w:r>
      <w:r w:rsidRPr="00B41E9B">
        <w:rPr>
          <w:lang w:val="fr-FR"/>
        </w:rPr>
        <w:tab/>
      </w:r>
      <w:r w:rsidRPr="00B41E9B">
        <w:rPr>
          <w:lang w:val="fr-FR"/>
        </w:rPr>
        <w:tab/>
      </w:r>
      <w:r w:rsidRPr="00B41E9B">
        <w:rPr>
          <w:lang w:val="fr-FR"/>
        </w:rPr>
        <w:tab/>
        <w:t>(617) 626-7200</w:t>
      </w:r>
    </w:p>
    <w:p w14:paraId="4C8C9A55" w14:textId="77777777" w:rsidR="00457738" w:rsidRPr="00B41E9B" w:rsidRDefault="00C109B4" w:rsidP="00457738">
      <w:pPr>
        <w:rPr>
          <w:lang w:val="fr-FR"/>
        </w:rPr>
      </w:pPr>
      <w:r w:rsidRPr="00B41E9B">
        <w:rPr>
          <w:lang w:val="fr-FR"/>
        </w:rPr>
        <w:tab/>
      </w:r>
      <w:r w:rsidRPr="00B41E9B">
        <w:rPr>
          <w:lang w:val="fr-FR"/>
        </w:rPr>
        <w:tab/>
      </w:r>
      <w:r w:rsidRPr="00B41E9B">
        <w:rPr>
          <w:lang w:val="fr-FR"/>
        </w:rPr>
        <w:tab/>
      </w:r>
      <w:r w:rsidRPr="00B41E9B">
        <w:rPr>
          <w:lang w:val="fr-FR"/>
        </w:rPr>
        <w:tab/>
      </w:r>
      <w:r w:rsidRPr="00B41E9B">
        <w:rPr>
          <w:lang w:val="fr-FR"/>
        </w:rPr>
        <w:tab/>
      </w:r>
      <w:r w:rsidRPr="00B41E9B">
        <w:rPr>
          <w:lang w:val="fr-FR"/>
        </w:rPr>
        <w:tab/>
      </w:r>
      <w:r w:rsidRPr="00B41E9B">
        <w:rPr>
          <w:lang w:val="fr-FR"/>
        </w:rPr>
        <w:tab/>
      </w:r>
      <w:proofErr w:type="gramStart"/>
      <w:r w:rsidRPr="00B41E9B">
        <w:rPr>
          <w:lang w:val="fr-FR"/>
        </w:rPr>
        <w:t>Fax:</w:t>
      </w:r>
      <w:proofErr w:type="gramEnd"/>
      <w:r w:rsidRPr="00B41E9B">
        <w:rPr>
          <w:lang w:val="fr-FR"/>
        </w:rPr>
        <w:t xml:space="preserve"> (617) 626-7220</w:t>
      </w:r>
      <w:r w:rsidRPr="00B41E9B">
        <w:rPr>
          <w:lang w:val="fr-FR"/>
        </w:rPr>
        <w:tab/>
      </w:r>
      <w:r w:rsidRPr="00B41E9B">
        <w:rPr>
          <w:lang w:val="fr-FR"/>
        </w:rPr>
        <w:tab/>
      </w:r>
      <w:r w:rsidRPr="00B41E9B">
        <w:rPr>
          <w:lang w:val="fr-FR"/>
        </w:rPr>
        <w:tab/>
      </w:r>
    </w:p>
    <w:p w14:paraId="49098DF6" w14:textId="77777777" w:rsidR="00C109B4" w:rsidRPr="00B41E9B" w:rsidRDefault="00B70CF3" w:rsidP="00457738">
      <w:pPr>
        <w:rPr>
          <w:lang w:val="fr-FR"/>
        </w:rPr>
      </w:pPr>
      <w:r w:rsidRPr="00B41E9B">
        <w:rPr>
          <w:lang w:val="fr-FR"/>
        </w:rPr>
        <w:t xml:space="preserve">Anthony M. </w:t>
      </w:r>
      <w:proofErr w:type="spellStart"/>
      <w:r w:rsidRPr="00B41E9B">
        <w:rPr>
          <w:lang w:val="fr-FR"/>
        </w:rPr>
        <w:t>Mendonsa</w:t>
      </w:r>
      <w:proofErr w:type="spellEnd"/>
      <w:r w:rsidR="00C109B4" w:rsidRPr="00B41E9B">
        <w:rPr>
          <w:lang w:val="fr-FR"/>
        </w:rPr>
        <w:tab/>
      </w:r>
      <w:r w:rsidR="00C109B4" w:rsidRPr="00B41E9B">
        <w:rPr>
          <w:lang w:val="fr-FR"/>
        </w:rPr>
        <w:tab/>
      </w:r>
      <w:r w:rsidR="00C109B4" w:rsidRPr="00B41E9B">
        <w:rPr>
          <w:lang w:val="fr-FR"/>
        </w:rPr>
        <w:tab/>
      </w:r>
    </w:p>
    <w:p w14:paraId="0E980377" w14:textId="3E900886" w:rsidR="00C109B4" w:rsidRDefault="00C62104">
      <w:r w:rsidRPr="00B41E9B">
        <w:rPr>
          <w:lang w:val="fr-FR"/>
        </w:rPr>
        <w:tab/>
      </w:r>
      <w:r>
        <w:t>Petitioner</w:t>
      </w:r>
      <w:r>
        <w:tab/>
      </w:r>
      <w:r>
        <w:tab/>
      </w:r>
      <w:r>
        <w:tab/>
      </w:r>
      <w:r>
        <w:tab/>
      </w:r>
      <w:r>
        <w:tab/>
      </w:r>
      <w:r w:rsidR="00C109B4">
        <w:t xml:space="preserve">Docket No: </w:t>
      </w:r>
      <w:r w:rsidR="00B70CF3">
        <w:t>CR-1</w:t>
      </w:r>
      <w:r w:rsidR="00B41E9B">
        <w:t>2.595</w:t>
      </w:r>
    </w:p>
    <w:p w14:paraId="78C9B1B0" w14:textId="77777777" w:rsidR="00C109B4" w:rsidRDefault="00C62104">
      <w:r>
        <w:t>v.</w:t>
      </w:r>
    </w:p>
    <w:p w14:paraId="6CB29563" w14:textId="77777777" w:rsidR="00C109B4" w:rsidRDefault="00C109B4">
      <w:r>
        <w:tab/>
      </w:r>
      <w:r>
        <w:tab/>
      </w:r>
      <w:r>
        <w:tab/>
      </w:r>
      <w:r>
        <w:tab/>
      </w:r>
      <w:r>
        <w:tab/>
      </w:r>
      <w:r>
        <w:tab/>
      </w:r>
      <w:r>
        <w:tab/>
      </w:r>
    </w:p>
    <w:p w14:paraId="1A19D8E6" w14:textId="77777777" w:rsidR="00C109B4" w:rsidRDefault="00C62104">
      <w:r>
        <w:t>State Board of Retirement</w:t>
      </w:r>
      <w:r>
        <w:tab/>
      </w:r>
      <w:r>
        <w:tab/>
      </w:r>
      <w:r>
        <w:tab/>
      </w:r>
      <w:r>
        <w:tab/>
      </w:r>
      <w:r w:rsidR="00C109B4">
        <w:t>Date Issued:</w:t>
      </w:r>
      <w:r w:rsidR="00CA78E9">
        <w:t xml:space="preserve"> </w:t>
      </w:r>
      <w:r w:rsidR="000D6944">
        <w:t>November 17, 2017</w:t>
      </w:r>
    </w:p>
    <w:p w14:paraId="6CA2B29D" w14:textId="77777777" w:rsidR="00C109B4" w:rsidRDefault="00C62104">
      <w:r>
        <w:tab/>
        <w:t>Respondent</w:t>
      </w:r>
    </w:p>
    <w:p w14:paraId="38AB20AE" w14:textId="77777777" w:rsidR="00C62104" w:rsidRDefault="00C62104"/>
    <w:p w14:paraId="18117F91" w14:textId="77777777" w:rsidR="00C109B4" w:rsidRDefault="00C109B4">
      <w:pPr>
        <w:rPr>
          <w:b/>
        </w:rPr>
      </w:pPr>
      <w:r w:rsidRPr="00C109B4">
        <w:rPr>
          <w:b/>
        </w:rPr>
        <w:t>Appearance for Petitioner:</w:t>
      </w:r>
    </w:p>
    <w:p w14:paraId="725794AC" w14:textId="77777777" w:rsidR="00C109B4" w:rsidRDefault="00C109B4">
      <w:pPr>
        <w:rPr>
          <w:b/>
        </w:rPr>
      </w:pPr>
    </w:p>
    <w:p w14:paraId="24EF70C3" w14:textId="77777777" w:rsidR="00557143" w:rsidRDefault="00B70CF3">
      <w:r>
        <w:t>Patrick M. McAvoy, Esq.</w:t>
      </w:r>
    </w:p>
    <w:p w14:paraId="10C5C06F" w14:textId="77777777" w:rsidR="00B70CF3" w:rsidRDefault="00B70CF3">
      <w:r>
        <w:t>McAvoy &amp; McAvoy, LLP</w:t>
      </w:r>
    </w:p>
    <w:p w14:paraId="0D7422C4" w14:textId="77777777" w:rsidR="00B70CF3" w:rsidRDefault="00B70CF3">
      <w:r>
        <w:t>723 Main Street</w:t>
      </w:r>
    </w:p>
    <w:p w14:paraId="3B6674C6" w14:textId="77777777" w:rsidR="00B853F9" w:rsidRPr="00B70CF3" w:rsidRDefault="00B70CF3">
      <w:r>
        <w:t>Melrose, MA 02176</w:t>
      </w:r>
    </w:p>
    <w:p w14:paraId="649A92EA" w14:textId="77777777" w:rsidR="00C109B4" w:rsidRDefault="00C109B4"/>
    <w:p w14:paraId="190303AF" w14:textId="77777777" w:rsidR="00C109B4" w:rsidRPr="00C109B4" w:rsidRDefault="00C109B4">
      <w:pPr>
        <w:rPr>
          <w:b/>
        </w:rPr>
      </w:pPr>
      <w:r w:rsidRPr="00C109B4">
        <w:rPr>
          <w:b/>
        </w:rPr>
        <w:t xml:space="preserve">Appearance for Respondent </w:t>
      </w:r>
    </w:p>
    <w:p w14:paraId="23B120E6" w14:textId="77777777" w:rsidR="00C109B4" w:rsidRDefault="00C109B4"/>
    <w:p w14:paraId="5D47E69A" w14:textId="77777777" w:rsidR="00557143" w:rsidRDefault="00557143">
      <w:r>
        <w:t>Candace L. Hodge, Esq.</w:t>
      </w:r>
    </w:p>
    <w:p w14:paraId="2A6693FD" w14:textId="77777777" w:rsidR="00557143" w:rsidRDefault="00557143">
      <w:r>
        <w:t xml:space="preserve">State Board of Retirement </w:t>
      </w:r>
    </w:p>
    <w:p w14:paraId="3C4815EB" w14:textId="77777777" w:rsidR="00557143" w:rsidRDefault="00557143">
      <w:r>
        <w:t>One Winter Street, 8th Floor</w:t>
      </w:r>
    </w:p>
    <w:p w14:paraId="347DBD60" w14:textId="77777777" w:rsidR="00557143" w:rsidRDefault="00557143">
      <w:r>
        <w:t>Boston, MA 02108</w:t>
      </w:r>
    </w:p>
    <w:p w14:paraId="56D6E005" w14:textId="77777777" w:rsidR="00A37ACF" w:rsidRDefault="00A37ACF">
      <w:pPr>
        <w:rPr>
          <w:b/>
        </w:rPr>
      </w:pPr>
    </w:p>
    <w:p w14:paraId="0C5CF8FC" w14:textId="77777777" w:rsidR="00C109B4" w:rsidRDefault="00C109B4">
      <w:pPr>
        <w:rPr>
          <w:b/>
        </w:rPr>
      </w:pPr>
      <w:r w:rsidRPr="00C109B4">
        <w:rPr>
          <w:b/>
        </w:rPr>
        <w:t>Administrative Magistrate</w:t>
      </w:r>
    </w:p>
    <w:p w14:paraId="65C894DD" w14:textId="77777777" w:rsidR="00695FCA" w:rsidRDefault="00695FCA"/>
    <w:p w14:paraId="5B03E0C3" w14:textId="77777777" w:rsidR="00832789" w:rsidRDefault="00832789">
      <w:r>
        <w:t>Edward B. McGrath, Esq.</w:t>
      </w:r>
    </w:p>
    <w:p w14:paraId="3ED28A0F" w14:textId="77777777" w:rsidR="00832789" w:rsidRDefault="00832789">
      <w:r>
        <w:t>Chief Administrative Magistrate</w:t>
      </w:r>
    </w:p>
    <w:p w14:paraId="2E072689" w14:textId="77777777" w:rsidR="002D7489" w:rsidRDefault="002D7489"/>
    <w:p w14:paraId="635E1B60" w14:textId="77777777" w:rsidR="00353060" w:rsidRDefault="00353060"/>
    <w:p w14:paraId="2C4D2843" w14:textId="77777777" w:rsidR="002D7489" w:rsidRDefault="002D7489" w:rsidP="002D7489">
      <w:pPr>
        <w:jc w:val="center"/>
        <w:rPr>
          <w:b/>
        </w:rPr>
      </w:pPr>
      <w:r>
        <w:rPr>
          <w:b/>
        </w:rPr>
        <w:t>SUMMARY OF DECISION</w:t>
      </w:r>
    </w:p>
    <w:p w14:paraId="270E6BE2" w14:textId="77777777" w:rsidR="002D7489" w:rsidRDefault="002D7489" w:rsidP="00353060">
      <w:pPr>
        <w:rPr>
          <w:b/>
        </w:rPr>
      </w:pPr>
    </w:p>
    <w:p w14:paraId="6F4D72E6" w14:textId="77777777" w:rsidR="00507858" w:rsidRDefault="002A5F56" w:rsidP="0095406C">
      <w:r>
        <w:tab/>
      </w:r>
      <w:r w:rsidR="00FF331B">
        <w:t>The Petitioner proved by a preponderance of the evidence that his major duties required him to have the care, custody, ins</w:t>
      </w:r>
      <w:r w:rsidR="000D6944">
        <w:t>truction or other supervision of</w:t>
      </w:r>
      <w:r w:rsidR="00FF331B">
        <w:t xml:space="preserve"> prisoners, and the Respondent’s decision to classify his positions of Unit Manager/Program Manager 3, Director of Treatment/Program Manager 4, Director of Treatment/Program Manager 5, and Deputy Superintendent/Program Manager 8 in Group 1 is, therefore, reversed.</w:t>
      </w:r>
    </w:p>
    <w:p w14:paraId="093DCB6F" w14:textId="77777777" w:rsidR="00A00A34" w:rsidRDefault="00A00A34" w:rsidP="001851AD">
      <w:pPr>
        <w:rPr>
          <w:b/>
        </w:rPr>
      </w:pPr>
    </w:p>
    <w:p w14:paraId="22B207C4" w14:textId="77777777" w:rsidR="00111F3D" w:rsidRDefault="00111F3D" w:rsidP="001851AD">
      <w:pPr>
        <w:rPr>
          <w:b/>
        </w:rPr>
      </w:pPr>
    </w:p>
    <w:p w14:paraId="22E0A4A6" w14:textId="77777777" w:rsidR="00111F3D" w:rsidRDefault="00111F3D" w:rsidP="001851AD">
      <w:pPr>
        <w:rPr>
          <w:b/>
        </w:rPr>
      </w:pPr>
    </w:p>
    <w:p w14:paraId="1F1941DC" w14:textId="77777777" w:rsidR="00111F3D" w:rsidRDefault="00111F3D" w:rsidP="001851AD">
      <w:pPr>
        <w:rPr>
          <w:b/>
        </w:rPr>
      </w:pPr>
    </w:p>
    <w:p w14:paraId="27004853" w14:textId="77777777" w:rsidR="00111F3D" w:rsidRDefault="00111F3D" w:rsidP="001851AD">
      <w:pPr>
        <w:rPr>
          <w:b/>
        </w:rPr>
      </w:pPr>
    </w:p>
    <w:p w14:paraId="50E362DB" w14:textId="77777777" w:rsidR="002D7489" w:rsidRPr="0093766A" w:rsidRDefault="002D7489" w:rsidP="002D7489">
      <w:pPr>
        <w:jc w:val="center"/>
        <w:rPr>
          <w:b/>
        </w:rPr>
      </w:pPr>
      <w:r w:rsidRPr="0093766A">
        <w:rPr>
          <w:b/>
        </w:rPr>
        <w:lastRenderedPageBreak/>
        <w:t>DECISION</w:t>
      </w:r>
    </w:p>
    <w:p w14:paraId="3E544912" w14:textId="77777777" w:rsidR="00061955" w:rsidRDefault="00061955" w:rsidP="002D7489">
      <w:pPr>
        <w:jc w:val="center"/>
        <w:rPr>
          <w:b/>
        </w:rPr>
      </w:pPr>
    </w:p>
    <w:p w14:paraId="42840564" w14:textId="77777777" w:rsidR="00716B74" w:rsidRPr="002277E4" w:rsidRDefault="002277E4" w:rsidP="00A057DD">
      <w:pPr>
        <w:spacing w:line="480" w:lineRule="auto"/>
      </w:pPr>
      <w:r>
        <w:rPr>
          <w:b/>
        </w:rPr>
        <w:tab/>
      </w:r>
      <w:r>
        <w:t>The Petitioner, Anthony Me</w:t>
      </w:r>
      <w:r w:rsidR="008558E5">
        <w:t xml:space="preserve">ndonsa, timely appealed under </w:t>
      </w:r>
      <w:r>
        <w:t xml:space="preserve">G.L. c. 32, §16(4) the decision of the Respondent, the State Board of Retirement (the “Board”), denying </w:t>
      </w:r>
      <w:r w:rsidR="00E91E63">
        <w:t xml:space="preserve">his request to classify </w:t>
      </w:r>
      <w:r w:rsidR="00A057DD">
        <w:t>Unit Manager/Program Manager 3, Director of Treatment/Program Manager 4, Director of Treatment/Program Manager 5, and Deputy Superintendent/Program Manager 8</w:t>
      </w:r>
      <w:r w:rsidR="00E91E63">
        <w:t xml:space="preserve"> as Group 2 for retirement purposes</w:t>
      </w:r>
      <w:r w:rsidR="00A057DD">
        <w:t>. I held a hearing, which was digitally recorded, on September 14, 2017. The Petitioner was the only witness. The Petitioner submitted a pre-hearing memorandum that I marked as “A” for identification. The Respondent submitted a pre-hearing memorandum that I marked as “B” for identification.</w:t>
      </w:r>
    </w:p>
    <w:p w14:paraId="5DCF9C9A" w14:textId="77777777" w:rsidR="00716B74" w:rsidRDefault="00716B74" w:rsidP="002D7489">
      <w:pPr>
        <w:jc w:val="center"/>
        <w:rPr>
          <w:b/>
        </w:rPr>
      </w:pPr>
    </w:p>
    <w:p w14:paraId="00B7A088" w14:textId="77777777" w:rsidR="005F74EE" w:rsidRPr="00061955" w:rsidRDefault="00695A7C" w:rsidP="00E61745">
      <w:pPr>
        <w:spacing w:line="480" w:lineRule="auto"/>
        <w:ind w:firstLine="720"/>
      </w:pPr>
      <w:r>
        <w:t xml:space="preserve">The parties submitted </w:t>
      </w:r>
      <w:r w:rsidR="00B70CF3">
        <w:t>ten (10</w:t>
      </w:r>
      <w:r w:rsidR="003B4523">
        <w:t>) exhibits</w:t>
      </w:r>
      <w:r w:rsidR="00EF66EA">
        <w:t xml:space="preserve">, </w:t>
      </w:r>
      <w:r w:rsidR="00BA3195">
        <w:t xml:space="preserve">which were marked and entered into evidence by agreement. </w:t>
      </w:r>
      <w:r w:rsidR="005F74EE">
        <w:t>On O</w:t>
      </w:r>
      <w:r w:rsidR="00BA3195">
        <w:t>ctober 2, 2017, I received the closing m</w:t>
      </w:r>
      <w:r w:rsidR="005F74EE">
        <w:t>emorandum for the Petitioner</w:t>
      </w:r>
      <w:r w:rsidR="00111F3D">
        <w:t>, which I marked “C”</w:t>
      </w:r>
      <w:r w:rsidR="00BA3195">
        <w:t xml:space="preserve"> for identification</w:t>
      </w:r>
      <w:r w:rsidR="005F74EE">
        <w:t xml:space="preserve">. </w:t>
      </w:r>
      <w:r w:rsidR="00822FA7">
        <w:t>On</w:t>
      </w:r>
      <w:r w:rsidR="005F74EE">
        <w:t xml:space="preserve"> October 3, 2017</w:t>
      </w:r>
      <w:r w:rsidR="00BA3195">
        <w:t>, I received the closing m</w:t>
      </w:r>
      <w:r w:rsidR="005F74EE">
        <w:t>emorandum for the Respondent</w:t>
      </w:r>
      <w:r w:rsidR="00111F3D">
        <w:t>, which</w:t>
      </w:r>
      <w:r w:rsidR="00BA3195">
        <w:t xml:space="preserve"> I marked “D” for identification. Thereupon, the administrative record closed.</w:t>
      </w:r>
    </w:p>
    <w:p w14:paraId="1F963A0E" w14:textId="77777777" w:rsidR="002D7489" w:rsidRDefault="002D7489" w:rsidP="002D7489">
      <w:pPr>
        <w:jc w:val="center"/>
        <w:rPr>
          <w:b/>
        </w:rPr>
      </w:pPr>
    </w:p>
    <w:p w14:paraId="613DEAD9" w14:textId="77777777" w:rsidR="002D7489" w:rsidRPr="0093766A" w:rsidRDefault="002D7489" w:rsidP="002D7489">
      <w:pPr>
        <w:jc w:val="center"/>
        <w:rPr>
          <w:b/>
        </w:rPr>
      </w:pPr>
      <w:r w:rsidRPr="0093766A">
        <w:rPr>
          <w:b/>
        </w:rPr>
        <w:t>FINDINGS OF FACT</w:t>
      </w:r>
    </w:p>
    <w:p w14:paraId="1F678247" w14:textId="77777777" w:rsidR="001E5781" w:rsidRDefault="001E5781" w:rsidP="002D7489">
      <w:pPr>
        <w:jc w:val="center"/>
        <w:rPr>
          <w:b/>
        </w:rPr>
      </w:pPr>
    </w:p>
    <w:p w14:paraId="60FDAE1D" w14:textId="77777777" w:rsidR="001717BB" w:rsidRDefault="001E5781" w:rsidP="0076424D">
      <w:pPr>
        <w:spacing w:line="480" w:lineRule="auto"/>
      </w:pPr>
      <w:r>
        <w:tab/>
        <w:t>Based upon the testimony and exhibits presented at the hearing, and reasonable inferences from them, I make the following findings of fact:</w:t>
      </w:r>
    </w:p>
    <w:p w14:paraId="7F0D83F2" w14:textId="77777777" w:rsidR="002A3B38" w:rsidRDefault="005735B2" w:rsidP="0076424D">
      <w:pPr>
        <w:spacing w:line="480" w:lineRule="auto"/>
      </w:pPr>
      <w:r>
        <w:tab/>
        <w:t>1.</w:t>
      </w:r>
      <w:r>
        <w:tab/>
      </w:r>
      <w:r w:rsidR="001717BB">
        <w:t xml:space="preserve">The Petitioner was born </w:t>
      </w:r>
      <w:r w:rsidR="00111F3D">
        <w:t>in</w:t>
      </w:r>
      <w:r w:rsidR="00904F9F">
        <w:t>1955</w:t>
      </w:r>
      <w:r w:rsidR="00BA3195">
        <w:t>. On</w:t>
      </w:r>
      <w:r w:rsidR="001717BB">
        <w:t xml:space="preserve"> July 13, 1978,</w:t>
      </w:r>
      <w:r w:rsidR="00250920">
        <w:t xml:space="preserve"> </w:t>
      </w:r>
      <w:r w:rsidR="00BA3195">
        <w:t xml:space="preserve">he </w:t>
      </w:r>
      <w:r w:rsidR="00250920">
        <w:t xml:space="preserve">began working for the Department of Corrections at </w:t>
      </w:r>
      <w:r w:rsidR="0076424D">
        <w:t>MCI Shirley Minimum Security Prison in Shirley, Massachusetts as a Counselor.</w:t>
      </w:r>
      <w:r w:rsidR="004906A8">
        <w:t xml:space="preserve"> (Ex. 4).</w:t>
      </w:r>
    </w:p>
    <w:p w14:paraId="448BCCF4" w14:textId="77777777" w:rsidR="00E53B3A" w:rsidRDefault="0076424D" w:rsidP="00104F32">
      <w:pPr>
        <w:spacing w:line="480" w:lineRule="auto"/>
      </w:pPr>
      <w:r>
        <w:tab/>
        <w:t>2.</w:t>
      </w:r>
      <w:r>
        <w:tab/>
      </w:r>
      <w:r w:rsidR="00693A23">
        <w:t>The Petitioner</w:t>
      </w:r>
      <w:r w:rsidR="004906A8">
        <w:t xml:space="preserve"> was promoted to the position of Correction Social Worker </w:t>
      </w:r>
      <w:r w:rsidR="00E53B3A">
        <w:t>on December 2, 1979</w:t>
      </w:r>
      <w:r w:rsidR="00104F32">
        <w:t xml:space="preserve">, and then on </w:t>
      </w:r>
      <w:r w:rsidR="00E53B3A">
        <w:t xml:space="preserve">June 7, 1981, </w:t>
      </w:r>
      <w:r w:rsidR="00104F32">
        <w:t>he</w:t>
      </w:r>
      <w:r w:rsidR="00E53B3A">
        <w:t xml:space="preserve"> was promoted</w:t>
      </w:r>
      <w:r w:rsidR="00D84147">
        <w:t xml:space="preserve"> again</w:t>
      </w:r>
      <w:r w:rsidR="00E53B3A">
        <w:t xml:space="preserve"> to the position of Correction Counselor</w:t>
      </w:r>
      <w:r w:rsidR="00104F32">
        <w:t>. (Ex. 4).</w:t>
      </w:r>
    </w:p>
    <w:p w14:paraId="4242982A" w14:textId="77777777" w:rsidR="00104F32" w:rsidRDefault="00104F32" w:rsidP="00B8460B">
      <w:pPr>
        <w:spacing w:line="480" w:lineRule="auto"/>
      </w:pPr>
      <w:r>
        <w:lastRenderedPageBreak/>
        <w:tab/>
        <w:t>3.</w:t>
      </w:r>
      <w:r>
        <w:tab/>
      </w:r>
      <w:r w:rsidR="00111F3D">
        <w:t>T</w:t>
      </w:r>
      <w:r w:rsidR="00693A23">
        <w:t xml:space="preserve">he </w:t>
      </w:r>
      <w:r w:rsidR="00D84147">
        <w:t>Petitioner transitioned into</w:t>
      </w:r>
      <w:r w:rsidR="00B8460B">
        <w:t xml:space="preserve"> the position of </w:t>
      </w:r>
      <w:r>
        <w:t xml:space="preserve">Administrative Assistant at MCI Shirley Minimum Security Prison on September 4, </w:t>
      </w:r>
      <w:proofErr w:type="gramStart"/>
      <w:r>
        <w:t>1983</w:t>
      </w:r>
      <w:proofErr w:type="gramEnd"/>
      <w:r w:rsidR="006A4803">
        <w:t xml:space="preserve"> and worked in that capacity until September 21, 1986, when he </w:t>
      </w:r>
      <w:r w:rsidR="00D84147">
        <w:t xml:space="preserve">advanced </w:t>
      </w:r>
      <w:r w:rsidR="006A4803">
        <w:t>to the position of Correction Counselor 2 to take part in the Medfield Prison Project in Medfield, Massachusetts</w:t>
      </w:r>
      <w:r>
        <w:t>.</w:t>
      </w:r>
      <w:r w:rsidR="00D84147">
        <w:t xml:space="preserve"> </w:t>
      </w:r>
      <w:r>
        <w:t>On</w:t>
      </w:r>
      <w:r w:rsidR="006A4803">
        <w:t xml:space="preserve"> July 2, 1995, </w:t>
      </w:r>
      <w:r w:rsidR="00693A23">
        <w:t xml:space="preserve">the Petitioner </w:t>
      </w:r>
      <w:r w:rsidR="006A4803">
        <w:t>was promoted to the</w:t>
      </w:r>
      <w:r w:rsidR="00D84147">
        <w:t xml:space="preserve"> level</w:t>
      </w:r>
      <w:r w:rsidR="006A4803">
        <w:t xml:space="preserve"> of Correction Program Officer 3 at the Longwood Treatment Center in Brookline, Massachusetts. </w:t>
      </w:r>
      <w:r w:rsidR="00C84288">
        <w:t>(Ex. 4 &amp; Testimony).</w:t>
      </w:r>
    </w:p>
    <w:p w14:paraId="0FD44FD6" w14:textId="77777777" w:rsidR="00D84147" w:rsidRDefault="00D84147" w:rsidP="00B8460B">
      <w:pPr>
        <w:spacing w:line="480" w:lineRule="auto"/>
      </w:pPr>
      <w:r>
        <w:tab/>
        <w:t>4</w:t>
      </w:r>
      <w:r w:rsidR="006A4803">
        <w:t>.</w:t>
      </w:r>
      <w:r w:rsidR="006A4803">
        <w:tab/>
        <w:t xml:space="preserve">On June 30, 1996, </w:t>
      </w:r>
      <w:r w:rsidR="00693A23">
        <w:t>the Petitioner</w:t>
      </w:r>
      <w:r w:rsidR="00B8460B">
        <w:t xml:space="preserve"> </w:t>
      </w:r>
      <w:r>
        <w:t>continued to advance in his career</w:t>
      </w:r>
      <w:r w:rsidR="00B8460B">
        <w:t xml:space="preserve"> to the position of Unit Manager/Program Manager 3 at North Central Correctional Center</w:t>
      </w:r>
      <w:r w:rsidR="00CC11C3">
        <w:t>, a Medium Security prison,</w:t>
      </w:r>
      <w:r w:rsidR="00B8460B">
        <w:t xml:space="preserve"> in Gardner, Massachusetts</w:t>
      </w:r>
      <w:r w:rsidR="003D6A64">
        <w:t xml:space="preserve">. </w:t>
      </w:r>
      <w:r w:rsidR="00870712">
        <w:t xml:space="preserve">His </w:t>
      </w:r>
      <w:r w:rsidR="003D5E21">
        <w:t>role</w:t>
      </w:r>
      <w:r w:rsidR="00870712">
        <w:t xml:space="preserve"> </w:t>
      </w:r>
      <w:r w:rsidR="00BA3195">
        <w:t xml:space="preserve">was </w:t>
      </w:r>
      <w:r w:rsidR="00870712">
        <w:t xml:space="preserve">comprised </w:t>
      </w:r>
      <w:r w:rsidR="00BA3195">
        <w:t xml:space="preserve">of </w:t>
      </w:r>
      <w:r w:rsidR="00870712">
        <w:t xml:space="preserve">the management and oversight of two offender housing units along with </w:t>
      </w:r>
      <w:r>
        <w:t xml:space="preserve">the supervision of approximately </w:t>
      </w:r>
      <w:r w:rsidR="00C76EE2">
        <w:t xml:space="preserve">sixteen </w:t>
      </w:r>
      <w:r w:rsidR="003D5E21">
        <w:t xml:space="preserve">employees. </w:t>
      </w:r>
      <w:r>
        <w:t>He</w:t>
      </w:r>
      <w:r w:rsidR="003D6A64">
        <w:t xml:space="preserve"> was responsible f</w:t>
      </w:r>
      <w:r w:rsidR="003D5E21">
        <w:t>or the safety and security of the staff and offenders inside the housing units</w:t>
      </w:r>
      <w:r w:rsidR="003D6A64">
        <w:t xml:space="preserve">. His daily duties included reading the daily record to see whether any of the inmates in his unit had received disciplinary violations </w:t>
      </w:r>
      <w:r>
        <w:t>and needed to be</w:t>
      </w:r>
      <w:r w:rsidR="003D6A64">
        <w:t xml:space="preserve"> mov</w:t>
      </w:r>
      <w:r>
        <w:t>ed to a different unit</w:t>
      </w:r>
      <w:r w:rsidR="003D6A64">
        <w:t xml:space="preserve"> or segregate</w:t>
      </w:r>
      <w:r>
        <w:t>d from the population;</w:t>
      </w:r>
      <w:r w:rsidR="003D6A64">
        <w:t xml:space="preserve"> tour</w:t>
      </w:r>
      <w:r w:rsidR="00C76EE2">
        <w:t>ing both</w:t>
      </w:r>
      <w:r w:rsidR="003D6A64">
        <w:t xml:space="preserve"> housing unit</w:t>
      </w:r>
      <w:r w:rsidR="00C76EE2">
        <w:t>s</w:t>
      </w:r>
      <w:r w:rsidR="003D6A64">
        <w:t xml:space="preserve"> to ensure cell decorum which entailed checking cleanline</w:t>
      </w:r>
      <w:r>
        <w:t>ss and searching for contraband;</w:t>
      </w:r>
      <w:r w:rsidR="003D6A64">
        <w:t xml:space="preserve"> </w:t>
      </w:r>
      <w:r w:rsidR="00C76EE2">
        <w:t>participating in</w:t>
      </w:r>
      <w:r w:rsidR="005625D1">
        <w:t xml:space="preserve"> classification hearings with inmate</w:t>
      </w:r>
      <w:r>
        <w:t>s to evaluate their development;</w:t>
      </w:r>
      <w:r w:rsidR="005625D1">
        <w:t xml:space="preserve"> </w:t>
      </w:r>
      <w:r w:rsidR="003D6A64">
        <w:t>meet</w:t>
      </w:r>
      <w:r w:rsidR="00C76EE2">
        <w:t xml:space="preserve">ing </w:t>
      </w:r>
      <w:r w:rsidR="003D6A64">
        <w:t>new inmates</w:t>
      </w:r>
      <w:r>
        <w:t xml:space="preserve">; and, </w:t>
      </w:r>
      <w:r w:rsidR="00C76EE2">
        <w:t>participating</w:t>
      </w:r>
      <w:r w:rsidR="00250920">
        <w:t xml:space="preserve"> in staff access meetings where inmates </w:t>
      </w:r>
      <w:r w:rsidR="00C76EE2">
        <w:t>received the opportunity to talk with</w:t>
      </w:r>
      <w:r w:rsidR="00250920">
        <w:t xml:space="preserve"> staff members</w:t>
      </w:r>
      <w:r w:rsidR="00676BFF">
        <w:t xml:space="preserve"> </w:t>
      </w:r>
      <w:r w:rsidR="00C76EE2">
        <w:t>about</w:t>
      </w:r>
      <w:r w:rsidR="00676BFF">
        <w:t xml:space="preserve"> </w:t>
      </w:r>
      <w:r w:rsidR="00C76EE2">
        <w:t>their</w:t>
      </w:r>
      <w:r w:rsidR="00676BFF">
        <w:t xml:space="preserve"> concerns</w:t>
      </w:r>
      <w:r w:rsidR="003D6A64">
        <w:t>.</w:t>
      </w:r>
      <w:r w:rsidR="003A5FB5">
        <w:t xml:space="preserve"> (</w:t>
      </w:r>
      <w:proofErr w:type="spellStart"/>
      <w:r w:rsidR="003A5FB5">
        <w:t>Ex</w:t>
      </w:r>
      <w:r w:rsidR="00964FB2">
        <w:t>s</w:t>
      </w:r>
      <w:proofErr w:type="spellEnd"/>
      <w:r w:rsidR="003A5FB5">
        <w:t>. 4, 6, &amp; Testimony).</w:t>
      </w:r>
    </w:p>
    <w:p w14:paraId="5F0790A5" w14:textId="77777777" w:rsidR="00FD1136" w:rsidRDefault="00D84147" w:rsidP="00B8460B">
      <w:pPr>
        <w:spacing w:line="480" w:lineRule="auto"/>
      </w:pPr>
      <w:r>
        <w:tab/>
        <w:t>5.</w:t>
      </w:r>
      <w:r>
        <w:tab/>
      </w:r>
      <w:r w:rsidR="00EC7ABE">
        <w:t xml:space="preserve">About 70% </w:t>
      </w:r>
      <w:r>
        <w:t xml:space="preserve">to 75% </w:t>
      </w:r>
      <w:r w:rsidR="00EC7ABE">
        <w:t>of</w:t>
      </w:r>
      <w:r w:rsidR="007C1A2A">
        <w:t xml:space="preserve"> the </w:t>
      </w:r>
      <w:r w:rsidR="000F6CDB">
        <w:t>P</w:t>
      </w:r>
      <w:r w:rsidR="007C1A2A">
        <w:t>etitioner’s</w:t>
      </w:r>
      <w:r w:rsidR="00111F3D">
        <w:t xml:space="preserve"> time</w:t>
      </w:r>
      <w:r w:rsidR="00624F76">
        <w:t xml:space="preserve"> each day</w:t>
      </w:r>
      <w:r w:rsidR="00EC7ABE">
        <w:t xml:space="preserve"> </w:t>
      </w:r>
      <w:r w:rsidR="007C1A2A">
        <w:t xml:space="preserve">was spent </w:t>
      </w:r>
      <w:r w:rsidR="00C76EE2">
        <w:t xml:space="preserve">communicating with </w:t>
      </w:r>
      <w:r w:rsidR="00EC7ABE">
        <w:t>inmates</w:t>
      </w:r>
      <w:r>
        <w:t xml:space="preserve">. </w:t>
      </w:r>
      <w:r w:rsidR="00C76EE2">
        <w:t>Normally, he conducted his tours of the housing units</w:t>
      </w:r>
      <w:r w:rsidR="00C013F5">
        <w:t xml:space="preserve"> alone, without a Correction Officer escorting him; h</w:t>
      </w:r>
      <w:r w:rsidR="00C179BF">
        <w:t>owever, he</w:t>
      </w:r>
      <w:r w:rsidR="00C013F5">
        <w:t xml:space="preserve"> always</w:t>
      </w:r>
      <w:r w:rsidR="00C179BF">
        <w:t xml:space="preserve"> </w:t>
      </w:r>
      <w:r w:rsidR="00C013F5">
        <w:t>kept</w:t>
      </w:r>
      <w:r w:rsidR="006F7E39">
        <w:t xml:space="preserve"> a radio in his possession just in case any of the inmates became violent, and he needed assistance</w:t>
      </w:r>
      <w:r w:rsidR="00C76EE2">
        <w:t>.</w:t>
      </w:r>
      <w:r w:rsidR="00961C78">
        <w:t xml:space="preserve"> </w:t>
      </w:r>
      <w:r w:rsidR="00C84288">
        <w:t>(</w:t>
      </w:r>
      <w:proofErr w:type="spellStart"/>
      <w:r w:rsidR="00C84288">
        <w:t>Ex</w:t>
      </w:r>
      <w:r w:rsidR="00964FB2">
        <w:t>s</w:t>
      </w:r>
      <w:proofErr w:type="spellEnd"/>
      <w:r w:rsidR="00C84288">
        <w:t>. 4</w:t>
      </w:r>
      <w:r w:rsidR="003D5E21">
        <w:t>, 6,</w:t>
      </w:r>
      <w:r w:rsidR="00C84288">
        <w:t xml:space="preserve"> &amp; Testimony).</w:t>
      </w:r>
    </w:p>
    <w:p w14:paraId="4044E3DB" w14:textId="77777777" w:rsidR="003A5FB5" w:rsidRDefault="003A5FB5" w:rsidP="003A5FB5">
      <w:pPr>
        <w:spacing w:line="480" w:lineRule="auto"/>
      </w:pPr>
      <w:r>
        <w:lastRenderedPageBreak/>
        <w:tab/>
        <w:t>6.</w:t>
      </w:r>
      <w:r>
        <w:tab/>
      </w:r>
      <w:r w:rsidR="006A0D2E">
        <w:t xml:space="preserve">The </w:t>
      </w:r>
      <w:r>
        <w:t xml:space="preserve">Management </w:t>
      </w:r>
      <w:r w:rsidR="006A0D2E">
        <w:t xml:space="preserve">Position Description </w:t>
      </w:r>
      <w:r>
        <w:t>Questionnaire</w:t>
      </w:r>
      <w:r w:rsidR="006A0D2E">
        <w:t xml:space="preserve"> (“MPDQ”)</w:t>
      </w:r>
      <w:r>
        <w:t xml:space="preserve"> </w:t>
      </w:r>
      <w:r w:rsidR="006F7E39">
        <w:t>explained</w:t>
      </w:r>
      <w:r w:rsidR="006A0D2E">
        <w:t xml:space="preserve"> </w:t>
      </w:r>
      <w:r>
        <w:t xml:space="preserve">the “Position Summary” </w:t>
      </w:r>
      <w:r w:rsidR="006A0D2E">
        <w:t>of a Unit Manager</w:t>
      </w:r>
      <w:r w:rsidR="006F7E39">
        <w:t xml:space="preserve"> as</w:t>
      </w:r>
      <w:r w:rsidR="006A0D2E">
        <w:t>:</w:t>
      </w:r>
    </w:p>
    <w:p w14:paraId="2DE62133" w14:textId="77777777" w:rsidR="003A5FB5" w:rsidRDefault="003A5FB5" w:rsidP="003A5FB5">
      <w:r>
        <w:tab/>
        <w:t xml:space="preserve">A Unit Manager is responsible for the total operation of six (6) inmate housing units to </w:t>
      </w:r>
      <w:r>
        <w:tab/>
        <w:t xml:space="preserve">include supervision of approximately 350 inmates and a Unit Team consisting of two (2) </w:t>
      </w:r>
      <w:r>
        <w:tab/>
        <w:t xml:space="preserve">Sergeants, eighteen (18) Correction Officers, four (4) Correction Counselors and one (1) </w:t>
      </w:r>
      <w:r>
        <w:tab/>
        <w:t xml:space="preserve">Steno II. Unit manger assumes full administrative responsibility for security, safety, </w:t>
      </w:r>
      <w:r>
        <w:tab/>
        <w:t xml:space="preserve">operations and sanitation for the units, manages inmate classification and disciplinary </w:t>
      </w:r>
      <w:r>
        <w:tab/>
        <w:t xml:space="preserve">system within the unit. Responsible for training and evaluation of all Unit Team staff </w:t>
      </w:r>
      <w:r>
        <w:tab/>
        <w:t xml:space="preserve">members, enforces police procedures through inspections, and ensures compliance with </w:t>
      </w:r>
      <w:r>
        <w:tab/>
        <w:t>DOC and Institution police and procedure.</w:t>
      </w:r>
    </w:p>
    <w:p w14:paraId="709476CB" w14:textId="77777777" w:rsidR="00D53BE6" w:rsidRDefault="00D53BE6" w:rsidP="003A5FB5"/>
    <w:p w14:paraId="0A9E3EB6" w14:textId="77777777" w:rsidR="006A0D2E" w:rsidRDefault="006A0D2E" w:rsidP="003A5FB5">
      <w:r>
        <w:t>(Ex. 10).</w:t>
      </w:r>
    </w:p>
    <w:p w14:paraId="73D8946C" w14:textId="77777777" w:rsidR="006A0D2E" w:rsidRDefault="006A0D2E" w:rsidP="003A5FB5"/>
    <w:p w14:paraId="56C2D7F0" w14:textId="77777777" w:rsidR="003A5FB5" w:rsidRDefault="006A0D2E" w:rsidP="00B8460B">
      <w:pPr>
        <w:spacing w:line="480" w:lineRule="auto"/>
      </w:pPr>
      <w:r>
        <w:tab/>
        <w:t>7.</w:t>
      </w:r>
      <w:r>
        <w:tab/>
        <w:t xml:space="preserve"> </w:t>
      </w:r>
      <w:r w:rsidR="007C1A2A">
        <w:t>P</w:t>
      </w:r>
      <w:r w:rsidR="00DB23E2">
        <w:t>ortions of the</w:t>
      </w:r>
      <w:r>
        <w:t xml:space="preserve"> MPDQ</w:t>
      </w:r>
      <w:r w:rsidR="00280D2C">
        <w:t xml:space="preserve"> provide, in relevant part, that </w:t>
      </w:r>
      <w:r w:rsidR="00DB23E2">
        <w:t xml:space="preserve">the Unit Manager </w:t>
      </w:r>
      <w:r w:rsidR="00AA208A">
        <w:t>is expected to resolve</w:t>
      </w:r>
      <w:r w:rsidR="00DB23E2">
        <w:t xml:space="preserve"> </w:t>
      </w:r>
      <w:r w:rsidR="0001508C">
        <w:t>all staff and inmate complaints;</w:t>
      </w:r>
      <w:r w:rsidR="00AA208A">
        <w:t xml:space="preserve"> make</w:t>
      </w:r>
      <w:r w:rsidR="00DB23E2">
        <w:t xml:space="preserve"> decisions on inmate housing placemen</w:t>
      </w:r>
      <w:r w:rsidR="006F7E39">
        <w:t>t; and</w:t>
      </w:r>
      <w:r w:rsidR="00AA208A">
        <w:t xml:space="preserve"> maintain</w:t>
      </w:r>
      <w:r w:rsidR="0001508C">
        <w:t xml:space="preserve"> safe, secure, and clean housing units for staff and inmates. </w:t>
      </w:r>
      <w:r w:rsidR="00DB23E2">
        <w:t>The Unit Manager is “in cons</w:t>
      </w:r>
      <w:r w:rsidR="006F7E39">
        <w:t>tant communication with inmates</w:t>
      </w:r>
      <w:r w:rsidR="00DB23E2">
        <w:t>” and “often is responsible for telling the inmate information which he will not like.” Additionally, the position combines both management and technical aspects of security and inmate management. (Ex. 10).</w:t>
      </w:r>
    </w:p>
    <w:p w14:paraId="0BE2F0D3" w14:textId="77777777" w:rsidR="00576B46" w:rsidRDefault="00D84147" w:rsidP="00576B46">
      <w:pPr>
        <w:spacing w:line="480" w:lineRule="auto"/>
      </w:pPr>
      <w:r>
        <w:tab/>
      </w:r>
      <w:r w:rsidR="004C351E">
        <w:t>8</w:t>
      </w:r>
      <w:r w:rsidR="005625D1">
        <w:t>.</w:t>
      </w:r>
      <w:r w:rsidR="005625D1">
        <w:tab/>
      </w:r>
      <w:r w:rsidR="006F7E39">
        <w:t>On July 12, 1998, t</w:t>
      </w:r>
      <w:r w:rsidR="00693A23">
        <w:t>he Petitioner</w:t>
      </w:r>
      <w:r w:rsidR="005625D1">
        <w:t xml:space="preserve"> </w:t>
      </w:r>
      <w:r w:rsidR="0001508C">
        <w:t>advanced</w:t>
      </w:r>
      <w:r w:rsidR="005625D1">
        <w:t xml:space="preserve"> to the position of Director</w:t>
      </w:r>
      <w:r w:rsidR="006F7E39">
        <w:t xml:space="preserve"> of Treatment/Program Manager 4 </w:t>
      </w:r>
      <w:r w:rsidR="00C84288">
        <w:t xml:space="preserve">at the Souza-Baranowski Correctional Center, a </w:t>
      </w:r>
      <w:proofErr w:type="gramStart"/>
      <w:r w:rsidR="00C84288">
        <w:t>Maximum Security</w:t>
      </w:r>
      <w:proofErr w:type="gramEnd"/>
      <w:r w:rsidR="00C84288">
        <w:t xml:space="preserve"> Center, in Shirley, Massachusetts that housed both maximum and medium custody inmates. </w:t>
      </w:r>
      <w:r w:rsidR="0001508C">
        <w:t>His</w:t>
      </w:r>
      <w:r w:rsidR="00C84288">
        <w:t xml:space="preserve"> role was to </w:t>
      </w:r>
      <w:r w:rsidR="006F7E39">
        <w:t xml:space="preserve">oversee all programming for the </w:t>
      </w:r>
      <w:proofErr w:type="gramStart"/>
      <w:r w:rsidR="006F7E39">
        <w:t>maximum security</w:t>
      </w:r>
      <w:proofErr w:type="gramEnd"/>
      <w:r w:rsidR="006F7E39">
        <w:t xml:space="preserve"> inmates. He was also able to develop and implement programming. </w:t>
      </w:r>
      <w:r w:rsidR="00EC7ABE">
        <w:t xml:space="preserve">For example, </w:t>
      </w:r>
      <w:r w:rsidR="00301A67">
        <w:t xml:space="preserve">he developed a program regarding alternatives to violence and facilitated the sessions on weekends. </w:t>
      </w:r>
      <w:r w:rsidR="00EC7ABE">
        <w:t>During the implementation of this program, he sat</w:t>
      </w:r>
      <w:r w:rsidR="00576B46">
        <w:t xml:space="preserve"> in the same room with the inmates </w:t>
      </w:r>
      <w:r w:rsidR="00301A67">
        <w:t>to</w:t>
      </w:r>
      <w:r w:rsidR="00EC7ABE">
        <w:t xml:space="preserve"> </w:t>
      </w:r>
      <w:r w:rsidR="00D82655">
        <w:t>check</w:t>
      </w:r>
      <w:r w:rsidR="00576B46">
        <w:t xml:space="preserve"> decorum, make sure </w:t>
      </w:r>
      <w:r w:rsidR="00D82655">
        <w:t>they were participating</w:t>
      </w:r>
      <w:r w:rsidR="00576B46">
        <w:t>, and monitor the success of the program.</w:t>
      </w:r>
      <w:r w:rsidR="00D82655">
        <w:t xml:space="preserve"> His office, where he spent approximately 15% of his time, </w:t>
      </w:r>
      <w:r w:rsidR="00576B46">
        <w:t>was located inside of the facility</w:t>
      </w:r>
      <w:r w:rsidR="00301A67">
        <w:t>,</w:t>
      </w:r>
      <w:r w:rsidR="00D82655">
        <w:t xml:space="preserve"> </w:t>
      </w:r>
      <w:proofErr w:type="gramStart"/>
      <w:r w:rsidR="00D82655">
        <w:t>in close proximity to</w:t>
      </w:r>
      <w:proofErr w:type="gramEnd"/>
      <w:r w:rsidR="00D82655">
        <w:t xml:space="preserve"> the</w:t>
      </w:r>
      <w:r w:rsidR="00576B46">
        <w:t xml:space="preserve"> programming</w:t>
      </w:r>
      <w:r w:rsidR="00D82655">
        <w:t xml:space="preserve"> areas</w:t>
      </w:r>
      <w:r w:rsidR="00576B46">
        <w:t xml:space="preserve">. </w:t>
      </w:r>
      <w:r w:rsidR="00301A67">
        <w:t>On a typical day, when</w:t>
      </w:r>
      <w:r w:rsidR="0001508C">
        <w:t xml:space="preserve"> the Petitioner </w:t>
      </w:r>
      <w:r w:rsidR="00301A67">
        <w:t xml:space="preserve">arrived </w:t>
      </w:r>
      <w:proofErr w:type="gramStart"/>
      <w:r w:rsidR="00301A67">
        <w:t>to</w:t>
      </w:r>
      <w:proofErr w:type="gramEnd"/>
      <w:r w:rsidR="00301A67">
        <w:t xml:space="preserve"> work,</w:t>
      </w:r>
      <w:r w:rsidR="0001508C">
        <w:t xml:space="preserve"> he would read</w:t>
      </w:r>
      <w:r w:rsidR="00576B46">
        <w:t xml:space="preserve"> the </w:t>
      </w:r>
      <w:r w:rsidR="00576B46">
        <w:lastRenderedPageBreak/>
        <w:t>daily report to learn of any disciplinary reports incurred by inmates within his</w:t>
      </w:r>
      <w:r w:rsidR="0001508C">
        <w:t xml:space="preserve"> uni</w:t>
      </w:r>
      <w:r w:rsidR="00301A67">
        <w:t>t and relocate them as needed. After this was completed, f</w:t>
      </w:r>
      <w:r w:rsidR="0001508C">
        <w:t xml:space="preserve">or the </w:t>
      </w:r>
      <w:r w:rsidR="00301A67">
        <w:t>remainder of the day</w:t>
      </w:r>
      <w:r w:rsidR="0001508C">
        <w:t xml:space="preserve">, he would tour the program areas </w:t>
      </w:r>
      <w:r w:rsidR="00301A67">
        <w:t>including the</w:t>
      </w:r>
      <w:r w:rsidR="0001508C">
        <w:t xml:space="preserve"> library, </w:t>
      </w:r>
      <w:r w:rsidR="00693A23">
        <w:t>chapel, gym, recreation yard</w:t>
      </w:r>
      <w:r w:rsidR="00D82655">
        <w:t>s</w:t>
      </w:r>
      <w:r w:rsidR="00693A23">
        <w:t>, and education classrooms</w:t>
      </w:r>
      <w:r w:rsidR="0001508C">
        <w:t xml:space="preserve">. During this task, he </w:t>
      </w:r>
      <w:r w:rsidR="0078005E">
        <w:t>ensured</w:t>
      </w:r>
      <w:r w:rsidR="00693A23">
        <w:t xml:space="preserve"> decorum,</w:t>
      </w:r>
      <w:r w:rsidR="00EC7ABE">
        <w:t xml:space="preserve"> check</w:t>
      </w:r>
      <w:r w:rsidR="0078005E">
        <w:t>ed</w:t>
      </w:r>
      <w:r w:rsidR="00EC7ABE">
        <w:t xml:space="preserve"> equipment, confirm</w:t>
      </w:r>
      <w:r w:rsidR="0078005E">
        <w:t>ed</w:t>
      </w:r>
      <w:r w:rsidR="00EC7ABE">
        <w:t xml:space="preserve"> that the program</w:t>
      </w:r>
      <w:r w:rsidR="00AA208A">
        <w:t>s</w:t>
      </w:r>
      <w:r w:rsidR="00EC7ABE">
        <w:t xml:space="preserve"> he developed </w:t>
      </w:r>
      <w:r w:rsidR="00AA208A">
        <w:t>were</w:t>
      </w:r>
      <w:r w:rsidR="00EC7ABE">
        <w:t xml:space="preserve"> being implemented,</w:t>
      </w:r>
      <w:r w:rsidR="00693A23">
        <w:t xml:space="preserve"> </w:t>
      </w:r>
      <w:r w:rsidR="0078005E">
        <w:t xml:space="preserve">spoke </w:t>
      </w:r>
      <w:r w:rsidR="00693A23">
        <w:t>with inmates to see whether their needs were being met, and monitor</w:t>
      </w:r>
      <w:r w:rsidR="0078005E">
        <w:t>ed</w:t>
      </w:r>
      <w:r w:rsidR="00693A23">
        <w:t xml:space="preserve"> gang activity.</w:t>
      </w:r>
      <w:r w:rsidR="00B40490">
        <w:t xml:space="preserve"> This resulted in daily contact with inmates.</w:t>
      </w:r>
      <w:r w:rsidR="00693A23">
        <w:t xml:space="preserve"> </w:t>
      </w:r>
      <w:r w:rsidR="0001508C">
        <w:t>(Ex. 4 &amp; Testimony).</w:t>
      </w:r>
    </w:p>
    <w:p w14:paraId="1C3D91F1" w14:textId="77777777" w:rsidR="0001508C" w:rsidRDefault="00693A23" w:rsidP="00576B46">
      <w:pPr>
        <w:spacing w:line="480" w:lineRule="auto"/>
      </w:pPr>
      <w:r>
        <w:tab/>
      </w:r>
      <w:r w:rsidR="008647E9">
        <w:t>9</w:t>
      </w:r>
      <w:r w:rsidR="004C351E">
        <w:t>.</w:t>
      </w:r>
      <w:r w:rsidR="004C351E">
        <w:tab/>
        <w:t xml:space="preserve">The </w:t>
      </w:r>
      <w:r w:rsidR="002F32A4">
        <w:t>MPDQ</w:t>
      </w:r>
      <w:r w:rsidR="00280D2C">
        <w:t xml:space="preserve"> stated, in relevant part, </w:t>
      </w:r>
      <w:r w:rsidR="004C351E">
        <w:t xml:space="preserve">that the </w:t>
      </w:r>
      <w:r w:rsidR="00280D2C">
        <w:t xml:space="preserve">Petitioner </w:t>
      </w:r>
      <w:r w:rsidR="004C351E">
        <w:t>had responsibility over, among other things, inmate housing assignme</w:t>
      </w:r>
      <w:r w:rsidR="002C03A5">
        <w:t xml:space="preserve">nts; inmate orientation intake; and </w:t>
      </w:r>
      <w:r w:rsidR="004C351E">
        <w:t>abuse treatment plans</w:t>
      </w:r>
      <w:r w:rsidR="00AF64DA">
        <w:t xml:space="preserve">. </w:t>
      </w:r>
      <w:r w:rsidR="00280D2C">
        <w:t>He</w:t>
      </w:r>
      <w:r w:rsidR="00AF64DA">
        <w:t xml:space="preserve"> maintained “da</w:t>
      </w:r>
      <w:r w:rsidR="00301A67">
        <w:t>ily contact with inmates who [were]</w:t>
      </w:r>
      <w:r w:rsidR="00AF64DA">
        <w:t xml:space="preserve"> in good physical condition as well as those </w:t>
      </w:r>
      <w:r w:rsidR="00301A67">
        <w:t>who [were]</w:t>
      </w:r>
      <w:r w:rsidR="00AF64DA">
        <w:t xml:space="preserve"> psychologically impaired…</w:t>
      </w:r>
      <w:proofErr w:type="spellStart"/>
      <w:r w:rsidR="00AF64DA">
        <w:t>relat</w:t>
      </w:r>
      <w:proofErr w:type="spellEnd"/>
      <w:r w:rsidR="00AF64DA">
        <w:t>[</w:t>
      </w:r>
      <w:proofErr w:type="spellStart"/>
      <w:r w:rsidR="00AF64DA">
        <w:t>ing</w:t>
      </w:r>
      <w:proofErr w:type="spellEnd"/>
      <w:r w:rsidR="00AF64DA">
        <w:t>] directly to the rehabilitative needs of the individual inmates.”</w:t>
      </w:r>
      <w:r w:rsidR="00AF64DA">
        <w:rPr>
          <w:rStyle w:val="FootnoteReference"/>
        </w:rPr>
        <w:footnoteReference w:id="1"/>
      </w:r>
      <w:r w:rsidR="00AF64DA">
        <w:t xml:space="preserve"> (Ex. 10). </w:t>
      </w:r>
    </w:p>
    <w:p w14:paraId="01148260" w14:textId="77777777" w:rsidR="00693A23" w:rsidRDefault="0001508C" w:rsidP="00576B46">
      <w:pPr>
        <w:spacing w:line="480" w:lineRule="auto"/>
      </w:pPr>
      <w:r>
        <w:tab/>
      </w:r>
      <w:r w:rsidR="008647E9">
        <w:t>10</w:t>
      </w:r>
      <w:r w:rsidR="00693A23">
        <w:t>.</w:t>
      </w:r>
      <w:r w:rsidR="00693A23">
        <w:tab/>
        <w:t xml:space="preserve">On January 3, 1999, the Petitioner was promoted to Director of Treatment/Program Manager 5 for pay advancement </w:t>
      </w:r>
      <w:r w:rsidR="00CC11C3">
        <w:t xml:space="preserve">reasons </w:t>
      </w:r>
      <w:r w:rsidR="000D6944">
        <w:t xml:space="preserve">and </w:t>
      </w:r>
      <w:r w:rsidR="00E91B72">
        <w:t xml:space="preserve">his duties did not change from when he was the </w:t>
      </w:r>
      <w:r w:rsidR="00693A23">
        <w:t>Director of Treatment/Program Manager 4.</w:t>
      </w:r>
      <w:r w:rsidR="00CC11C3">
        <w:t xml:space="preserve"> (Ex. 4 &amp; Testimony).</w:t>
      </w:r>
    </w:p>
    <w:p w14:paraId="0ADA5CB8" w14:textId="77777777" w:rsidR="00266E38" w:rsidRDefault="008647E9" w:rsidP="00FC377A">
      <w:pPr>
        <w:spacing w:line="480" w:lineRule="auto"/>
      </w:pPr>
      <w:r>
        <w:tab/>
        <w:t>11</w:t>
      </w:r>
      <w:r w:rsidR="00CC11C3">
        <w:t>.</w:t>
      </w:r>
      <w:r w:rsidR="00CC11C3">
        <w:tab/>
        <w:t>The Petitioner transitioned into the position of Deputy Superintendent/Program Manager 8 at North Center Correctional Center in</w:t>
      </w:r>
      <w:r w:rsidR="00587D8C">
        <w:t xml:space="preserve"> Gardner, Massachusett</w:t>
      </w:r>
      <w:r w:rsidR="00266E38">
        <w:t>s on</w:t>
      </w:r>
      <w:r w:rsidR="00266E38" w:rsidRPr="00266E38">
        <w:t xml:space="preserve"> </w:t>
      </w:r>
      <w:r w:rsidR="00266E38">
        <w:t>December 1, 2003</w:t>
      </w:r>
      <w:r w:rsidR="00587D8C">
        <w:t xml:space="preserve">. </w:t>
      </w:r>
      <w:r w:rsidR="00E91B72">
        <w:t xml:space="preserve">He </w:t>
      </w:r>
      <w:r w:rsidR="00E25F1E">
        <w:t>was responsible for all inmate housing and activities</w:t>
      </w:r>
      <w:r w:rsidR="00587D8C">
        <w:t xml:space="preserve">. </w:t>
      </w:r>
      <w:proofErr w:type="gramStart"/>
      <w:r w:rsidR="00B65466">
        <w:t>Similar to</w:t>
      </w:r>
      <w:proofErr w:type="gramEnd"/>
      <w:r w:rsidR="00B65466">
        <w:t xml:space="preserve"> his last position, he possessed</w:t>
      </w:r>
      <w:r w:rsidR="00E25F1E">
        <w:t xml:space="preserve"> </w:t>
      </w:r>
      <w:r w:rsidR="00B65466">
        <w:t xml:space="preserve">responsibility for all offender </w:t>
      </w:r>
      <w:r w:rsidR="006E4D74">
        <w:t>programming</w:t>
      </w:r>
      <w:r w:rsidR="00B65466">
        <w:t xml:space="preserve"> </w:t>
      </w:r>
      <w:r w:rsidR="006E4D74">
        <w:t>in</w:t>
      </w:r>
      <w:r w:rsidR="0078005E">
        <w:t>cluding</w:t>
      </w:r>
      <w:r w:rsidR="00E25F1E">
        <w:t xml:space="preserve"> education, religion, recreation, and library</w:t>
      </w:r>
      <w:r w:rsidR="00B65466">
        <w:t xml:space="preserve"> services</w:t>
      </w:r>
      <w:r w:rsidR="00E25F1E">
        <w:t xml:space="preserve">. </w:t>
      </w:r>
      <w:proofErr w:type="gramStart"/>
      <w:r w:rsidR="00587D8C">
        <w:t>On a daily basis</w:t>
      </w:r>
      <w:proofErr w:type="gramEnd"/>
      <w:r w:rsidR="00587D8C">
        <w:t>, he would read the morni</w:t>
      </w:r>
      <w:r w:rsidR="00E91B72">
        <w:t>ng reports,</w:t>
      </w:r>
      <w:r w:rsidR="00587D8C">
        <w:t xml:space="preserve"> brief with staff, and tour the </w:t>
      </w:r>
      <w:r w:rsidR="00B65466">
        <w:t xml:space="preserve">housing </w:t>
      </w:r>
      <w:r w:rsidR="00587D8C">
        <w:t>units where he</w:t>
      </w:r>
      <w:r w:rsidR="0078005E">
        <w:t xml:space="preserve"> would interact with the inmate population</w:t>
      </w:r>
      <w:r w:rsidR="00587D8C">
        <w:t>. There were times during his day tha</w:t>
      </w:r>
      <w:r w:rsidR="00E91B72">
        <w:t>t were spent in his office</w:t>
      </w:r>
      <w:r w:rsidR="00B65466">
        <w:t>,</w:t>
      </w:r>
      <w:r w:rsidR="00F64C56">
        <w:t xml:space="preserve"> which was located inside of the facility. </w:t>
      </w:r>
      <w:r w:rsidR="00B65466">
        <w:t xml:space="preserve">He </w:t>
      </w:r>
      <w:r w:rsidR="00587D8C">
        <w:t xml:space="preserve">spent as </w:t>
      </w:r>
      <w:r w:rsidR="00587D8C">
        <w:lastRenderedPageBreak/>
        <w:t>much time in the field as possible</w:t>
      </w:r>
      <w:r w:rsidR="00B65466">
        <w:t>,</w:t>
      </w:r>
      <w:r w:rsidR="00787E17">
        <w:t xml:space="preserve"> which resulted in constant interaction with the inmates</w:t>
      </w:r>
      <w:r w:rsidR="00587D8C">
        <w:t>.</w:t>
      </w:r>
      <w:r w:rsidR="00F97138">
        <w:t xml:space="preserve"> </w:t>
      </w:r>
      <w:r w:rsidR="00886D67">
        <w:t>(Ex. 4 &amp; Testimony).</w:t>
      </w:r>
      <w:r w:rsidR="00FC377A">
        <w:t xml:space="preserve"> </w:t>
      </w:r>
    </w:p>
    <w:p w14:paraId="7623A907" w14:textId="77777777" w:rsidR="00E225EC" w:rsidRDefault="008647E9" w:rsidP="00924F3C">
      <w:pPr>
        <w:spacing w:line="480" w:lineRule="auto"/>
      </w:pPr>
      <w:r>
        <w:tab/>
        <w:t>12</w:t>
      </w:r>
      <w:r w:rsidR="00D82655">
        <w:t>.</w:t>
      </w:r>
      <w:r w:rsidR="00D82655">
        <w:tab/>
        <w:t xml:space="preserve"> During May of 2005, the Petitioner was transferred to Souza-Baranowski Correctional Center in Shirley, MA</w:t>
      </w:r>
      <w:r w:rsidR="002611DD">
        <w:t xml:space="preserve"> to continue in the same role</w:t>
      </w:r>
      <w:r w:rsidR="000F6CDB">
        <w:t>,</w:t>
      </w:r>
      <w:r w:rsidR="002611DD">
        <w:t xml:space="preserve"> Deputy Superintendent/Program Manager 8. He was responsible for programming and inmate housing for the entire facility which included sixteen housing units.</w:t>
      </w:r>
      <w:r w:rsidR="00961C78">
        <w:t xml:space="preserve"> He conducted daily tours where he would interact with staff and inmates to ensure all programs were being implemented</w:t>
      </w:r>
      <w:r w:rsidR="00B65466">
        <w:t xml:space="preserve">. He also conducted searches of cells to check for contraband, sometimes </w:t>
      </w:r>
      <w:r w:rsidR="00961C78">
        <w:t xml:space="preserve">by himself and sometimes with Corrections Officers. </w:t>
      </w:r>
      <w:r w:rsidR="00787E17">
        <w:t xml:space="preserve">(Ex. 4 &amp; Testimony). </w:t>
      </w:r>
    </w:p>
    <w:p w14:paraId="51186100" w14:textId="77777777" w:rsidR="00FC377A" w:rsidRDefault="008647E9" w:rsidP="00FC377A">
      <w:pPr>
        <w:spacing w:line="480" w:lineRule="auto"/>
      </w:pPr>
      <w:r>
        <w:tab/>
        <w:t>13</w:t>
      </w:r>
      <w:r w:rsidR="00FC377A">
        <w:t>.</w:t>
      </w:r>
      <w:r w:rsidR="00FC377A">
        <w:tab/>
        <w:t>The MPDQ included a “Summary of Position” for the position of Deputy Superintendent:</w:t>
      </w:r>
    </w:p>
    <w:p w14:paraId="2F4E0B00" w14:textId="77777777" w:rsidR="00FC377A" w:rsidRDefault="00FC377A" w:rsidP="00FC377A">
      <w:r>
        <w:tab/>
        <w:t xml:space="preserve">The Deputy Superintendent is responsible for the management of the Classification and </w:t>
      </w:r>
      <w:r>
        <w:tab/>
        <w:t xml:space="preserve">Treatment Division of a medium security institution with a population of more than 1,200 </w:t>
      </w:r>
      <w:r>
        <w:tab/>
        <w:t xml:space="preserve">inmates. This includes the administration of Unit Management (the six blocks which </w:t>
      </w:r>
      <w:r>
        <w:tab/>
        <w:t xml:space="preserve">house inmates), the Special Units (Departmental Segregation Unit, institutional </w:t>
      </w:r>
      <w:r>
        <w:tab/>
        <w:t xml:space="preserve">segregation unit, and Health Services Unit), and the Treatment Department (educational, </w:t>
      </w:r>
      <w:r>
        <w:tab/>
        <w:t xml:space="preserve">psychological, religious, library, and community services). In addition, the Deputy </w:t>
      </w:r>
      <w:r>
        <w:tab/>
        <w:t xml:space="preserve">Superintendent serves as institutional liaison with Health Services, Industries Divisions </w:t>
      </w:r>
      <w:r>
        <w:tab/>
        <w:t xml:space="preserve">and the Parole Board. The mission of this division is to identify the security and </w:t>
      </w:r>
      <w:r>
        <w:tab/>
        <w:t xml:space="preserve">programmatic needs of inmates, recommending via the classification process the </w:t>
      </w:r>
      <w:r>
        <w:tab/>
        <w:t xml:space="preserve">appropriate security level in which inmates should be placed and providing those </w:t>
      </w:r>
      <w:r>
        <w:tab/>
        <w:t>treatment services which will facilitate their reintegration into the community.</w:t>
      </w:r>
    </w:p>
    <w:p w14:paraId="6008DC36" w14:textId="77777777" w:rsidR="00FC377A" w:rsidRDefault="00FC377A" w:rsidP="00FC377A"/>
    <w:p w14:paraId="4EF4DBF5" w14:textId="77777777" w:rsidR="00FC377A" w:rsidRDefault="00FC377A" w:rsidP="00FC377A">
      <w:r>
        <w:t>(Ex. 10).</w:t>
      </w:r>
    </w:p>
    <w:p w14:paraId="22A725C4" w14:textId="77777777" w:rsidR="00FC377A" w:rsidRDefault="00FC377A" w:rsidP="00FC377A"/>
    <w:p w14:paraId="016088EE" w14:textId="77777777" w:rsidR="00FC377A" w:rsidRDefault="008647E9" w:rsidP="00924F3C">
      <w:pPr>
        <w:spacing w:line="480" w:lineRule="auto"/>
      </w:pPr>
      <w:r>
        <w:tab/>
        <w:t>14</w:t>
      </w:r>
      <w:r w:rsidR="00FC377A">
        <w:t>.</w:t>
      </w:r>
      <w:r w:rsidR="00FC377A">
        <w:tab/>
        <w:t>According to the MPDQ, the Deputy Superintendent met with staff</w:t>
      </w:r>
      <w:r w:rsidR="00B65466">
        <w:t xml:space="preserve"> and inmates to resolve issues, </w:t>
      </w:r>
      <w:r w:rsidR="00FC377A">
        <w:t>supervised the Segregation Unit, resolved conflict between staff, and reviewed daily incident reports</w:t>
      </w:r>
      <w:r w:rsidR="00B65466">
        <w:t>, and</w:t>
      </w:r>
      <w:r w:rsidR="00FC377A">
        <w:t xml:space="preserve"> </w:t>
      </w:r>
      <w:r w:rsidR="0078005E">
        <w:t>taking</w:t>
      </w:r>
      <w:r w:rsidR="00FC377A">
        <w:t xml:space="preserve"> corrective action when appropriate. (Ex. 10). </w:t>
      </w:r>
    </w:p>
    <w:p w14:paraId="6F71B2D4" w14:textId="77777777" w:rsidR="00961C78" w:rsidRDefault="008647E9" w:rsidP="00924F3C">
      <w:pPr>
        <w:spacing w:line="480" w:lineRule="auto"/>
      </w:pPr>
      <w:r>
        <w:lastRenderedPageBreak/>
        <w:tab/>
        <w:t>15</w:t>
      </w:r>
      <w:r w:rsidR="0078005E">
        <w:t>.</w:t>
      </w:r>
      <w:r w:rsidR="0078005E">
        <w:tab/>
      </w:r>
      <w:proofErr w:type="gramStart"/>
      <w:r w:rsidR="000F6CDB">
        <w:t>D</w:t>
      </w:r>
      <w:r w:rsidR="00FC377A">
        <w:t xml:space="preserve">uring the course </w:t>
      </w:r>
      <w:r w:rsidR="0078005E">
        <w:t>of</w:t>
      </w:r>
      <w:proofErr w:type="gramEnd"/>
      <w:r w:rsidR="0078005E">
        <w:t xml:space="preserve"> </w:t>
      </w:r>
      <w:r w:rsidR="00FC377A">
        <w:t>his career in the Department of Corrections</w:t>
      </w:r>
      <w:r w:rsidR="00280D2C">
        <w:t>,</w:t>
      </w:r>
      <w:r w:rsidR="00961C78">
        <w:t xml:space="preserve"> </w:t>
      </w:r>
      <w:r w:rsidR="000F6CDB">
        <w:t>t</w:t>
      </w:r>
      <w:r w:rsidR="00961C78">
        <w:t xml:space="preserve">he </w:t>
      </w:r>
      <w:r w:rsidR="000F6CDB">
        <w:t xml:space="preserve">Petitioner </w:t>
      </w:r>
      <w:r w:rsidR="00961C78">
        <w:t>incorporated as much “first-hand experience” in the field as possible</w:t>
      </w:r>
      <w:r w:rsidR="000B0E10">
        <w:t>, in order to effectively incorporate change and fulfill his job duties</w:t>
      </w:r>
      <w:r w:rsidR="0051230F">
        <w:t xml:space="preserve">. (Testimony). </w:t>
      </w:r>
    </w:p>
    <w:p w14:paraId="77E65AD6" w14:textId="77777777" w:rsidR="002A3B38" w:rsidRDefault="001717BB" w:rsidP="00924F3C">
      <w:pPr>
        <w:spacing w:line="480" w:lineRule="auto"/>
      </w:pPr>
      <w:r>
        <w:tab/>
      </w:r>
      <w:r w:rsidR="00FC377A">
        <w:t>1</w:t>
      </w:r>
      <w:r w:rsidR="008647E9">
        <w:t>6</w:t>
      </w:r>
      <w:r w:rsidR="0058676F">
        <w:t>.</w:t>
      </w:r>
      <w:r w:rsidR="0058676F">
        <w:tab/>
      </w:r>
      <w:r w:rsidR="00924F3C">
        <w:t xml:space="preserve">The Petitioner applied for superannuation retirement </w:t>
      </w:r>
      <w:r w:rsidR="00B853F9">
        <w:t xml:space="preserve">on June 12, </w:t>
      </w:r>
      <w:proofErr w:type="gramStart"/>
      <w:r w:rsidR="00B853F9">
        <w:t>2012</w:t>
      </w:r>
      <w:proofErr w:type="gramEnd"/>
      <w:r w:rsidR="002F32A4">
        <w:t xml:space="preserve"> with an effective date of June 30, 2012. He requested to be classified</w:t>
      </w:r>
      <w:r w:rsidR="00B853F9">
        <w:t xml:space="preserve"> in Group 2 except </w:t>
      </w:r>
      <w:r w:rsidR="002F32A4">
        <w:t xml:space="preserve">for </w:t>
      </w:r>
      <w:r w:rsidR="00B853F9">
        <w:t xml:space="preserve">the last nine months </w:t>
      </w:r>
      <w:r w:rsidR="002F32A4">
        <w:t>of his employment</w:t>
      </w:r>
      <w:r w:rsidR="000B0E10">
        <w:t xml:space="preserve"> as Superintendent</w:t>
      </w:r>
      <w:r w:rsidR="002F32A4">
        <w:t>, which he requested</w:t>
      </w:r>
      <w:r w:rsidR="00B853F9">
        <w:t xml:space="preserve"> </w:t>
      </w:r>
      <w:r w:rsidR="002F32A4">
        <w:t>to be classified in Group 1.</w:t>
      </w:r>
      <w:r w:rsidR="00924F3C">
        <w:t xml:space="preserve"> (Ex. 7).</w:t>
      </w:r>
    </w:p>
    <w:p w14:paraId="5B37B7CE" w14:textId="77777777" w:rsidR="00924F3C" w:rsidRDefault="008647E9" w:rsidP="00924F3C">
      <w:pPr>
        <w:spacing w:line="480" w:lineRule="auto"/>
      </w:pPr>
      <w:r>
        <w:tab/>
        <w:t>17</w:t>
      </w:r>
      <w:r w:rsidR="00924F3C">
        <w:t>.</w:t>
      </w:r>
      <w:r w:rsidR="00924F3C">
        <w:tab/>
        <w:t>On June 12, 2012, the Petitioner completed a Group Classifica</w:t>
      </w:r>
      <w:r w:rsidR="00280D2C">
        <w:t xml:space="preserve">tion Questionnaire and attached his resume </w:t>
      </w:r>
      <w:r w:rsidR="000B0E10">
        <w:t>and accompanied either a</w:t>
      </w:r>
      <w:r w:rsidR="00280D2C">
        <w:t xml:space="preserve"> MPDQ or Employee Performance </w:t>
      </w:r>
      <w:r w:rsidR="008C02A2">
        <w:t>Review Form</w:t>
      </w:r>
      <w:r w:rsidR="00280D2C">
        <w:t xml:space="preserve"> for each position</w:t>
      </w:r>
      <w:r w:rsidR="00924F3C">
        <w:t xml:space="preserve">. </w:t>
      </w:r>
      <w:r w:rsidR="00043C7C">
        <w:t>(</w:t>
      </w:r>
      <w:proofErr w:type="spellStart"/>
      <w:r w:rsidR="00043C7C">
        <w:t>Ex</w:t>
      </w:r>
      <w:r w:rsidR="00964FB2">
        <w:t>s</w:t>
      </w:r>
      <w:proofErr w:type="spellEnd"/>
      <w:r w:rsidR="00043C7C">
        <w:t>. 8</w:t>
      </w:r>
      <w:r w:rsidR="00963344">
        <w:t xml:space="preserve">, 9, </w:t>
      </w:r>
      <w:r w:rsidR="00BC4941">
        <w:t>10</w:t>
      </w:r>
      <w:r w:rsidR="00043C7C">
        <w:t>).</w:t>
      </w:r>
    </w:p>
    <w:p w14:paraId="0393419E" w14:textId="77777777" w:rsidR="009064D9" w:rsidRDefault="009064D9" w:rsidP="00924F3C">
      <w:pPr>
        <w:spacing w:line="480" w:lineRule="auto"/>
      </w:pPr>
      <w:r>
        <w:tab/>
        <w:t>18.</w:t>
      </w:r>
      <w:r>
        <w:tab/>
      </w:r>
      <w:proofErr w:type="gramStart"/>
      <w:r>
        <w:t>A majority of</w:t>
      </w:r>
      <w:proofErr w:type="gramEnd"/>
      <w:r>
        <w:t xml:space="preserve"> the Employee Performance Review Forms stated that the Petitioner </w:t>
      </w:r>
      <w:r w:rsidR="00963344">
        <w:t xml:space="preserve">either </w:t>
      </w:r>
      <w:r>
        <w:t xml:space="preserve">met or exceeded his performance criteria. </w:t>
      </w:r>
      <w:r w:rsidR="00963344">
        <w:t xml:space="preserve">(Ex. 9). </w:t>
      </w:r>
    </w:p>
    <w:p w14:paraId="4348ED77" w14:textId="77777777" w:rsidR="00FC2F90" w:rsidRDefault="00FC377A" w:rsidP="00FC377A">
      <w:pPr>
        <w:spacing w:line="480" w:lineRule="auto"/>
      </w:pPr>
      <w:r>
        <w:tab/>
        <w:t>19</w:t>
      </w:r>
      <w:r w:rsidR="00904F9F">
        <w:t>.</w:t>
      </w:r>
      <w:r w:rsidR="00904F9F">
        <w:tab/>
        <w:t>The Petitioner’s resume</w:t>
      </w:r>
      <w:r w:rsidR="00215D56">
        <w:t xml:space="preserve"> was constructed with the objective of obtaining a senior level management position and </w:t>
      </w:r>
      <w:r w:rsidR="00904F9F">
        <w:t>highlighted his supervisory skills and experience</w:t>
      </w:r>
      <w:r w:rsidR="008C02A2">
        <w:t xml:space="preserve">. </w:t>
      </w:r>
      <w:r w:rsidR="00904F9F">
        <w:t>(</w:t>
      </w:r>
      <w:r w:rsidR="00963344">
        <w:t xml:space="preserve">Ex. 9 &amp; </w:t>
      </w:r>
      <w:r w:rsidR="00904F9F">
        <w:t>Testimony).</w:t>
      </w:r>
    </w:p>
    <w:p w14:paraId="5FCAC85E" w14:textId="77777777" w:rsidR="003E6711" w:rsidRDefault="003E6711" w:rsidP="00924F3C">
      <w:pPr>
        <w:spacing w:line="480" w:lineRule="auto"/>
      </w:pPr>
      <w:r>
        <w:tab/>
      </w:r>
      <w:r w:rsidR="00FC377A">
        <w:t>20</w:t>
      </w:r>
      <w:r w:rsidR="001B697F">
        <w:t>.</w:t>
      </w:r>
      <w:r w:rsidR="00215D56">
        <w:tab/>
      </w:r>
      <w:r w:rsidR="0042439B">
        <w:t>By decision</w:t>
      </w:r>
      <w:r w:rsidR="008558E5">
        <w:t xml:space="preserve"> of October 2, 2012, the Board </w:t>
      </w:r>
      <w:r w:rsidR="0042439B">
        <w:t xml:space="preserve">sent notification to the Petitioner that his request for Group 2 was denied </w:t>
      </w:r>
      <w:r w:rsidR="00F06280">
        <w:t xml:space="preserve">for </w:t>
      </w:r>
      <w:r>
        <w:t xml:space="preserve">Administrative Assistant, Unit Manager/Program Manager 3, Director of Treatment/Program Manager 4, Director of Treatment/Program Manager 5, </w:t>
      </w:r>
      <w:r w:rsidR="00F06280">
        <w:t xml:space="preserve">and </w:t>
      </w:r>
      <w:r>
        <w:t>Deputy Superintendent/Program Manager 8</w:t>
      </w:r>
      <w:r w:rsidR="00F06280">
        <w:t>.</w:t>
      </w:r>
      <w:r w:rsidR="0042439B">
        <w:t xml:space="preserve"> </w:t>
      </w:r>
      <w:r w:rsidR="00F06280">
        <w:t xml:space="preserve">Instead, these positions were classified in Group 1. </w:t>
      </w:r>
      <w:r w:rsidR="00043C7C">
        <w:t>(Ex. 4).</w:t>
      </w:r>
    </w:p>
    <w:p w14:paraId="0175ABB3" w14:textId="77777777" w:rsidR="0093766A" w:rsidRPr="000B0E10" w:rsidRDefault="00043C7C" w:rsidP="000B0E10">
      <w:pPr>
        <w:spacing w:line="480" w:lineRule="auto"/>
      </w:pPr>
      <w:r>
        <w:tab/>
      </w:r>
      <w:r w:rsidR="00FC377A">
        <w:t>21</w:t>
      </w:r>
      <w:r w:rsidR="005161C6">
        <w:t>.</w:t>
      </w:r>
      <w:r>
        <w:tab/>
        <w:t xml:space="preserve">By letter postmarked October 17, 2012, the Petitioner </w:t>
      </w:r>
      <w:r w:rsidR="00F06280">
        <w:t xml:space="preserve">timely </w:t>
      </w:r>
      <w:r>
        <w:t xml:space="preserve">appealed the decision of the Board </w:t>
      </w:r>
      <w:r w:rsidR="00F06280">
        <w:t xml:space="preserve">with the Contributory Retirement Appeal Board (“CRAB”) for </w:t>
      </w:r>
      <w:proofErr w:type="gramStart"/>
      <w:r w:rsidR="00F06280">
        <w:t>all of</w:t>
      </w:r>
      <w:proofErr w:type="gramEnd"/>
      <w:r w:rsidR="00F06280">
        <w:t xml:space="preserve"> the positions that were classified as Group 1 except Administrative Assistant</w:t>
      </w:r>
      <w:r>
        <w:t xml:space="preserve">. </w:t>
      </w:r>
      <w:r w:rsidR="00C43D57">
        <w:t>(Ex. 6).</w:t>
      </w:r>
    </w:p>
    <w:p w14:paraId="1A489492" w14:textId="77777777" w:rsidR="0093766A" w:rsidRDefault="0093766A" w:rsidP="002D7489">
      <w:pPr>
        <w:jc w:val="center"/>
        <w:rPr>
          <w:b/>
          <w:u w:val="single"/>
        </w:rPr>
      </w:pPr>
    </w:p>
    <w:p w14:paraId="6D7874C3" w14:textId="77777777" w:rsidR="00045216" w:rsidRDefault="00F96F6A" w:rsidP="002D7489">
      <w:pPr>
        <w:jc w:val="center"/>
        <w:rPr>
          <w:b/>
          <w:u w:val="single"/>
        </w:rPr>
      </w:pPr>
      <w:r w:rsidRPr="0093766A">
        <w:rPr>
          <w:b/>
          <w:u w:val="single"/>
        </w:rPr>
        <w:t xml:space="preserve">DISCUSSION </w:t>
      </w:r>
    </w:p>
    <w:p w14:paraId="41244C5F" w14:textId="77777777" w:rsidR="0093766A" w:rsidRPr="0093766A" w:rsidRDefault="0093766A" w:rsidP="002D7489">
      <w:pPr>
        <w:jc w:val="center"/>
        <w:rPr>
          <w:b/>
          <w:u w:val="single"/>
        </w:rPr>
      </w:pPr>
    </w:p>
    <w:p w14:paraId="2892AD8F" w14:textId="77777777" w:rsidR="00192C25" w:rsidRDefault="00045216" w:rsidP="00844E04">
      <w:pPr>
        <w:spacing w:line="480" w:lineRule="auto"/>
      </w:pPr>
      <w:r>
        <w:rPr>
          <w:b/>
        </w:rPr>
        <w:tab/>
      </w:r>
      <w:r w:rsidR="00A057DD" w:rsidRPr="00A057DD">
        <w:t>After careful consideration of the</w:t>
      </w:r>
      <w:r w:rsidR="00A057DD">
        <w:t xml:space="preserve"> ev</w:t>
      </w:r>
      <w:r w:rsidR="00B724F1">
        <w:t xml:space="preserve">idence presented in this case, </w:t>
      </w:r>
      <w:r w:rsidR="00192C25">
        <w:t xml:space="preserve">the Board’s decision to </w:t>
      </w:r>
      <w:r w:rsidR="00F06280">
        <w:t>deny Group 2 classification</w:t>
      </w:r>
      <w:r w:rsidR="00192C25">
        <w:t xml:space="preserve"> </w:t>
      </w:r>
      <w:r w:rsidR="00F06280">
        <w:t>for</w:t>
      </w:r>
      <w:r w:rsidR="00192C25">
        <w:t xml:space="preserve"> Unit Manager/Program Manager 3, Director of Treatment/Program Manager 4, Director of Treatment/Program Manager 5, and Deputy Superintendent/Pro</w:t>
      </w:r>
      <w:r w:rsidR="00F06280">
        <w:t xml:space="preserve">gram Manager 8 </w:t>
      </w:r>
      <w:r w:rsidR="00192C25">
        <w:t xml:space="preserve">is reversed. </w:t>
      </w:r>
      <w:r w:rsidR="00844E04">
        <w:t>Members of the contributory retirement system are</w:t>
      </w:r>
      <w:r w:rsidR="003072B5">
        <w:t xml:space="preserve"> classified into four groups. </w:t>
      </w:r>
      <w:r w:rsidR="00844E04">
        <w:t>G.L. c. 32, §3(2)(g).</w:t>
      </w:r>
      <w:r w:rsidR="003A252D">
        <w:t xml:space="preserve"> </w:t>
      </w:r>
      <w:r w:rsidR="00D04160">
        <w:t>Group 2 classification includes “</w:t>
      </w:r>
      <w:r w:rsidR="00603DE3">
        <w:t>employees of the C</w:t>
      </w:r>
      <w:r w:rsidR="00D04160" w:rsidRPr="00FB690C">
        <w:t>ommonwealth or of any county, regardless of any official classification, except the sheriff, superintendent, deputy superintendent, assistant deputy superintendent and correction officers of county correctional facilities, whose regular and major duties require them to have the care, custody, instruction or other supervision of prisoners</w:t>
      </w:r>
      <w:r w:rsidR="00D04160">
        <w:t>.”</w:t>
      </w:r>
      <w:r w:rsidR="00B130B3">
        <w:t xml:space="preserve"> </w:t>
      </w:r>
      <w:r w:rsidR="00B724F1" w:rsidRPr="00B724F1">
        <w:rPr>
          <w:i/>
        </w:rPr>
        <w:t>Id.</w:t>
      </w:r>
      <w:r w:rsidR="00B724F1">
        <w:t xml:space="preserve"> </w:t>
      </w:r>
      <w:r w:rsidR="00D04160">
        <w:t>Group 1 has been recognized as the “catch-all</w:t>
      </w:r>
      <w:r w:rsidR="00F96F6A">
        <w:t>”</w:t>
      </w:r>
      <w:r w:rsidR="00D04160">
        <w:t xml:space="preserve"> category</w:t>
      </w:r>
      <w:r w:rsidR="00A10DA5">
        <w:t xml:space="preserve">. </w:t>
      </w:r>
      <w:r w:rsidR="00A10DA5" w:rsidRPr="00A10DA5">
        <w:rPr>
          <w:i/>
        </w:rPr>
        <w:t xml:space="preserve">Maddocks v. </w:t>
      </w:r>
      <w:r w:rsidR="00963344">
        <w:rPr>
          <w:i/>
        </w:rPr>
        <w:t>Contributory Retirement Appeal Board</w:t>
      </w:r>
      <w:r w:rsidR="00A10DA5">
        <w:t xml:space="preserve">, </w:t>
      </w:r>
      <w:hyperlink r:id="rId8" w:anchor="co_pp_sp_578_507" w:history="1">
        <w:r w:rsidR="00603DE3">
          <w:t>369 Mass. 488, 493</w:t>
        </w:r>
        <w:r w:rsidR="00603DE3" w:rsidRPr="003A252D">
          <w:t xml:space="preserve"> (1976)</w:t>
        </w:r>
      </w:hyperlink>
      <w:r w:rsidR="00A10DA5">
        <w:t>. This group includes “[o]</w:t>
      </w:r>
      <w:proofErr w:type="spellStart"/>
      <w:r w:rsidR="00A10DA5" w:rsidRPr="00FB690C">
        <w:t>fficials</w:t>
      </w:r>
      <w:proofErr w:type="spellEnd"/>
      <w:r w:rsidR="00A10DA5" w:rsidRPr="00FB690C">
        <w:t xml:space="preserve"> and general employees including clerical, administrative and technical workers, laborers, mechanics and all others not otherwise classified</w:t>
      </w:r>
      <w:r w:rsidR="003072B5">
        <w:t xml:space="preserve">.” </w:t>
      </w:r>
      <w:r w:rsidR="00A10DA5">
        <w:t>G.L. c. 32, §3(2)(g).</w:t>
      </w:r>
    </w:p>
    <w:p w14:paraId="1E1900A5" w14:textId="77777777" w:rsidR="005819BC" w:rsidRDefault="009A3249" w:rsidP="00192C25">
      <w:pPr>
        <w:spacing w:line="480" w:lineRule="auto"/>
      </w:pPr>
      <w:r>
        <w:tab/>
      </w:r>
      <w:r w:rsidR="00B724F1">
        <w:t>“</w:t>
      </w:r>
      <w:r w:rsidR="00B724F1" w:rsidRPr="003A252D">
        <w:t>The determination of the proper group classification of an employee for retirement purposes is based on the job he held and the duties he performed at the time of retirement.</w:t>
      </w:r>
      <w:r w:rsidR="00B724F1">
        <w:t>”</w:t>
      </w:r>
      <w:r w:rsidR="00C463CB">
        <w:t xml:space="preserve"> </w:t>
      </w:r>
      <w:hyperlink r:id="rId9" w:anchor="co_pp_sp_578_507" w:history="1">
        <w:r w:rsidR="00B724F1" w:rsidRPr="003A252D">
          <w:rPr>
            <w:i/>
            <w:iCs/>
          </w:rPr>
          <w:t>Maddocks</w:t>
        </w:r>
        <w:r w:rsidR="00603DE3">
          <w:t xml:space="preserve">, 369 Mass. at </w:t>
        </w:r>
        <w:r w:rsidR="00B724F1" w:rsidRPr="003A252D">
          <w:t>494</w:t>
        </w:r>
      </w:hyperlink>
      <w:r w:rsidR="00B724F1" w:rsidRPr="003A252D">
        <w:t xml:space="preserve">. </w:t>
      </w:r>
      <w:r w:rsidR="00192C25" w:rsidRPr="00B130B3">
        <w:t xml:space="preserve">The </w:t>
      </w:r>
      <w:r w:rsidR="00192C25">
        <w:t>Petitioner is required to prove by a preponderance of</w:t>
      </w:r>
      <w:r w:rsidR="00F96F6A">
        <w:t xml:space="preserve"> the </w:t>
      </w:r>
      <w:r w:rsidR="00192C25">
        <w:t xml:space="preserve">evidence that his </w:t>
      </w:r>
      <w:r w:rsidR="00192C25" w:rsidRPr="00B130B3">
        <w:t>regular and major</w:t>
      </w:r>
      <w:r w:rsidR="00192C25">
        <w:t xml:space="preserve"> duties, or at least 51 % of his duties, embodied the “care, custody, instruction or other supervision of </w:t>
      </w:r>
      <w:bookmarkStart w:id="0" w:name="hit12"/>
      <w:bookmarkEnd w:id="0"/>
      <w:r w:rsidR="00192C25">
        <w:rPr>
          <w:noProof/>
          <w:color w:val="0000FF"/>
        </w:rPr>
        <w:drawing>
          <wp:inline distT="0" distB="0" distL="0" distR="0" wp14:anchorId="3ECD113E" wp14:editId="5C1B3BDB">
            <wp:extent cx="9525" cy="9525"/>
            <wp:effectExtent l="0" t="0" r="0" b="0"/>
            <wp:docPr id="10" name="Picture 10"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ous Hi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92C25">
        <w:rPr>
          <w:rStyle w:val="searchhit"/>
        </w:rPr>
        <w:t>prisoners</w:t>
      </w:r>
      <w:r w:rsidR="00192C25">
        <w:rPr>
          <w:noProof/>
          <w:color w:val="0000FF"/>
        </w:rPr>
        <w:drawing>
          <wp:inline distT="0" distB="0" distL="0" distR="0" wp14:anchorId="1BD43393" wp14:editId="36CB6146">
            <wp:extent cx="9525" cy="9525"/>
            <wp:effectExtent l="0" t="0" r="0" b="0"/>
            <wp:docPr id="11" name="Picture 11"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t Hit">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80653">
        <w:rPr>
          <w:rStyle w:val="searchhit"/>
        </w:rPr>
        <w:t xml:space="preserve">.” </w:t>
      </w:r>
      <w:r w:rsidR="00603DE3">
        <w:rPr>
          <w:i/>
        </w:rPr>
        <w:t xml:space="preserve">McCalla v. State Board of Retirement, </w:t>
      </w:r>
      <w:r w:rsidR="00603DE3" w:rsidRPr="00603DE3">
        <w:t>CR-07-1040 at 7 (</w:t>
      </w:r>
      <w:r w:rsidR="00F80653">
        <w:t>DALA,</w:t>
      </w:r>
      <w:r w:rsidR="00603DE3" w:rsidRPr="00603DE3">
        <w:t xml:space="preserve"> Mar. 11, 2011).</w:t>
      </w:r>
      <w:r w:rsidR="00603DE3">
        <w:rPr>
          <w:i/>
        </w:rPr>
        <w:t xml:space="preserve"> </w:t>
      </w:r>
      <w:r w:rsidR="00192C25">
        <w:t>Moreover, “when</w:t>
      </w:r>
      <w:r w:rsidR="00192C25" w:rsidRPr="00B130B3">
        <w:t xml:space="preserve"> the Petitioner rendered care, instruction or other supervision to any individual inmate or in group sessions, such conduct must not have been merely incidental or in the context of some greater administrative function.</w:t>
      </w:r>
      <w:r w:rsidR="003072B5">
        <w:t xml:space="preserve">” </w:t>
      </w:r>
      <w:r w:rsidR="00603DE3">
        <w:rPr>
          <w:i/>
        </w:rPr>
        <w:t>Gi</w:t>
      </w:r>
      <w:r w:rsidR="00192C25" w:rsidRPr="0034099A">
        <w:rPr>
          <w:i/>
        </w:rPr>
        <w:t>ard v. State Board of Retirement</w:t>
      </w:r>
      <w:r w:rsidR="00192C25" w:rsidRPr="00B130B3">
        <w:t>, CR</w:t>
      </w:r>
      <w:r w:rsidR="00603DE3">
        <w:t>-</w:t>
      </w:r>
      <w:r w:rsidR="00192C25" w:rsidRPr="00B130B3">
        <w:t>08-347</w:t>
      </w:r>
      <w:r w:rsidR="00963344">
        <w:t xml:space="preserve"> at</w:t>
      </w:r>
      <w:r w:rsidR="00F80653">
        <w:t xml:space="preserve"> 4</w:t>
      </w:r>
      <w:r w:rsidR="00192C25" w:rsidRPr="00B130B3">
        <w:t xml:space="preserve"> (</w:t>
      </w:r>
      <w:r w:rsidR="00F80653">
        <w:t xml:space="preserve">DALA, </w:t>
      </w:r>
      <w:r w:rsidR="00192C25" w:rsidRPr="00B130B3">
        <w:t xml:space="preserve">June 12, 2012) </w:t>
      </w:r>
      <w:r w:rsidR="00192C25">
        <w:t>(</w:t>
      </w:r>
      <w:r w:rsidR="00192C25" w:rsidRPr="0034099A">
        <w:t xml:space="preserve">citing </w:t>
      </w:r>
      <w:r w:rsidR="00192C25" w:rsidRPr="0034099A">
        <w:rPr>
          <w:i/>
        </w:rPr>
        <w:t xml:space="preserve">Hunter v. </w:t>
      </w:r>
      <w:r w:rsidR="00192C25" w:rsidRPr="0034099A">
        <w:rPr>
          <w:i/>
        </w:rPr>
        <w:lastRenderedPageBreak/>
        <w:t>Co</w:t>
      </w:r>
      <w:r w:rsidR="00963344">
        <w:rPr>
          <w:i/>
        </w:rPr>
        <w:t>ntributory Retirement Appeal Board</w:t>
      </w:r>
      <w:r w:rsidR="00192C25" w:rsidRPr="0034099A">
        <w:t xml:space="preserve">, </w:t>
      </w:r>
      <w:hyperlink r:id="rId13" w:history="1">
        <w:r w:rsidR="003F7B7F">
          <w:t>80 Mass.</w:t>
        </w:r>
        <w:r w:rsidR="00964FB2">
          <w:t xml:space="preserve"> </w:t>
        </w:r>
        <w:r w:rsidR="003F7B7F">
          <w:t>App.</w:t>
        </w:r>
        <w:r w:rsidR="00964FB2">
          <w:t xml:space="preserve"> </w:t>
        </w:r>
        <w:r w:rsidR="00192C25" w:rsidRPr="0034099A">
          <w:t>Ct. 257</w:t>
        </w:r>
      </w:hyperlink>
      <w:r w:rsidR="00192C25" w:rsidRPr="0034099A">
        <w:t>, 262 (2010)).</w:t>
      </w:r>
      <w:r w:rsidR="00192C25">
        <w:t xml:space="preserve"> </w:t>
      </w:r>
      <w:r>
        <w:t>“</w:t>
      </w:r>
      <w:r w:rsidRPr="009A3249">
        <w:t>When it is disputed whether the member had care, custody, instruction or other supervision of a class of persons specified in the Group 2 description, the resolution depends on an individualized examination of the regular and major duties of that employee.</w:t>
      </w:r>
      <w:r>
        <w:t>”</w:t>
      </w:r>
      <w:r w:rsidR="00F80653">
        <w:t xml:space="preserve"> </w:t>
      </w:r>
      <w:r w:rsidR="00F80653">
        <w:rPr>
          <w:i/>
        </w:rPr>
        <w:t>Morreale v. State Board</w:t>
      </w:r>
      <w:r w:rsidR="003A252D" w:rsidRPr="003A252D">
        <w:rPr>
          <w:i/>
        </w:rPr>
        <w:t xml:space="preserve"> of Retirement</w:t>
      </w:r>
      <w:r w:rsidR="003A252D">
        <w:t>, CR-15-332 at 6 (</w:t>
      </w:r>
      <w:r w:rsidR="00F80653">
        <w:t xml:space="preserve">DALA, </w:t>
      </w:r>
      <w:r w:rsidR="00603DE3">
        <w:t>Mar.</w:t>
      </w:r>
      <w:r w:rsidR="003A252D">
        <w:t xml:space="preserve"> 10, 2017). “The member’s job description and actual duties performed are important considerations to be weighed when determining the member’s group classification.” </w:t>
      </w:r>
      <w:r w:rsidR="00F80653">
        <w:rPr>
          <w:i/>
        </w:rPr>
        <w:t>Gaw v. Contributory Retirement Appeal Board</w:t>
      </w:r>
      <w:r w:rsidR="003F7B7F">
        <w:t>, 4 Mass.</w:t>
      </w:r>
      <w:r w:rsidR="00964FB2">
        <w:t xml:space="preserve"> </w:t>
      </w:r>
      <w:r w:rsidR="003F7B7F">
        <w:t>App.</w:t>
      </w:r>
      <w:r w:rsidR="00964FB2">
        <w:t xml:space="preserve"> </w:t>
      </w:r>
      <w:r w:rsidR="003A252D">
        <w:t>Ct. 250, 256 (1976).</w:t>
      </w:r>
      <w:r w:rsidR="00B130B3">
        <w:t xml:space="preserve"> </w:t>
      </w:r>
      <w:r w:rsidR="00B130B3" w:rsidRPr="00B130B3">
        <w:rPr>
          <w:noProof/>
        </w:rPr>
        <w:drawing>
          <wp:inline distT="0" distB="0" distL="0" distR="0" wp14:anchorId="335F9039" wp14:editId="742CB3B8">
            <wp:extent cx="9525" cy="9525"/>
            <wp:effectExtent l="0" t="0" r="0" b="0"/>
            <wp:docPr id="1" name="Picture 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1x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92C25">
        <w:t xml:space="preserve"> </w:t>
      </w:r>
    </w:p>
    <w:p w14:paraId="403A8E89" w14:textId="77777777" w:rsidR="00192C25" w:rsidRDefault="005819BC" w:rsidP="00192C25">
      <w:pPr>
        <w:spacing w:line="480" w:lineRule="auto"/>
      </w:pPr>
      <w:r>
        <w:tab/>
        <w:t>Based</w:t>
      </w:r>
      <w:r w:rsidR="00192C25">
        <w:t xml:space="preserve"> on the evidence in the record, I am persuaded that the regular and major duties of the Petitioner’s work</w:t>
      </w:r>
      <w:r w:rsidR="00787E17">
        <w:t xml:space="preserve"> </w:t>
      </w:r>
      <w:r w:rsidR="003072B5">
        <w:t xml:space="preserve">during his service as </w:t>
      </w:r>
      <w:r w:rsidR="00787E17">
        <w:t xml:space="preserve">Unit Manager/Program Manager 3, Director of Treatment/Program Manager 4, Director of Treatment/Program Manager 5, and Deputy Superintendent/Program Manager 8 </w:t>
      </w:r>
      <w:r w:rsidR="00192C25">
        <w:t xml:space="preserve">required him to </w:t>
      </w:r>
      <w:r w:rsidR="008647E9">
        <w:t>provide</w:t>
      </w:r>
      <w:r w:rsidR="00192C25">
        <w:t xml:space="preserve"> the “care, custody, instruction, or other supervision of prisoners.” </w:t>
      </w:r>
      <w:r w:rsidR="003F7B7F" w:rsidRPr="003F7B7F">
        <w:rPr>
          <w:i/>
        </w:rPr>
        <w:t>See Priest v. State Board of Retirement</w:t>
      </w:r>
      <w:r w:rsidR="003F7B7F">
        <w:t>, CR-06-519 at 5-6 (</w:t>
      </w:r>
      <w:r w:rsidR="00F80653">
        <w:t>DALA,</w:t>
      </w:r>
      <w:r w:rsidR="00964FB2">
        <w:t xml:space="preserve"> Aug.</w:t>
      </w:r>
      <w:r w:rsidR="003F7B7F">
        <w:t xml:space="preserve"> 17, 2007). </w:t>
      </w:r>
    </w:p>
    <w:p w14:paraId="217AFA62" w14:textId="77777777" w:rsidR="005819BC" w:rsidRPr="00ED4399" w:rsidRDefault="005819BC" w:rsidP="00192C25">
      <w:pPr>
        <w:spacing w:line="480" w:lineRule="auto"/>
        <w:rPr>
          <w:i/>
        </w:rPr>
      </w:pPr>
      <w:r>
        <w:tab/>
      </w:r>
      <w:r w:rsidR="003805D2" w:rsidRPr="00ED4399">
        <w:rPr>
          <w:i/>
        </w:rPr>
        <w:t>a</w:t>
      </w:r>
      <w:r w:rsidRPr="00ED4399">
        <w:rPr>
          <w:i/>
        </w:rPr>
        <w:t>.</w:t>
      </w:r>
      <w:r w:rsidRPr="00ED4399">
        <w:rPr>
          <w:i/>
        </w:rPr>
        <w:tab/>
        <w:t>Unit Manager/Program Manager 3</w:t>
      </w:r>
    </w:p>
    <w:p w14:paraId="05E44890" w14:textId="77777777" w:rsidR="00ED4399" w:rsidRDefault="00ED4399" w:rsidP="00ED4399">
      <w:pPr>
        <w:spacing w:line="480" w:lineRule="auto"/>
      </w:pPr>
      <w:r>
        <w:tab/>
        <w:t xml:space="preserve">In </w:t>
      </w:r>
      <w:r w:rsidRPr="0051230F">
        <w:rPr>
          <w:i/>
        </w:rPr>
        <w:t>Bailey v. State Board of Retirement</w:t>
      </w:r>
      <w:r>
        <w:t xml:space="preserve">, the Petitioner appealed </w:t>
      </w:r>
      <w:r w:rsidR="003072B5">
        <w:t>the Board’s</w:t>
      </w:r>
      <w:r>
        <w:t xml:space="preserve"> decision </w:t>
      </w:r>
      <w:r w:rsidR="003072B5">
        <w:t>to classify her as Group 1</w:t>
      </w:r>
      <w:r>
        <w:t xml:space="preserve"> </w:t>
      </w:r>
      <w:r w:rsidR="003072B5">
        <w:t xml:space="preserve">for her service as </w:t>
      </w:r>
      <w:r>
        <w:t xml:space="preserve">Head Nurse/Director of Nursing at the </w:t>
      </w:r>
      <w:r>
        <w:rPr>
          <w:noProof/>
        </w:rPr>
        <w:drawing>
          <wp:inline distT="0" distB="0" distL="0" distR="0" wp14:anchorId="71F791F3" wp14:editId="41A71E13">
            <wp:extent cx="9525" cy="9525"/>
            <wp:effectExtent l="0" t="0" r="0" b="0"/>
            <wp:docPr id="4" name="Picture 4" descr="http://sll.gvpi.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spac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14:anchorId="4339900D" wp14:editId="125811B3">
            <wp:extent cx="9525" cy="9525"/>
            <wp:effectExtent l="0" t="0" r="0" b="0"/>
            <wp:docPr id="5" name="Picture 5" descr="http://sll.gvpi.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gvpi.net/images/spac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Worcester County Sheriff's Office. CR-07-724 </w:t>
      </w:r>
      <w:r w:rsidR="001302B5">
        <w:t xml:space="preserve">at 1 </w:t>
      </w:r>
      <w:r>
        <w:t>(</w:t>
      </w:r>
      <w:r w:rsidR="003072B5">
        <w:t>DALA</w:t>
      </w:r>
      <w:r w:rsidR="001302B5">
        <w:t xml:space="preserve">, </w:t>
      </w:r>
      <w:r w:rsidR="003072B5">
        <w:t>June 27, 2008</w:t>
      </w:r>
      <w:r>
        <w:t>). It was her respons</w:t>
      </w:r>
      <w:r w:rsidR="00964FB2">
        <w:t xml:space="preserve">ibility to supervise thirty-one </w:t>
      </w:r>
      <w:r>
        <w:t xml:space="preserve">employees, maintain records, attend meetings at other jails, draft policies and procedures, and spend at least two hours each day providing or directly supervising the provision of medical care to inmates which included daily rounds for at least a portion of the facility and responding to medical emergencies. </w:t>
      </w:r>
      <w:r w:rsidRPr="008574DF">
        <w:rPr>
          <w:i/>
        </w:rPr>
        <w:t>Id.</w:t>
      </w:r>
      <w:r>
        <w:t xml:space="preserve"> at 2. The Petitioner was “nearly always accompanied by a Correction Officer whenever she entered a prison cell.” </w:t>
      </w:r>
      <w:r w:rsidRPr="008574DF">
        <w:rPr>
          <w:i/>
        </w:rPr>
        <w:t>Id.</w:t>
      </w:r>
      <w:r>
        <w:t xml:space="preserve"> at 1. Because </w:t>
      </w:r>
      <w:r w:rsidR="009438C2">
        <w:t xml:space="preserve">any </w:t>
      </w:r>
      <w:r w:rsidR="009438C2">
        <w:lastRenderedPageBreak/>
        <w:t xml:space="preserve">duties that could potentially be classified as Group 2 were “ancillary to her primary functions, which were largely administrative in nature,” her position did not meet the statutory requirements of a Group 2 classification. </w:t>
      </w:r>
      <w:r w:rsidR="009438C2" w:rsidRPr="009438C2">
        <w:rPr>
          <w:i/>
        </w:rPr>
        <w:t>Id</w:t>
      </w:r>
      <w:r w:rsidR="009438C2">
        <w:t xml:space="preserve">. at 8. </w:t>
      </w:r>
    </w:p>
    <w:p w14:paraId="21C07051" w14:textId="77777777" w:rsidR="005819BC" w:rsidRDefault="00ED4399" w:rsidP="00192C25">
      <w:pPr>
        <w:spacing w:line="480" w:lineRule="auto"/>
      </w:pPr>
      <w:r>
        <w:tab/>
        <w:t>Here, the Petitioner was</w:t>
      </w:r>
      <w:r w:rsidR="00964FB2">
        <w:t xml:space="preserve"> in </w:t>
      </w:r>
      <w:r w:rsidR="008647E9">
        <w:t>frequent</w:t>
      </w:r>
      <w:r w:rsidR="00964FB2">
        <w:t xml:space="preserve"> communication with </w:t>
      </w:r>
      <w:r>
        <w:t>inmates</w:t>
      </w:r>
      <w:r w:rsidR="00256CB1">
        <w:t xml:space="preserve"> during his employment as Unit Manager/Program Manager 3</w:t>
      </w:r>
      <w:r>
        <w:t>. (</w:t>
      </w:r>
      <w:proofErr w:type="spellStart"/>
      <w:r>
        <w:t>Exs</w:t>
      </w:r>
      <w:proofErr w:type="spellEnd"/>
      <w:r>
        <w:t xml:space="preserve">. 6, 10, &amp; Testimony). The Petitioner gave credible testimony that he </w:t>
      </w:r>
      <w:r w:rsidR="00411E10">
        <w:t>handled all interactions by himself but kept a radio so that he could call upon</w:t>
      </w:r>
      <w:r w:rsidR="007E56F8">
        <w:t xml:space="preserve"> another employee</w:t>
      </w:r>
      <w:r w:rsidR="00411E10">
        <w:t xml:space="preserve"> for assistance if needed. (Testimony). </w:t>
      </w:r>
      <w:r w:rsidR="00F163F2">
        <w:t>A</w:t>
      </w:r>
      <w:r w:rsidR="009438C2">
        <w:t xml:space="preserve"> major </w:t>
      </w:r>
      <w:r w:rsidR="00F163F2">
        <w:t xml:space="preserve">aspect of </w:t>
      </w:r>
      <w:r w:rsidR="00C82762">
        <w:t xml:space="preserve">his role </w:t>
      </w:r>
      <w:r w:rsidR="001B1346">
        <w:t>was</w:t>
      </w:r>
      <w:r w:rsidR="009438C2">
        <w:t xml:space="preserve"> touring the facility and performing checks within each </w:t>
      </w:r>
      <w:r w:rsidR="002913AD">
        <w:t xml:space="preserve">housing </w:t>
      </w:r>
      <w:r w:rsidR="009438C2">
        <w:t xml:space="preserve">unit. </w:t>
      </w:r>
      <w:r w:rsidR="001B1346">
        <w:t>(</w:t>
      </w:r>
      <w:proofErr w:type="spellStart"/>
      <w:r w:rsidR="001B1346">
        <w:t>Ex</w:t>
      </w:r>
      <w:r w:rsidR="00964FB2">
        <w:t>s</w:t>
      </w:r>
      <w:proofErr w:type="spellEnd"/>
      <w:r w:rsidR="001B1346">
        <w:t xml:space="preserve">. 6, 10, &amp; Testimony). </w:t>
      </w:r>
      <w:r w:rsidR="009438C2">
        <w:t xml:space="preserve">It also required familiarity </w:t>
      </w:r>
      <w:r w:rsidR="001B1346">
        <w:t>of</w:t>
      </w:r>
      <w:r w:rsidR="009438C2">
        <w:t xml:space="preserve"> the inmates for classification purposes. </w:t>
      </w:r>
      <w:r w:rsidR="007E56F8">
        <w:t>(</w:t>
      </w:r>
      <w:proofErr w:type="spellStart"/>
      <w:r w:rsidR="007E56F8">
        <w:t>Exs</w:t>
      </w:r>
      <w:proofErr w:type="spellEnd"/>
      <w:r w:rsidR="007E56F8">
        <w:t>. 6, 10, &amp; Testimony)</w:t>
      </w:r>
      <w:r w:rsidR="001B1346" w:rsidRPr="001B1346">
        <w:rPr>
          <w:i/>
        </w:rPr>
        <w:t>.</w:t>
      </w:r>
      <w:r w:rsidR="001B1346">
        <w:t xml:space="preserve"> </w:t>
      </w:r>
      <w:r w:rsidR="007E56F8">
        <w:t xml:space="preserve">The </w:t>
      </w:r>
      <w:r w:rsidR="001B1346">
        <w:t xml:space="preserve">Petitioner performed a “hands-on” approach </w:t>
      </w:r>
      <w:proofErr w:type="gramStart"/>
      <w:r w:rsidR="001B1346">
        <w:t>in order to</w:t>
      </w:r>
      <w:proofErr w:type="gramEnd"/>
      <w:r w:rsidR="001B1346">
        <w:t xml:space="preserve"> sufficiently perform these job duties which subsequently resulted in at least 51% or more of the “care, custody, or other supervision of prisoners.”</w:t>
      </w:r>
      <w:r w:rsidR="00C463CB">
        <w:t xml:space="preserve"> </w:t>
      </w:r>
      <w:r w:rsidR="00C463CB" w:rsidRPr="00C463CB">
        <w:rPr>
          <w:i/>
        </w:rPr>
        <w:t>See</w:t>
      </w:r>
      <w:r w:rsidR="00C463CB">
        <w:t xml:space="preserve"> </w:t>
      </w:r>
      <w:r w:rsidR="00C463CB" w:rsidRPr="0034099A">
        <w:rPr>
          <w:i/>
        </w:rPr>
        <w:t>Judge v. State Board of Retirement</w:t>
      </w:r>
      <w:r w:rsidR="00964FB2">
        <w:t>, CR-03-142 (</w:t>
      </w:r>
      <w:r w:rsidR="00F80653">
        <w:t>DALA,</w:t>
      </w:r>
      <w:r w:rsidR="00964FB2">
        <w:t xml:space="preserve"> April 30, 2004</w:t>
      </w:r>
      <w:r w:rsidR="00C463CB" w:rsidRPr="00B130B3">
        <w:t>)</w:t>
      </w:r>
      <w:r w:rsidR="00964FB2">
        <w:t>.</w:t>
      </w:r>
    </w:p>
    <w:p w14:paraId="6EA18926" w14:textId="77777777" w:rsidR="005819BC" w:rsidRPr="003805D2" w:rsidRDefault="005819BC" w:rsidP="00192C25">
      <w:pPr>
        <w:spacing w:line="480" w:lineRule="auto"/>
        <w:rPr>
          <w:i/>
        </w:rPr>
      </w:pPr>
      <w:r>
        <w:tab/>
      </w:r>
      <w:r w:rsidR="003805D2">
        <w:rPr>
          <w:i/>
        </w:rPr>
        <w:t>b</w:t>
      </w:r>
      <w:r w:rsidRPr="003805D2">
        <w:rPr>
          <w:i/>
        </w:rPr>
        <w:t>.</w:t>
      </w:r>
      <w:r w:rsidRPr="003805D2">
        <w:rPr>
          <w:i/>
        </w:rPr>
        <w:tab/>
        <w:t>Director of Treatment/Program Manager 4 and 5</w:t>
      </w:r>
    </w:p>
    <w:p w14:paraId="461759B6" w14:textId="77777777" w:rsidR="003805D2" w:rsidRDefault="003805D2" w:rsidP="003805D2">
      <w:pPr>
        <w:spacing w:line="480" w:lineRule="auto"/>
      </w:pPr>
      <w:r>
        <w:tab/>
      </w:r>
      <w:r w:rsidRPr="00355C62">
        <w:t>In</w:t>
      </w:r>
      <w:r w:rsidRPr="00355C62">
        <w:rPr>
          <w:i/>
        </w:rPr>
        <w:t xml:space="preserve"> Priest</w:t>
      </w:r>
      <w:r w:rsidR="00964FB2">
        <w:rPr>
          <w:i/>
        </w:rPr>
        <w:t xml:space="preserve">, </w:t>
      </w:r>
      <w:r>
        <w:t xml:space="preserve">the Director of Treatment at a medium security facility appealed the </w:t>
      </w:r>
      <w:r w:rsidR="002913AD">
        <w:t xml:space="preserve">Board’s decision to classify his </w:t>
      </w:r>
      <w:proofErr w:type="spellStart"/>
      <w:r>
        <w:t>positon</w:t>
      </w:r>
      <w:proofErr w:type="spellEnd"/>
      <w:r>
        <w:t xml:space="preserve"> as Group 1</w:t>
      </w:r>
      <w:r w:rsidRPr="00856098">
        <w:rPr>
          <w:i/>
        </w:rPr>
        <w:t xml:space="preserve">. </w:t>
      </w:r>
      <w:r w:rsidR="001302B5">
        <w:t>CR-06-519</w:t>
      </w:r>
      <w:r>
        <w:t xml:space="preserve"> </w:t>
      </w:r>
      <w:r w:rsidR="001302B5">
        <w:t>at 1</w:t>
      </w:r>
      <w:r w:rsidR="00964FB2">
        <w:t>.</w:t>
      </w:r>
      <w:r w:rsidR="00C13AE8">
        <w:t xml:space="preserve"> </w:t>
      </w:r>
      <w:r>
        <w:t xml:space="preserve">In his role, he </w:t>
      </w:r>
      <w:r w:rsidR="00C13AE8">
        <w:t xml:space="preserve">supervised inmates as they participated in recreational games, religious services, library activities, and educational classes </w:t>
      </w:r>
      <w:r w:rsidR="00C463CB">
        <w:t>and</w:t>
      </w:r>
      <w:r>
        <w:t xml:space="preserve"> </w:t>
      </w:r>
      <w:r w:rsidR="00C13AE8">
        <w:t>ensured</w:t>
      </w:r>
      <w:r>
        <w:t xml:space="preserve"> that inmates were not utilizing any of the services for gang-related activity or getting into arguments during participation in any of the services. </w:t>
      </w:r>
      <w:r w:rsidRPr="006B4ADC">
        <w:rPr>
          <w:i/>
        </w:rPr>
        <w:t>Id.</w:t>
      </w:r>
      <w:r>
        <w:t xml:space="preserve"> at 2. </w:t>
      </w:r>
      <w:r w:rsidR="00C13AE8">
        <w:t xml:space="preserve">He also handled all interactions with inmates by himself and only called upon a Correction Officer for assistance if an inmate became violent or extremely disruptive. </w:t>
      </w:r>
      <w:r w:rsidR="00C13AE8" w:rsidRPr="00C13AE8">
        <w:rPr>
          <w:i/>
        </w:rPr>
        <w:t>Id.</w:t>
      </w:r>
      <w:r w:rsidR="00C13AE8">
        <w:t xml:space="preserve"> at 7. </w:t>
      </w:r>
      <w:r>
        <w:t>The Director of Treatment’s office was located inside of the facility</w:t>
      </w:r>
      <w:r w:rsidR="002913AD">
        <w:t>, where</w:t>
      </w:r>
      <w:r>
        <w:t xml:space="preserve"> he would conduct meetings with inmates </w:t>
      </w:r>
      <w:proofErr w:type="gramStart"/>
      <w:r>
        <w:t>on a daily basis</w:t>
      </w:r>
      <w:proofErr w:type="gramEnd"/>
      <w:r>
        <w:t xml:space="preserve"> to address their concerns about the available services and resolve those issues. </w:t>
      </w:r>
      <w:r w:rsidRPr="006B4ADC">
        <w:rPr>
          <w:i/>
        </w:rPr>
        <w:t>Id.</w:t>
      </w:r>
      <w:r>
        <w:t xml:space="preserve"> at 3. He was responsible for the Special Housing Unit and made daily rounds there. </w:t>
      </w:r>
      <w:r w:rsidRPr="006B4ADC">
        <w:rPr>
          <w:i/>
        </w:rPr>
        <w:t>Id.</w:t>
      </w:r>
      <w:r>
        <w:t xml:space="preserve"> Additionally, he </w:t>
      </w:r>
      <w:r>
        <w:lastRenderedPageBreak/>
        <w:t xml:space="preserve">supervised eleven employees. </w:t>
      </w:r>
      <w:r w:rsidRPr="006B4ADC">
        <w:rPr>
          <w:i/>
        </w:rPr>
        <w:t>Id.</w:t>
      </w:r>
      <w:r w:rsidR="00964FB2">
        <w:t xml:space="preserve"> The Petitioner’s </w:t>
      </w:r>
      <w:r>
        <w:t xml:space="preserve">position was ordered to be reclassified as Group 2 </w:t>
      </w:r>
      <w:proofErr w:type="gramStart"/>
      <w:r>
        <w:t>in light of</w:t>
      </w:r>
      <w:proofErr w:type="gramEnd"/>
      <w:r>
        <w:t xml:space="preserve"> his compelling testimony</w:t>
      </w:r>
      <w:r w:rsidR="002913AD">
        <w:t>,</w:t>
      </w:r>
      <w:r>
        <w:t xml:space="preserve"> which showed that he spent a majority of his </w:t>
      </w:r>
      <w:r w:rsidR="00C13AE8">
        <w:t>time</w:t>
      </w:r>
      <w:r>
        <w:t xml:space="preserve"> </w:t>
      </w:r>
      <w:r w:rsidR="00411E10">
        <w:t>supervising inmates during their participation in facility</w:t>
      </w:r>
      <w:r w:rsidR="00C13AE8">
        <w:t xml:space="preserve"> programs.</w:t>
      </w:r>
      <w:r>
        <w:t xml:space="preserve"> </w:t>
      </w:r>
      <w:r w:rsidRPr="0051230F">
        <w:rPr>
          <w:i/>
        </w:rPr>
        <w:t>Id.</w:t>
      </w:r>
      <w:r>
        <w:t xml:space="preserve"> at 7. </w:t>
      </w:r>
    </w:p>
    <w:p w14:paraId="08D96BF8" w14:textId="77777777" w:rsidR="005819BC" w:rsidRDefault="00C463CB" w:rsidP="00192C25">
      <w:pPr>
        <w:spacing w:line="480" w:lineRule="auto"/>
      </w:pPr>
      <w:r>
        <w:tab/>
      </w:r>
      <w:r w:rsidR="00256CB1">
        <w:t xml:space="preserve"> Here, I am persuaded that the Petitioner’s</w:t>
      </w:r>
      <w:r w:rsidR="00F163F2">
        <w:t xml:space="preserve"> employment</w:t>
      </w:r>
      <w:r w:rsidR="00256CB1">
        <w:t xml:space="preserve"> </w:t>
      </w:r>
      <w:r w:rsidR="00F163F2">
        <w:t>as the</w:t>
      </w:r>
      <w:r w:rsidR="00256CB1">
        <w:t xml:space="preserve"> </w:t>
      </w:r>
      <w:r w:rsidR="00C82762">
        <w:t>Director of Treatment/</w:t>
      </w:r>
      <w:proofErr w:type="gramStart"/>
      <w:r w:rsidR="00C82762">
        <w:t>Program</w:t>
      </w:r>
      <w:proofErr w:type="gramEnd"/>
      <w:r w:rsidR="00C82762">
        <w:t xml:space="preserve"> 4 and 5</w:t>
      </w:r>
      <w:r w:rsidR="00256CB1">
        <w:t xml:space="preserve"> rose to the level of </w:t>
      </w:r>
      <w:r w:rsidR="00C82762">
        <w:t xml:space="preserve">supervision found in </w:t>
      </w:r>
      <w:r w:rsidR="00C82762" w:rsidRPr="00C82762">
        <w:rPr>
          <w:i/>
        </w:rPr>
        <w:t>Priest</w:t>
      </w:r>
      <w:r w:rsidR="00C82762">
        <w:t xml:space="preserve">. Similarly, the Petitioner </w:t>
      </w:r>
      <w:proofErr w:type="gramStart"/>
      <w:r w:rsidR="001E443A">
        <w:t>was in charge of</w:t>
      </w:r>
      <w:proofErr w:type="gramEnd"/>
      <w:r w:rsidR="001E443A">
        <w:t xml:space="preserve"> developing</w:t>
      </w:r>
      <w:r w:rsidR="002913AD">
        <w:t>,</w:t>
      </w:r>
      <w:r w:rsidR="001E443A">
        <w:t xml:space="preserve"> implementing</w:t>
      </w:r>
      <w:r w:rsidR="002913AD">
        <w:t>, and overseeing</w:t>
      </w:r>
      <w:r w:rsidR="001E443A">
        <w:t xml:space="preserve"> programs </w:t>
      </w:r>
      <w:r w:rsidR="00F163F2">
        <w:t>which included</w:t>
      </w:r>
      <w:r w:rsidR="001E443A">
        <w:t xml:space="preserve"> the library</w:t>
      </w:r>
      <w:r w:rsidR="002913AD">
        <w:t xml:space="preserve"> services</w:t>
      </w:r>
      <w:r w:rsidR="001E443A">
        <w:t>, chapel, gym, recreation</w:t>
      </w:r>
      <w:r w:rsidR="002913AD">
        <w:t xml:space="preserve"> activities</w:t>
      </w:r>
      <w:r w:rsidR="001E443A">
        <w:t>, education</w:t>
      </w:r>
      <w:r w:rsidR="002913AD">
        <w:t xml:space="preserve"> classrooms, and other programs he created</w:t>
      </w:r>
      <w:r w:rsidR="007E56F8">
        <w:t xml:space="preserve">. (Ex. 6 &amp; </w:t>
      </w:r>
      <w:r w:rsidR="001E443A">
        <w:t>Testimony).</w:t>
      </w:r>
      <w:r w:rsidR="00F163F2">
        <w:t xml:space="preserve"> </w:t>
      </w:r>
      <w:r w:rsidR="007E56F8">
        <w:t xml:space="preserve">His office was located inside of the facility near the programming areas. (Ex. 6 &amp; Testimony). </w:t>
      </w:r>
      <w:r w:rsidR="00411E10">
        <w:t>Even though the Petitioner</w:t>
      </w:r>
      <w:r w:rsidR="00F163F2">
        <w:t xml:space="preserve"> conducted some administrative duties</w:t>
      </w:r>
      <w:r w:rsidR="00411E10">
        <w:t>,</w:t>
      </w:r>
      <w:r w:rsidR="00F163F2">
        <w:t xml:space="preserve"> </w:t>
      </w:r>
      <w:r w:rsidR="00411E10">
        <w:t xml:space="preserve">he spent </w:t>
      </w:r>
      <w:proofErr w:type="gramStart"/>
      <w:r w:rsidR="00411E10">
        <w:t>a majority of</w:t>
      </w:r>
      <w:proofErr w:type="gramEnd"/>
      <w:r w:rsidR="00411E10">
        <w:t xml:space="preserve"> his time supervising inmates during their participation and cooperation in the facility’s programs</w:t>
      </w:r>
      <w:r w:rsidR="00C1643E">
        <w:t xml:space="preserve">. </w:t>
      </w:r>
      <w:r w:rsidR="007E56F8">
        <w:t>(</w:t>
      </w:r>
      <w:proofErr w:type="spellStart"/>
      <w:r w:rsidR="007E56F8">
        <w:t>Ex</w:t>
      </w:r>
      <w:r w:rsidR="002C03A5">
        <w:t>s</w:t>
      </w:r>
      <w:proofErr w:type="spellEnd"/>
      <w:r w:rsidR="007E56F8">
        <w:t>. 6</w:t>
      </w:r>
      <w:r w:rsidR="002C03A5">
        <w:t xml:space="preserve">, 10 </w:t>
      </w:r>
      <w:r w:rsidR="00C1643E">
        <w:t xml:space="preserve">&amp; Testimony).    </w:t>
      </w:r>
    </w:p>
    <w:p w14:paraId="180FBC33" w14:textId="77777777" w:rsidR="005819BC" w:rsidRPr="00D8504C" w:rsidRDefault="005819BC" w:rsidP="00192C25">
      <w:pPr>
        <w:spacing w:line="480" w:lineRule="auto"/>
        <w:rPr>
          <w:i/>
        </w:rPr>
      </w:pPr>
      <w:r>
        <w:tab/>
      </w:r>
      <w:r w:rsidR="00C1643E" w:rsidRPr="00D8504C">
        <w:rPr>
          <w:i/>
        </w:rPr>
        <w:t>c</w:t>
      </w:r>
      <w:r w:rsidRPr="00D8504C">
        <w:rPr>
          <w:i/>
        </w:rPr>
        <w:t>.</w:t>
      </w:r>
      <w:r w:rsidRPr="00D8504C">
        <w:rPr>
          <w:i/>
        </w:rPr>
        <w:tab/>
        <w:t>Deputy Superintendent/Program Manager 8</w:t>
      </w:r>
    </w:p>
    <w:p w14:paraId="2EB39F5C" w14:textId="77777777" w:rsidR="003805D2" w:rsidRDefault="00355C62" w:rsidP="00920085">
      <w:pPr>
        <w:spacing w:line="480" w:lineRule="auto"/>
      </w:pPr>
      <w:r>
        <w:tab/>
        <w:t xml:space="preserve">In </w:t>
      </w:r>
      <w:r w:rsidRPr="001302B5">
        <w:rPr>
          <w:i/>
        </w:rPr>
        <w:t>Whalen v. State Board of Retirement</w:t>
      </w:r>
      <w:r>
        <w:t xml:space="preserve">, the Petitioner </w:t>
      </w:r>
      <w:r w:rsidR="002913AD">
        <w:t xml:space="preserve">was employed </w:t>
      </w:r>
      <w:r>
        <w:t>as</w:t>
      </w:r>
      <w:r w:rsidR="002913AD">
        <w:t xml:space="preserve"> the</w:t>
      </w:r>
      <w:r>
        <w:t xml:space="preserve"> Deputy Superintendent at </w:t>
      </w:r>
      <w:r w:rsidR="001302B5">
        <w:t>South Middlesex Correctional Center in Framingham</w:t>
      </w:r>
      <w:r w:rsidR="00964FB2">
        <w:t>, MA</w:t>
      </w:r>
      <w:r>
        <w:t xml:space="preserve"> and appealed </w:t>
      </w:r>
      <w:r w:rsidR="002913AD">
        <w:t xml:space="preserve">the Board’s decision </w:t>
      </w:r>
      <w:r w:rsidR="003E20F3">
        <w:t xml:space="preserve">denying her request for </w:t>
      </w:r>
      <w:r>
        <w:t xml:space="preserve">Group </w:t>
      </w:r>
      <w:r w:rsidR="003E20F3">
        <w:t>4 classification</w:t>
      </w:r>
      <w:r w:rsidR="00611B2B">
        <w:t xml:space="preserve">. </w:t>
      </w:r>
      <w:r w:rsidR="00964FB2">
        <w:t>CR-03-137 at 1 (</w:t>
      </w:r>
      <w:r w:rsidR="00F80653">
        <w:t>DALA</w:t>
      </w:r>
      <w:r w:rsidR="00964FB2">
        <w:t xml:space="preserve">, </w:t>
      </w:r>
      <w:r w:rsidR="001302B5">
        <w:t xml:space="preserve">May 14, 2004). </w:t>
      </w:r>
      <w:r w:rsidR="003E20F3">
        <w:t>Although her request for Group 4 classification was denied, t</w:t>
      </w:r>
      <w:r w:rsidR="001302B5">
        <w:t xml:space="preserve">he Petitioner’s position as Deputy Superintendent </w:t>
      </w:r>
      <w:r w:rsidR="00611B2B">
        <w:t>was found to be entitled to</w:t>
      </w:r>
      <w:r w:rsidR="002F6464">
        <w:t xml:space="preserve"> Group 2</w:t>
      </w:r>
      <w:r w:rsidR="00611B2B">
        <w:t xml:space="preserve">, because her </w:t>
      </w:r>
      <w:r w:rsidR="00D8504C">
        <w:t>credible testimony</w:t>
      </w:r>
      <w:r w:rsidR="002913AD">
        <w:t>,</w:t>
      </w:r>
      <w:r w:rsidR="00611B2B">
        <w:t xml:space="preserve"> along with the </w:t>
      </w:r>
      <w:r w:rsidR="002C03A5">
        <w:t>MPDQ</w:t>
      </w:r>
      <w:r w:rsidR="00790263">
        <w:t xml:space="preserve"> and other </w:t>
      </w:r>
      <w:r w:rsidR="00611B2B">
        <w:t>evidence</w:t>
      </w:r>
      <w:r w:rsidR="002913AD">
        <w:t xml:space="preserve"> admitted,</w:t>
      </w:r>
      <w:r w:rsidR="00611B2B">
        <w:t xml:space="preserve"> </w:t>
      </w:r>
      <w:r w:rsidR="00684AB8">
        <w:t>corroborated the</w:t>
      </w:r>
      <w:r w:rsidR="002C03A5">
        <w:t xml:space="preserve"> finding </w:t>
      </w:r>
      <w:r w:rsidR="00611B2B">
        <w:t xml:space="preserve">that a major and regular part of her duties </w:t>
      </w:r>
      <w:r w:rsidR="00684AB8">
        <w:t>were</w:t>
      </w:r>
      <w:r w:rsidR="00611B2B">
        <w:t xml:space="preserve"> the care, custody, and supervision of inmates. </w:t>
      </w:r>
      <w:r w:rsidR="00611B2B" w:rsidRPr="00611B2B">
        <w:rPr>
          <w:i/>
        </w:rPr>
        <w:t>Id.</w:t>
      </w:r>
      <w:r w:rsidR="00611B2B">
        <w:t xml:space="preserve"> at 7. The Petitioner admitted her role </w:t>
      </w:r>
      <w:r w:rsidR="00964FB2">
        <w:t>included being a</w:t>
      </w:r>
      <w:r w:rsidR="00611B2B">
        <w:t xml:space="preserve"> manager. </w:t>
      </w:r>
      <w:r w:rsidR="00611B2B" w:rsidRPr="00964FB2">
        <w:rPr>
          <w:i/>
        </w:rPr>
        <w:t>Id</w:t>
      </w:r>
      <w:r w:rsidR="00611B2B">
        <w:t>. at 3. Despite this, she performed more “hands-on work with staff and with inmates,” because she was expected to make daily inspections of the facility</w:t>
      </w:r>
      <w:r w:rsidR="00790263">
        <w:t xml:space="preserve"> where she</w:t>
      </w:r>
      <w:r w:rsidR="002913AD">
        <w:t xml:space="preserve"> would</w:t>
      </w:r>
      <w:r w:rsidR="00790263">
        <w:t xml:space="preserve"> </w:t>
      </w:r>
      <w:r w:rsidR="002913AD">
        <w:t>walk</w:t>
      </w:r>
      <w:r w:rsidR="00790263">
        <w:t xml:space="preserve"> through inmate living quarters and </w:t>
      </w:r>
      <w:r w:rsidR="002913AD">
        <w:t>engage in</w:t>
      </w:r>
      <w:r w:rsidR="00790263">
        <w:t xml:space="preserve"> one on one contact with inmates, supervise</w:t>
      </w:r>
      <w:r w:rsidR="001F19C1">
        <w:t xml:space="preserve"> the</w:t>
      </w:r>
      <w:r w:rsidR="00790263">
        <w:t xml:space="preserve"> day to day operations of the</w:t>
      </w:r>
      <w:r w:rsidR="001F19C1">
        <w:t xml:space="preserve"> facility, m</w:t>
      </w:r>
      <w:r w:rsidR="00790263">
        <w:t>e</w:t>
      </w:r>
      <w:r w:rsidR="00D605F6">
        <w:t>e</w:t>
      </w:r>
      <w:r w:rsidR="00790263">
        <w:t xml:space="preserve">t with </w:t>
      </w:r>
      <w:r w:rsidR="00790263">
        <w:lastRenderedPageBreak/>
        <w:t xml:space="preserve">new inmates, and </w:t>
      </w:r>
      <w:r w:rsidR="00D605F6">
        <w:t>arrange</w:t>
      </w:r>
      <w:r w:rsidR="00790263">
        <w:t xml:space="preserve"> </w:t>
      </w:r>
      <w:r w:rsidR="001F19C1">
        <w:t>of</w:t>
      </w:r>
      <w:r w:rsidR="00D605F6">
        <w:t xml:space="preserve"> transfers of</w:t>
      </w:r>
      <w:r w:rsidR="00790263">
        <w:t xml:space="preserve"> male inmates when the facility </w:t>
      </w:r>
      <w:r w:rsidR="00D605F6">
        <w:t>was in the process of switching</w:t>
      </w:r>
      <w:r w:rsidR="00790263">
        <w:t xml:space="preserve"> to a</w:t>
      </w:r>
      <w:r w:rsidR="00D605F6">
        <w:t>n all-female</w:t>
      </w:r>
      <w:r w:rsidR="00790263">
        <w:t xml:space="preserve"> facility. </w:t>
      </w:r>
      <w:r w:rsidR="00790263" w:rsidRPr="00790263">
        <w:rPr>
          <w:i/>
        </w:rPr>
        <w:t>Id.</w:t>
      </w:r>
      <w:r w:rsidR="00790263">
        <w:t xml:space="preserve"> at 4. </w:t>
      </w:r>
      <w:r w:rsidR="00611B2B">
        <w:t xml:space="preserve"> </w:t>
      </w:r>
      <w:r w:rsidR="00790263">
        <w:t xml:space="preserve">It was determined that </w:t>
      </w:r>
      <w:r w:rsidR="00D8504C">
        <w:t xml:space="preserve">the lack a formal job description did not prevent her entitlement </w:t>
      </w:r>
      <w:r w:rsidR="001F19C1">
        <w:t xml:space="preserve">of a </w:t>
      </w:r>
      <w:r w:rsidR="00D8504C">
        <w:t>Group 2</w:t>
      </w:r>
      <w:r w:rsidR="001F19C1">
        <w:t xml:space="preserve"> classification</w:t>
      </w:r>
      <w:r w:rsidR="00D8504C">
        <w:t xml:space="preserve">, because “[t]o find Group 1 more appropriate [would] ignore her continual contact with inmates.” </w:t>
      </w:r>
      <w:r w:rsidR="00D8504C" w:rsidRPr="00D8504C">
        <w:rPr>
          <w:i/>
        </w:rPr>
        <w:t>Id.</w:t>
      </w:r>
      <w:r w:rsidR="00D8504C">
        <w:t xml:space="preserve"> at 7. </w:t>
      </w:r>
      <w:r w:rsidR="00790263">
        <w:t xml:space="preserve"> </w:t>
      </w:r>
    </w:p>
    <w:p w14:paraId="3BF5540E" w14:textId="77777777" w:rsidR="00C463CB" w:rsidRDefault="00D8504C" w:rsidP="00920085">
      <w:pPr>
        <w:spacing w:line="480" w:lineRule="auto"/>
      </w:pPr>
      <w:r>
        <w:tab/>
        <w:t xml:space="preserve">Here, I find that </w:t>
      </w:r>
      <w:r w:rsidRPr="00D8504C">
        <w:rPr>
          <w:i/>
        </w:rPr>
        <w:t>Whalen</w:t>
      </w:r>
      <w:r>
        <w:t xml:space="preserve"> is particularly instructive in concluding that the Petitioner’s position as Deputy Superintendent/Program Manager 8 at North Center Correctional Center and Souza-Baranowski Correctional Center is entitled to the classification of Group 2. The Petitioner performed similar</w:t>
      </w:r>
      <w:r w:rsidR="00481FDD">
        <w:t xml:space="preserve"> </w:t>
      </w:r>
      <w:r>
        <w:t xml:space="preserve">job duties as the Petitioner in </w:t>
      </w:r>
      <w:r w:rsidRPr="00D8504C">
        <w:rPr>
          <w:i/>
        </w:rPr>
        <w:t xml:space="preserve">Whalen </w:t>
      </w:r>
      <w:r w:rsidR="00BD104B">
        <w:t>seeing that</w:t>
      </w:r>
      <w:r>
        <w:t xml:space="preserve"> they both were responsible for inspecting th</w:t>
      </w:r>
      <w:r w:rsidR="00BD104B">
        <w:t xml:space="preserve">eir facility, </w:t>
      </w:r>
      <w:r>
        <w:t xml:space="preserve">engaged in </w:t>
      </w:r>
      <w:proofErr w:type="gramStart"/>
      <w:r>
        <w:t>one on one</w:t>
      </w:r>
      <w:proofErr w:type="gramEnd"/>
      <w:r>
        <w:t xml:space="preserve"> contact with inmates</w:t>
      </w:r>
      <w:r w:rsidR="00BD104B">
        <w:t>,</w:t>
      </w:r>
      <w:r w:rsidR="00481FDD">
        <w:t xml:space="preserve"> and </w:t>
      </w:r>
      <w:r w:rsidR="00BD104B">
        <w:t>conduc</w:t>
      </w:r>
      <w:r w:rsidR="00481FDD">
        <w:t>t</w:t>
      </w:r>
      <w:r w:rsidR="00BD104B">
        <w:t>ed a significant amount</w:t>
      </w:r>
      <w:r w:rsidR="00481FDD">
        <w:t xml:space="preserve"> of hands-on work.</w:t>
      </w:r>
      <w:r w:rsidR="00E12C8F">
        <w:t xml:space="preserve"> (</w:t>
      </w:r>
      <w:proofErr w:type="spellStart"/>
      <w:r w:rsidR="00E12C8F">
        <w:t>Exs</w:t>
      </w:r>
      <w:proofErr w:type="spellEnd"/>
      <w:r w:rsidR="00E12C8F">
        <w:t>. 4, 6, 10, &amp; Testimony).</w:t>
      </w:r>
      <w:r w:rsidR="00481FDD">
        <w:t xml:space="preserve"> </w:t>
      </w:r>
      <w:r w:rsidR="00F96F6A">
        <w:t xml:space="preserve">In fact, </w:t>
      </w:r>
      <w:r w:rsidR="00481FDD">
        <w:t>the Petitioner</w:t>
      </w:r>
      <w:r w:rsidR="00DF6669">
        <w:t>’s duties</w:t>
      </w:r>
      <w:r w:rsidR="00481FDD">
        <w:t xml:space="preserve"> </w:t>
      </w:r>
      <w:r w:rsidR="00A72B93">
        <w:t>in the instant case</w:t>
      </w:r>
      <w:r w:rsidR="00481FDD">
        <w:t xml:space="preserve"> involved more care, custody, and supervision of inmates than th</w:t>
      </w:r>
      <w:r w:rsidR="00DF6669">
        <w:t>ose</w:t>
      </w:r>
      <w:r w:rsidR="00481FDD">
        <w:t xml:space="preserve"> of the Petitioner in </w:t>
      </w:r>
      <w:r w:rsidR="00481FDD" w:rsidRPr="00481FDD">
        <w:rPr>
          <w:i/>
        </w:rPr>
        <w:t>Whalen</w:t>
      </w:r>
      <w:r w:rsidR="00481FDD">
        <w:t xml:space="preserve">, because he conducted searches of inmate sleeping quarters which is usually the duty of a </w:t>
      </w:r>
      <w:proofErr w:type="gramStart"/>
      <w:r w:rsidR="00D8524C">
        <w:t>lower level</w:t>
      </w:r>
      <w:proofErr w:type="gramEnd"/>
      <w:r w:rsidR="00D8524C">
        <w:t xml:space="preserve"> employee. </w:t>
      </w:r>
      <w:r w:rsidR="00D8524C" w:rsidRPr="00D8524C">
        <w:rPr>
          <w:i/>
        </w:rPr>
        <w:t xml:space="preserve">See </w:t>
      </w:r>
      <w:r w:rsidR="00D8524C" w:rsidRPr="001302B5">
        <w:rPr>
          <w:i/>
        </w:rPr>
        <w:t>Whalen</w:t>
      </w:r>
      <w:r w:rsidR="00D8524C">
        <w:t>, CR-03-137 at 4 (</w:t>
      </w:r>
      <w:r w:rsidR="003E20F3">
        <w:t xml:space="preserve">explaining that even though </w:t>
      </w:r>
      <w:r w:rsidR="00D8524C">
        <w:t>Petitioner was not</w:t>
      </w:r>
      <w:r w:rsidR="003E20F3">
        <w:t xml:space="preserve"> performing searches anymore </w:t>
      </w:r>
      <w:r w:rsidR="00E12C8F">
        <w:t>supervision of</w:t>
      </w:r>
      <w:r w:rsidR="00281BA4">
        <w:t xml:space="preserve"> this </w:t>
      </w:r>
      <w:r w:rsidR="00E12C8F">
        <w:t xml:space="preserve">duty </w:t>
      </w:r>
      <w:r w:rsidR="00281BA4">
        <w:t xml:space="preserve">was sufficient for entitlement of Group 2). </w:t>
      </w:r>
      <w:r w:rsidR="00D605F6">
        <w:t>Further</w:t>
      </w:r>
      <w:r w:rsidR="00D8524C">
        <w:t xml:space="preserve">, </w:t>
      </w:r>
      <w:r w:rsidR="00DF6669">
        <w:t>t</w:t>
      </w:r>
      <w:r w:rsidR="00D8524C">
        <w:t xml:space="preserve">he </w:t>
      </w:r>
      <w:r w:rsidR="00DF6669">
        <w:t xml:space="preserve">Petitioner in the instant matter </w:t>
      </w:r>
      <w:r w:rsidR="00481FDD">
        <w:t>was responsible for all inmate housing and activity</w:t>
      </w:r>
      <w:r w:rsidR="004F0E66">
        <w:t xml:space="preserve"> and</w:t>
      </w:r>
      <w:r w:rsidR="00D8524C">
        <w:t xml:space="preserve"> it was</w:t>
      </w:r>
      <w:r w:rsidR="004F0E66">
        <w:t xml:space="preserve">, </w:t>
      </w:r>
      <w:proofErr w:type="gramStart"/>
      <w:r w:rsidR="004F0E66">
        <w:t xml:space="preserve">therefore, </w:t>
      </w:r>
      <w:r w:rsidR="00D8524C">
        <w:t xml:space="preserve"> his</w:t>
      </w:r>
      <w:proofErr w:type="gramEnd"/>
      <w:r w:rsidR="00D8524C">
        <w:t xml:space="preserve"> responsibilit</w:t>
      </w:r>
      <w:r w:rsidR="00D605F6">
        <w:t xml:space="preserve">y to </w:t>
      </w:r>
      <w:r w:rsidR="004F0E66">
        <w:t>supervise</w:t>
      </w:r>
      <w:r w:rsidR="00E12C8F">
        <w:t xml:space="preserve"> </w:t>
      </w:r>
      <w:r w:rsidR="00684AB8">
        <w:t>the inmate population.</w:t>
      </w:r>
      <w:r w:rsidR="00D8524C">
        <w:t xml:space="preserve"> </w:t>
      </w:r>
    </w:p>
    <w:p w14:paraId="4DA66970" w14:textId="77777777" w:rsidR="00C63ED6" w:rsidRDefault="008574DF" w:rsidP="00315CEB">
      <w:pPr>
        <w:spacing w:line="480" w:lineRule="auto"/>
        <w:rPr>
          <w:i/>
        </w:rPr>
      </w:pPr>
      <w:r>
        <w:tab/>
        <w:t xml:space="preserve">In this case, </w:t>
      </w:r>
      <w:r w:rsidR="00494C3A">
        <w:t xml:space="preserve">the Petitioner testified credibly </w:t>
      </w:r>
      <w:r w:rsidR="00281BA4">
        <w:t xml:space="preserve">to the care, custody, </w:t>
      </w:r>
      <w:r w:rsidR="00D605F6">
        <w:t>or</w:t>
      </w:r>
      <w:r w:rsidR="00281BA4">
        <w:t xml:space="preserve"> supervision of inmates he provided at </w:t>
      </w:r>
      <w:r w:rsidR="00494C3A">
        <w:t>different facilities</w:t>
      </w:r>
      <w:r w:rsidR="00A80AEA">
        <w:t xml:space="preserve">. </w:t>
      </w:r>
      <w:r w:rsidR="00EF2E45">
        <w:t>The</w:t>
      </w:r>
      <w:r w:rsidR="00A80AEA">
        <w:t xml:space="preserve"> </w:t>
      </w:r>
      <w:r w:rsidR="00D605F6">
        <w:t>MPDQs</w:t>
      </w:r>
      <w:r w:rsidR="00494C3A">
        <w:t xml:space="preserve"> </w:t>
      </w:r>
      <w:r w:rsidR="00315CEB">
        <w:t>were instructive in analyzing the rudiments of the Petitioner’s job duties</w:t>
      </w:r>
      <w:r w:rsidR="004F0E66">
        <w:t xml:space="preserve">. </w:t>
      </w:r>
      <w:r w:rsidR="00315CEB">
        <w:t xml:space="preserve"> I conclude that </w:t>
      </w:r>
      <w:r w:rsidR="00D605F6">
        <w:t xml:space="preserve">to </w:t>
      </w:r>
      <w:r w:rsidR="00315CEB">
        <w:t xml:space="preserve">find the positions of Unit Manager/Program Manager 3, Director of Treatment/Program Manager 4, Director of Treatment/Program Manager 5, and Deputy Superintendent/Program Manager 8 as Group 1 would </w:t>
      </w:r>
      <w:r w:rsidR="00E12C8F">
        <w:t>disregard</w:t>
      </w:r>
      <w:r w:rsidR="00315CEB">
        <w:t xml:space="preserve"> the co</w:t>
      </w:r>
      <w:r w:rsidR="00E12C8F">
        <w:t>nstant</w:t>
      </w:r>
      <w:r w:rsidR="00315CEB">
        <w:t xml:space="preserve"> conta</w:t>
      </w:r>
      <w:r w:rsidR="004F0E66">
        <w:t>ct that the Petitioner had with inmates</w:t>
      </w:r>
      <w:r w:rsidR="00315CEB">
        <w:t xml:space="preserve"> for several years for the </w:t>
      </w:r>
      <w:r w:rsidR="00315CEB">
        <w:lastRenderedPageBreak/>
        <w:t xml:space="preserve">Department of Corrections. </w:t>
      </w:r>
      <w:r w:rsidR="00315CEB" w:rsidRPr="00D8524C">
        <w:rPr>
          <w:i/>
        </w:rPr>
        <w:t>See</w:t>
      </w:r>
      <w:r w:rsidR="00AE01C2">
        <w:rPr>
          <w:i/>
        </w:rPr>
        <w:t>, e.g.,</w:t>
      </w:r>
      <w:r w:rsidR="00315CEB" w:rsidRPr="00D8524C">
        <w:rPr>
          <w:i/>
        </w:rPr>
        <w:t xml:space="preserve"> </w:t>
      </w:r>
      <w:r w:rsidR="00315CEB" w:rsidRPr="001302B5">
        <w:rPr>
          <w:i/>
        </w:rPr>
        <w:t>Whalen</w:t>
      </w:r>
      <w:r w:rsidR="00315CEB">
        <w:t>, CR-03-137 at 7</w:t>
      </w:r>
      <w:r w:rsidR="00AE01C2">
        <w:t xml:space="preserve">; </w:t>
      </w:r>
      <w:r w:rsidR="00AE01C2" w:rsidRPr="00AE01C2">
        <w:rPr>
          <w:i/>
        </w:rPr>
        <w:t>Priest</w:t>
      </w:r>
      <w:r w:rsidR="00AE01C2">
        <w:t xml:space="preserve">, CR-06-519 at 7; </w:t>
      </w:r>
      <w:r w:rsidR="00AE01C2" w:rsidRPr="00AE01C2">
        <w:rPr>
          <w:i/>
        </w:rPr>
        <w:t>but cf.</w:t>
      </w:r>
      <w:r w:rsidR="00AE01C2">
        <w:t xml:space="preserve"> </w:t>
      </w:r>
      <w:r w:rsidR="00AE01C2" w:rsidRPr="00AE01C2">
        <w:rPr>
          <w:i/>
        </w:rPr>
        <w:t>Bailey</w:t>
      </w:r>
      <w:r w:rsidR="00AE01C2">
        <w:t>, CR-07-724 at 7.</w:t>
      </w:r>
    </w:p>
    <w:p w14:paraId="0427CB0D" w14:textId="77777777" w:rsidR="00C63ED6" w:rsidRDefault="00315CEB" w:rsidP="00920085">
      <w:pPr>
        <w:spacing w:line="480" w:lineRule="auto"/>
      </w:pPr>
      <w:r>
        <w:tab/>
      </w:r>
      <w:r w:rsidR="00684AB8">
        <w:t>The</w:t>
      </w:r>
      <w:r w:rsidR="00AE01C2">
        <w:t xml:space="preserve"> Respondent argued that </w:t>
      </w:r>
      <w:r w:rsidR="00684AB8">
        <w:t xml:space="preserve">even if </w:t>
      </w:r>
      <w:r w:rsidR="00AE01C2">
        <w:t xml:space="preserve">the Petitioner’s regular and major job duties </w:t>
      </w:r>
      <w:r w:rsidR="00C63DBA">
        <w:t xml:space="preserve">were providing </w:t>
      </w:r>
      <w:r w:rsidR="00684AB8">
        <w:t>care, custody, supe</w:t>
      </w:r>
      <w:r w:rsidR="00C63DBA">
        <w:t>rvision, or other instruction to individual</w:t>
      </w:r>
      <w:r w:rsidR="00684AB8">
        <w:t xml:space="preserve"> inmates, such </w:t>
      </w:r>
      <w:r w:rsidR="00C63DBA">
        <w:t>conduct was</w:t>
      </w:r>
      <w:r w:rsidR="00AE01C2">
        <w:t xml:space="preserve"> merely incidental and in the context of some greater administrative function</w:t>
      </w:r>
      <w:r w:rsidR="00C63DBA">
        <w:t>. However, I find to the contrary. In</w:t>
      </w:r>
      <w:r w:rsidR="00871675">
        <w:t xml:space="preserve"> </w:t>
      </w:r>
      <w:proofErr w:type="spellStart"/>
      <w:r w:rsidR="00871675" w:rsidRPr="00871675">
        <w:rPr>
          <w:i/>
        </w:rPr>
        <w:t>Malkofsky</w:t>
      </w:r>
      <w:proofErr w:type="spellEnd"/>
      <w:r w:rsidR="00871675" w:rsidRPr="00871675">
        <w:rPr>
          <w:i/>
        </w:rPr>
        <w:t xml:space="preserve"> v. Boston Retirement Board</w:t>
      </w:r>
      <w:r w:rsidR="00871675">
        <w:t>, the Petitioner was denied a Group 2 classification, because her primary role was to provide information concerning inmates’ activities in the community to the public. CR-03-572 at 5 (</w:t>
      </w:r>
      <w:r w:rsidR="00F80653">
        <w:t>DALA,</w:t>
      </w:r>
      <w:r w:rsidR="00E12C8F">
        <w:t xml:space="preserve"> </w:t>
      </w:r>
      <w:r w:rsidR="00871675">
        <w:t>Sept</w:t>
      </w:r>
      <w:r w:rsidR="00E12C8F">
        <w:t>.</w:t>
      </w:r>
      <w:r w:rsidR="00871675">
        <w:t xml:space="preserve"> 16, 2005). Although the Petitioner</w:t>
      </w:r>
      <w:r w:rsidR="00DF6669">
        <w:t xml:space="preserve"> in </w:t>
      </w:r>
      <w:proofErr w:type="spellStart"/>
      <w:r w:rsidR="00DF6669" w:rsidRPr="00C63DBA">
        <w:rPr>
          <w:i/>
        </w:rPr>
        <w:t>Malkofsky</w:t>
      </w:r>
      <w:proofErr w:type="spellEnd"/>
      <w:r w:rsidR="00871675">
        <w:t xml:space="preserve"> had</w:t>
      </w:r>
      <w:r w:rsidR="00871675" w:rsidRPr="00871675">
        <w:rPr>
          <w:i/>
        </w:rPr>
        <w:t xml:space="preserve"> </w:t>
      </w:r>
      <w:r w:rsidR="00871675" w:rsidRPr="00C63DBA">
        <w:t xml:space="preserve">occasional </w:t>
      </w:r>
      <w:r w:rsidR="00871675">
        <w:t xml:space="preserve">contact with inmates, such contact did not amount to care, custody, </w:t>
      </w:r>
      <w:r w:rsidR="00E12C8F">
        <w:t>instruction, or other</w:t>
      </w:r>
      <w:r w:rsidR="00871675">
        <w:t xml:space="preserve"> supervision</w:t>
      </w:r>
      <w:r w:rsidR="00596A02">
        <w:t>,</w:t>
      </w:r>
      <w:r w:rsidR="00E12C8F">
        <w:t xml:space="preserve"> since the contact </w:t>
      </w:r>
      <w:r w:rsidR="00871675">
        <w:t xml:space="preserve">was ancillary to her duties as she was </w:t>
      </w:r>
      <w:r w:rsidR="00596A02">
        <w:t>first and foremost a liaison to the Boston community</w:t>
      </w:r>
      <w:r w:rsidR="00E12C8F">
        <w:t>,</w:t>
      </w:r>
      <w:r w:rsidR="00596A02">
        <w:t xml:space="preserve"> and</w:t>
      </w:r>
      <w:r w:rsidR="00E12C8F">
        <w:t xml:space="preserve"> she</w:t>
      </w:r>
      <w:r w:rsidR="00596A02">
        <w:t xml:space="preserve"> only infrequently supervised inmates </w:t>
      </w:r>
      <w:r w:rsidR="00E12C8F">
        <w:t>who</w:t>
      </w:r>
      <w:r w:rsidR="00596A02">
        <w:t xml:space="preserve"> were normally </w:t>
      </w:r>
      <w:r w:rsidR="00E12C8F">
        <w:t>under the supervision of</w:t>
      </w:r>
      <w:r w:rsidR="00596A02">
        <w:t xml:space="preserve"> a Correction Officer. </w:t>
      </w:r>
      <w:r w:rsidR="00871675" w:rsidRPr="00871675">
        <w:rPr>
          <w:i/>
        </w:rPr>
        <w:t>Id.</w:t>
      </w:r>
    </w:p>
    <w:p w14:paraId="05A571A4" w14:textId="77777777" w:rsidR="0093766A" w:rsidRDefault="00871675" w:rsidP="00D605F6">
      <w:pPr>
        <w:spacing w:line="480" w:lineRule="auto"/>
      </w:pPr>
      <w:r>
        <w:tab/>
        <w:t>Here, the Petitioner</w:t>
      </w:r>
      <w:r w:rsidR="00596A02">
        <w:t xml:space="preserve"> </w:t>
      </w:r>
      <w:r w:rsidR="00342C2D">
        <w:t>had</w:t>
      </w:r>
      <w:r w:rsidR="00596A02">
        <w:t xml:space="preserve"> </w:t>
      </w:r>
      <w:r w:rsidR="00342C2D">
        <w:t>daily</w:t>
      </w:r>
      <w:r w:rsidR="008647E9">
        <w:t xml:space="preserve"> </w:t>
      </w:r>
      <w:r w:rsidR="00C63DBA">
        <w:t>face-to-face</w:t>
      </w:r>
      <w:r w:rsidR="00596A02">
        <w:t xml:space="preserve"> contact with inmates. He</w:t>
      </w:r>
      <w:r w:rsidR="00C63DBA">
        <w:t xml:space="preserve"> handled all inmate interactions on h</w:t>
      </w:r>
      <w:r w:rsidR="004F0E66">
        <w:t xml:space="preserve">is own and would only call </w:t>
      </w:r>
      <w:r w:rsidR="00C63DBA">
        <w:t xml:space="preserve">for </w:t>
      </w:r>
      <w:r w:rsidR="00342C2D">
        <w:t>assistance if it was</w:t>
      </w:r>
      <w:r w:rsidR="00C63DBA">
        <w:t xml:space="preserve"> needed. </w:t>
      </w:r>
      <w:proofErr w:type="gramStart"/>
      <w:r w:rsidR="00342C2D">
        <w:t>In order to</w:t>
      </w:r>
      <w:proofErr w:type="gramEnd"/>
      <w:r w:rsidR="00342C2D">
        <w:t xml:space="preserve"> successfully perform his own job duties, the Petitioner spent as much time supervising and communicating with inmates as possible. </w:t>
      </w:r>
      <w:r w:rsidR="008647E9">
        <w:t xml:space="preserve">Because the Petitioner engaged in the care, custody, instruction, or other supervision of inmates during the performance of his own regular and major job duties, such contact cannot be found to be ancillary to his duties, merely incidental, or in the context of some greater administrative function. </w:t>
      </w:r>
      <w:r w:rsidR="00411B2E">
        <w:t>(</w:t>
      </w:r>
      <w:proofErr w:type="spellStart"/>
      <w:r w:rsidR="00411B2E">
        <w:t>Exs</w:t>
      </w:r>
      <w:proofErr w:type="spellEnd"/>
      <w:r w:rsidR="00411B2E">
        <w:t>. 4, 6, 10, &amp; Testimony).</w:t>
      </w:r>
    </w:p>
    <w:p w14:paraId="370551BB" w14:textId="77777777" w:rsidR="0093766A" w:rsidRDefault="0093766A" w:rsidP="00342C2D">
      <w:pPr>
        <w:jc w:val="center"/>
      </w:pPr>
    </w:p>
    <w:p w14:paraId="621D52C4" w14:textId="77777777" w:rsidR="00F96F6A" w:rsidRPr="0093766A" w:rsidRDefault="00F96F6A" w:rsidP="00342C2D">
      <w:pPr>
        <w:jc w:val="center"/>
        <w:rPr>
          <w:b/>
          <w:u w:val="single"/>
        </w:rPr>
      </w:pPr>
      <w:r w:rsidRPr="0093766A">
        <w:rPr>
          <w:b/>
          <w:u w:val="single"/>
        </w:rPr>
        <w:t>CONCLUSION AND ORDER</w:t>
      </w:r>
    </w:p>
    <w:p w14:paraId="19FD0F42" w14:textId="77777777" w:rsidR="0093766A" w:rsidRPr="00342C2D" w:rsidRDefault="0093766A" w:rsidP="00342C2D">
      <w:pPr>
        <w:jc w:val="center"/>
        <w:rPr>
          <w:b/>
        </w:rPr>
      </w:pPr>
    </w:p>
    <w:p w14:paraId="1C3F1997" w14:textId="77777777" w:rsidR="002B0FAE" w:rsidRPr="00FF331B" w:rsidRDefault="0093766A" w:rsidP="00624F76">
      <w:pPr>
        <w:spacing w:line="480" w:lineRule="auto"/>
        <w:ind w:firstLine="720"/>
      </w:pPr>
      <w:r>
        <w:t>The Board</w:t>
      </w:r>
      <w:r w:rsidR="00BE62E0">
        <w:t xml:space="preserve"> incorrectly denied</w:t>
      </w:r>
      <w:r w:rsidR="00FF331B">
        <w:t xml:space="preserve"> the Petitioner’s Group 2 classification </w:t>
      </w:r>
      <w:r w:rsidR="00BE62E0">
        <w:t xml:space="preserve">request </w:t>
      </w:r>
      <w:r>
        <w:t>for his service as</w:t>
      </w:r>
      <w:r w:rsidR="00FF331B">
        <w:t xml:space="preserve"> Unit Manager/Program Manager 3, Director of Treatment/Program Manager 4, Director of Treatment/Program Manager 5, and Deputy Superintendent/Program Manager 8</w:t>
      </w:r>
      <w:r w:rsidR="00BE62E0">
        <w:t xml:space="preserve">. The </w:t>
      </w:r>
      <w:r w:rsidR="00BE62E0">
        <w:lastRenderedPageBreak/>
        <w:t>Board’s decision is, ther</w:t>
      </w:r>
      <w:r w:rsidR="004F0E66">
        <w:t xml:space="preserve">efore, REVERSED, and it is instructed to </w:t>
      </w:r>
      <w:r w:rsidR="00FF331B">
        <w:t xml:space="preserve">recalculate the Petitioner’s benefits using Group 2. </w:t>
      </w:r>
      <w:r w:rsidR="006728CD">
        <w:tab/>
      </w:r>
    </w:p>
    <w:p w14:paraId="3BC57BB0" w14:textId="77777777" w:rsidR="00AC0F34" w:rsidRDefault="00AC43FC" w:rsidP="008C5D66">
      <w:pPr>
        <w:spacing w:line="480" w:lineRule="auto"/>
      </w:pPr>
      <w:proofErr w:type="gramStart"/>
      <w:r>
        <w:t>SO</w:t>
      </w:r>
      <w:proofErr w:type="gramEnd"/>
      <w:r>
        <w:t xml:space="preserve"> ORDERED.</w:t>
      </w:r>
    </w:p>
    <w:p w14:paraId="2226F3DE" w14:textId="77777777" w:rsidR="00DC162D" w:rsidRDefault="00DC162D" w:rsidP="00DC162D">
      <w:r>
        <w:t>DIVISION OF ADMINISTRATIVE LAW APPEALS</w:t>
      </w:r>
    </w:p>
    <w:p w14:paraId="4B6658D3" w14:textId="77777777" w:rsidR="00DC162D" w:rsidRDefault="00A72B93" w:rsidP="00DC162D">
      <w:r>
        <w:t xml:space="preserve"> </w:t>
      </w:r>
    </w:p>
    <w:p w14:paraId="306A73F0" w14:textId="77777777" w:rsidR="00DC162D" w:rsidRDefault="00DC162D" w:rsidP="00DC162D">
      <w:r>
        <w:t>____________________________________________</w:t>
      </w:r>
    </w:p>
    <w:p w14:paraId="7EEE9D7E" w14:textId="77777777" w:rsidR="00DC162D" w:rsidRDefault="00DC162D" w:rsidP="00DC162D">
      <w:r>
        <w:t>Edward B. McGrath</w:t>
      </w:r>
    </w:p>
    <w:p w14:paraId="231CECC7" w14:textId="77777777" w:rsidR="00DC162D" w:rsidRDefault="00DC162D" w:rsidP="00DC162D">
      <w:r>
        <w:t>Chief Administrative Magistrate</w:t>
      </w:r>
    </w:p>
    <w:p w14:paraId="27B44777" w14:textId="77777777" w:rsidR="00DC162D" w:rsidRDefault="00DC162D" w:rsidP="00DC162D"/>
    <w:p w14:paraId="4A266A69" w14:textId="77777777" w:rsidR="00DC162D" w:rsidRPr="00DC162D" w:rsidRDefault="00DC162D" w:rsidP="00DC162D">
      <w:r>
        <w:t xml:space="preserve">Dated: </w:t>
      </w:r>
    </w:p>
    <w:sectPr w:rsidR="00DC162D" w:rsidRPr="00DC162D" w:rsidSect="008455D2">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45AC" w14:textId="77777777" w:rsidR="007C631F" w:rsidRDefault="007C631F" w:rsidP="008455D2">
      <w:r>
        <w:separator/>
      </w:r>
    </w:p>
  </w:endnote>
  <w:endnote w:type="continuationSeparator" w:id="0">
    <w:p w14:paraId="6AED39DF" w14:textId="77777777" w:rsidR="007C631F" w:rsidRDefault="007C631F" w:rsidP="0084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886805"/>
      <w:docPartObj>
        <w:docPartGallery w:val="Page Numbers (Bottom of Page)"/>
        <w:docPartUnique/>
      </w:docPartObj>
    </w:sdtPr>
    <w:sdtEndPr>
      <w:rPr>
        <w:noProof/>
      </w:rPr>
    </w:sdtEndPr>
    <w:sdtContent>
      <w:p w14:paraId="24DBD3BB" w14:textId="77777777" w:rsidR="008455D2" w:rsidRDefault="008455D2">
        <w:pPr>
          <w:pStyle w:val="Footer"/>
          <w:jc w:val="center"/>
        </w:pPr>
        <w:r>
          <w:fldChar w:fldCharType="begin"/>
        </w:r>
        <w:r>
          <w:instrText xml:space="preserve"> PAGE   \* MERGEFORMAT </w:instrText>
        </w:r>
        <w:r>
          <w:fldChar w:fldCharType="separate"/>
        </w:r>
        <w:r w:rsidR="00D94102">
          <w:rPr>
            <w:noProof/>
          </w:rPr>
          <w:t>14</w:t>
        </w:r>
        <w:r>
          <w:rPr>
            <w:noProof/>
          </w:rPr>
          <w:fldChar w:fldCharType="end"/>
        </w:r>
      </w:p>
    </w:sdtContent>
  </w:sdt>
  <w:p w14:paraId="20567252" w14:textId="77777777" w:rsidR="008455D2" w:rsidRDefault="0084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4FCA" w14:textId="77777777" w:rsidR="007C631F" w:rsidRDefault="007C631F" w:rsidP="008455D2">
      <w:r>
        <w:separator/>
      </w:r>
    </w:p>
  </w:footnote>
  <w:footnote w:type="continuationSeparator" w:id="0">
    <w:p w14:paraId="26A793D5" w14:textId="77777777" w:rsidR="007C631F" w:rsidRDefault="007C631F" w:rsidP="008455D2">
      <w:r>
        <w:continuationSeparator/>
      </w:r>
    </w:p>
  </w:footnote>
  <w:footnote w:id="1">
    <w:p w14:paraId="69F9061C" w14:textId="77777777" w:rsidR="00AF64DA" w:rsidRDefault="00AF64DA">
      <w:pPr>
        <w:pStyle w:val="FootnoteText"/>
      </w:pPr>
      <w:r>
        <w:rPr>
          <w:rStyle w:val="FootnoteReference"/>
        </w:rPr>
        <w:footnoteRef/>
      </w:r>
      <w:r>
        <w:t xml:space="preserve"> </w:t>
      </w:r>
      <w:r w:rsidR="006D34C1">
        <w:t xml:space="preserve">Both parties stipulated to the submission of a </w:t>
      </w:r>
      <w:r>
        <w:t xml:space="preserve">MPDQ </w:t>
      </w:r>
      <w:r w:rsidR="00B853F9">
        <w:t xml:space="preserve">from Oct. 10, 1992 </w:t>
      </w:r>
      <w:r w:rsidR="006D34C1">
        <w:t xml:space="preserve">for the </w:t>
      </w:r>
      <w:r w:rsidR="00B853F9">
        <w:t>“</w:t>
      </w:r>
      <w:r w:rsidR="006D34C1">
        <w:t>Director of Classification</w:t>
      </w:r>
      <w:r w:rsidR="00280D2C">
        <w:t>/Program Manager II</w:t>
      </w:r>
      <w:r w:rsidR="00B853F9">
        <w:t xml:space="preserve">” </w:t>
      </w:r>
      <w:r w:rsidR="006D34C1">
        <w:t>that was</w:t>
      </w:r>
      <w:r>
        <w:t xml:space="preserve"> </w:t>
      </w:r>
      <w:r w:rsidR="006D34C1">
        <w:t xml:space="preserve">not completed by or meant for the Petitioner </w:t>
      </w:r>
      <w:r w:rsidR="00B853F9">
        <w:t>at</w:t>
      </w:r>
      <w:r w:rsidR="006D34C1">
        <w:t xml:space="preserve"> the time of its making. I have </w:t>
      </w:r>
      <w:r w:rsidR="00B853F9">
        <w:t>noted</w:t>
      </w:r>
      <w:r w:rsidR="00B65466">
        <w:t xml:space="preserve"> the inconsistencies based on the other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4B24" w14:textId="77777777" w:rsidR="009C467C" w:rsidRDefault="00B70CF3">
    <w:pPr>
      <w:pStyle w:val="Header"/>
    </w:pPr>
    <w:r>
      <w:rPr>
        <w:i/>
      </w:rPr>
      <w:t xml:space="preserve">Anthony Mendonsa v. State Board of </w:t>
    </w:r>
    <w:proofErr w:type="gramStart"/>
    <w:r>
      <w:rPr>
        <w:i/>
      </w:rPr>
      <w:t>Retirement</w:t>
    </w:r>
    <w:r w:rsidR="009C467C">
      <w:t xml:space="preserve">,   </w:t>
    </w:r>
    <w:proofErr w:type="gramEnd"/>
    <w:r w:rsidR="009C467C">
      <w:t xml:space="preserve">                                                        </w:t>
    </w:r>
    <w:r>
      <w:t>CR-12-595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969"/>
    <w:multiLevelType w:val="hybridMultilevel"/>
    <w:tmpl w:val="AAEC9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A0093"/>
    <w:multiLevelType w:val="hybridMultilevel"/>
    <w:tmpl w:val="B3A8A8D4"/>
    <w:lvl w:ilvl="0" w:tplc="0409000F">
      <w:start w:val="1"/>
      <w:numFmt w:val="decimal"/>
      <w:lvlText w:val="%1."/>
      <w:lvlJc w:val="left"/>
      <w:pPr>
        <w:ind w:left="1170" w:hanging="360"/>
      </w:pPr>
      <w:rPr>
        <w:rFonts w:hint="default"/>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51BF5728"/>
    <w:multiLevelType w:val="hybridMultilevel"/>
    <w:tmpl w:val="5F88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E4B73"/>
    <w:multiLevelType w:val="hybridMultilevel"/>
    <w:tmpl w:val="4D448A1E"/>
    <w:lvl w:ilvl="0" w:tplc="D47A0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8886839">
    <w:abstractNumId w:val="2"/>
  </w:num>
  <w:num w:numId="2" w16cid:durableId="720904154">
    <w:abstractNumId w:val="3"/>
  </w:num>
  <w:num w:numId="3" w16cid:durableId="1287003161">
    <w:abstractNumId w:val="1"/>
  </w:num>
  <w:num w:numId="4" w16cid:durableId="18084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B4"/>
    <w:rsid w:val="0000038A"/>
    <w:rsid w:val="00000A5B"/>
    <w:rsid w:val="0000398E"/>
    <w:rsid w:val="000050B7"/>
    <w:rsid w:val="000105EA"/>
    <w:rsid w:val="00010C59"/>
    <w:rsid w:val="00010D6C"/>
    <w:rsid w:val="00012060"/>
    <w:rsid w:val="00013845"/>
    <w:rsid w:val="0001508C"/>
    <w:rsid w:val="00017605"/>
    <w:rsid w:val="000225B9"/>
    <w:rsid w:val="00024200"/>
    <w:rsid w:val="00024673"/>
    <w:rsid w:val="00025177"/>
    <w:rsid w:val="00026879"/>
    <w:rsid w:val="00031C7A"/>
    <w:rsid w:val="00032050"/>
    <w:rsid w:val="00041C31"/>
    <w:rsid w:val="00042451"/>
    <w:rsid w:val="00042800"/>
    <w:rsid w:val="0004351D"/>
    <w:rsid w:val="00043C7C"/>
    <w:rsid w:val="00045216"/>
    <w:rsid w:val="00051E52"/>
    <w:rsid w:val="000522CF"/>
    <w:rsid w:val="00053D62"/>
    <w:rsid w:val="00054AED"/>
    <w:rsid w:val="00055468"/>
    <w:rsid w:val="00055FED"/>
    <w:rsid w:val="00056DA1"/>
    <w:rsid w:val="00056DD9"/>
    <w:rsid w:val="000609DB"/>
    <w:rsid w:val="00061955"/>
    <w:rsid w:val="000620CD"/>
    <w:rsid w:val="000621BC"/>
    <w:rsid w:val="00063A52"/>
    <w:rsid w:val="00065005"/>
    <w:rsid w:val="00065DBA"/>
    <w:rsid w:val="00066185"/>
    <w:rsid w:val="000664A6"/>
    <w:rsid w:val="00071544"/>
    <w:rsid w:val="00071DAF"/>
    <w:rsid w:val="000730BA"/>
    <w:rsid w:val="0007741B"/>
    <w:rsid w:val="00081214"/>
    <w:rsid w:val="0009001F"/>
    <w:rsid w:val="000906FD"/>
    <w:rsid w:val="000929F7"/>
    <w:rsid w:val="000959BA"/>
    <w:rsid w:val="00097DE1"/>
    <w:rsid w:val="000A160A"/>
    <w:rsid w:val="000A3399"/>
    <w:rsid w:val="000A7FB2"/>
    <w:rsid w:val="000B09C5"/>
    <w:rsid w:val="000B0E10"/>
    <w:rsid w:val="000B1487"/>
    <w:rsid w:val="000B2F4D"/>
    <w:rsid w:val="000B306D"/>
    <w:rsid w:val="000B4586"/>
    <w:rsid w:val="000B4847"/>
    <w:rsid w:val="000B68CC"/>
    <w:rsid w:val="000C02BD"/>
    <w:rsid w:val="000C1883"/>
    <w:rsid w:val="000C5E76"/>
    <w:rsid w:val="000C6635"/>
    <w:rsid w:val="000C7ACD"/>
    <w:rsid w:val="000D065C"/>
    <w:rsid w:val="000D1680"/>
    <w:rsid w:val="000D21B6"/>
    <w:rsid w:val="000D26E8"/>
    <w:rsid w:val="000D4064"/>
    <w:rsid w:val="000D4819"/>
    <w:rsid w:val="000D4E81"/>
    <w:rsid w:val="000D6944"/>
    <w:rsid w:val="000E08CA"/>
    <w:rsid w:val="000E2B23"/>
    <w:rsid w:val="000E3038"/>
    <w:rsid w:val="000E367F"/>
    <w:rsid w:val="000E5F47"/>
    <w:rsid w:val="000E76B9"/>
    <w:rsid w:val="000F3203"/>
    <w:rsid w:val="000F3F1A"/>
    <w:rsid w:val="000F4EA4"/>
    <w:rsid w:val="000F6CDB"/>
    <w:rsid w:val="000F779A"/>
    <w:rsid w:val="000F77CA"/>
    <w:rsid w:val="000F7E51"/>
    <w:rsid w:val="00101725"/>
    <w:rsid w:val="00101DA3"/>
    <w:rsid w:val="00102DFD"/>
    <w:rsid w:val="00103809"/>
    <w:rsid w:val="0010476D"/>
    <w:rsid w:val="00104F32"/>
    <w:rsid w:val="00105C9C"/>
    <w:rsid w:val="00105F1E"/>
    <w:rsid w:val="0010623C"/>
    <w:rsid w:val="00106E25"/>
    <w:rsid w:val="00111F3D"/>
    <w:rsid w:val="00115589"/>
    <w:rsid w:val="00116342"/>
    <w:rsid w:val="001174BB"/>
    <w:rsid w:val="00120A7F"/>
    <w:rsid w:val="00120EF3"/>
    <w:rsid w:val="00122360"/>
    <w:rsid w:val="00126F86"/>
    <w:rsid w:val="001302B5"/>
    <w:rsid w:val="001304A3"/>
    <w:rsid w:val="00132B1F"/>
    <w:rsid w:val="00134F03"/>
    <w:rsid w:val="00136D0E"/>
    <w:rsid w:val="00137099"/>
    <w:rsid w:val="001407B5"/>
    <w:rsid w:val="0014231A"/>
    <w:rsid w:val="00144BDC"/>
    <w:rsid w:val="00144FEE"/>
    <w:rsid w:val="00146C38"/>
    <w:rsid w:val="00150641"/>
    <w:rsid w:val="00152385"/>
    <w:rsid w:val="00153636"/>
    <w:rsid w:val="00155723"/>
    <w:rsid w:val="001559A1"/>
    <w:rsid w:val="00155BCC"/>
    <w:rsid w:val="00156BE9"/>
    <w:rsid w:val="001574F2"/>
    <w:rsid w:val="001600A6"/>
    <w:rsid w:val="00160DDE"/>
    <w:rsid w:val="001613F9"/>
    <w:rsid w:val="00162345"/>
    <w:rsid w:val="0016258A"/>
    <w:rsid w:val="00163AF9"/>
    <w:rsid w:val="00164E68"/>
    <w:rsid w:val="00166830"/>
    <w:rsid w:val="001717BB"/>
    <w:rsid w:val="00171E05"/>
    <w:rsid w:val="001731E8"/>
    <w:rsid w:val="00173D72"/>
    <w:rsid w:val="00175C72"/>
    <w:rsid w:val="00177F94"/>
    <w:rsid w:val="00180203"/>
    <w:rsid w:val="0018086A"/>
    <w:rsid w:val="00180E6B"/>
    <w:rsid w:val="00184C5E"/>
    <w:rsid w:val="001851AD"/>
    <w:rsid w:val="001870AE"/>
    <w:rsid w:val="00187731"/>
    <w:rsid w:val="00192C25"/>
    <w:rsid w:val="00193400"/>
    <w:rsid w:val="00193EC1"/>
    <w:rsid w:val="00195634"/>
    <w:rsid w:val="00195D24"/>
    <w:rsid w:val="00196E6E"/>
    <w:rsid w:val="00197A99"/>
    <w:rsid w:val="00197B90"/>
    <w:rsid w:val="001A068E"/>
    <w:rsid w:val="001A2F91"/>
    <w:rsid w:val="001A3C0A"/>
    <w:rsid w:val="001A420F"/>
    <w:rsid w:val="001B1346"/>
    <w:rsid w:val="001B55D7"/>
    <w:rsid w:val="001B5C94"/>
    <w:rsid w:val="001B633F"/>
    <w:rsid w:val="001B697F"/>
    <w:rsid w:val="001B6BB6"/>
    <w:rsid w:val="001B7A27"/>
    <w:rsid w:val="001C1636"/>
    <w:rsid w:val="001C715C"/>
    <w:rsid w:val="001C7956"/>
    <w:rsid w:val="001D118A"/>
    <w:rsid w:val="001D297F"/>
    <w:rsid w:val="001D515D"/>
    <w:rsid w:val="001D657B"/>
    <w:rsid w:val="001D745A"/>
    <w:rsid w:val="001D75BA"/>
    <w:rsid w:val="001D7889"/>
    <w:rsid w:val="001E0683"/>
    <w:rsid w:val="001E1369"/>
    <w:rsid w:val="001E220E"/>
    <w:rsid w:val="001E443A"/>
    <w:rsid w:val="001E50C2"/>
    <w:rsid w:val="001E5338"/>
    <w:rsid w:val="001E5781"/>
    <w:rsid w:val="001E6038"/>
    <w:rsid w:val="001F1443"/>
    <w:rsid w:val="001F19C1"/>
    <w:rsid w:val="001F6836"/>
    <w:rsid w:val="001F70DF"/>
    <w:rsid w:val="001F7351"/>
    <w:rsid w:val="002011BB"/>
    <w:rsid w:val="00202B37"/>
    <w:rsid w:val="0020468D"/>
    <w:rsid w:val="0020610F"/>
    <w:rsid w:val="002119A8"/>
    <w:rsid w:val="00213A5B"/>
    <w:rsid w:val="00214C13"/>
    <w:rsid w:val="00215A96"/>
    <w:rsid w:val="00215D56"/>
    <w:rsid w:val="0021640B"/>
    <w:rsid w:val="00220A68"/>
    <w:rsid w:val="00221C4F"/>
    <w:rsid w:val="00221C6A"/>
    <w:rsid w:val="00222C91"/>
    <w:rsid w:val="00224764"/>
    <w:rsid w:val="002258F6"/>
    <w:rsid w:val="002277E4"/>
    <w:rsid w:val="00231C93"/>
    <w:rsid w:val="00233E9B"/>
    <w:rsid w:val="002445C2"/>
    <w:rsid w:val="002467DD"/>
    <w:rsid w:val="00246AAE"/>
    <w:rsid w:val="00250920"/>
    <w:rsid w:val="00250AC6"/>
    <w:rsid w:val="00250C1D"/>
    <w:rsid w:val="00254E01"/>
    <w:rsid w:val="002568AE"/>
    <w:rsid w:val="00256CB1"/>
    <w:rsid w:val="00257EA5"/>
    <w:rsid w:val="00261039"/>
    <w:rsid w:val="002611DD"/>
    <w:rsid w:val="00263642"/>
    <w:rsid w:val="00263882"/>
    <w:rsid w:val="002649E8"/>
    <w:rsid w:val="00266E38"/>
    <w:rsid w:val="00267BD2"/>
    <w:rsid w:val="0027099A"/>
    <w:rsid w:val="00270EFA"/>
    <w:rsid w:val="00273A94"/>
    <w:rsid w:val="00274262"/>
    <w:rsid w:val="002774EF"/>
    <w:rsid w:val="00280D2C"/>
    <w:rsid w:val="00281BA4"/>
    <w:rsid w:val="00284B6D"/>
    <w:rsid w:val="00284BBE"/>
    <w:rsid w:val="00284BCB"/>
    <w:rsid w:val="00285629"/>
    <w:rsid w:val="00285736"/>
    <w:rsid w:val="002864BB"/>
    <w:rsid w:val="00287587"/>
    <w:rsid w:val="002913AD"/>
    <w:rsid w:val="0029145F"/>
    <w:rsid w:val="00292703"/>
    <w:rsid w:val="0029346E"/>
    <w:rsid w:val="002965DA"/>
    <w:rsid w:val="00296B68"/>
    <w:rsid w:val="00297DD7"/>
    <w:rsid w:val="002A09B4"/>
    <w:rsid w:val="002A0B65"/>
    <w:rsid w:val="002A2563"/>
    <w:rsid w:val="002A27A2"/>
    <w:rsid w:val="002A2816"/>
    <w:rsid w:val="002A3B38"/>
    <w:rsid w:val="002A5F56"/>
    <w:rsid w:val="002B0FAE"/>
    <w:rsid w:val="002B3ED9"/>
    <w:rsid w:val="002B4065"/>
    <w:rsid w:val="002B4412"/>
    <w:rsid w:val="002B4CA3"/>
    <w:rsid w:val="002B6A45"/>
    <w:rsid w:val="002B7362"/>
    <w:rsid w:val="002B75BE"/>
    <w:rsid w:val="002C03A5"/>
    <w:rsid w:val="002D0FA1"/>
    <w:rsid w:val="002D1A35"/>
    <w:rsid w:val="002D2F69"/>
    <w:rsid w:val="002D4418"/>
    <w:rsid w:val="002D7489"/>
    <w:rsid w:val="002E11E4"/>
    <w:rsid w:val="002E1AF7"/>
    <w:rsid w:val="002E2195"/>
    <w:rsid w:val="002E76E7"/>
    <w:rsid w:val="002E7D8E"/>
    <w:rsid w:val="002F0E82"/>
    <w:rsid w:val="002F2765"/>
    <w:rsid w:val="002F32A4"/>
    <w:rsid w:val="002F3470"/>
    <w:rsid w:val="002F4EB3"/>
    <w:rsid w:val="002F6464"/>
    <w:rsid w:val="002F6C7F"/>
    <w:rsid w:val="002F753E"/>
    <w:rsid w:val="003007E6"/>
    <w:rsid w:val="00301A67"/>
    <w:rsid w:val="00303403"/>
    <w:rsid w:val="00305359"/>
    <w:rsid w:val="003060C0"/>
    <w:rsid w:val="003072B5"/>
    <w:rsid w:val="0030735B"/>
    <w:rsid w:val="003135DB"/>
    <w:rsid w:val="00315CEB"/>
    <w:rsid w:val="00316552"/>
    <w:rsid w:val="00320382"/>
    <w:rsid w:val="00320E1F"/>
    <w:rsid w:val="003274F0"/>
    <w:rsid w:val="003310A9"/>
    <w:rsid w:val="00331429"/>
    <w:rsid w:val="00331CED"/>
    <w:rsid w:val="00333ACE"/>
    <w:rsid w:val="00336E32"/>
    <w:rsid w:val="00337283"/>
    <w:rsid w:val="00337D3A"/>
    <w:rsid w:val="003407DE"/>
    <w:rsid w:val="0034099A"/>
    <w:rsid w:val="00340DC0"/>
    <w:rsid w:val="0034193A"/>
    <w:rsid w:val="00342271"/>
    <w:rsid w:val="00342C04"/>
    <w:rsid w:val="00342C2D"/>
    <w:rsid w:val="00343A0B"/>
    <w:rsid w:val="00345EE3"/>
    <w:rsid w:val="003464A8"/>
    <w:rsid w:val="00347A51"/>
    <w:rsid w:val="00350F63"/>
    <w:rsid w:val="00353060"/>
    <w:rsid w:val="00353415"/>
    <w:rsid w:val="00355C62"/>
    <w:rsid w:val="003563CA"/>
    <w:rsid w:val="00357079"/>
    <w:rsid w:val="00357296"/>
    <w:rsid w:val="0036079B"/>
    <w:rsid w:val="003613E3"/>
    <w:rsid w:val="003626D1"/>
    <w:rsid w:val="003633D9"/>
    <w:rsid w:val="003658BA"/>
    <w:rsid w:val="003678B0"/>
    <w:rsid w:val="00367B58"/>
    <w:rsid w:val="00370F9B"/>
    <w:rsid w:val="00371246"/>
    <w:rsid w:val="00371774"/>
    <w:rsid w:val="00371B0B"/>
    <w:rsid w:val="0037228F"/>
    <w:rsid w:val="00377084"/>
    <w:rsid w:val="003805D2"/>
    <w:rsid w:val="00381270"/>
    <w:rsid w:val="00382384"/>
    <w:rsid w:val="0038254C"/>
    <w:rsid w:val="00383431"/>
    <w:rsid w:val="00383F3A"/>
    <w:rsid w:val="003846F0"/>
    <w:rsid w:val="00386F95"/>
    <w:rsid w:val="003872E9"/>
    <w:rsid w:val="003912C6"/>
    <w:rsid w:val="00391337"/>
    <w:rsid w:val="003922C3"/>
    <w:rsid w:val="0039286F"/>
    <w:rsid w:val="00392C4F"/>
    <w:rsid w:val="00392F49"/>
    <w:rsid w:val="0039568F"/>
    <w:rsid w:val="00396363"/>
    <w:rsid w:val="003A1E1F"/>
    <w:rsid w:val="003A252D"/>
    <w:rsid w:val="003A5FB5"/>
    <w:rsid w:val="003B0044"/>
    <w:rsid w:val="003B1547"/>
    <w:rsid w:val="003B23B5"/>
    <w:rsid w:val="003B25EC"/>
    <w:rsid w:val="003B316A"/>
    <w:rsid w:val="003B3EA4"/>
    <w:rsid w:val="003B4523"/>
    <w:rsid w:val="003C04ED"/>
    <w:rsid w:val="003C6C0E"/>
    <w:rsid w:val="003C7263"/>
    <w:rsid w:val="003C7C8D"/>
    <w:rsid w:val="003D00A0"/>
    <w:rsid w:val="003D38C5"/>
    <w:rsid w:val="003D539D"/>
    <w:rsid w:val="003D5E21"/>
    <w:rsid w:val="003D6A64"/>
    <w:rsid w:val="003D6DE1"/>
    <w:rsid w:val="003D6FD8"/>
    <w:rsid w:val="003E20F3"/>
    <w:rsid w:val="003E27EA"/>
    <w:rsid w:val="003E3D59"/>
    <w:rsid w:val="003E5968"/>
    <w:rsid w:val="003E5C55"/>
    <w:rsid w:val="003E6609"/>
    <w:rsid w:val="003E6711"/>
    <w:rsid w:val="003F065D"/>
    <w:rsid w:val="003F0FAB"/>
    <w:rsid w:val="003F26B3"/>
    <w:rsid w:val="003F2710"/>
    <w:rsid w:val="003F723D"/>
    <w:rsid w:val="003F7B7F"/>
    <w:rsid w:val="00400171"/>
    <w:rsid w:val="00400887"/>
    <w:rsid w:val="004022BF"/>
    <w:rsid w:val="00402370"/>
    <w:rsid w:val="00404B31"/>
    <w:rsid w:val="00405387"/>
    <w:rsid w:val="00411B2E"/>
    <w:rsid w:val="00411E10"/>
    <w:rsid w:val="00412C21"/>
    <w:rsid w:val="00412EDC"/>
    <w:rsid w:val="0041310D"/>
    <w:rsid w:val="00413D53"/>
    <w:rsid w:val="004154AD"/>
    <w:rsid w:val="0041773E"/>
    <w:rsid w:val="004179D4"/>
    <w:rsid w:val="00423D61"/>
    <w:rsid w:val="0042439B"/>
    <w:rsid w:val="0043020D"/>
    <w:rsid w:val="0043133A"/>
    <w:rsid w:val="00431753"/>
    <w:rsid w:val="00432C80"/>
    <w:rsid w:val="004330B6"/>
    <w:rsid w:val="0043643E"/>
    <w:rsid w:val="00437996"/>
    <w:rsid w:val="00440699"/>
    <w:rsid w:val="00440DD7"/>
    <w:rsid w:val="00441E34"/>
    <w:rsid w:val="00443207"/>
    <w:rsid w:val="00443293"/>
    <w:rsid w:val="004436DE"/>
    <w:rsid w:val="00443D8A"/>
    <w:rsid w:val="00443E1E"/>
    <w:rsid w:val="004445C8"/>
    <w:rsid w:val="00445B8A"/>
    <w:rsid w:val="00446EA0"/>
    <w:rsid w:val="0044799D"/>
    <w:rsid w:val="00451B6A"/>
    <w:rsid w:val="00457738"/>
    <w:rsid w:val="00465609"/>
    <w:rsid w:val="00466D42"/>
    <w:rsid w:val="004678B5"/>
    <w:rsid w:val="00467949"/>
    <w:rsid w:val="00470D6B"/>
    <w:rsid w:val="004726FB"/>
    <w:rsid w:val="0047305C"/>
    <w:rsid w:val="004732B2"/>
    <w:rsid w:val="00474E11"/>
    <w:rsid w:val="00480032"/>
    <w:rsid w:val="00481EC2"/>
    <w:rsid w:val="00481FDD"/>
    <w:rsid w:val="00482BB3"/>
    <w:rsid w:val="004848C9"/>
    <w:rsid w:val="00485A85"/>
    <w:rsid w:val="00487019"/>
    <w:rsid w:val="0048776A"/>
    <w:rsid w:val="004906A8"/>
    <w:rsid w:val="00491EFD"/>
    <w:rsid w:val="00492046"/>
    <w:rsid w:val="00492484"/>
    <w:rsid w:val="00494C3A"/>
    <w:rsid w:val="00494CB4"/>
    <w:rsid w:val="0049588C"/>
    <w:rsid w:val="00496BB9"/>
    <w:rsid w:val="004A14A3"/>
    <w:rsid w:val="004A19FF"/>
    <w:rsid w:val="004A2C2E"/>
    <w:rsid w:val="004A3D8E"/>
    <w:rsid w:val="004B1C0B"/>
    <w:rsid w:val="004B1E2F"/>
    <w:rsid w:val="004B3053"/>
    <w:rsid w:val="004B32F9"/>
    <w:rsid w:val="004C0744"/>
    <w:rsid w:val="004C12D8"/>
    <w:rsid w:val="004C1ACA"/>
    <w:rsid w:val="004C1CFC"/>
    <w:rsid w:val="004C351E"/>
    <w:rsid w:val="004C3E4E"/>
    <w:rsid w:val="004C4108"/>
    <w:rsid w:val="004C56D2"/>
    <w:rsid w:val="004C78D1"/>
    <w:rsid w:val="004C7F8C"/>
    <w:rsid w:val="004D0436"/>
    <w:rsid w:val="004D12B5"/>
    <w:rsid w:val="004D19F9"/>
    <w:rsid w:val="004D2777"/>
    <w:rsid w:val="004D282E"/>
    <w:rsid w:val="004D4AEC"/>
    <w:rsid w:val="004D5384"/>
    <w:rsid w:val="004D628E"/>
    <w:rsid w:val="004E1CBC"/>
    <w:rsid w:val="004E2032"/>
    <w:rsid w:val="004E249E"/>
    <w:rsid w:val="004E2D29"/>
    <w:rsid w:val="004E405A"/>
    <w:rsid w:val="004E4295"/>
    <w:rsid w:val="004E4549"/>
    <w:rsid w:val="004E5F2D"/>
    <w:rsid w:val="004E7EAA"/>
    <w:rsid w:val="004F0202"/>
    <w:rsid w:val="004F0DDB"/>
    <w:rsid w:val="004F0E66"/>
    <w:rsid w:val="004F0EB8"/>
    <w:rsid w:val="004F1EE0"/>
    <w:rsid w:val="004F211A"/>
    <w:rsid w:val="004F3BF7"/>
    <w:rsid w:val="004F46DE"/>
    <w:rsid w:val="004F491B"/>
    <w:rsid w:val="004F5A84"/>
    <w:rsid w:val="00500079"/>
    <w:rsid w:val="005016F9"/>
    <w:rsid w:val="00504B6C"/>
    <w:rsid w:val="00505651"/>
    <w:rsid w:val="005074C2"/>
    <w:rsid w:val="00507858"/>
    <w:rsid w:val="00507D64"/>
    <w:rsid w:val="00510FD6"/>
    <w:rsid w:val="00512254"/>
    <w:rsid w:val="0051230F"/>
    <w:rsid w:val="00512D12"/>
    <w:rsid w:val="00513530"/>
    <w:rsid w:val="00513FC4"/>
    <w:rsid w:val="005156BC"/>
    <w:rsid w:val="00515C80"/>
    <w:rsid w:val="00515D10"/>
    <w:rsid w:val="005161C6"/>
    <w:rsid w:val="005176BC"/>
    <w:rsid w:val="00517BF6"/>
    <w:rsid w:val="0052498C"/>
    <w:rsid w:val="00525021"/>
    <w:rsid w:val="00525CA3"/>
    <w:rsid w:val="00525CDB"/>
    <w:rsid w:val="00526390"/>
    <w:rsid w:val="0052702C"/>
    <w:rsid w:val="00527C2E"/>
    <w:rsid w:val="00531069"/>
    <w:rsid w:val="005313D6"/>
    <w:rsid w:val="00531F5D"/>
    <w:rsid w:val="00532C86"/>
    <w:rsid w:val="005369A6"/>
    <w:rsid w:val="00540861"/>
    <w:rsid w:val="00541997"/>
    <w:rsid w:val="00542BEE"/>
    <w:rsid w:val="00543E6A"/>
    <w:rsid w:val="00544177"/>
    <w:rsid w:val="005442FC"/>
    <w:rsid w:val="00545D2E"/>
    <w:rsid w:val="00550276"/>
    <w:rsid w:val="005505A8"/>
    <w:rsid w:val="005537CF"/>
    <w:rsid w:val="00554311"/>
    <w:rsid w:val="00557143"/>
    <w:rsid w:val="005574DD"/>
    <w:rsid w:val="00560A04"/>
    <w:rsid w:val="005625D1"/>
    <w:rsid w:val="0056467A"/>
    <w:rsid w:val="00565829"/>
    <w:rsid w:val="00567201"/>
    <w:rsid w:val="00567A25"/>
    <w:rsid w:val="00567E63"/>
    <w:rsid w:val="0057018E"/>
    <w:rsid w:val="00570258"/>
    <w:rsid w:val="00570456"/>
    <w:rsid w:val="00573467"/>
    <w:rsid w:val="005735B2"/>
    <w:rsid w:val="00573716"/>
    <w:rsid w:val="005741DC"/>
    <w:rsid w:val="00574A22"/>
    <w:rsid w:val="00575BB7"/>
    <w:rsid w:val="00576B46"/>
    <w:rsid w:val="00580BFE"/>
    <w:rsid w:val="00580F7F"/>
    <w:rsid w:val="005819BC"/>
    <w:rsid w:val="00583455"/>
    <w:rsid w:val="00585CDA"/>
    <w:rsid w:val="00585FD8"/>
    <w:rsid w:val="0058676F"/>
    <w:rsid w:val="0058691A"/>
    <w:rsid w:val="00586CE5"/>
    <w:rsid w:val="00586EB1"/>
    <w:rsid w:val="00587C11"/>
    <w:rsid w:val="00587D8C"/>
    <w:rsid w:val="00591802"/>
    <w:rsid w:val="00592F02"/>
    <w:rsid w:val="00593160"/>
    <w:rsid w:val="00593EFD"/>
    <w:rsid w:val="00596A02"/>
    <w:rsid w:val="005979CD"/>
    <w:rsid w:val="005A2A72"/>
    <w:rsid w:val="005A3888"/>
    <w:rsid w:val="005A4214"/>
    <w:rsid w:val="005A5B7E"/>
    <w:rsid w:val="005B2010"/>
    <w:rsid w:val="005B261D"/>
    <w:rsid w:val="005B49AC"/>
    <w:rsid w:val="005B6575"/>
    <w:rsid w:val="005C1A2A"/>
    <w:rsid w:val="005C3EC8"/>
    <w:rsid w:val="005C41E5"/>
    <w:rsid w:val="005C5B7D"/>
    <w:rsid w:val="005C5D7D"/>
    <w:rsid w:val="005C5D98"/>
    <w:rsid w:val="005C67C0"/>
    <w:rsid w:val="005C69DF"/>
    <w:rsid w:val="005C7431"/>
    <w:rsid w:val="005D1095"/>
    <w:rsid w:val="005D1CE8"/>
    <w:rsid w:val="005D2D30"/>
    <w:rsid w:val="005D64E2"/>
    <w:rsid w:val="005D6BB7"/>
    <w:rsid w:val="005E0D7D"/>
    <w:rsid w:val="005E440F"/>
    <w:rsid w:val="005E5756"/>
    <w:rsid w:val="005E77F4"/>
    <w:rsid w:val="005F2EE5"/>
    <w:rsid w:val="005F74EE"/>
    <w:rsid w:val="006001C4"/>
    <w:rsid w:val="00600821"/>
    <w:rsid w:val="006033E2"/>
    <w:rsid w:val="00603CEE"/>
    <w:rsid w:val="00603DE3"/>
    <w:rsid w:val="00605105"/>
    <w:rsid w:val="00606AF3"/>
    <w:rsid w:val="00611B2B"/>
    <w:rsid w:val="00612E07"/>
    <w:rsid w:val="0061368A"/>
    <w:rsid w:val="0061368D"/>
    <w:rsid w:val="00613EBF"/>
    <w:rsid w:val="00614D1E"/>
    <w:rsid w:val="00620778"/>
    <w:rsid w:val="00620AAC"/>
    <w:rsid w:val="006238F6"/>
    <w:rsid w:val="00624F76"/>
    <w:rsid w:val="00625685"/>
    <w:rsid w:val="00631519"/>
    <w:rsid w:val="00634342"/>
    <w:rsid w:val="0063515C"/>
    <w:rsid w:val="00636FB5"/>
    <w:rsid w:val="006377F5"/>
    <w:rsid w:val="00637C3E"/>
    <w:rsid w:val="00640A91"/>
    <w:rsid w:val="00640B5C"/>
    <w:rsid w:val="006411EE"/>
    <w:rsid w:val="00641EA2"/>
    <w:rsid w:val="00644CEF"/>
    <w:rsid w:val="00644DE6"/>
    <w:rsid w:val="00646D64"/>
    <w:rsid w:val="00647C57"/>
    <w:rsid w:val="00650971"/>
    <w:rsid w:val="006513F5"/>
    <w:rsid w:val="00652984"/>
    <w:rsid w:val="006616A5"/>
    <w:rsid w:val="0066354F"/>
    <w:rsid w:val="00664406"/>
    <w:rsid w:val="00672106"/>
    <w:rsid w:val="006728CD"/>
    <w:rsid w:val="00675612"/>
    <w:rsid w:val="00675C3B"/>
    <w:rsid w:val="006764CF"/>
    <w:rsid w:val="00676BFF"/>
    <w:rsid w:val="006814B0"/>
    <w:rsid w:val="00682D8A"/>
    <w:rsid w:val="00684AB8"/>
    <w:rsid w:val="00685866"/>
    <w:rsid w:val="006923E0"/>
    <w:rsid w:val="00693A23"/>
    <w:rsid w:val="00693CC6"/>
    <w:rsid w:val="0069427C"/>
    <w:rsid w:val="006951BC"/>
    <w:rsid w:val="00695A7C"/>
    <w:rsid w:val="00695FCA"/>
    <w:rsid w:val="00696AEA"/>
    <w:rsid w:val="00697F6F"/>
    <w:rsid w:val="006A0D2E"/>
    <w:rsid w:val="006A1464"/>
    <w:rsid w:val="006A233A"/>
    <w:rsid w:val="006A3B88"/>
    <w:rsid w:val="006A4803"/>
    <w:rsid w:val="006A5A92"/>
    <w:rsid w:val="006A5F65"/>
    <w:rsid w:val="006A5F9D"/>
    <w:rsid w:val="006A7A76"/>
    <w:rsid w:val="006B45BB"/>
    <w:rsid w:val="006B4ADC"/>
    <w:rsid w:val="006B5CF8"/>
    <w:rsid w:val="006B6086"/>
    <w:rsid w:val="006B6E01"/>
    <w:rsid w:val="006C1DAF"/>
    <w:rsid w:val="006C26E5"/>
    <w:rsid w:val="006C4B99"/>
    <w:rsid w:val="006C4C41"/>
    <w:rsid w:val="006D34C1"/>
    <w:rsid w:val="006E0AB5"/>
    <w:rsid w:val="006E0E95"/>
    <w:rsid w:val="006E2E0F"/>
    <w:rsid w:val="006E37FA"/>
    <w:rsid w:val="006E4D74"/>
    <w:rsid w:val="006F03FA"/>
    <w:rsid w:val="006F0514"/>
    <w:rsid w:val="006F1561"/>
    <w:rsid w:val="006F2108"/>
    <w:rsid w:val="006F57E6"/>
    <w:rsid w:val="006F597E"/>
    <w:rsid w:val="006F71F6"/>
    <w:rsid w:val="006F7E39"/>
    <w:rsid w:val="00702478"/>
    <w:rsid w:val="00705A2F"/>
    <w:rsid w:val="0070608A"/>
    <w:rsid w:val="00707084"/>
    <w:rsid w:val="00707CB4"/>
    <w:rsid w:val="007154A7"/>
    <w:rsid w:val="00716B74"/>
    <w:rsid w:val="00717F62"/>
    <w:rsid w:val="00720979"/>
    <w:rsid w:val="007215C8"/>
    <w:rsid w:val="00721D61"/>
    <w:rsid w:val="00726711"/>
    <w:rsid w:val="00727E16"/>
    <w:rsid w:val="00730921"/>
    <w:rsid w:val="00730B7A"/>
    <w:rsid w:val="007355D5"/>
    <w:rsid w:val="00735FF2"/>
    <w:rsid w:val="007376B1"/>
    <w:rsid w:val="00737A89"/>
    <w:rsid w:val="0074019F"/>
    <w:rsid w:val="00740F49"/>
    <w:rsid w:val="0074135D"/>
    <w:rsid w:val="00741E6B"/>
    <w:rsid w:val="007431C9"/>
    <w:rsid w:val="00743732"/>
    <w:rsid w:val="00743B7F"/>
    <w:rsid w:val="00744361"/>
    <w:rsid w:val="00745FEB"/>
    <w:rsid w:val="00746BE7"/>
    <w:rsid w:val="00747DC3"/>
    <w:rsid w:val="00747E48"/>
    <w:rsid w:val="00754CC8"/>
    <w:rsid w:val="00756BE1"/>
    <w:rsid w:val="00756BFF"/>
    <w:rsid w:val="00761B46"/>
    <w:rsid w:val="00761CA6"/>
    <w:rsid w:val="007629E2"/>
    <w:rsid w:val="0076371B"/>
    <w:rsid w:val="0076424D"/>
    <w:rsid w:val="00764294"/>
    <w:rsid w:val="00765C08"/>
    <w:rsid w:val="00773658"/>
    <w:rsid w:val="00774C41"/>
    <w:rsid w:val="0077723F"/>
    <w:rsid w:val="00777D99"/>
    <w:rsid w:val="0078005E"/>
    <w:rsid w:val="00781A3A"/>
    <w:rsid w:val="00782DA4"/>
    <w:rsid w:val="00783A2E"/>
    <w:rsid w:val="00787E17"/>
    <w:rsid w:val="00790263"/>
    <w:rsid w:val="0079392A"/>
    <w:rsid w:val="00794D54"/>
    <w:rsid w:val="00794E7F"/>
    <w:rsid w:val="00796968"/>
    <w:rsid w:val="007A13E1"/>
    <w:rsid w:val="007A52D3"/>
    <w:rsid w:val="007A7107"/>
    <w:rsid w:val="007B2FE1"/>
    <w:rsid w:val="007B33C9"/>
    <w:rsid w:val="007B3BCA"/>
    <w:rsid w:val="007B505C"/>
    <w:rsid w:val="007B5E11"/>
    <w:rsid w:val="007C0A68"/>
    <w:rsid w:val="007C178D"/>
    <w:rsid w:val="007C1A2A"/>
    <w:rsid w:val="007C4F32"/>
    <w:rsid w:val="007C5956"/>
    <w:rsid w:val="007C631F"/>
    <w:rsid w:val="007D459B"/>
    <w:rsid w:val="007D6177"/>
    <w:rsid w:val="007D617F"/>
    <w:rsid w:val="007D647E"/>
    <w:rsid w:val="007D7A44"/>
    <w:rsid w:val="007E0FA1"/>
    <w:rsid w:val="007E16DE"/>
    <w:rsid w:val="007E2D86"/>
    <w:rsid w:val="007E361C"/>
    <w:rsid w:val="007E4593"/>
    <w:rsid w:val="007E56F8"/>
    <w:rsid w:val="007E5751"/>
    <w:rsid w:val="007F01A7"/>
    <w:rsid w:val="007F788F"/>
    <w:rsid w:val="00801542"/>
    <w:rsid w:val="0080663C"/>
    <w:rsid w:val="00810C1B"/>
    <w:rsid w:val="00811910"/>
    <w:rsid w:val="008142CA"/>
    <w:rsid w:val="008143AF"/>
    <w:rsid w:val="008144DB"/>
    <w:rsid w:val="00815198"/>
    <w:rsid w:val="0081524A"/>
    <w:rsid w:val="00817A01"/>
    <w:rsid w:val="00817D55"/>
    <w:rsid w:val="008207A0"/>
    <w:rsid w:val="00820F28"/>
    <w:rsid w:val="008212DC"/>
    <w:rsid w:val="008224C1"/>
    <w:rsid w:val="00822FA7"/>
    <w:rsid w:val="0083016C"/>
    <w:rsid w:val="00832789"/>
    <w:rsid w:val="00833667"/>
    <w:rsid w:val="00834A69"/>
    <w:rsid w:val="008353BF"/>
    <w:rsid w:val="008371D4"/>
    <w:rsid w:val="00837636"/>
    <w:rsid w:val="00837AEC"/>
    <w:rsid w:val="0084141C"/>
    <w:rsid w:val="00841520"/>
    <w:rsid w:val="008433CE"/>
    <w:rsid w:val="00844937"/>
    <w:rsid w:val="00844C48"/>
    <w:rsid w:val="00844E04"/>
    <w:rsid w:val="008455D2"/>
    <w:rsid w:val="00845EC5"/>
    <w:rsid w:val="00851856"/>
    <w:rsid w:val="008520F2"/>
    <w:rsid w:val="00853316"/>
    <w:rsid w:val="008558E5"/>
    <w:rsid w:val="00855A9A"/>
    <w:rsid w:val="00856098"/>
    <w:rsid w:val="008574DF"/>
    <w:rsid w:val="008577D0"/>
    <w:rsid w:val="00857B11"/>
    <w:rsid w:val="008604CA"/>
    <w:rsid w:val="00860E87"/>
    <w:rsid w:val="00861F4A"/>
    <w:rsid w:val="00861FE7"/>
    <w:rsid w:val="00862C09"/>
    <w:rsid w:val="008647E9"/>
    <w:rsid w:val="00867CAD"/>
    <w:rsid w:val="00870712"/>
    <w:rsid w:val="00871675"/>
    <w:rsid w:val="00873C23"/>
    <w:rsid w:val="008747B3"/>
    <w:rsid w:val="00874D93"/>
    <w:rsid w:val="00876597"/>
    <w:rsid w:val="00877674"/>
    <w:rsid w:val="00883A4B"/>
    <w:rsid w:val="00884F89"/>
    <w:rsid w:val="00885FBB"/>
    <w:rsid w:val="00886D67"/>
    <w:rsid w:val="008871C7"/>
    <w:rsid w:val="00887CDC"/>
    <w:rsid w:val="00890DC2"/>
    <w:rsid w:val="008912FB"/>
    <w:rsid w:val="00892314"/>
    <w:rsid w:val="0089322F"/>
    <w:rsid w:val="0089527A"/>
    <w:rsid w:val="008952D9"/>
    <w:rsid w:val="008958AD"/>
    <w:rsid w:val="00896806"/>
    <w:rsid w:val="008A018E"/>
    <w:rsid w:val="008A01BA"/>
    <w:rsid w:val="008A0FD3"/>
    <w:rsid w:val="008A205A"/>
    <w:rsid w:val="008A454E"/>
    <w:rsid w:val="008B0428"/>
    <w:rsid w:val="008B0960"/>
    <w:rsid w:val="008B1D14"/>
    <w:rsid w:val="008B3F12"/>
    <w:rsid w:val="008B4844"/>
    <w:rsid w:val="008B4B62"/>
    <w:rsid w:val="008B4D06"/>
    <w:rsid w:val="008B545F"/>
    <w:rsid w:val="008B6222"/>
    <w:rsid w:val="008B6CE2"/>
    <w:rsid w:val="008B72CF"/>
    <w:rsid w:val="008C02A2"/>
    <w:rsid w:val="008C193E"/>
    <w:rsid w:val="008C1BC1"/>
    <w:rsid w:val="008C3FA1"/>
    <w:rsid w:val="008C5850"/>
    <w:rsid w:val="008C5D33"/>
    <w:rsid w:val="008C5D66"/>
    <w:rsid w:val="008C6414"/>
    <w:rsid w:val="008C6BA5"/>
    <w:rsid w:val="008C704C"/>
    <w:rsid w:val="008D02E8"/>
    <w:rsid w:val="008D2525"/>
    <w:rsid w:val="008D2C9A"/>
    <w:rsid w:val="008D688E"/>
    <w:rsid w:val="008D6F1A"/>
    <w:rsid w:val="008E0212"/>
    <w:rsid w:val="008E0238"/>
    <w:rsid w:val="008E273A"/>
    <w:rsid w:val="008E2CD9"/>
    <w:rsid w:val="008E2E56"/>
    <w:rsid w:val="008E4C64"/>
    <w:rsid w:val="008E5C18"/>
    <w:rsid w:val="008E6B58"/>
    <w:rsid w:val="008E7149"/>
    <w:rsid w:val="008F03E0"/>
    <w:rsid w:val="008F4D70"/>
    <w:rsid w:val="008F6848"/>
    <w:rsid w:val="008F6FED"/>
    <w:rsid w:val="008F7204"/>
    <w:rsid w:val="008F7500"/>
    <w:rsid w:val="009045A0"/>
    <w:rsid w:val="00904F9F"/>
    <w:rsid w:val="00905971"/>
    <w:rsid w:val="009064D9"/>
    <w:rsid w:val="009115DD"/>
    <w:rsid w:val="009117FD"/>
    <w:rsid w:val="009128B1"/>
    <w:rsid w:val="009128D9"/>
    <w:rsid w:val="009128F3"/>
    <w:rsid w:val="00915116"/>
    <w:rsid w:val="00917050"/>
    <w:rsid w:val="00920085"/>
    <w:rsid w:val="00921B42"/>
    <w:rsid w:val="00921CB5"/>
    <w:rsid w:val="00922A36"/>
    <w:rsid w:val="00923058"/>
    <w:rsid w:val="0092483F"/>
    <w:rsid w:val="009249AA"/>
    <w:rsid w:val="00924F3C"/>
    <w:rsid w:val="00926E56"/>
    <w:rsid w:val="00927B9B"/>
    <w:rsid w:val="00931F26"/>
    <w:rsid w:val="00933629"/>
    <w:rsid w:val="00936B08"/>
    <w:rsid w:val="0093766A"/>
    <w:rsid w:val="0094126C"/>
    <w:rsid w:val="00942AB5"/>
    <w:rsid w:val="009438C2"/>
    <w:rsid w:val="00946137"/>
    <w:rsid w:val="00946413"/>
    <w:rsid w:val="00951B3F"/>
    <w:rsid w:val="00951B97"/>
    <w:rsid w:val="00952813"/>
    <w:rsid w:val="009532AF"/>
    <w:rsid w:val="00953D69"/>
    <w:rsid w:val="0095406C"/>
    <w:rsid w:val="009540A6"/>
    <w:rsid w:val="009558AA"/>
    <w:rsid w:val="009576A0"/>
    <w:rsid w:val="00961C78"/>
    <w:rsid w:val="0096249E"/>
    <w:rsid w:val="00963344"/>
    <w:rsid w:val="00964FB2"/>
    <w:rsid w:val="0096660C"/>
    <w:rsid w:val="00966D8D"/>
    <w:rsid w:val="00970DA8"/>
    <w:rsid w:val="0097363A"/>
    <w:rsid w:val="00973B0E"/>
    <w:rsid w:val="00975075"/>
    <w:rsid w:val="00975547"/>
    <w:rsid w:val="009807B4"/>
    <w:rsid w:val="00980A3C"/>
    <w:rsid w:val="00981039"/>
    <w:rsid w:val="00983A2F"/>
    <w:rsid w:val="00983E0E"/>
    <w:rsid w:val="0098488D"/>
    <w:rsid w:val="00985F95"/>
    <w:rsid w:val="009879D1"/>
    <w:rsid w:val="009907CC"/>
    <w:rsid w:val="0099230A"/>
    <w:rsid w:val="009932DE"/>
    <w:rsid w:val="00997023"/>
    <w:rsid w:val="009A0D9B"/>
    <w:rsid w:val="009A25CE"/>
    <w:rsid w:val="009A3249"/>
    <w:rsid w:val="009A4CB4"/>
    <w:rsid w:val="009A72CF"/>
    <w:rsid w:val="009B330C"/>
    <w:rsid w:val="009C3B26"/>
    <w:rsid w:val="009C3DE5"/>
    <w:rsid w:val="009C467C"/>
    <w:rsid w:val="009C4D31"/>
    <w:rsid w:val="009C5A7A"/>
    <w:rsid w:val="009C7A4A"/>
    <w:rsid w:val="009D04DE"/>
    <w:rsid w:val="009D08D3"/>
    <w:rsid w:val="009D2D8F"/>
    <w:rsid w:val="009D3BC4"/>
    <w:rsid w:val="009D4879"/>
    <w:rsid w:val="009D68B4"/>
    <w:rsid w:val="009E0772"/>
    <w:rsid w:val="009E0B46"/>
    <w:rsid w:val="009E3121"/>
    <w:rsid w:val="009F0D0E"/>
    <w:rsid w:val="009F1FFF"/>
    <w:rsid w:val="009F2EAB"/>
    <w:rsid w:val="009F3877"/>
    <w:rsid w:val="009F3C6E"/>
    <w:rsid w:val="009F7183"/>
    <w:rsid w:val="009F7DB9"/>
    <w:rsid w:val="00A00A34"/>
    <w:rsid w:val="00A01DFA"/>
    <w:rsid w:val="00A05108"/>
    <w:rsid w:val="00A05269"/>
    <w:rsid w:val="00A057DD"/>
    <w:rsid w:val="00A06763"/>
    <w:rsid w:val="00A1064B"/>
    <w:rsid w:val="00A10DA5"/>
    <w:rsid w:val="00A12A96"/>
    <w:rsid w:val="00A13F01"/>
    <w:rsid w:val="00A14F65"/>
    <w:rsid w:val="00A16421"/>
    <w:rsid w:val="00A1798C"/>
    <w:rsid w:val="00A207F8"/>
    <w:rsid w:val="00A23D6A"/>
    <w:rsid w:val="00A255B6"/>
    <w:rsid w:val="00A273A7"/>
    <w:rsid w:val="00A273C4"/>
    <w:rsid w:val="00A27F74"/>
    <w:rsid w:val="00A31005"/>
    <w:rsid w:val="00A33220"/>
    <w:rsid w:val="00A37ACF"/>
    <w:rsid w:val="00A4398D"/>
    <w:rsid w:val="00A43F17"/>
    <w:rsid w:val="00A44807"/>
    <w:rsid w:val="00A45B55"/>
    <w:rsid w:val="00A51949"/>
    <w:rsid w:val="00A52C09"/>
    <w:rsid w:val="00A52E88"/>
    <w:rsid w:val="00A53AA0"/>
    <w:rsid w:val="00A546BF"/>
    <w:rsid w:val="00A60A31"/>
    <w:rsid w:val="00A62D65"/>
    <w:rsid w:val="00A64DFB"/>
    <w:rsid w:val="00A70028"/>
    <w:rsid w:val="00A70E51"/>
    <w:rsid w:val="00A71BC3"/>
    <w:rsid w:val="00A71D4D"/>
    <w:rsid w:val="00A72B93"/>
    <w:rsid w:val="00A73A18"/>
    <w:rsid w:val="00A77794"/>
    <w:rsid w:val="00A77B61"/>
    <w:rsid w:val="00A80376"/>
    <w:rsid w:val="00A80AEA"/>
    <w:rsid w:val="00A80C28"/>
    <w:rsid w:val="00A81EBC"/>
    <w:rsid w:val="00A82FBD"/>
    <w:rsid w:val="00A848CC"/>
    <w:rsid w:val="00A84B57"/>
    <w:rsid w:val="00A8614C"/>
    <w:rsid w:val="00A873B5"/>
    <w:rsid w:val="00A95110"/>
    <w:rsid w:val="00A95F11"/>
    <w:rsid w:val="00A96CEB"/>
    <w:rsid w:val="00A96E7F"/>
    <w:rsid w:val="00AA208A"/>
    <w:rsid w:val="00AA3A53"/>
    <w:rsid w:val="00AA480E"/>
    <w:rsid w:val="00AA4EF1"/>
    <w:rsid w:val="00AA5DAD"/>
    <w:rsid w:val="00AA6A55"/>
    <w:rsid w:val="00AB04EA"/>
    <w:rsid w:val="00AB4F57"/>
    <w:rsid w:val="00AB56D0"/>
    <w:rsid w:val="00AB6B68"/>
    <w:rsid w:val="00AC0F34"/>
    <w:rsid w:val="00AC3C90"/>
    <w:rsid w:val="00AC43FC"/>
    <w:rsid w:val="00AC64E8"/>
    <w:rsid w:val="00AC6C19"/>
    <w:rsid w:val="00AC74DF"/>
    <w:rsid w:val="00AC762E"/>
    <w:rsid w:val="00AC79B3"/>
    <w:rsid w:val="00AD206E"/>
    <w:rsid w:val="00AD2557"/>
    <w:rsid w:val="00AD2DCE"/>
    <w:rsid w:val="00AD6F51"/>
    <w:rsid w:val="00AD7693"/>
    <w:rsid w:val="00AE01C2"/>
    <w:rsid w:val="00AE257C"/>
    <w:rsid w:val="00AE2864"/>
    <w:rsid w:val="00AE5BA4"/>
    <w:rsid w:val="00AE7C83"/>
    <w:rsid w:val="00AF0A5A"/>
    <w:rsid w:val="00AF38F9"/>
    <w:rsid w:val="00AF3993"/>
    <w:rsid w:val="00AF4A9B"/>
    <w:rsid w:val="00AF50F3"/>
    <w:rsid w:val="00AF6116"/>
    <w:rsid w:val="00AF64DA"/>
    <w:rsid w:val="00AF6861"/>
    <w:rsid w:val="00AF7E19"/>
    <w:rsid w:val="00B001E7"/>
    <w:rsid w:val="00B00332"/>
    <w:rsid w:val="00B007E9"/>
    <w:rsid w:val="00B03757"/>
    <w:rsid w:val="00B045EF"/>
    <w:rsid w:val="00B06DEA"/>
    <w:rsid w:val="00B07A67"/>
    <w:rsid w:val="00B10FB7"/>
    <w:rsid w:val="00B130B3"/>
    <w:rsid w:val="00B136C5"/>
    <w:rsid w:val="00B156E4"/>
    <w:rsid w:val="00B15F74"/>
    <w:rsid w:val="00B16457"/>
    <w:rsid w:val="00B2060A"/>
    <w:rsid w:val="00B20685"/>
    <w:rsid w:val="00B20DCD"/>
    <w:rsid w:val="00B21749"/>
    <w:rsid w:val="00B21752"/>
    <w:rsid w:val="00B268BF"/>
    <w:rsid w:val="00B278FB"/>
    <w:rsid w:val="00B307ED"/>
    <w:rsid w:val="00B32B69"/>
    <w:rsid w:val="00B36136"/>
    <w:rsid w:val="00B4000A"/>
    <w:rsid w:val="00B40490"/>
    <w:rsid w:val="00B40997"/>
    <w:rsid w:val="00B40E14"/>
    <w:rsid w:val="00B41E9B"/>
    <w:rsid w:val="00B427B0"/>
    <w:rsid w:val="00B45043"/>
    <w:rsid w:val="00B45F03"/>
    <w:rsid w:val="00B4779A"/>
    <w:rsid w:val="00B50474"/>
    <w:rsid w:val="00B505F3"/>
    <w:rsid w:val="00B50A0B"/>
    <w:rsid w:val="00B522CB"/>
    <w:rsid w:val="00B5279C"/>
    <w:rsid w:val="00B60CA4"/>
    <w:rsid w:val="00B612E2"/>
    <w:rsid w:val="00B61A57"/>
    <w:rsid w:val="00B61F00"/>
    <w:rsid w:val="00B65466"/>
    <w:rsid w:val="00B70378"/>
    <w:rsid w:val="00B70CF3"/>
    <w:rsid w:val="00B724F1"/>
    <w:rsid w:val="00B72571"/>
    <w:rsid w:val="00B775A8"/>
    <w:rsid w:val="00B8080A"/>
    <w:rsid w:val="00B8201F"/>
    <w:rsid w:val="00B823CE"/>
    <w:rsid w:val="00B8397A"/>
    <w:rsid w:val="00B8460B"/>
    <w:rsid w:val="00B853F9"/>
    <w:rsid w:val="00B86281"/>
    <w:rsid w:val="00B9050B"/>
    <w:rsid w:val="00B91CB0"/>
    <w:rsid w:val="00B946B1"/>
    <w:rsid w:val="00B94AE8"/>
    <w:rsid w:val="00B96532"/>
    <w:rsid w:val="00BA14C0"/>
    <w:rsid w:val="00BA3038"/>
    <w:rsid w:val="00BA3195"/>
    <w:rsid w:val="00BA31C8"/>
    <w:rsid w:val="00BA438C"/>
    <w:rsid w:val="00BA5222"/>
    <w:rsid w:val="00BA7231"/>
    <w:rsid w:val="00BB059C"/>
    <w:rsid w:val="00BB0C2D"/>
    <w:rsid w:val="00BB1913"/>
    <w:rsid w:val="00BB5510"/>
    <w:rsid w:val="00BB6541"/>
    <w:rsid w:val="00BB6A1B"/>
    <w:rsid w:val="00BB73DE"/>
    <w:rsid w:val="00BB7DA2"/>
    <w:rsid w:val="00BC04E6"/>
    <w:rsid w:val="00BC2D76"/>
    <w:rsid w:val="00BC4941"/>
    <w:rsid w:val="00BC55C0"/>
    <w:rsid w:val="00BC7130"/>
    <w:rsid w:val="00BD04D7"/>
    <w:rsid w:val="00BD104B"/>
    <w:rsid w:val="00BD105A"/>
    <w:rsid w:val="00BD1876"/>
    <w:rsid w:val="00BD2995"/>
    <w:rsid w:val="00BD3C11"/>
    <w:rsid w:val="00BD4ED5"/>
    <w:rsid w:val="00BD5F85"/>
    <w:rsid w:val="00BE22FE"/>
    <w:rsid w:val="00BE2EF3"/>
    <w:rsid w:val="00BE32B3"/>
    <w:rsid w:val="00BE343F"/>
    <w:rsid w:val="00BE3849"/>
    <w:rsid w:val="00BE5125"/>
    <w:rsid w:val="00BE575E"/>
    <w:rsid w:val="00BE62E0"/>
    <w:rsid w:val="00BE75C2"/>
    <w:rsid w:val="00BF161B"/>
    <w:rsid w:val="00BF25FE"/>
    <w:rsid w:val="00BF5D00"/>
    <w:rsid w:val="00BF603D"/>
    <w:rsid w:val="00C0114A"/>
    <w:rsid w:val="00C013F5"/>
    <w:rsid w:val="00C02097"/>
    <w:rsid w:val="00C034B0"/>
    <w:rsid w:val="00C066EA"/>
    <w:rsid w:val="00C10286"/>
    <w:rsid w:val="00C109B4"/>
    <w:rsid w:val="00C11945"/>
    <w:rsid w:val="00C13265"/>
    <w:rsid w:val="00C13AE8"/>
    <w:rsid w:val="00C148BC"/>
    <w:rsid w:val="00C1643E"/>
    <w:rsid w:val="00C179BF"/>
    <w:rsid w:val="00C17A6B"/>
    <w:rsid w:val="00C22E0A"/>
    <w:rsid w:val="00C24066"/>
    <w:rsid w:val="00C26608"/>
    <w:rsid w:val="00C303A8"/>
    <w:rsid w:val="00C30DCC"/>
    <w:rsid w:val="00C33413"/>
    <w:rsid w:val="00C3440B"/>
    <w:rsid w:val="00C34A29"/>
    <w:rsid w:val="00C40821"/>
    <w:rsid w:val="00C4138E"/>
    <w:rsid w:val="00C41B98"/>
    <w:rsid w:val="00C43D57"/>
    <w:rsid w:val="00C44330"/>
    <w:rsid w:val="00C44F5E"/>
    <w:rsid w:val="00C46377"/>
    <w:rsid w:val="00C463CB"/>
    <w:rsid w:val="00C4776A"/>
    <w:rsid w:val="00C5476B"/>
    <w:rsid w:val="00C603BE"/>
    <w:rsid w:val="00C620AC"/>
    <w:rsid w:val="00C62104"/>
    <w:rsid w:val="00C630D6"/>
    <w:rsid w:val="00C63DBA"/>
    <w:rsid w:val="00C63ED6"/>
    <w:rsid w:val="00C63FF1"/>
    <w:rsid w:val="00C705CE"/>
    <w:rsid w:val="00C70BC6"/>
    <w:rsid w:val="00C7314F"/>
    <w:rsid w:val="00C73200"/>
    <w:rsid w:val="00C744C6"/>
    <w:rsid w:val="00C74645"/>
    <w:rsid w:val="00C750F4"/>
    <w:rsid w:val="00C76EE2"/>
    <w:rsid w:val="00C82441"/>
    <w:rsid w:val="00C82762"/>
    <w:rsid w:val="00C838DB"/>
    <w:rsid w:val="00C83EC8"/>
    <w:rsid w:val="00C84288"/>
    <w:rsid w:val="00C91DA1"/>
    <w:rsid w:val="00C9309A"/>
    <w:rsid w:val="00C955B1"/>
    <w:rsid w:val="00C97CC1"/>
    <w:rsid w:val="00CA179E"/>
    <w:rsid w:val="00CA1805"/>
    <w:rsid w:val="00CA1E97"/>
    <w:rsid w:val="00CA2C19"/>
    <w:rsid w:val="00CA4CFE"/>
    <w:rsid w:val="00CA6174"/>
    <w:rsid w:val="00CA6AF0"/>
    <w:rsid w:val="00CA78E9"/>
    <w:rsid w:val="00CA7908"/>
    <w:rsid w:val="00CB1E00"/>
    <w:rsid w:val="00CB2701"/>
    <w:rsid w:val="00CB3027"/>
    <w:rsid w:val="00CB32C5"/>
    <w:rsid w:val="00CB3934"/>
    <w:rsid w:val="00CC05D3"/>
    <w:rsid w:val="00CC0F80"/>
    <w:rsid w:val="00CC11C3"/>
    <w:rsid w:val="00CC1621"/>
    <w:rsid w:val="00CC25A6"/>
    <w:rsid w:val="00CC5EC1"/>
    <w:rsid w:val="00CC6519"/>
    <w:rsid w:val="00CC6E90"/>
    <w:rsid w:val="00CD1FE6"/>
    <w:rsid w:val="00CD26CA"/>
    <w:rsid w:val="00CD33F4"/>
    <w:rsid w:val="00CD434D"/>
    <w:rsid w:val="00CD55AC"/>
    <w:rsid w:val="00CD60B9"/>
    <w:rsid w:val="00CD6BB6"/>
    <w:rsid w:val="00CE0D58"/>
    <w:rsid w:val="00CF0000"/>
    <w:rsid w:val="00CF300C"/>
    <w:rsid w:val="00CF41C3"/>
    <w:rsid w:val="00CF6607"/>
    <w:rsid w:val="00D02C2F"/>
    <w:rsid w:val="00D04160"/>
    <w:rsid w:val="00D06784"/>
    <w:rsid w:val="00D070A4"/>
    <w:rsid w:val="00D12C32"/>
    <w:rsid w:val="00D13587"/>
    <w:rsid w:val="00D13CE6"/>
    <w:rsid w:val="00D1438E"/>
    <w:rsid w:val="00D172D5"/>
    <w:rsid w:val="00D175A8"/>
    <w:rsid w:val="00D20B7B"/>
    <w:rsid w:val="00D24F41"/>
    <w:rsid w:val="00D31D72"/>
    <w:rsid w:val="00D332FC"/>
    <w:rsid w:val="00D34D99"/>
    <w:rsid w:val="00D34DD4"/>
    <w:rsid w:val="00D363E2"/>
    <w:rsid w:val="00D4323D"/>
    <w:rsid w:val="00D433BF"/>
    <w:rsid w:val="00D4359F"/>
    <w:rsid w:val="00D439EB"/>
    <w:rsid w:val="00D47537"/>
    <w:rsid w:val="00D5044E"/>
    <w:rsid w:val="00D53316"/>
    <w:rsid w:val="00D53BE6"/>
    <w:rsid w:val="00D54689"/>
    <w:rsid w:val="00D56BF2"/>
    <w:rsid w:val="00D5749B"/>
    <w:rsid w:val="00D605F6"/>
    <w:rsid w:val="00D6355E"/>
    <w:rsid w:val="00D646A2"/>
    <w:rsid w:val="00D6479B"/>
    <w:rsid w:val="00D65FDB"/>
    <w:rsid w:val="00D668E6"/>
    <w:rsid w:val="00D70AF6"/>
    <w:rsid w:val="00D715AE"/>
    <w:rsid w:val="00D73072"/>
    <w:rsid w:val="00D767C1"/>
    <w:rsid w:val="00D767F0"/>
    <w:rsid w:val="00D769C8"/>
    <w:rsid w:val="00D76BC6"/>
    <w:rsid w:val="00D779A9"/>
    <w:rsid w:val="00D80574"/>
    <w:rsid w:val="00D80F46"/>
    <w:rsid w:val="00D81634"/>
    <w:rsid w:val="00D82655"/>
    <w:rsid w:val="00D84147"/>
    <w:rsid w:val="00D8504C"/>
    <w:rsid w:val="00D8524C"/>
    <w:rsid w:val="00D866E8"/>
    <w:rsid w:val="00D902BB"/>
    <w:rsid w:val="00D9191C"/>
    <w:rsid w:val="00D93F61"/>
    <w:rsid w:val="00D94102"/>
    <w:rsid w:val="00D973B8"/>
    <w:rsid w:val="00DA0497"/>
    <w:rsid w:val="00DA384F"/>
    <w:rsid w:val="00DA58AA"/>
    <w:rsid w:val="00DA58E7"/>
    <w:rsid w:val="00DA641F"/>
    <w:rsid w:val="00DB23E2"/>
    <w:rsid w:val="00DB352B"/>
    <w:rsid w:val="00DB38D0"/>
    <w:rsid w:val="00DB5031"/>
    <w:rsid w:val="00DB58A4"/>
    <w:rsid w:val="00DC162D"/>
    <w:rsid w:val="00DC52DE"/>
    <w:rsid w:val="00DC5CDB"/>
    <w:rsid w:val="00DC72F4"/>
    <w:rsid w:val="00DD102B"/>
    <w:rsid w:val="00DD164A"/>
    <w:rsid w:val="00DD366B"/>
    <w:rsid w:val="00DD3815"/>
    <w:rsid w:val="00DD56E6"/>
    <w:rsid w:val="00DE036A"/>
    <w:rsid w:val="00DE0769"/>
    <w:rsid w:val="00DE0FF1"/>
    <w:rsid w:val="00DE25D4"/>
    <w:rsid w:val="00DE4120"/>
    <w:rsid w:val="00DE4D54"/>
    <w:rsid w:val="00DE513D"/>
    <w:rsid w:val="00DF070E"/>
    <w:rsid w:val="00DF20E8"/>
    <w:rsid w:val="00DF34F0"/>
    <w:rsid w:val="00DF4241"/>
    <w:rsid w:val="00DF5A3A"/>
    <w:rsid w:val="00DF6669"/>
    <w:rsid w:val="00DF726D"/>
    <w:rsid w:val="00DF72D5"/>
    <w:rsid w:val="00E01C18"/>
    <w:rsid w:val="00E02623"/>
    <w:rsid w:val="00E044BB"/>
    <w:rsid w:val="00E052E1"/>
    <w:rsid w:val="00E05B01"/>
    <w:rsid w:val="00E062FB"/>
    <w:rsid w:val="00E07757"/>
    <w:rsid w:val="00E11BB4"/>
    <w:rsid w:val="00E12C8F"/>
    <w:rsid w:val="00E225EC"/>
    <w:rsid w:val="00E230DE"/>
    <w:rsid w:val="00E25073"/>
    <w:rsid w:val="00E25D23"/>
    <w:rsid w:val="00E25F1E"/>
    <w:rsid w:val="00E3152B"/>
    <w:rsid w:val="00E32BA3"/>
    <w:rsid w:val="00E366E7"/>
    <w:rsid w:val="00E37E57"/>
    <w:rsid w:val="00E404E1"/>
    <w:rsid w:val="00E414E5"/>
    <w:rsid w:val="00E44743"/>
    <w:rsid w:val="00E451EE"/>
    <w:rsid w:val="00E478D6"/>
    <w:rsid w:val="00E506C0"/>
    <w:rsid w:val="00E523BB"/>
    <w:rsid w:val="00E53B3A"/>
    <w:rsid w:val="00E55318"/>
    <w:rsid w:val="00E562EC"/>
    <w:rsid w:val="00E5737C"/>
    <w:rsid w:val="00E61745"/>
    <w:rsid w:val="00E624E4"/>
    <w:rsid w:val="00E62AEA"/>
    <w:rsid w:val="00E62BBB"/>
    <w:rsid w:val="00E65F83"/>
    <w:rsid w:val="00E72430"/>
    <w:rsid w:val="00E730CE"/>
    <w:rsid w:val="00E73888"/>
    <w:rsid w:val="00E74BF9"/>
    <w:rsid w:val="00E7615D"/>
    <w:rsid w:val="00E76363"/>
    <w:rsid w:val="00E8122D"/>
    <w:rsid w:val="00E81B57"/>
    <w:rsid w:val="00E8209B"/>
    <w:rsid w:val="00E8230A"/>
    <w:rsid w:val="00E83773"/>
    <w:rsid w:val="00E83805"/>
    <w:rsid w:val="00E841ED"/>
    <w:rsid w:val="00E844FA"/>
    <w:rsid w:val="00E85BF5"/>
    <w:rsid w:val="00E8741C"/>
    <w:rsid w:val="00E91B72"/>
    <w:rsid w:val="00E91E63"/>
    <w:rsid w:val="00E94A6F"/>
    <w:rsid w:val="00E9622A"/>
    <w:rsid w:val="00EA0181"/>
    <w:rsid w:val="00EA047C"/>
    <w:rsid w:val="00EA18BB"/>
    <w:rsid w:val="00EA1979"/>
    <w:rsid w:val="00EA1F26"/>
    <w:rsid w:val="00EA20E8"/>
    <w:rsid w:val="00EA2CF0"/>
    <w:rsid w:val="00EA5681"/>
    <w:rsid w:val="00EA5B26"/>
    <w:rsid w:val="00EA7FB8"/>
    <w:rsid w:val="00EB10AF"/>
    <w:rsid w:val="00EB3736"/>
    <w:rsid w:val="00EB52F1"/>
    <w:rsid w:val="00EB5FF8"/>
    <w:rsid w:val="00EC1F93"/>
    <w:rsid w:val="00EC6C92"/>
    <w:rsid w:val="00EC7934"/>
    <w:rsid w:val="00EC7ABE"/>
    <w:rsid w:val="00ED1819"/>
    <w:rsid w:val="00ED4399"/>
    <w:rsid w:val="00ED4885"/>
    <w:rsid w:val="00ED5879"/>
    <w:rsid w:val="00ED5EAA"/>
    <w:rsid w:val="00EE3815"/>
    <w:rsid w:val="00EF09AC"/>
    <w:rsid w:val="00EF2E45"/>
    <w:rsid w:val="00EF6198"/>
    <w:rsid w:val="00EF66EA"/>
    <w:rsid w:val="00EF71A1"/>
    <w:rsid w:val="00F00D24"/>
    <w:rsid w:val="00F01F24"/>
    <w:rsid w:val="00F04064"/>
    <w:rsid w:val="00F05700"/>
    <w:rsid w:val="00F05F91"/>
    <w:rsid w:val="00F060C4"/>
    <w:rsid w:val="00F06280"/>
    <w:rsid w:val="00F0748B"/>
    <w:rsid w:val="00F13737"/>
    <w:rsid w:val="00F14CE7"/>
    <w:rsid w:val="00F163F2"/>
    <w:rsid w:val="00F17E18"/>
    <w:rsid w:val="00F22B74"/>
    <w:rsid w:val="00F24F05"/>
    <w:rsid w:val="00F27840"/>
    <w:rsid w:val="00F3433B"/>
    <w:rsid w:val="00F34860"/>
    <w:rsid w:val="00F37281"/>
    <w:rsid w:val="00F406F1"/>
    <w:rsid w:val="00F432F5"/>
    <w:rsid w:val="00F45CEF"/>
    <w:rsid w:val="00F4764F"/>
    <w:rsid w:val="00F52903"/>
    <w:rsid w:val="00F57416"/>
    <w:rsid w:val="00F600E0"/>
    <w:rsid w:val="00F609FD"/>
    <w:rsid w:val="00F6140D"/>
    <w:rsid w:val="00F628EF"/>
    <w:rsid w:val="00F64C35"/>
    <w:rsid w:val="00F64C56"/>
    <w:rsid w:val="00F65BA2"/>
    <w:rsid w:val="00F65E9C"/>
    <w:rsid w:val="00F660E5"/>
    <w:rsid w:val="00F73D47"/>
    <w:rsid w:val="00F73ED4"/>
    <w:rsid w:val="00F77F73"/>
    <w:rsid w:val="00F80653"/>
    <w:rsid w:val="00F8238A"/>
    <w:rsid w:val="00F83958"/>
    <w:rsid w:val="00F8553C"/>
    <w:rsid w:val="00F87268"/>
    <w:rsid w:val="00F9076E"/>
    <w:rsid w:val="00F91823"/>
    <w:rsid w:val="00F943A4"/>
    <w:rsid w:val="00F954CB"/>
    <w:rsid w:val="00F9598D"/>
    <w:rsid w:val="00F95DDE"/>
    <w:rsid w:val="00F96F6A"/>
    <w:rsid w:val="00F97138"/>
    <w:rsid w:val="00F9761F"/>
    <w:rsid w:val="00FA441F"/>
    <w:rsid w:val="00FA5FE0"/>
    <w:rsid w:val="00FA772C"/>
    <w:rsid w:val="00FB0396"/>
    <w:rsid w:val="00FB089F"/>
    <w:rsid w:val="00FB0F8C"/>
    <w:rsid w:val="00FB4711"/>
    <w:rsid w:val="00FB4A8E"/>
    <w:rsid w:val="00FC03F4"/>
    <w:rsid w:val="00FC166E"/>
    <w:rsid w:val="00FC2366"/>
    <w:rsid w:val="00FC2F90"/>
    <w:rsid w:val="00FC377A"/>
    <w:rsid w:val="00FC58DC"/>
    <w:rsid w:val="00FC72CB"/>
    <w:rsid w:val="00FC7BB7"/>
    <w:rsid w:val="00FD03F2"/>
    <w:rsid w:val="00FD1136"/>
    <w:rsid w:val="00FD2215"/>
    <w:rsid w:val="00FD4A7B"/>
    <w:rsid w:val="00FD61AF"/>
    <w:rsid w:val="00FD71B6"/>
    <w:rsid w:val="00FE077D"/>
    <w:rsid w:val="00FE335D"/>
    <w:rsid w:val="00FE3CE7"/>
    <w:rsid w:val="00FE44F4"/>
    <w:rsid w:val="00FE5A8E"/>
    <w:rsid w:val="00FE6B73"/>
    <w:rsid w:val="00FF0334"/>
    <w:rsid w:val="00FF331B"/>
    <w:rsid w:val="00FF64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A914F"/>
  <w15:docId w15:val="{0E9A9191-473C-41B1-BEAC-79699EC4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E1"/>
    <w:pPr>
      <w:ind w:left="720"/>
      <w:contextualSpacing/>
    </w:pPr>
  </w:style>
  <w:style w:type="paragraph" w:styleId="BalloonText">
    <w:name w:val="Balloon Text"/>
    <w:basedOn w:val="Normal"/>
    <w:link w:val="BalloonTextChar"/>
    <w:uiPriority w:val="99"/>
    <w:semiHidden/>
    <w:unhideWhenUsed/>
    <w:rsid w:val="00844C48"/>
    <w:rPr>
      <w:rFonts w:ascii="Tahoma" w:hAnsi="Tahoma" w:cs="Tahoma"/>
      <w:sz w:val="16"/>
      <w:szCs w:val="16"/>
    </w:rPr>
  </w:style>
  <w:style w:type="character" w:customStyle="1" w:styleId="BalloonTextChar">
    <w:name w:val="Balloon Text Char"/>
    <w:basedOn w:val="DefaultParagraphFont"/>
    <w:link w:val="BalloonText"/>
    <w:uiPriority w:val="99"/>
    <w:semiHidden/>
    <w:rsid w:val="00844C48"/>
    <w:rPr>
      <w:rFonts w:ascii="Tahoma" w:hAnsi="Tahoma" w:cs="Tahoma"/>
      <w:sz w:val="16"/>
      <w:szCs w:val="16"/>
    </w:rPr>
  </w:style>
  <w:style w:type="paragraph" w:styleId="Header">
    <w:name w:val="header"/>
    <w:basedOn w:val="Normal"/>
    <w:link w:val="HeaderChar"/>
    <w:uiPriority w:val="99"/>
    <w:unhideWhenUsed/>
    <w:rsid w:val="008455D2"/>
    <w:pPr>
      <w:tabs>
        <w:tab w:val="center" w:pos="4680"/>
        <w:tab w:val="right" w:pos="9360"/>
      </w:tabs>
    </w:pPr>
  </w:style>
  <w:style w:type="character" w:customStyle="1" w:styleId="HeaderChar">
    <w:name w:val="Header Char"/>
    <w:basedOn w:val="DefaultParagraphFont"/>
    <w:link w:val="Header"/>
    <w:uiPriority w:val="99"/>
    <w:rsid w:val="008455D2"/>
  </w:style>
  <w:style w:type="paragraph" w:styleId="Footer">
    <w:name w:val="footer"/>
    <w:basedOn w:val="Normal"/>
    <w:link w:val="FooterChar"/>
    <w:uiPriority w:val="99"/>
    <w:unhideWhenUsed/>
    <w:rsid w:val="008455D2"/>
    <w:pPr>
      <w:tabs>
        <w:tab w:val="center" w:pos="4680"/>
        <w:tab w:val="right" w:pos="9360"/>
      </w:tabs>
    </w:pPr>
  </w:style>
  <w:style w:type="character" w:customStyle="1" w:styleId="FooterChar">
    <w:name w:val="Footer Char"/>
    <w:basedOn w:val="DefaultParagraphFont"/>
    <w:link w:val="Footer"/>
    <w:uiPriority w:val="99"/>
    <w:rsid w:val="008455D2"/>
  </w:style>
  <w:style w:type="character" w:styleId="CommentReference">
    <w:name w:val="annotation reference"/>
    <w:basedOn w:val="DefaultParagraphFont"/>
    <w:uiPriority w:val="99"/>
    <w:semiHidden/>
    <w:unhideWhenUsed/>
    <w:rsid w:val="00CA78E9"/>
    <w:rPr>
      <w:sz w:val="16"/>
      <w:szCs w:val="16"/>
    </w:rPr>
  </w:style>
  <w:style w:type="paragraph" w:styleId="CommentText">
    <w:name w:val="annotation text"/>
    <w:basedOn w:val="Normal"/>
    <w:link w:val="CommentTextChar"/>
    <w:uiPriority w:val="99"/>
    <w:semiHidden/>
    <w:unhideWhenUsed/>
    <w:rsid w:val="00CA78E9"/>
    <w:rPr>
      <w:sz w:val="20"/>
      <w:szCs w:val="20"/>
    </w:rPr>
  </w:style>
  <w:style w:type="character" w:customStyle="1" w:styleId="CommentTextChar">
    <w:name w:val="Comment Text Char"/>
    <w:basedOn w:val="DefaultParagraphFont"/>
    <w:link w:val="CommentText"/>
    <w:uiPriority w:val="99"/>
    <w:semiHidden/>
    <w:rsid w:val="00CA78E9"/>
    <w:rPr>
      <w:sz w:val="20"/>
      <w:szCs w:val="20"/>
    </w:rPr>
  </w:style>
  <w:style w:type="paragraph" w:styleId="CommentSubject">
    <w:name w:val="annotation subject"/>
    <w:basedOn w:val="CommentText"/>
    <w:next w:val="CommentText"/>
    <w:link w:val="CommentSubjectChar"/>
    <w:uiPriority w:val="99"/>
    <w:semiHidden/>
    <w:unhideWhenUsed/>
    <w:rsid w:val="00CA78E9"/>
    <w:rPr>
      <w:b/>
      <w:bCs/>
    </w:rPr>
  </w:style>
  <w:style w:type="character" w:customStyle="1" w:styleId="CommentSubjectChar">
    <w:name w:val="Comment Subject Char"/>
    <w:basedOn w:val="CommentTextChar"/>
    <w:link w:val="CommentSubject"/>
    <w:uiPriority w:val="99"/>
    <w:semiHidden/>
    <w:rsid w:val="00CA78E9"/>
    <w:rPr>
      <w:b/>
      <w:bCs/>
      <w:sz w:val="20"/>
      <w:szCs w:val="20"/>
    </w:rPr>
  </w:style>
  <w:style w:type="paragraph" w:styleId="FootnoteText">
    <w:name w:val="footnote text"/>
    <w:basedOn w:val="Normal"/>
    <w:link w:val="FootnoteTextChar"/>
    <w:uiPriority w:val="99"/>
    <w:unhideWhenUsed/>
    <w:rsid w:val="00E65F83"/>
    <w:rPr>
      <w:sz w:val="20"/>
      <w:szCs w:val="20"/>
    </w:rPr>
  </w:style>
  <w:style w:type="character" w:customStyle="1" w:styleId="FootnoteTextChar">
    <w:name w:val="Footnote Text Char"/>
    <w:basedOn w:val="DefaultParagraphFont"/>
    <w:link w:val="FootnoteText"/>
    <w:uiPriority w:val="99"/>
    <w:rsid w:val="00E65F83"/>
    <w:rPr>
      <w:sz w:val="20"/>
      <w:szCs w:val="20"/>
    </w:rPr>
  </w:style>
  <w:style w:type="character" w:styleId="FootnoteReference">
    <w:name w:val="footnote reference"/>
    <w:basedOn w:val="DefaultParagraphFont"/>
    <w:uiPriority w:val="99"/>
    <w:semiHidden/>
    <w:unhideWhenUsed/>
    <w:rsid w:val="00E65F83"/>
    <w:rPr>
      <w:vertAlign w:val="superscript"/>
    </w:rPr>
  </w:style>
  <w:style w:type="paragraph" w:styleId="Revision">
    <w:name w:val="Revision"/>
    <w:hidden/>
    <w:uiPriority w:val="99"/>
    <w:semiHidden/>
    <w:rsid w:val="00BD3C11"/>
  </w:style>
  <w:style w:type="character" w:customStyle="1" w:styleId="searchhit1">
    <w:name w:val="searchhit1"/>
    <w:basedOn w:val="DefaultParagraphFont"/>
    <w:rsid w:val="00055FED"/>
    <w:rPr>
      <w:shd w:val="clear" w:color="auto" w:fill="FFFF00"/>
    </w:rPr>
  </w:style>
  <w:style w:type="character" w:styleId="Hyperlink">
    <w:name w:val="Hyperlink"/>
    <w:basedOn w:val="DefaultParagraphFont"/>
    <w:uiPriority w:val="99"/>
    <w:unhideWhenUsed/>
    <w:rsid w:val="002864BB"/>
    <w:rPr>
      <w:color w:val="0000FF" w:themeColor="hyperlink"/>
      <w:u w:val="single"/>
    </w:rPr>
  </w:style>
  <w:style w:type="character" w:customStyle="1" w:styleId="searchhit">
    <w:name w:val="searchhit"/>
    <w:basedOn w:val="DefaultParagraphFont"/>
    <w:rsid w:val="0034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5117459&amp;pubNum=0000578&amp;originatingDoc=Ic1de5c5f4f5c11e798dc8b09b4f043e0&amp;refType=RP&amp;fi=co_pp_sp_578_507&amp;originationContext=document&amp;transitionType=DocumentItem&amp;contextData=%28sc.Search%29" TargetMode="External"/><Relationship Id="rId13" Type="http://schemas.openxmlformats.org/officeDocument/2006/relationships/hyperlink" Target="http://sll.gvpi.net/document.php?id=sjcapp:80_mass_app_ct_2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l.gvpi.net/document.php?id=crab:crab13c-14&amp;type=hitlist&amp;num=6#hit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l.gvpi.net/document.php?id=crab:crab13c-14&amp;type=hitlist&amp;num=6#hit11"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75117459&amp;pubNum=0000578&amp;originatingDoc=Ic1de5c5f4f5c11e798dc8b09b4f043e0&amp;refType=RP&amp;fi=co_pp_sp_578_507&amp;originationContext=document&amp;transitionType=DocumentItem&amp;contextData=%28sc.Search%2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A536-3D5D-41EB-84BC-8134B5E2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Tennen, Eric (ALA)</cp:lastModifiedBy>
  <cp:revision>2</cp:revision>
  <cp:lastPrinted>2017-09-26T14:10:00Z</cp:lastPrinted>
  <dcterms:created xsi:type="dcterms:W3CDTF">2025-01-28T19:38:00Z</dcterms:created>
  <dcterms:modified xsi:type="dcterms:W3CDTF">2025-01-28T19:38:00Z</dcterms:modified>
</cp:coreProperties>
</file>