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21C5" w14:textId="3489DD8B" w:rsidR="007D1391" w:rsidRPr="00076442" w:rsidRDefault="007D1391" w:rsidP="00B5476C">
      <w:pPr>
        <w:pStyle w:val="Heading1"/>
        <w:spacing w:before="0"/>
        <w:rPr>
          <w:lang w:val="pt-BR"/>
        </w:rPr>
      </w:pPr>
      <w:r w:rsidRPr="00076442">
        <w:rPr>
          <w:lang w:val="pt-BR"/>
        </w:rPr>
        <w:t xml:space="preserve">Demonstração do </w:t>
      </w:r>
      <w:proofErr w:type="spellStart"/>
      <w:r w:rsidRPr="00076442">
        <w:rPr>
          <w:lang w:val="pt-BR"/>
        </w:rPr>
        <w:t>MFP</w:t>
      </w:r>
      <w:proofErr w:type="spellEnd"/>
      <w:r w:rsidRPr="00076442">
        <w:rPr>
          <w:lang w:val="pt-BR"/>
        </w:rPr>
        <w:t xml:space="preserve"> (O dinheiro acompanha a pessoa)</w:t>
      </w:r>
    </w:p>
    <w:p w14:paraId="7F3F0C1D" w14:textId="77777777" w:rsidR="00613880" w:rsidRPr="00076442" w:rsidRDefault="00613880" w:rsidP="0030647D">
      <w:pPr>
        <w:rPr>
          <w:lang w:val="pt-BR"/>
        </w:rPr>
      </w:pPr>
    </w:p>
    <w:p w14:paraId="0B599EAA" w14:textId="5F8EBB3B" w:rsidR="007D1391" w:rsidRPr="00076442" w:rsidRDefault="007D1391" w:rsidP="008A419D">
      <w:pPr>
        <w:pStyle w:val="Heading2"/>
        <w:rPr>
          <w:lang w:val="pt-BR"/>
        </w:rPr>
      </w:pPr>
      <w:r w:rsidRPr="00076442">
        <w:rPr>
          <w:lang w:val="pt-BR"/>
        </w:rPr>
        <w:t xml:space="preserve">O que é a Demonstração do </w:t>
      </w:r>
      <w:proofErr w:type="spellStart"/>
      <w:r w:rsidRPr="00076442">
        <w:rPr>
          <w:lang w:val="pt-BR"/>
        </w:rPr>
        <w:t>MFP</w:t>
      </w:r>
      <w:proofErr w:type="spellEnd"/>
      <w:r w:rsidRPr="00076442">
        <w:rPr>
          <w:lang w:val="pt-BR"/>
        </w:rPr>
        <w:t>?</w:t>
      </w:r>
    </w:p>
    <w:p w14:paraId="0C67832B" w14:textId="05A42D1B" w:rsidR="00AE3491" w:rsidRPr="00076442" w:rsidRDefault="00AE3491" w:rsidP="00AE3491">
      <w:pPr>
        <w:rPr>
          <w:lang w:val="pt-BR"/>
        </w:rPr>
      </w:pPr>
      <w:r w:rsidRPr="00076442">
        <w:rPr>
          <w:lang w:val="pt-BR"/>
        </w:rPr>
        <w:t>Se você estiver em uma instituição de enfermagem, hospital para doenças crônicas ou de reabilitação, ou em outra instituição qualificada e desejar voltar para sua comunidade, a Demonstração do Money Follows the Person (</w:t>
      </w:r>
      <w:proofErr w:type="spellStart"/>
      <w:r w:rsidRPr="00076442">
        <w:rPr>
          <w:lang w:val="pt-BR"/>
        </w:rPr>
        <w:t>MFP</w:t>
      </w:r>
      <w:proofErr w:type="spellEnd"/>
      <w:r w:rsidRPr="00076442">
        <w:rPr>
          <w:lang w:val="pt-BR"/>
        </w:rPr>
        <w:t>) de Massachusetts poderá ajudar você a voltar para a comunidade com os apoios e serviços de que precisa.</w:t>
      </w:r>
    </w:p>
    <w:p w14:paraId="7FD8F871" w14:textId="108E028A" w:rsidR="00AE3491" w:rsidRPr="00076442" w:rsidRDefault="00B63995" w:rsidP="0030647D">
      <w:pPr>
        <w:rPr>
          <w:lang w:val="pt-BR"/>
        </w:rPr>
      </w:pPr>
      <w:r w:rsidRPr="00076442">
        <w:rPr>
          <w:lang w:val="pt-BR"/>
        </w:rPr>
        <w:t xml:space="preserve">A Demonstração do </w:t>
      </w:r>
      <w:proofErr w:type="spellStart"/>
      <w:r w:rsidRPr="00076442">
        <w:rPr>
          <w:lang w:val="pt-BR"/>
        </w:rPr>
        <w:t>MFP</w:t>
      </w:r>
      <w:proofErr w:type="spellEnd"/>
      <w:r w:rsidRPr="00076442">
        <w:rPr>
          <w:lang w:val="pt-BR"/>
        </w:rPr>
        <w:t xml:space="preserve"> pode ajudar você a</w:t>
      </w:r>
    </w:p>
    <w:p w14:paraId="66899766" w14:textId="654DED1F" w:rsidR="00AE3491" w:rsidRPr="00076442" w:rsidRDefault="00B5476C" w:rsidP="00D00A18">
      <w:pPr>
        <w:pStyle w:val="ListParagraph"/>
        <w:numPr>
          <w:ilvl w:val="0"/>
          <w:numId w:val="4"/>
        </w:numPr>
        <w:rPr>
          <w:lang w:val="pt-BR"/>
        </w:rPr>
      </w:pPr>
      <w:r w:rsidRPr="00076442">
        <w:rPr>
          <w:lang w:val="pt-BR"/>
        </w:rPr>
        <w:t>Encontrar um lugar para morar</w:t>
      </w:r>
    </w:p>
    <w:p w14:paraId="5E84F8C7" w14:textId="70E372CB" w:rsidR="00AE3491" w:rsidRPr="00076442" w:rsidRDefault="00D00A18" w:rsidP="00D00A18">
      <w:pPr>
        <w:pStyle w:val="ListParagraph"/>
        <w:numPr>
          <w:ilvl w:val="0"/>
          <w:numId w:val="4"/>
        </w:numPr>
        <w:rPr>
          <w:lang w:val="pt-BR"/>
        </w:rPr>
      </w:pPr>
      <w:r w:rsidRPr="00076442">
        <w:rPr>
          <w:lang w:val="pt-BR"/>
        </w:rPr>
        <w:t>Pagar os depósitos de garantia, os depósitos das concessionárias de serviços de utilidade pública e o primeiro mês do aluguel</w:t>
      </w:r>
    </w:p>
    <w:p w14:paraId="1D0E6AB5" w14:textId="33041D2F" w:rsidR="00D00A18" w:rsidRPr="00076442" w:rsidRDefault="00D00A18" w:rsidP="00D00A18">
      <w:pPr>
        <w:pStyle w:val="ListParagraph"/>
        <w:numPr>
          <w:ilvl w:val="0"/>
          <w:numId w:val="4"/>
        </w:numPr>
        <w:rPr>
          <w:lang w:val="pt-BR"/>
        </w:rPr>
      </w:pPr>
      <w:r w:rsidRPr="00076442">
        <w:rPr>
          <w:lang w:val="pt-BR"/>
        </w:rPr>
        <w:t>Pagar as despesas com a mudança, com modificações à residência e com móveis,</w:t>
      </w:r>
    </w:p>
    <w:p w14:paraId="18D02906" w14:textId="3FE05EA1" w:rsidR="007D1391" w:rsidRPr="00076442" w:rsidRDefault="00D00A18" w:rsidP="00D00A18">
      <w:pPr>
        <w:pStyle w:val="ListParagraph"/>
        <w:numPr>
          <w:ilvl w:val="0"/>
          <w:numId w:val="4"/>
        </w:numPr>
        <w:rPr>
          <w:lang w:val="pt-BR"/>
        </w:rPr>
      </w:pPr>
      <w:r w:rsidRPr="00076442">
        <w:rPr>
          <w:lang w:val="pt-BR"/>
        </w:rPr>
        <w:t>Fornecer louça, panelas e outros artigos domésticos.</w:t>
      </w:r>
    </w:p>
    <w:p w14:paraId="5B97DE1F" w14:textId="1D9B1611" w:rsidR="007D1391" w:rsidRPr="00076442" w:rsidRDefault="00B5476C" w:rsidP="008A419D">
      <w:pPr>
        <w:pStyle w:val="Heading2"/>
        <w:rPr>
          <w:lang w:val="pt-BR"/>
        </w:rPr>
      </w:pPr>
      <w:r w:rsidRPr="00076442">
        <w:rPr>
          <w:lang w:val="pt-BR"/>
        </w:rPr>
        <w:t xml:space="preserve">Como a Demonstração do </w:t>
      </w:r>
      <w:proofErr w:type="spellStart"/>
      <w:r w:rsidRPr="00076442">
        <w:rPr>
          <w:lang w:val="pt-BR"/>
        </w:rPr>
        <w:t>MFP</w:t>
      </w:r>
      <w:proofErr w:type="spellEnd"/>
      <w:r w:rsidRPr="00076442">
        <w:rPr>
          <w:lang w:val="pt-BR"/>
        </w:rPr>
        <w:t xml:space="preserve"> me ajudará a voltar para a comunidade?</w:t>
      </w:r>
    </w:p>
    <w:p w14:paraId="6C3142B2" w14:textId="2D8C2506" w:rsidR="007D1391" w:rsidRPr="00076442" w:rsidRDefault="007D1391" w:rsidP="0030647D">
      <w:pPr>
        <w:rPr>
          <w:lang w:val="pt-BR"/>
        </w:rPr>
      </w:pPr>
      <w:r w:rsidRPr="00076442">
        <w:rPr>
          <w:lang w:val="pt-BR"/>
        </w:rPr>
        <w:t xml:space="preserve">Se você estiver em uma instituição de enfermagem, hospital para doenças crônicas ou de reabilitação, ou em outra instituição qualificada, a Demonstração do </w:t>
      </w:r>
      <w:proofErr w:type="spellStart"/>
      <w:r w:rsidRPr="00076442">
        <w:rPr>
          <w:lang w:val="pt-BR"/>
        </w:rPr>
        <w:t>MFP</w:t>
      </w:r>
      <w:proofErr w:type="spellEnd"/>
      <w:r w:rsidRPr="00076442">
        <w:rPr>
          <w:lang w:val="pt-BR"/>
        </w:rPr>
        <w:t xml:space="preserve"> pode proporcionar a você a escolha </w:t>
      </w:r>
      <w:r w:rsidR="00076442">
        <w:rPr>
          <w:lang w:val="pt-BR"/>
        </w:rPr>
        <w:t>de</w:t>
      </w:r>
      <w:r w:rsidRPr="00076442">
        <w:rPr>
          <w:lang w:val="pt-BR"/>
        </w:rPr>
        <w:t xml:space="preserve"> onde vai morar e receber serviços na comunidade.</w:t>
      </w:r>
    </w:p>
    <w:p w14:paraId="38D89509" w14:textId="3E7047EB" w:rsidR="007D1391" w:rsidRPr="00076442" w:rsidRDefault="001514CD" w:rsidP="0030647D">
      <w:pPr>
        <w:rPr>
          <w:lang w:val="pt-BR"/>
        </w:rPr>
      </w:pPr>
      <w:r w:rsidRPr="00076442">
        <w:rPr>
          <w:lang w:val="pt-BR"/>
        </w:rPr>
        <w:t>Os apoios podem incluir, mas não se limitam a</w:t>
      </w:r>
    </w:p>
    <w:p w14:paraId="67DA432C" w14:textId="7483D324" w:rsidR="007D1391" w:rsidRPr="00076442" w:rsidRDefault="00B5242A" w:rsidP="0030647D">
      <w:pPr>
        <w:pStyle w:val="ListParagraph"/>
        <w:numPr>
          <w:ilvl w:val="0"/>
          <w:numId w:val="1"/>
        </w:numPr>
        <w:rPr>
          <w:lang w:val="pt-BR"/>
        </w:rPr>
      </w:pPr>
      <w:r w:rsidRPr="00076442">
        <w:rPr>
          <w:lang w:val="pt-BR"/>
        </w:rPr>
        <w:t>Encontrar uma moradia acessível com preços accessíveis</w:t>
      </w:r>
    </w:p>
    <w:p w14:paraId="76D3D9CD" w14:textId="004804F1" w:rsidR="001514CD" w:rsidRPr="00076442" w:rsidRDefault="00B5242A" w:rsidP="00406A60">
      <w:pPr>
        <w:pStyle w:val="ListParagraph"/>
        <w:numPr>
          <w:ilvl w:val="0"/>
          <w:numId w:val="1"/>
        </w:numPr>
        <w:rPr>
          <w:lang w:val="pt-BR"/>
        </w:rPr>
      </w:pPr>
      <w:r w:rsidRPr="00076442">
        <w:rPr>
          <w:lang w:val="pt-BR"/>
        </w:rPr>
        <w:t xml:space="preserve">Pagar pelas despesas com a mudança </w:t>
      </w:r>
    </w:p>
    <w:p w14:paraId="1B88CF09" w14:textId="65F24493" w:rsidR="000779B7" w:rsidRPr="00076442" w:rsidRDefault="00B5242A" w:rsidP="00406A60">
      <w:pPr>
        <w:pStyle w:val="ListParagraph"/>
        <w:numPr>
          <w:ilvl w:val="0"/>
          <w:numId w:val="1"/>
        </w:numPr>
        <w:rPr>
          <w:lang w:val="pt-BR"/>
        </w:rPr>
      </w:pPr>
      <w:r w:rsidRPr="00076442">
        <w:rPr>
          <w:lang w:val="pt-BR"/>
        </w:rPr>
        <w:t>Pagar os depósitos de garantia, os depósitos das concessionárias de serviços de utilidade pública e o primeiro mês do aluguel</w:t>
      </w:r>
    </w:p>
    <w:p w14:paraId="525CB13D" w14:textId="1A3DAFFF" w:rsidR="00B107FF" w:rsidRPr="00076442" w:rsidRDefault="00B5242A" w:rsidP="00D00A18">
      <w:pPr>
        <w:pStyle w:val="ListParagraph"/>
        <w:numPr>
          <w:ilvl w:val="0"/>
          <w:numId w:val="1"/>
        </w:numPr>
        <w:rPr>
          <w:lang w:val="pt-BR"/>
        </w:rPr>
      </w:pPr>
      <w:r w:rsidRPr="00076442">
        <w:rPr>
          <w:lang w:val="pt-BR"/>
        </w:rPr>
        <w:t>Comprar mobília para sua residência</w:t>
      </w:r>
    </w:p>
    <w:p w14:paraId="439649FD" w14:textId="4B957D69" w:rsidR="00D0220A" w:rsidRPr="00076442" w:rsidRDefault="00B5242A" w:rsidP="00D00A18">
      <w:pPr>
        <w:pStyle w:val="ListParagraph"/>
        <w:numPr>
          <w:ilvl w:val="0"/>
          <w:numId w:val="1"/>
        </w:numPr>
        <w:rPr>
          <w:lang w:val="pt-BR"/>
        </w:rPr>
      </w:pPr>
      <w:r w:rsidRPr="00076442">
        <w:rPr>
          <w:lang w:val="pt-BR"/>
        </w:rPr>
        <w:t>Melhorar a acessibilidade à residência por meio de modificações</w:t>
      </w:r>
    </w:p>
    <w:p w14:paraId="3B4FE512" w14:textId="40F912B1" w:rsidR="007D1391" w:rsidRPr="00076442" w:rsidRDefault="00B5242A" w:rsidP="00D00A18">
      <w:pPr>
        <w:pStyle w:val="ListParagraph"/>
        <w:numPr>
          <w:ilvl w:val="0"/>
          <w:numId w:val="1"/>
        </w:numPr>
        <w:rPr>
          <w:lang w:val="pt-BR"/>
        </w:rPr>
      </w:pPr>
      <w:r w:rsidRPr="00076442">
        <w:rPr>
          <w:lang w:val="pt-BR"/>
        </w:rPr>
        <w:t>Proporcionar apoio de pares</w:t>
      </w:r>
    </w:p>
    <w:p w14:paraId="43100B95" w14:textId="61AA39E7" w:rsidR="007D1391" w:rsidRPr="00076442" w:rsidRDefault="00B5242A" w:rsidP="00D00A18">
      <w:pPr>
        <w:pStyle w:val="ListParagraph"/>
        <w:numPr>
          <w:ilvl w:val="0"/>
          <w:numId w:val="1"/>
        </w:numPr>
        <w:rPr>
          <w:lang w:val="pt-BR"/>
        </w:rPr>
      </w:pPr>
      <w:r w:rsidRPr="00076442">
        <w:rPr>
          <w:lang w:val="pt-BR"/>
        </w:rPr>
        <w:t>Comprar tecnologia assistiva</w:t>
      </w:r>
    </w:p>
    <w:p w14:paraId="28DBF253" w14:textId="57B34F13" w:rsidR="007D1391" w:rsidRPr="00076442" w:rsidRDefault="00B5242A" w:rsidP="00AE3491">
      <w:pPr>
        <w:pStyle w:val="ListParagraph"/>
        <w:numPr>
          <w:ilvl w:val="0"/>
          <w:numId w:val="1"/>
        </w:numPr>
        <w:rPr>
          <w:lang w:val="pt-BR"/>
        </w:rPr>
      </w:pPr>
      <w:r w:rsidRPr="00076442">
        <w:rPr>
          <w:lang w:val="pt-BR"/>
        </w:rPr>
        <w:t>Proporcionar gestão do caso e ajudar a encontrar outros serviços que possam estar disponíveis</w:t>
      </w:r>
    </w:p>
    <w:p w14:paraId="6F05461A" w14:textId="498DCB7A" w:rsidR="006254DF" w:rsidRPr="00076442" w:rsidRDefault="00C21541" w:rsidP="008A419D">
      <w:pPr>
        <w:pStyle w:val="Heading2"/>
        <w:rPr>
          <w:lang w:val="pt-BR"/>
        </w:rPr>
      </w:pPr>
      <w:r w:rsidRPr="00076442">
        <w:rPr>
          <w:lang w:val="pt-BR"/>
        </w:rPr>
        <w:t xml:space="preserve">Como posso obter os serviços da Demonstração do </w:t>
      </w:r>
      <w:proofErr w:type="spellStart"/>
      <w:r w:rsidRPr="00076442">
        <w:rPr>
          <w:lang w:val="pt-BR"/>
        </w:rPr>
        <w:t>MFP</w:t>
      </w:r>
      <w:proofErr w:type="spellEnd"/>
      <w:r w:rsidRPr="00076442">
        <w:rPr>
          <w:lang w:val="pt-BR"/>
        </w:rPr>
        <w:t>?</w:t>
      </w:r>
    </w:p>
    <w:p w14:paraId="385F4EC7" w14:textId="219FAE00" w:rsidR="006254DF" w:rsidRPr="00076442" w:rsidRDefault="006254DF" w:rsidP="005B2009">
      <w:pPr>
        <w:rPr>
          <w:lang w:val="pt-BR"/>
        </w:rPr>
      </w:pPr>
      <w:r w:rsidRPr="00076442">
        <w:rPr>
          <w:lang w:val="pt-BR"/>
        </w:rPr>
        <w:t xml:space="preserve">Para se qualificar para os serviços da Demonstração do </w:t>
      </w:r>
      <w:proofErr w:type="spellStart"/>
      <w:r w:rsidRPr="00076442">
        <w:rPr>
          <w:lang w:val="pt-BR"/>
        </w:rPr>
        <w:t>MFP</w:t>
      </w:r>
      <w:proofErr w:type="spellEnd"/>
      <w:r w:rsidRPr="00076442">
        <w:rPr>
          <w:lang w:val="pt-BR"/>
        </w:rPr>
        <w:t>, você deverá</w:t>
      </w:r>
    </w:p>
    <w:p w14:paraId="206DA50F" w14:textId="14ED8118" w:rsidR="006254DF" w:rsidRPr="00076442" w:rsidRDefault="00B5242A" w:rsidP="0030647D">
      <w:pPr>
        <w:pStyle w:val="ListParagraph"/>
        <w:numPr>
          <w:ilvl w:val="0"/>
          <w:numId w:val="2"/>
        </w:numPr>
        <w:rPr>
          <w:lang w:val="pt-BR"/>
        </w:rPr>
      </w:pPr>
      <w:r w:rsidRPr="00076442">
        <w:rPr>
          <w:lang w:val="pt-BR"/>
        </w:rPr>
        <w:t>Estar em uma instituição de enfermagem, hospital para doenças crônicas ou de reabilitação por pelo menos 60 dias consecutivos, incluindo os dias de reabilitação do Medicare. Isto pode incluir um hospital de saúde pública, instituição de cuidados intermediários para pessoas com deficiências intelectuais, ou um hospital psiquiátrico qualificado.</w:t>
      </w:r>
    </w:p>
    <w:p w14:paraId="4154D877" w14:textId="33DBF5E9" w:rsidR="00182974" w:rsidRPr="00076442" w:rsidRDefault="00182974" w:rsidP="00182974">
      <w:pPr>
        <w:pStyle w:val="ListParagraph"/>
        <w:widowControl w:val="0"/>
        <w:numPr>
          <w:ilvl w:val="0"/>
          <w:numId w:val="2"/>
        </w:numPr>
        <w:spacing w:line="240" w:lineRule="auto"/>
        <w:contextualSpacing w:val="0"/>
        <w:rPr>
          <w:rFonts w:eastAsia="Bookman Old Style" w:cs="Bookman Old Style"/>
          <w:lang w:val="pt-BR"/>
        </w:rPr>
      </w:pPr>
      <w:r w:rsidRPr="00076442">
        <w:rPr>
          <w:rFonts w:eastAsia="Bookman Old Style" w:cs="Bookman Old Style"/>
          <w:lang w:val="pt-BR"/>
        </w:rPr>
        <w:lastRenderedPageBreak/>
        <w:t xml:space="preserve">Ter 18 anos ou mais e ter uma deficiência OU ter 65 anos ou mais </w:t>
      </w:r>
    </w:p>
    <w:p w14:paraId="305154A5" w14:textId="767E2C7D" w:rsidR="006254DF" w:rsidRPr="00076442" w:rsidRDefault="00D200B4" w:rsidP="0030647D">
      <w:pPr>
        <w:pStyle w:val="ListParagraph"/>
        <w:numPr>
          <w:ilvl w:val="0"/>
          <w:numId w:val="2"/>
        </w:numPr>
        <w:rPr>
          <w:lang w:val="pt-BR"/>
        </w:rPr>
      </w:pPr>
      <w:r w:rsidRPr="00076442">
        <w:rPr>
          <w:lang w:val="pt-BR"/>
        </w:rPr>
        <w:t>Ser membro do MassHealth ou satisfazer os requisitos financeiros para se qualificar, e</w:t>
      </w:r>
    </w:p>
    <w:p w14:paraId="3B28FF81" w14:textId="6B1A9C1B" w:rsidR="006254DF" w:rsidRPr="00076442" w:rsidRDefault="00D200B4" w:rsidP="0030647D">
      <w:pPr>
        <w:pStyle w:val="ListParagraph"/>
        <w:numPr>
          <w:ilvl w:val="0"/>
          <w:numId w:val="2"/>
        </w:numPr>
        <w:rPr>
          <w:lang w:val="pt-BR"/>
        </w:rPr>
      </w:pPr>
      <w:r w:rsidRPr="00076442">
        <w:rPr>
          <w:lang w:val="pt-BR"/>
        </w:rPr>
        <w:t xml:space="preserve">Estar disposto a mudar-se para uma residência certificada pelo </w:t>
      </w:r>
      <w:proofErr w:type="spellStart"/>
      <w:r w:rsidRPr="00076442">
        <w:rPr>
          <w:lang w:val="pt-BR"/>
        </w:rPr>
        <w:t>MFP</w:t>
      </w:r>
      <w:proofErr w:type="spellEnd"/>
      <w:r w:rsidRPr="00076442">
        <w:rPr>
          <w:lang w:val="pt-BR"/>
        </w:rPr>
        <w:t xml:space="preserve"> na comunidade. Isto pode incluir uma volta para sua própria casa.</w:t>
      </w:r>
    </w:p>
    <w:p w14:paraId="27875424" w14:textId="77777777" w:rsidR="00613880" w:rsidRPr="00076442" w:rsidRDefault="00613880" w:rsidP="008A419D">
      <w:pPr>
        <w:pStyle w:val="Heading2"/>
        <w:rPr>
          <w:lang w:val="pt-BR"/>
        </w:rPr>
      </w:pPr>
      <w:r w:rsidRPr="00076442">
        <w:rPr>
          <w:lang w:val="pt-BR"/>
        </w:rPr>
        <w:t>Onde poderei morar?</w:t>
      </w:r>
    </w:p>
    <w:p w14:paraId="0DB3A94C" w14:textId="479C6259" w:rsidR="00613880" w:rsidRPr="00076442" w:rsidRDefault="00613880" w:rsidP="00D00A18">
      <w:pPr>
        <w:rPr>
          <w:lang w:val="pt-BR"/>
        </w:rPr>
      </w:pPr>
      <w:r w:rsidRPr="00076442">
        <w:rPr>
          <w:lang w:val="pt-BR"/>
        </w:rPr>
        <w:t>Você pode escolher entre vários lugares para morar. Incluindo:</w:t>
      </w:r>
    </w:p>
    <w:p w14:paraId="40726F46" w14:textId="206447FB" w:rsidR="00613880" w:rsidRPr="00076442" w:rsidRDefault="0030647D" w:rsidP="0030647D">
      <w:pPr>
        <w:pStyle w:val="ListParagraph"/>
        <w:numPr>
          <w:ilvl w:val="0"/>
          <w:numId w:val="3"/>
        </w:numPr>
        <w:rPr>
          <w:lang w:val="pt-BR"/>
        </w:rPr>
      </w:pPr>
      <w:r w:rsidRPr="00076442">
        <w:rPr>
          <w:lang w:val="pt-BR"/>
        </w:rPr>
        <w:t>Sua casa</w:t>
      </w:r>
    </w:p>
    <w:p w14:paraId="01239FC8" w14:textId="6767F20D" w:rsidR="00613880" w:rsidRPr="00076442" w:rsidRDefault="0030647D" w:rsidP="0030647D">
      <w:pPr>
        <w:pStyle w:val="ListParagraph"/>
        <w:numPr>
          <w:ilvl w:val="0"/>
          <w:numId w:val="3"/>
        </w:numPr>
        <w:rPr>
          <w:lang w:val="pt-BR"/>
        </w:rPr>
      </w:pPr>
      <w:r w:rsidRPr="00076442">
        <w:rPr>
          <w:lang w:val="pt-BR"/>
        </w:rPr>
        <w:t>Uma casa que pertença a você ou a um membro de sua família ou que seja alugada por você ou por um membro de sua família</w:t>
      </w:r>
    </w:p>
    <w:p w14:paraId="4EB57CD8" w14:textId="224D333B" w:rsidR="00613880" w:rsidRPr="00076442" w:rsidRDefault="0030647D" w:rsidP="00406A60">
      <w:pPr>
        <w:pStyle w:val="ListParagraph"/>
        <w:numPr>
          <w:ilvl w:val="0"/>
          <w:numId w:val="3"/>
        </w:numPr>
        <w:rPr>
          <w:lang w:val="pt-BR"/>
        </w:rPr>
      </w:pPr>
      <w:r w:rsidRPr="00076442">
        <w:rPr>
          <w:lang w:val="pt-BR"/>
        </w:rPr>
        <w:t>Um apartamento</w:t>
      </w:r>
    </w:p>
    <w:p w14:paraId="2383455C" w14:textId="2E0DD68A" w:rsidR="00613880" w:rsidRPr="00076442" w:rsidRDefault="0030647D" w:rsidP="00406A60">
      <w:pPr>
        <w:pStyle w:val="ListParagraph"/>
        <w:numPr>
          <w:ilvl w:val="0"/>
          <w:numId w:val="3"/>
        </w:numPr>
        <w:rPr>
          <w:lang w:val="pt-BR"/>
        </w:rPr>
      </w:pPr>
      <w:r w:rsidRPr="00076442">
        <w:rPr>
          <w:lang w:val="pt-BR"/>
        </w:rPr>
        <w:t>Um local baseado na comunidade onde não mais de quatro pessoas não aparentadas morem, ou</w:t>
      </w:r>
    </w:p>
    <w:p w14:paraId="7E08A605" w14:textId="63EC3F3A" w:rsidR="00613880" w:rsidRPr="00076442" w:rsidRDefault="00406A60" w:rsidP="00406A60">
      <w:pPr>
        <w:pStyle w:val="ListParagraph"/>
        <w:numPr>
          <w:ilvl w:val="0"/>
          <w:numId w:val="3"/>
        </w:numPr>
        <w:rPr>
          <w:lang w:val="pt-BR"/>
        </w:rPr>
      </w:pPr>
      <w:r w:rsidRPr="00076442">
        <w:rPr>
          <w:lang w:val="pt-BR"/>
        </w:rPr>
        <w:t>Um apartamento com serviços de vida assistida com áreas separadas para estar, dormir, banhar-se e cozinhar; portas com trancas e outros recursos.</w:t>
      </w:r>
    </w:p>
    <w:p w14:paraId="15718E96" w14:textId="77777777" w:rsidR="00613880" w:rsidRPr="00076442" w:rsidRDefault="00613880" w:rsidP="008A419D">
      <w:pPr>
        <w:pStyle w:val="Heading2"/>
        <w:rPr>
          <w:lang w:val="pt-BR"/>
        </w:rPr>
      </w:pPr>
      <w:r w:rsidRPr="00076442">
        <w:rPr>
          <w:lang w:val="pt-BR"/>
        </w:rPr>
        <w:t>Que tipo de ajuda posso receber?</w:t>
      </w:r>
    </w:p>
    <w:p w14:paraId="511B2AEF" w14:textId="4DC20FB1" w:rsidR="00613880" w:rsidRPr="00076442" w:rsidRDefault="00613880" w:rsidP="00406A60">
      <w:pPr>
        <w:rPr>
          <w:lang w:val="pt-BR"/>
        </w:rPr>
      </w:pPr>
      <w:r w:rsidRPr="00076442">
        <w:rPr>
          <w:lang w:val="pt-BR"/>
        </w:rPr>
        <w:t>Uma pessoa designada, chamada de gerente de caso, ajudará você a planejar e coordenar os serviços de que precisa. Você saberá mais sobre suas opções de residências e serviços disponíveis e baseados na comunidade. Você aprenderá mais sobre os programas de órgãos estaduais que pode utilizar. Seu gerente de caso irá se certificar de que você consiga os serviços de que precisa quando estiver morando na comunidade.</w:t>
      </w:r>
    </w:p>
    <w:p w14:paraId="4534CF10" w14:textId="77777777" w:rsidR="005B2009" w:rsidRPr="00076442" w:rsidRDefault="005B2009" w:rsidP="008A419D">
      <w:pPr>
        <w:pStyle w:val="Heading2"/>
        <w:rPr>
          <w:lang w:val="pt-BR"/>
        </w:rPr>
      </w:pPr>
      <w:r w:rsidRPr="00076442">
        <w:rPr>
          <w:lang w:val="pt-BR"/>
        </w:rPr>
        <w:t>Onde posso obter mais informações?</w:t>
      </w:r>
    </w:p>
    <w:p w14:paraId="15F86398" w14:textId="77777777" w:rsidR="005B2009" w:rsidRPr="00076442" w:rsidRDefault="005B2009" w:rsidP="005B2009">
      <w:pPr>
        <w:rPr>
          <w:lang w:val="pt-BR"/>
        </w:rPr>
      </w:pPr>
      <w:r w:rsidRPr="00076442">
        <w:rPr>
          <w:lang w:val="pt-BR"/>
        </w:rPr>
        <w:t xml:space="preserve">Para saber mais sobre os serviços que você pode obter por intermédio da Demonstração do </w:t>
      </w:r>
      <w:proofErr w:type="spellStart"/>
      <w:r w:rsidRPr="00076442">
        <w:rPr>
          <w:lang w:val="pt-BR"/>
        </w:rPr>
        <w:t>MFP</w:t>
      </w:r>
      <w:proofErr w:type="spellEnd"/>
      <w:r w:rsidRPr="00076442">
        <w:rPr>
          <w:lang w:val="pt-BR"/>
        </w:rPr>
        <w:t>:</w:t>
      </w:r>
    </w:p>
    <w:p w14:paraId="75117C55" w14:textId="21917D67" w:rsidR="005B2009" w:rsidRPr="00076442" w:rsidRDefault="005B2009" w:rsidP="005B2009">
      <w:pPr>
        <w:pStyle w:val="ListParagraph"/>
        <w:numPr>
          <w:ilvl w:val="0"/>
          <w:numId w:val="5"/>
        </w:numPr>
        <w:rPr>
          <w:lang w:val="pt-BR"/>
        </w:rPr>
      </w:pPr>
      <w:r w:rsidRPr="00076442">
        <w:rPr>
          <w:lang w:val="pt-BR"/>
        </w:rPr>
        <w:t xml:space="preserve">Ligue para (617) 573-1647 ou (800) 841-2900, TDD/TTY: 711, </w:t>
      </w:r>
      <w:r w:rsidRPr="00076442">
        <w:rPr>
          <w:lang w:val="pt-BR"/>
        </w:rPr>
        <w:br/>
        <w:t xml:space="preserve">ou </w:t>
      </w:r>
    </w:p>
    <w:p w14:paraId="3ADBB8F9" w14:textId="5A7C47CE" w:rsidR="005B2009" w:rsidRPr="00076442" w:rsidRDefault="005B2009" w:rsidP="005B2009">
      <w:pPr>
        <w:pStyle w:val="ListParagraph"/>
        <w:numPr>
          <w:ilvl w:val="0"/>
          <w:numId w:val="5"/>
        </w:numPr>
        <w:rPr>
          <w:lang w:val="pt-BR"/>
        </w:rPr>
      </w:pPr>
      <w:r w:rsidRPr="00076442">
        <w:rPr>
          <w:lang w:val="pt-BR"/>
        </w:rPr>
        <w:t xml:space="preserve">Acesse </w:t>
      </w:r>
      <w:hyperlink r:id="rId10" w:history="1">
        <w:r w:rsidRPr="00076442">
          <w:rPr>
            <w:rStyle w:val="Hyperlink"/>
            <w:lang w:val="pt-BR"/>
          </w:rPr>
          <w:t>www.mass.gov/MFPDemo</w:t>
        </w:r>
      </w:hyperlink>
      <w:hyperlink w:history="1"/>
      <w:r w:rsidRPr="00076442">
        <w:rPr>
          <w:lang w:val="pt-BR"/>
        </w:rPr>
        <w:t>.</w:t>
      </w:r>
    </w:p>
    <w:p w14:paraId="5B100B62" w14:textId="2099FC79" w:rsidR="00613880" w:rsidRPr="00076442" w:rsidRDefault="00613880" w:rsidP="00406A60">
      <w:pPr>
        <w:rPr>
          <w:lang w:val="pt-BR"/>
        </w:rPr>
      </w:pPr>
    </w:p>
    <w:p w14:paraId="4316732D" w14:textId="77777777" w:rsidR="005B2009" w:rsidRPr="00076442" w:rsidRDefault="005B2009" w:rsidP="005B2009">
      <w:pPr>
        <w:rPr>
          <w:sz w:val="18"/>
          <w:szCs w:val="18"/>
          <w:lang w:val="pt-BR"/>
        </w:rPr>
      </w:pPr>
      <w:r w:rsidRPr="00076442">
        <w:rPr>
          <w:sz w:val="18"/>
          <w:szCs w:val="18"/>
          <w:lang w:val="pt-BR"/>
        </w:rPr>
        <w:t xml:space="preserve">Este documento foi desenvolvido com recursos do subsídio </w:t>
      </w:r>
      <w:proofErr w:type="spellStart"/>
      <w:r w:rsidRPr="00076442">
        <w:rPr>
          <w:sz w:val="18"/>
          <w:szCs w:val="18"/>
          <w:lang w:val="pt-BR"/>
        </w:rPr>
        <w:t>CFDA</w:t>
      </w:r>
      <w:proofErr w:type="spellEnd"/>
      <w:r w:rsidRPr="00076442">
        <w:rPr>
          <w:sz w:val="18"/>
          <w:szCs w:val="18"/>
          <w:lang w:val="pt-BR"/>
        </w:rPr>
        <w:t xml:space="preserve"> 93.791 do Departamento de Saúde e Serviços Humanos dos EUA (U.S. </w:t>
      </w:r>
      <w:proofErr w:type="spellStart"/>
      <w:r w:rsidRPr="00076442">
        <w:rPr>
          <w:sz w:val="18"/>
          <w:szCs w:val="18"/>
          <w:lang w:val="pt-BR"/>
        </w:rPr>
        <w:t>Department</w:t>
      </w:r>
      <w:proofErr w:type="spellEnd"/>
      <w:r w:rsidRPr="00076442">
        <w:rPr>
          <w:sz w:val="18"/>
          <w:szCs w:val="18"/>
          <w:lang w:val="pt-BR"/>
        </w:rPr>
        <w:t xml:space="preserve"> </w:t>
      </w:r>
      <w:proofErr w:type="spellStart"/>
      <w:r w:rsidRPr="00076442">
        <w:rPr>
          <w:sz w:val="18"/>
          <w:szCs w:val="18"/>
          <w:lang w:val="pt-BR"/>
        </w:rPr>
        <w:t>of</w:t>
      </w:r>
      <w:proofErr w:type="spellEnd"/>
      <w:r w:rsidRPr="00076442">
        <w:rPr>
          <w:sz w:val="18"/>
          <w:szCs w:val="18"/>
          <w:lang w:val="pt-BR"/>
        </w:rPr>
        <w:t xml:space="preserve"> Health and </w:t>
      </w:r>
      <w:proofErr w:type="spellStart"/>
      <w:r w:rsidRPr="00076442">
        <w:rPr>
          <w:sz w:val="18"/>
          <w:szCs w:val="18"/>
          <w:lang w:val="pt-BR"/>
        </w:rPr>
        <w:t>Human</w:t>
      </w:r>
      <w:proofErr w:type="spellEnd"/>
      <w:r w:rsidRPr="00076442">
        <w:rPr>
          <w:sz w:val="18"/>
          <w:szCs w:val="18"/>
          <w:lang w:val="pt-BR"/>
        </w:rPr>
        <w:t xml:space="preserve"> Services) e dos Centros de Serviços do Medicare e </w:t>
      </w:r>
      <w:proofErr w:type="spellStart"/>
      <w:r w:rsidRPr="00076442">
        <w:rPr>
          <w:sz w:val="18"/>
          <w:szCs w:val="18"/>
          <w:lang w:val="pt-BR"/>
        </w:rPr>
        <w:t>Medicaid</w:t>
      </w:r>
      <w:proofErr w:type="spellEnd"/>
      <w:r w:rsidRPr="00076442">
        <w:rPr>
          <w:sz w:val="18"/>
          <w:szCs w:val="18"/>
          <w:lang w:val="pt-BR"/>
        </w:rPr>
        <w:t xml:space="preserve"> (Centers for Medicare &amp; </w:t>
      </w:r>
      <w:proofErr w:type="spellStart"/>
      <w:r w:rsidRPr="00076442">
        <w:rPr>
          <w:sz w:val="18"/>
          <w:szCs w:val="18"/>
          <w:lang w:val="pt-BR"/>
        </w:rPr>
        <w:t>Medicaid</w:t>
      </w:r>
      <w:proofErr w:type="spellEnd"/>
      <w:r w:rsidRPr="00076442">
        <w:rPr>
          <w:sz w:val="18"/>
          <w:szCs w:val="18"/>
          <w:lang w:val="pt-BR"/>
        </w:rPr>
        <w:t xml:space="preserve"> Services). O conteúdo deste documento não representa necessariamente a política do Departamento de Saúde e Serviços Humanos dos EUA, e você não deve presumir endosso por parte do governo federal.</w:t>
      </w:r>
    </w:p>
    <w:p w14:paraId="413C585B" w14:textId="77777777" w:rsidR="005B2009" w:rsidRPr="00076442" w:rsidRDefault="005B2009" w:rsidP="00406A60">
      <w:pPr>
        <w:rPr>
          <w:lang w:val="pt-BR"/>
        </w:rPr>
      </w:pPr>
    </w:p>
    <w:sectPr w:rsidR="005B2009" w:rsidRPr="00076442" w:rsidSect="00432511">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2F6E" w14:textId="77777777" w:rsidR="00432511" w:rsidRDefault="00432511" w:rsidP="0030647D">
      <w:r>
        <w:separator/>
      </w:r>
    </w:p>
  </w:endnote>
  <w:endnote w:type="continuationSeparator" w:id="0">
    <w:p w14:paraId="3A8732FE" w14:textId="77777777" w:rsidR="00432511" w:rsidRDefault="00432511" w:rsidP="0030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35ED" w14:textId="5494649A" w:rsidR="00613880" w:rsidRPr="00406A60" w:rsidRDefault="00613880" w:rsidP="0030647D">
    <w:pPr>
      <w:rPr>
        <w:sz w:val="20"/>
        <w:szCs w:val="20"/>
      </w:rPr>
    </w:pPr>
    <w:proofErr w:type="spellStart"/>
    <w:r>
      <w:rPr>
        <w:sz w:val="20"/>
        <w:szCs w:val="20"/>
        <w:lang w:val="pt-BR"/>
      </w:rPr>
      <w:t>MFP</w:t>
    </w:r>
    <w:proofErr w:type="spellEnd"/>
    <w:r>
      <w:rPr>
        <w:sz w:val="20"/>
        <w:szCs w:val="20"/>
        <w:lang w:val="pt-BR"/>
      </w:rPr>
      <w:t>-1</w:t>
    </w:r>
    <w:r w:rsidR="00996068">
      <w:rPr>
        <w:sz w:val="20"/>
        <w:szCs w:val="20"/>
        <w:lang w:val="pt-BR"/>
      </w:rPr>
      <w:t>-PT-BR-</w:t>
    </w:r>
    <w:r>
      <w:rPr>
        <w:sz w:val="20"/>
        <w:szCs w:val="20"/>
        <w:lang w:val="pt-BR"/>
      </w:rPr>
      <w:t>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3AEE4" w14:textId="77777777" w:rsidR="00432511" w:rsidRDefault="00432511" w:rsidP="0030647D">
      <w:r>
        <w:separator/>
      </w:r>
    </w:p>
  </w:footnote>
  <w:footnote w:type="continuationSeparator" w:id="0">
    <w:p w14:paraId="54FF0864" w14:textId="77777777" w:rsidR="00432511" w:rsidRDefault="00432511" w:rsidP="0030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40111"/>
    <w:multiLevelType w:val="hybridMultilevel"/>
    <w:tmpl w:val="1CB6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B05CD"/>
    <w:multiLevelType w:val="hybridMultilevel"/>
    <w:tmpl w:val="8FA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02767"/>
    <w:multiLevelType w:val="hybridMultilevel"/>
    <w:tmpl w:val="B30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76AB7"/>
    <w:multiLevelType w:val="hybridMultilevel"/>
    <w:tmpl w:val="9846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D0E61"/>
    <w:multiLevelType w:val="hybridMultilevel"/>
    <w:tmpl w:val="B734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53E46"/>
    <w:multiLevelType w:val="hybridMultilevel"/>
    <w:tmpl w:val="733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73107">
    <w:abstractNumId w:val="5"/>
  </w:num>
  <w:num w:numId="2" w16cid:durableId="233636141">
    <w:abstractNumId w:val="3"/>
  </w:num>
  <w:num w:numId="3" w16cid:durableId="629093958">
    <w:abstractNumId w:val="4"/>
  </w:num>
  <w:num w:numId="4" w16cid:durableId="818348135">
    <w:abstractNumId w:val="1"/>
  </w:num>
  <w:num w:numId="5" w16cid:durableId="1913809630">
    <w:abstractNumId w:val="0"/>
  </w:num>
  <w:num w:numId="6" w16cid:durableId="148072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1C"/>
    <w:rsid w:val="00023A2D"/>
    <w:rsid w:val="000331D7"/>
    <w:rsid w:val="00052A58"/>
    <w:rsid w:val="00076442"/>
    <w:rsid w:val="000779B7"/>
    <w:rsid w:val="000E7006"/>
    <w:rsid w:val="000F722A"/>
    <w:rsid w:val="001514CD"/>
    <w:rsid w:val="00155B1D"/>
    <w:rsid w:val="00182974"/>
    <w:rsid w:val="001B7FD1"/>
    <w:rsid w:val="001C2DDC"/>
    <w:rsid w:val="00264D31"/>
    <w:rsid w:val="0028375F"/>
    <w:rsid w:val="002931D5"/>
    <w:rsid w:val="002E18D4"/>
    <w:rsid w:val="003021DC"/>
    <w:rsid w:val="0030647D"/>
    <w:rsid w:val="00386A85"/>
    <w:rsid w:val="003D0CFE"/>
    <w:rsid w:val="00406A60"/>
    <w:rsid w:val="00412FFD"/>
    <w:rsid w:val="00432511"/>
    <w:rsid w:val="004D7FEF"/>
    <w:rsid w:val="005B2009"/>
    <w:rsid w:val="005E0131"/>
    <w:rsid w:val="00613880"/>
    <w:rsid w:val="006254DF"/>
    <w:rsid w:val="00647A69"/>
    <w:rsid w:val="00681A2E"/>
    <w:rsid w:val="007008F3"/>
    <w:rsid w:val="00733884"/>
    <w:rsid w:val="007D1391"/>
    <w:rsid w:val="00806572"/>
    <w:rsid w:val="0082041C"/>
    <w:rsid w:val="00853A2E"/>
    <w:rsid w:val="00870D58"/>
    <w:rsid w:val="00874A88"/>
    <w:rsid w:val="00884509"/>
    <w:rsid w:val="008A419D"/>
    <w:rsid w:val="008E212E"/>
    <w:rsid w:val="00972B5C"/>
    <w:rsid w:val="00996068"/>
    <w:rsid w:val="009B2742"/>
    <w:rsid w:val="009F2D39"/>
    <w:rsid w:val="00A1466C"/>
    <w:rsid w:val="00A507CA"/>
    <w:rsid w:val="00AA28D2"/>
    <w:rsid w:val="00AE1839"/>
    <w:rsid w:val="00AE3491"/>
    <w:rsid w:val="00B107FF"/>
    <w:rsid w:val="00B5242A"/>
    <w:rsid w:val="00B5476C"/>
    <w:rsid w:val="00B63995"/>
    <w:rsid w:val="00B8104E"/>
    <w:rsid w:val="00C16D88"/>
    <w:rsid w:val="00C21541"/>
    <w:rsid w:val="00C439B5"/>
    <w:rsid w:val="00D00A18"/>
    <w:rsid w:val="00D01A86"/>
    <w:rsid w:val="00D0220A"/>
    <w:rsid w:val="00D200B4"/>
    <w:rsid w:val="00D7405E"/>
    <w:rsid w:val="00D963A1"/>
    <w:rsid w:val="00DA0E54"/>
    <w:rsid w:val="00DB4AAF"/>
    <w:rsid w:val="00DD3EA1"/>
    <w:rsid w:val="00DE0263"/>
    <w:rsid w:val="00DE7345"/>
    <w:rsid w:val="00E30D03"/>
    <w:rsid w:val="00E5672A"/>
    <w:rsid w:val="00F0029C"/>
    <w:rsid w:val="00F50E96"/>
    <w:rsid w:val="00F87E8C"/>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854"/>
  <w15:chartTrackingRefBased/>
  <w15:docId w15:val="{7078ADEC-D9B2-44A9-B8E3-B145129D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47D"/>
    <w:pPr>
      <w:spacing w:after="120" w:line="276" w:lineRule="auto"/>
    </w:pPr>
    <w:rPr>
      <w:rFonts w:ascii="Georgia" w:hAnsi="Georgia"/>
      <w:sz w:val="24"/>
      <w:szCs w:val="24"/>
    </w:rPr>
  </w:style>
  <w:style w:type="paragraph" w:styleId="Heading1">
    <w:name w:val="heading 1"/>
    <w:basedOn w:val="Normal"/>
    <w:next w:val="Normal"/>
    <w:link w:val="Heading1Char"/>
    <w:uiPriority w:val="9"/>
    <w:qFormat/>
    <w:rsid w:val="007D1391"/>
    <w:pPr>
      <w:keepNext/>
      <w:keepLines/>
      <w:spacing w:before="240" w:after="0"/>
      <w:jc w:val="center"/>
      <w:outlineLvl w:val="0"/>
    </w:pPr>
    <w:rPr>
      <w:rFonts w:ascii="Franklin Gothic Demi" w:eastAsia="Franklin Gothic Demi" w:hAnsi="Franklin Gothic Demi" w:cs="Franklin Gothic Demi"/>
      <w:b/>
      <w:bCs/>
      <w:spacing w:val="-2"/>
      <w:sz w:val="36"/>
      <w:szCs w:val="36"/>
    </w:rPr>
  </w:style>
  <w:style w:type="paragraph" w:styleId="Heading2">
    <w:name w:val="heading 2"/>
    <w:basedOn w:val="Normal"/>
    <w:link w:val="Heading2Char"/>
    <w:uiPriority w:val="9"/>
    <w:unhideWhenUsed/>
    <w:qFormat/>
    <w:rsid w:val="008A419D"/>
    <w:pPr>
      <w:widowControl w:val="0"/>
      <w:autoSpaceDE w:val="0"/>
      <w:autoSpaceDN w:val="0"/>
      <w:spacing w:before="240" w:line="240" w:lineRule="auto"/>
      <w:outlineLvl w:val="1"/>
    </w:pPr>
    <w:rPr>
      <w:rFonts w:ascii="Franklin Gothic Demi" w:eastAsia="Franklin Gothic Demi" w:hAnsi="Franklin Gothic Demi" w:cs="Franklin Gothic Demi"/>
      <w:b/>
      <w:bCs/>
      <w:spacing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pPr>
      <w:spacing w:after="0" w:line="240" w:lineRule="auto"/>
    </w:pPr>
  </w:style>
  <w:style w:type="character" w:customStyle="1" w:styleId="BalloonTextChar">
    <w:name w:val="Balloon Text Char"/>
    <w:link w:val="BalloonText"/>
    <w:semiHidden/>
    <w:rsid w:val="00D01A86"/>
  </w:style>
  <w:style w:type="character" w:customStyle="1" w:styleId="Heading2Char">
    <w:name w:val="Heading 2 Char"/>
    <w:basedOn w:val="DefaultParagraphFont"/>
    <w:link w:val="Heading2"/>
    <w:uiPriority w:val="9"/>
    <w:rsid w:val="008A419D"/>
    <w:rPr>
      <w:rFonts w:ascii="Franklin Gothic Demi" w:eastAsia="Franklin Gothic Demi" w:hAnsi="Franklin Gothic Demi" w:cs="Franklin Gothic Demi"/>
      <w:b/>
      <w:bCs/>
      <w:spacing w:val="-2"/>
      <w:sz w:val="32"/>
      <w:szCs w:val="32"/>
    </w:rPr>
  </w:style>
  <w:style w:type="paragraph" w:styleId="BodyText">
    <w:name w:val="Body Text"/>
    <w:basedOn w:val="Normal"/>
    <w:link w:val="BodyTextChar"/>
    <w:uiPriority w:val="1"/>
    <w:qFormat/>
    <w:rsid w:val="007D1391"/>
    <w:pPr>
      <w:widowControl w:val="0"/>
      <w:autoSpaceDE w:val="0"/>
      <w:autoSpaceDN w:val="0"/>
      <w:spacing w:after="0" w:line="240" w:lineRule="auto"/>
    </w:pPr>
    <w:rPr>
      <w:rFonts w:ascii="Gill Sans MT" w:eastAsia="Gill Sans MT" w:hAnsi="Gill Sans MT" w:cs="Gill Sans MT"/>
      <w:sz w:val="28"/>
      <w:szCs w:val="28"/>
    </w:rPr>
  </w:style>
  <w:style w:type="character" w:customStyle="1" w:styleId="BodyTextChar">
    <w:name w:val="Body Text Char"/>
    <w:basedOn w:val="DefaultParagraphFont"/>
    <w:link w:val="BodyText"/>
    <w:uiPriority w:val="1"/>
    <w:rsid w:val="007D1391"/>
    <w:rPr>
      <w:rFonts w:ascii="Gill Sans MT" w:eastAsia="Gill Sans MT" w:hAnsi="Gill Sans MT" w:cs="Gill Sans MT"/>
      <w:sz w:val="28"/>
      <w:szCs w:val="28"/>
    </w:rPr>
  </w:style>
  <w:style w:type="character" w:customStyle="1" w:styleId="Heading1Char">
    <w:name w:val="Heading 1 Char"/>
    <w:basedOn w:val="DefaultParagraphFont"/>
    <w:link w:val="Heading1"/>
    <w:uiPriority w:val="9"/>
    <w:rsid w:val="007D1391"/>
    <w:rPr>
      <w:rFonts w:ascii="Franklin Gothic Demi" w:eastAsia="Franklin Gothic Demi" w:hAnsi="Franklin Gothic Demi" w:cs="Franklin Gothic Demi"/>
      <w:b/>
      <w:bCs/>
      <w:spacing w:val="-2"/>
      <w:sz w:val="36"/>
      <w:szCs w:val="36"/>
    </w:rPr>
  </w:style>
  <w:style w:type="paragraph" w:styleId="ListParagraph">
    <w:name w:val="List Paragraph"/>
    <w:basedOn w:val="Normal"/>
    <w:uiPriority w:val="34"/>
    <w:qFormat/>
    <w:rsid w:val="007D1391"/>
    <w:pPr>
      <w:ind w:left="720"/>
      <w:contextualSpacing/>
    </w:pPr>
  </w:style>
  <w:style w:type="paragraph" w:styleId="Header">
    <w:name w:val="header"/>
    <w:basedOn w:val="Normal"/>
    <w:link w:val="HeaderChar"/>
    <w:uiPriority w:val="99"/>
    <w:unhideWhenUsed/>
    <w:rsid w:val="00613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80"/>
    <w:rPr>
      <w:rFonts w:ascii="Georgia" w:hAnsi="Georgia"/>
      <w:sz w:val="24"/>
      <w:szCs w:val="24"/>
    </w:rPr>
  </w:style>
  <w:style w:type="paragraph" w:styleId="Footer">
    <w:name w:val="footer"/>
    <w:basedOn w:val="Normal"/>
    <w:link w:val="FooterChar"/>
    <w:uiPriority w:val="99"/>
    <w:unhideWhenUsed/>
    <w:rsid w:val="00613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80"/>
    <w:rPr>
      <w:rFonts w:ascii="Georgia" w:hAnsi="Georgia"/>
      <w:sz w:val="24"/>
      <w:szCs w:val="24"/>
    </w:rPr>
  </w:style>
  <w:style w:type="paragraph" w:styleId="Revision">
    <w:name w:val="Revision"/>
    <w:hidden/>
    <w:uiPriority w:val="99"/>
    <w:semiHidden/>
    <w:rsid w:val="00B63995"/>
    <w:pPr>
      <w:spacing w:after="0" w:line="240" w:lineRule="auto"/>
    </w:pPr>
    <w:rPr>
      <w:rFonts w:ascii="Georgia" w:hAnsi="Georgia"/>
      <w:sz w:val="24"/>
      <w:szCs w:val="24"/>
    </w:rPr>
  </w:style>
  <w:style w:type="character" w:styleId="Hyperlink">
    <w:name w:val="Hyperlink"/>
    <w:basedOn w:val="DefaultParagraphFont"/>
    <w:uiPriority w:val="99"/>
    <w:unhideWhenUsed/>
    <w:rsid w:val="00F50E96"/>
    <w:rPr>
      <w:color w:val="0563C1" w:themeColor="hyperlink"/>
      <w:u w:val="single"/>
    </w:rPr>
  </w:style>
  <w:style w:type="character" w:styleId="UnresolvedMention">
    <w:name w:val="Unresolved Mention"/>
    <w:basedOn w:val="DefaultParagraphFont"/>
    <w:uiPriority w:val="99"/>
    <w:semiHidden/>
    <w:unhideWhenUsed/>
    <w:rsid w:val="005E0131"/>
    <w:rPr>
      <w:color w:val="605E5C"/>
      <w:shd w:val="clear" w:color="auto" w:fill="E1DFDD"/>
    </w:rPr>
  </w:style>
  <w:style w:type="character" w:styleId="CommentReference">
    <w:name w:val="annotation reference"/>
    <w:basedOn w:val="DefaultParagraphFont"/>
    <w:uiPriority w:val="99"/>
    <w:semiHidden/>
    <w:unhideWhenUsed/>
    <w:rsid w:val="004D7FEF"/>
    <w:rPr>
      <w:sz w:val="16"/>
      <w:szCs w:val="16"/>
    </w:rPr>
  </w:style>
  <w:style w:type="paragraph" w:styleId="CommentText">
    <w:name w:val="annotation text"/>
    <w:basedOn w:val="Normal"/>
    <w:link w:val="CommentTextChar"/>
    <w:uiPriority w:val="99"/>
    <w:unhideWhenUsed/>
    <w:rsid w:val="004D7FEF"/>
    <w:pPr>
      <w:spacing w:line="240" w:lineRule="auto"/>
    </w:pPr>
    <w:rPr>
      <w:sz w:val="20"/>
      <w:szCs w:val="20"/>
    </w:rPr>
  </w:style>
  <w:style w:type="character" w:customStyle="1" w:styleId="CommentTextChar">
    <w:name w:val="Comment Text Char"/>
    <w:basedOn w:val="DefaultParagraphFont"/>
    <w:link w:val="CommentText"/>
    <w:uiPriority w:val="99"/>
    <w:rsid w:val="004D7FE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D7FEF"/>
    <w:rPr>
      <w:b/>
      <w:bCs/>
    </w:rPr>
  </w:style>
  <w:style w:type="character" w:customStyle="1" w:styleId="CommentSubjectChar">
    <w:name w:val="Comment Subject Char"/>
    <w:basedOn w:val="CommentTextChar"/>
    <w:link w:val="CommentSubject"/>
    <w:uiPriority w:val="99"/>
    <w:semiHidden/>
    <w:rsid w:val="004D7FEF"/>
    <w:rPr>
      <w:rFonts w:ascii="Georgia" w:hAnsi="Georgia"/>
      <w:b/>
      <w:bCs/>
      <w:sz w:val="20"/>
      <w:szCs w:val="20"/>
    </w:rPr>
  </w:style>
  <w:style w:type="character" w:styleId="FollowedHyperlink">
    <w:name w:val="FollowedHyperlink"/>
    <w:basedOn w:val="DefaultParagraphFont"/>
    <w:uiPriority w:val="99"/>
    <w:semiHidden/>
    <w:unhideWhenUsed/>
    <w:rsid w:val="00F002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ass.gov/MFPDem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4" ma:contentTypeDescription="Create a new document." ma:contentTypeScope="" ma:versionID="36827d41f143c6ffd7c8ee450f737cc1">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b4262d9c6cb5bffdd98731052312c250"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1B3B8-86F3-43FF-9D36-EEC5E16CB1E5}">
  <ds:schemaRefs>
    <ds:schemaRef ds:uri="http://schemas.microsoft.com/sharepoint/v3/contenttype/forms"/>
  </ds:schemaRefs>
</ds:datastoreItem>
</file>

<file path=customXml/itemProps2.xml><?xml version="1.0" encoding="utf-8"?>
<ds:datastoreItem xmlns:ds="http://schemas.openxmlformats.org/officeDocument/2006/customXml" ds:itemID="{A5D1FDE1-F0DD-4BDB-9B1C-D72D8D0C5E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E8D5C-389F-4195-9D81-34A4B087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Erika Schulz</cp:lastModifiedBy>
  <cp:revision>2</cp:revision>
  <dcterms:created xsi:type="dcterms:W3CDTF">2024-04-30T22:31:00Z</dcterms:created>
  <dcterms:modified xsi:type="dcterms:W3CDTF">2024-04-30T22:31:00Z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0x01010060E57BFBB4685F488F99CA37B05AADBE</vt:lpwstr>
  </property>
</Properties>
</file>