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122C" w14:textId="77777777" w:rsidR="00EF3B02" w:rsidRDefault="00EF3B02" w:rsidP="00B2128D">
      <w:pPr>
        <w:spacing w:after="0" w:line="240" w:lineRule="auto"/>
      </w:pPr>
      <w:r>
        <w:t>COMMONWEALTH OF MASSACHUSETTS</w:t>
      </w:r>
    </w:p>
    <w:p w14:paraId="5F9A0CC2" w14:textId="125DF382" w:rsidR="00990494" w:rsidRDefault="00EF3B02" w:rsidP="00B2128D">
      <w:pPr>
        <w:spacing w:line="240" w:lineRule="auto"/>
      </w:pPr>
      <w:r>
        <w:t>EXECUTIVE OFFICE OF HEALTH AND HUMAN SERVICES</w:t>
      </w:r>
    </w:p>
    <w:p w14:paraId="581A77C1" w14:textId="0ECE1D03" w:rsidR="00B2128D" w:rsidRDefault="00D523B9" w:rsidP="00D523B9">
      <w:pPr>
        <w:pStyle w:val="Title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523B9">
        <w:rPr>
          <w:rFonts w:asciiTheme="minorHAnsi" w:hAnsiTheme="minorHAnsi" w:cstheme="minorHAnsi"/>
          <w:b/>
          <w:bCs/>
          <w:sz w:val="28"/>
          <w:szCs w:val="28"/>
        </w:rPr>
        <w:t>MassHealth Money Follows the Person (MFP)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>Provider Agreement and Acknowledgement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>of Terms of Participation for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D523B9">
        <w:rPr>
          <w:rFonts w:asciiTheme="minorHAnsi" w:hAnsiTheme="minorHAnsi" w:cstheme="minorHAnsi"/>
          <w:b/>
          <w:bCs/>
          <w:sz w:val="28"/>
          <w:szCs w:val="28"/>
        </w:rPr>
        <w:t>Money Follows the Person Demonstration Services</w:t>
      </w:r>
    </w:p>
    <w:p w14:paraId="4818D1F0" w14:textId="77777777" w:rsidR="00022F14" w:rsidRPr="00022F14" w:rsidRDefault="00022F14" w:rsidP="00022F14"/>
    <w:p w14:paraId="3B836900" w14:textId="1B42E4F7" w:rsidR="00EF3B02" w:rsidRDefault="00022F14" w:rsidP="00EF3B02">
      <w:r w:rsidRPr="00022F14">
        <w:t>Name of Provider (Printed):</w:t>
      </w:r>
    </w:p>
    <w:p w14:paraId="1AAC80C8" w14:textId="2FA67F75" w:rsidR="00022F14" w:rsidRDefault="00022F14" w:rsidP="00EF3B02">
      <w:r w:rsidRPr="00022F14">
        <w:t>Telephone Number:</w:t>
      </w:r>
    </w:p>
    <w:p w14:paraId="0B1E75D2" w14:textId="2D872911" w:rsidR="00022F14" w:rsidRDefault="00022F14" w:rsidP="00EF3B02">
      <w:r w:rsidRPr="00022F14">
        <w:t>Street Address:</w:t>
      </w:r>
    </w:p>
    <w:p w14:paraId="0C722EB1" w14:textId="61D12880" w:rsidR="009149D9" w:rsidRDefault="009149D9" w:rsidP="00EF3B02">
      <w:r>
        <w:t>City:</w:t>
      </w:r>
    </w:p>
    <w:p w14:paraId="4B7E53CC" w14:textId="270D14C1" w:rsidR="009149D9" w:rsidRDefault="009149D9" w:rsidP="00EF3B02">
      <w:r>
        <w:t>State:</w:t>
      </w:r>
    </w:p>
    <w:p w14:paraId="64B3E037" w14:textId="706B015C" w:rsidR="009149D9" w:rsidRDefault="009149D9" w:rsidP="00EF3B02">
      <w:r>
        <w:t>Zip Code:</w:t>
      </w:r>
    </w:p>
    <w:p w14:paraId="6107D387" w14:textId="77777777" w:rsidR="001F7421" w:rsidRDefault="001F7421" w:rsidP="001F7421">
      <w:r>
        <w:t>The above-referenced provider of Money Follows the Person (MFP) Demonstration Services under the</w:t>
      </w:r>
    </w:p>
    <w:p w14:paraId="42BD5746" w14:textId="17CA2B36" w:rsidR="001F7421" w:rsidRDefault="001F7421" w:rsidP="001F7421">
      <w:r>
        <w:t>Massachusetts MFP Demonstration Program, hereinafter referred to as “the provider,” hereby agrees and</w:t>
      </w:r>
      <w:r>
        <w:t xml:space="preserve"> </w:t>
      </w:r>
      <w:r>
        <w:t>acknowledges as follows.</w:t>
      </w:r>
    </w:p>
    <w:p w14:paraId="79BE42A6" w14:textId="5BA90176" w:rsidR="001F7421" w:rsidRDefault="001F7421" w:rsidP="001F7421">
      <w:r>
        <w:t>1. The provider acknowledges it is subject to applicable federal and state laws, regulations, including</w:t>
      </w:r>
      <w:r w:rsidR="00481AD4">
        <w:t xml:space="preserve"> </w:t>
      </w:r>
      <w:r>
        <w:t>MassHealth program administrative and billing regulations at 130 CMR 450.00; policies pertinent to the</w:t>
      </w:r>
      <w:r w:rsidR="00481AD4">
        <w:t xml:space="preserve"> </w:t>
      </w:r>
      <w:r>
        <w:t>Massachusetts Money Follows the Person (MFP Demonstration); official written policy as transmitted</w:t>
      </w:r>
      <w:r w:rsidR="00481AD4">
        <w:t xml:space="preserve"> </w:t>
      </w:r>
      <w:r>
        <w:t>to the provider in applicable MFP Demonstration program manuals and bulletins; and the standards for</w:t>
      </w:r>
      <w:r w:rsidR="00481AD4">
        <w:t xml:space="preserve"> </w:t>
      </w:r>
      <w:r>
        <w:t>the specific MFP Demonstration service the provider will deliver and other requirements. The provider</w:t>
      </w:r>
      <w:r w:rsidR="00481AD4">
        <w:t xml:space="preserve"> </w:t>
      </w:r>
      <w:r>
        <w:t>acknowledges that it is responsible for knowing the provisions of federal and state laws, regulations,</w:t>
      </w:r>
      <w:r w:rsidR="00481AD4">
        <w:t xml:space="preserve"> </w:t>
      </w:r>
      <w:r>
        <w:t>and policies that apply to it, and for complying with applicable federal and state law as a condition of its</w:t>
      </w:r>
      <w:r w:rsidR="00481AD4">
        <w:t xml:space="preserve"> </w:t>
      </w:r>
      <w:r>
        <w:t>participation as a provider of MFP Demonstration Services under the Massachusetts MFP Demonstration</w:t>
      </w:r>
      <w:r w:rsidR="00481AD4">
        <w:t xml:space="preserve"> </w:t>
      </w:r>
      <w:r>
        <w:t>Program.</w:t>
      </w:r>
    </w:p>
    <w:p w14:paraId="5942150A" w14:textId="21BE33B1" w:rsidR="001F7421" w:rsidRDefault="001F7421" w:rsidP="001F7421">
      <w:r>
        <w:t>2. The provider shall claim payment only for covered services to individual MFP Demonstration participants</w:t>
      </w:r>
      <w:r w:rsidR="00481AD4">
        <w:t xml:space="preserve"> </w:t>
      </w:r>
      <w:r>
        <w:t>that are authorized by the Executive Office of Health and Human Services (EOHHS) or its designee in the</w:t>
      </w:r>
      <w:r w:rsidR="00481AD4">
        <w:t xml:space="preserve"> </w:t>
      </w:r>
      <w:r>
        <w:t>MFP Demonstration participant’s individual service plan.</w:t>
      </w:r>
    </w:p>
    <w:p w14:paraId="5C3ABFDA" w14:textId="7CB548ED" w:rsidR="001F7421" w:rsidRDefault="001F7421" w:rsidP="001F7421">
      <w:r>
        <w:t>3. The provider agrees to keep any records necessary to document the extent of services provided to MFP</w:t>
      </w:r>
      <w:r w:rsidR="00481AD4">
        <w:t xml:space="preserve"> </w:t>
      </w:r>
      <w:r>
        <w:t>Demonstration Participants for a period of six years and upon request, to furnish to EOHHS, the U.S.</w:t>
      </w:r>
      <w:r w:rsidR="00481AD4">
        <w:t xml:space="preserve"> </w:t>
      </w:r>
      <w:r>
        <w:t>Department of Health and Human Services, or the state Medicaid Fraud Control Unit, any information</w:t>
      </w:r>
      <w:r w:rsidR="00481AD4">
        <w:t xml:space="preserve"> </w:t>
      </w:r>
      <w:r>
        <w:t>regarding services provided and payments claimed by the provider for furnishing services under the MFP</w:t>
      </w:r>
      <w:r w:rsidR="00481AD4">
        <w:t xml:space="preserve"> </w:t>
      </w:r>
      <w:r>
        <w:t>Demonstration. For state policy related to record retention, see 130 CMR 450.205. For purposes of applying</w:t>
      </w:r>
      <w:r w:rsidR="00481AD4">
        <w:t xml:space="preserve"> </w:t>
      </w:r>
      <w:r>
        <w:t>130 CMR 450.205 to this Provider Agreement, the term “provider” as referenced in that regulation shall</w:t>
      </w:r>
      <w:r w:rsidR="00481AD4">
        <w:t xml:space="preserve"> </w:t>
      </w:r>
      <w:r>
        <w:t>include MFP Demonstration providers.</w:t>
      </w:r>
    </w:p>
    <w:p w14:paraId="63A3E4E6" w14:textId="415894A1" w:rsidR="001F7421" w:rsidRDefault="001F7421" w:rsidP="001F7421">
      <w:r>
        <w:t>4. The provider agrees to comply with the disclosure requirements of 42 CFR Part 455, Subpart B, as is now in</w:t>
      </w:r>
      <w:r w:rsidR="000E0400">
        <w:t xml:space="preserve"> </w:t>
      </w:r>
      <w:r>
        <w:t xml:space="preserve">effect or as may be amended. To meet those requirements, and address real or potential conflict </w:t>
      </w:r>
      <w:r>
        <w:lastRenderedPageBreak/>
        <w:t>of interest</w:t>
      </w:r>
      <w:r w:rsidR="000E0400">
        <w:t xml:space="preserve"> </w:t>
      </w:r>
      <w:r>
        <w:t>that may influence service provision, the provider shall furnish to EOHHS or its designee and upon request,</w:t>
      </w:r>
      <w:r w:rsidR="000E0400">
        <w:t xml:space="preserve"> </w:t>
      </w:r>
      <w:r>
        <w:t>to EOHHS in writing:</w:t>
      </w:r>
    </w:p>
    <w:p w14:paraId="5B372420" w14:textId="2EA7BEEE" w:rsidR="001F7421" w:rsidRDefault="001F7421" w:rsidP="001F7421">
      <w:r>
        <w:t>(a) the names and addresses of all vendors of drugs, medical supplies, or transportation, or other</w:t>
      </w:r>
      <w:r w:rsidR="000E0400">
        <w:t xml:space="preserve"> </w:t>
      </w:r>
      <w:r>
        <w:t xml:space="preserve">Medicaid providers in which it has a controlling interest or </w:t>
      </w:r>
      <w:proofErr w:type="gramStart"/>
      <w:r>
        <w:t>ownership;</w:t>
      </w:r>
      <w:proofErr w:type="gramEnd"/>
    </w:p>
    <w:p w14:paraId="6ED5CCB2" w14:textId="6D71C813" w:rsidR="009149D9" w:rsidRDefault="001F7421" w:rsidP="001F7421">
      <w:r>
        <w:t xml:space="preserve">(b) the names and addresses of all persons who own or have a controlling interest in the </w:t>
      </w:r>
      <w:proofErr w:type="gramStart"/>
      <w:r>
        <w:t>provider;</w:t>
      </w:r>
      <w:proofErr w:type="gramEnd"/>
    </w:p>
    <w:p w14:paraId="3BED4DB0" w14:textId="62AF6181" w:rsidR="000E0400" w:rsidRDefault="000E0400" w:rsidP="000E0400">
      <w:r>
        <w:t>(c) whether any of the persons named in compliance with (a) and (b) above are related to any owner</w:t>
      </w:r>
      <w:r w:rsidR="00833358">
        <w:t xml:space="preserve"> </w:t>
      </w:r>
      <w:r>
        <w:t xml:space="preserve">or to a person with a controlling interest, such as spouse, parent, child, or </w:t>
      </w:r>
      <w:proofErr w:type="gramStart"/>
      <w:r>
        <w:t>sibling;</w:t>
      </w:r>
      <w:proofErr w:type="gramEnd"/>
    </w:p>
    <w:p w14:paraId="7D192D51" w14:textId="68EC6BF4" w:rsidR="000E0400" w:rsidRDefault="000E0400" w:rsidP="000E0400">
      <w:r>
        <w:t>(d) the names and addresses of any subcontractors who have had business transactions with the</w:t>
      </w:r>
      <w:r w:rsidR="00833358">
        <w:t xml:space="preserve"> </w:t>
      </w:r>
      <w:r>
        <w:t>provider; and</w:t>
      </w:r>
    </w:p>
    <w:p w14:paraId="0E5FC8C1" w14:textId="52D3F493" w:rsidR="000E0400" w:rsidRDefault="000E0400" w:rsidP="000E0400">
      <w:r>
        <w:t>(e) the identity of any person, named in compliance with (a) and (b) above, who has been convicted of</w:t>
      </w:r>
      <w:r w:rsidR="00833358">
        <w:t xml:space="preserve"> </w:t>
      </w:r>
      <w:r>
        <w:t>a criminal offense related to that person’s involvement in any program under Medicare, Medicaid,</w:t>
      </w:r>
      <w:r w:rsidR="00833358">
        <w:t xml:space="preserve"> </w:t>
      </w:r>
      <w:r>
        <w:t>or Title XIX services programs since the inception of those programs.</w:t>
      </w:r>
    </w:p>
    <w:p w14:paraId="31B8214C" w14:textId="12350ADA" w:rsidR="000E0400" w:rsidRDefault="000E0400" w:rsidP="000E0400">
      <w:r>
        <w:t>5. Within 35 days of a written request for such information from EOHHS or the U.S. Department of Health</w:t>
      </w:r>
      <w:r w:rsidR="00833358">
        <w:t xml:space="preserve"> </w:t>
      </w:r>
      <w:r>
        <w:t>and Human Services, the provider must disclose: (i) updated information on ownership and control in</w:t>
      </w:r>
      <w:r w:rsidR="00833358">
        <w:t xml:space="preserve"> </w:t>
      </w:r>
      <w:r>
        <w:t>accordance with 42 CFR 455.104; (ii) full and complete information on business transactions in accordance</w:t>
      </w:r>
      <w:r w:rsidR="00833358">
        <w:t xml:space="preserve"> </w:t>
      </w:r>
      <w:r>
        <w:t>with 42 CFR 455.105; and, (iii) the identity of any person who has an ownership or control interest in the</w:t>
      </w:r>
      <w:r w:rsidR="00833358">
        <w:t xml:space="preserve"> </w:t>
      </w:r>
      <w:r>
        <w:t>provider, or is an agent or managing employee of the provider, who has been convicted of a criminal offense</w:t>
      </w:r>
      <w:r w:rsidR="00833358">
        <w:t xml:space="preserve"> </w:t>
      </w:r>
      <w:r>
        <w:t>related to that person’s involvement in any program under Medicare, Medicaid, or the Title XX services</w:t>
      </w:r>
      <w:r w:rsidR="00833358">
        <w:t xml:space="preserve"> </w:t>
      </w:r>
      <w:r>
        <w:t>programs since the inception of those programs, in accordance with 42 CFR Part 455.106.</w:t>
      </w:r>
    </w:p>
    <w:p w14:paraId="742C45D1" w14:textId="548EFD3B" w:rsidR="000E0400" w:rsidRDefault="000E0400" w:rsidP="000E0400">
      <w:r>
        <w:t>6. The provider hereby affirms that it and each person employed by or under contract with it for the purpose</w:t>
      </w:r>
      <w:r w:rsidR="00833358">
        <w:t xml:space="preserve"> </w:t>
      </w:r>
      <w:r>
        <w:t>of providing services holds all licenses and/or similar certifications or meets the qualifications specified in</w:t>
      </w:r>
      <w:r w:rsidR="00833358">
        <w:t xml:space="preserve"> </w:t>
      </w:r>
      <w:r>
        <w:t>the MFP Demonstration, or as required by federal or state statute, regulation, or rule for the provision of the</w:t>
      </w:r>
      <w:r w:rsidR="00833358">
        <w:t xml:space="preserve"> </w:t>
      </w:r>
      <w:r>
        <w:t>service.</w:t>
      </w:r>
    </w:p>
    <w:p w14:paraId="37CE9AC7" w14:textId="0705FAF5" w:rsidR="000E0400" w:rsidRDefault="000E0400" w:rsidP="000E0400">
      <w:r>
        <w:t>7. The provider consents to the use of statistical sampling and extrapolation as the means to determine the</w:t>
      </w:r>
      <w:r w:rsidR="00833358">
        <w:t xml:space="preserve"> </w:t>
      </w:r>
      <w:r>
        <w:t xml:space="preserve">amounts owed by the provider to EOHHS </w:t>
      </w:r>
      <w:proofErr w:type="gramStart"/>
      <w:r>
        <w:t>as a result of</w:t>
      </w:r>
      <w:proofErr w:type="gramEnd"/>
      <w:r>
        <w:t xml:space="preserve"> an investigation or audit conducted by EOHHS, the</w:t>
      </w:r>
      <w:r w:rsidR="002F3B7E">
        <w:t xml:space="preserve"> </w:t>
      </w:r>
      <w:r>
        <w:t>state Medicaid Fraud Control Unit, the U.S. Department of Health and Human Services, the Federal Bureau</w:t>
      </w:r>
      <w:r w:rsidR="002F3B7E">
        <w:t xml:space="preserve"> </w:t>
      </w:r>
      <w:r>
        <w:t>of Investigation, or an authorized agent of any of these.</w:t>
      </w:r>
    </w:p>
    <w:p w14:paraId="37C462AE" w14:textId="76E9D8BA" w:rsidR="000E0400" w:rsidRDefault="000E0400" w:rsidP="000E0400">
      <w:r>
        <w:t>8. Unless earlier terminated as provided in paragraph 9 below, this agreement shall remain in full force and</w:t>
      </w:r>
      <w:r w:rsidR="002F3B7E">
        <w:t xml:space="preserve"> </w:t>
      </w:r>
      <w:r>
        <w:t>effect for a maximum of one year. In the absence of a notice of termination by either party, the agreement</w:t>
      </w:r>
      <w:r w:rsidR="002F3B7E">
        <w:t xml:space="preserve"> </w:t>
      </w:r>
      <w:r>
        <w:t>shall automatically be renewed and extended for a period of one year. Automatic annual extensions may</w:t>
      </w:r>
      <w:r w:rsidR="002F3B7E">
        <w:t xml:space="preserve"> </w:t>
      </w:r>
      <w:r>
        <w:t>not continue for more than three years or extend this agreement beyond the due date of the next provider</w:t>
      </w:r>
      <w:r w:rsidR="002F3B7E">
        <w:t xml:space="preserve"> </w:t>
      </w:r>
      <w:r>
        <w:t>standards credentialing. Provider standards credentialing is a state agency function, whereby EOHHS or</w:t>
      </w:r>
      <w:r w:rsidR="002F3B7E">
        <w:t xml:space="preserve"> </w:t>
      </w:r>
      <w:r>
        <w:t>its designee must assess and ensure that the MFP Demonstration provider continues to meet all applicable</w:t>
      </w:r>
      <w:r w:rsidR="002F3B7E">
        <w:t xml:space="preserve"> </w:t>
      </w:r>
      <w:r>
        <w:t>MFP Demonstration service standards.</w:t>
      </w:r>
    </w:p>
    <w:p w14:paraId="040A7EA9" w14:textId="77777777" w:rsidR="000E0400" w:rsidRDefault="000E0400" w:rsidP="000E0400">
      <w:r>
        <w:t>9. This agreement may be terminated as follows:</w:t>
      </w:r>
    </w:p>
    <w:p w14:paraId="21A9DDE2" w14:textId="77777777" w:rsidR="000E0400" w:rsidRDefault="000E0400" w:rsidP="000E0400">
      <w:r>
        <w:t>(a) by the provider as provided at 130 CMR 450.223(D); or</w:t>
      </w:r>
    </w:p>
    <w:p w14:paraId="0CB1DB54" w14:textId="77777777" w:rsidR="000E0400" w:rsidRDefault="000E0400" w:rsidP="000E0400">
      <w:r>
        <w:t>(b) by EOHHS upon grounds set forth at 130 CMR 450.213 or 130 CMR 450.227.</w:t>
      </w:r>
    </w:p>
    <w:p w14:paraId="387D223E" w14:textId="312FCB79" w:rsidR="000E0400" w:rsidRDefault="000E0400" w:rsidP="000E0400">
      <w:r>
        <w:lastRenderedPageBreak/>
        <w:t xml:space="preserve">10. The provider agrees to give </w:t>
      </w:r>
      <w:proofErr w:type="gramStart"/>
      <w:r>
        <w:t>EOHHS</w:t>
      </w:r>
      <w:proofErr w:type="gramEnd"/>
      <w:r>
        <w:t xml:space="preserve"> or its designee any information requested to enable EOHHS to enroll</w:t>
      </w:r>
      <w:r w:rsidR="002F3B7E">
        <w:t xml:space="preserve"> </w:t>
      </w:r>
      <w:r>
        <w:t>MFP Demonstration providers, to authorize payment for MFP Demonstration-covered services provided</w:t>
      </w:r>
      <w:r w:rsidR="002F3B7E">
        <w:t xml:space="preserve"> </w:t>
      </w:r>
      <w:r>
        <w:t>to eligible participants and to assess the health and safety of any participants served by the provider. Failure</w:t>
      </w:r>
      <w:r w:rsidR="002F3B7E">
        <w:t xml:space="preserve"> </w:t>
      </w:r>
      <w:r>
        <w:t>to supply the information requested by the EOHHS may result in denial of payment or sanctions related to</w:t>
      </w:r>
      <w:r w:rsidR="002F3B7E">
        <w:t xml:space="preserve"> </w:t>
      </w:r>
      <w:r>
        <w:t>the provider’s continued participation in the program. For state policy related to sanctions, see 130 CMR</w:t>
      </w:r>
      <w:r w:rsidR="002F3B7E">
        <w:t xml:space="preserve"> </w:t>
      </w:r>
      <w:r>
        <w:t>450.238.</w:t>
      </w:r>
    </w:p>
    <w:p w14:paraId="7E4ED3E9" w14:textId="36BC2534" w:rsidR="000E0400" w:rsidRDefault="000E0400" w:rsidP="000E0400">
      <w:r>
        <w:t>11. The provider acknowledges that any statement made in this document or the provider application process</w:t>
      </w:r>
      <w:r w:rsidR="002F3B7E">
        <w:t xml:space="preserve"> </w:t>
      </w:r>
      <w:r>
        <w:t>constitutes a statement or representation of a material fact made in an application for a benefit or payment,</w:t>
      </w:r>
      <w:r w:rsidR="002F3B7E">
        <w:t xml:space="preserve"> </w:t>
      </w:r>
      <w:r>
        <w:t>or made for use in determining rights to such benefit or payment, that is knowingly and willfully made or</w:t>
      </w:r>
      <w:r w:rsidR="002F3B7E">
        <w:t xml:space="preserve"> </w:t>
      </w:r>
      <w:r>
        <w:t>caused to be made by the provider, within the meaning of M.G.L. c. 118E, §40, which imposes criminal</w:t>
      </w:r>
      <w:r w:rsidR="002F3B7E">
        <w:t xml:space="preserve"> </w:t>
      </w:r>
      <w:r>
        <w:t>penalties for fraud committed in connection with the Massachusetts Medicaid program.</w:t>
      </w:r>
    </w:p>
    <w:p w14:paraId="665C6AE8" w14:textId="07D253AE" w:rsidR="000E0400" w:rsidRDefault="000E0400" w:rsidP="000E0400">
      <w:r>
        <w:t>12. The provider agrees to provide services to eligible MFP Demonstration participants without regard to</w:t>
      </w:r>
      <w:r w:rsidR="002F3B7E">
        <w:t xml:space="preserve"> </w:t>
      </w:r>
      <w:r>
        <w:t>religion, race, color, or national origin in compliance with Title VI of the Civil Rights Act of 1964 (42</w:t>
      </w:r>
      <w:r w:rsidR="002F3B7E">
        <w:t xml:space="preserve"> </w:t>
      </w:r>
      <w:r>
        <w:t>U.S.C. § 2000d et seq. and its implementing regulations at 45 CFR Part 80, and without regard to handicap</w:t>
      </w:r>
      <w:r w:rsidR="002F3B7E">
        <w:t xml:space="preserve"> </w:t>
      </w:r>
      <w:r>
        <w:t>in compliance with Section 504 of the Rehabilitation Act of 1973, as amended (29 U.S.C. §794 and its</w:t>
      </w:r>
      <w:r w:rsidR="007A0E9C">
        <w:t xml:space="preserve"> </w:t>
      </w:r>
      <w:r>
        <w:t>implementing regulations at 45 CFR Part 84).</w:t>
      </w:r>
    </w:p>
    <w:p w14:paraId="3BA12E90" w14:textId="77777777" w:rsidR="007A0E9C" w:rsidRDefault="007A0E9C" w:rsidP="007A0E9C">
      <w:r>
        <w:t>Modifications to this agreement cannot and will not be agreed to. This agreement is not transferable or assignable.</w:t>
      </w:r>
    </w:p>
    <w:p w14:paraId="12B7C2DA" w14:textId="6E6B3212" w:rsidR="007A0E9C" w:rsidRDefault="007A0E9C" w:rsidP="007A0E9C">
      <w:r>
        <w:t>I certify under the pains and penalties of perjury that the information on this form and any attached statement</w:t>
      </w:r>
      <w:r>
        <w:t xml:space="preserve"> </w:t>
      </w:r>
      <w:r>
        <w:t>that I have provided has been reviewed and signed by me, and is true, accurate, and complete, to the best of my</w:t>
      </w:r>
      <w:r>
        <w:t xml:space="preserve"> </w:t>
      </w:r>
      <w:r>
        <w:t>knowledge. I also certify that I am the provider or, in the case of a legal entity, duly authorized to act on behalf of the</w:t>
      </w:r>
      <w:r>
        <w:t xml:space="preserve"> </w:t>
      </w:r>
      <w:r>
        <w:t>provider. I understand that I may be subject to civil penalties or criminal prosecution for any falsification, omission, or</w:t>
      </w:r>
      <w:r>
        <w:t xml:space="preserve"> </w:t>
      </w:r>
      <w:r>
        <w:t>concealment of any material fact contained herein.</w:t>
      </w:r>
    </w:p>
    <w:p w14:paraId="446373B3" w14:textId="5D7BAC40" w:rsidR="00022F14" w:rsidRDefault="007E5A17" w:rsidP="00EF3B02">
      <w:r w:rsidRPr="007E5A17">
        <w:t>Provider’s signature:</w:t>
      </w:r>
    </w:p>
    <w:p w14:paraId="53746A97" w14:textId="1D2B623A" w:rsidR="007E5A17" w:rsidRDefault="007E5A17" w:rsidP="007E5A17">
      <w:r>
        <w:t>The form can either be signed traditionally and then scanned, or it can be signed electronically using</w:t>
      </w:r>
      <w:r>
        <w:t xml:space="preserve"> </w:t>
      </w:r>
      <w:r>
        <w:t>DocuSign or Adobe Sign. For electronic signatures, the signer can upload a picture of their wet</w:t>
      </w:r>
      <w:r>
        <w:t xml:space="preserve"> </w:t>
      </w:r>
      <w:r>
        <w:t>signature. The typed text of a signature is not an acceptable form of an electronic signature.</w:t>
      </w:r>
    </w:p>
    <w:p w14:paraId="57A2C4B2" w14:textId="0BA76838" w:rsidR="00CB41CF" w:rsidRDefault="00CB41CF" w:rsidP="007E5A17">
      <w:r w:rsidRPr="00CB41CF">
        <w:t>Printed legal name of provider:</w:t>
      </w:r>
    </w:p>
    <w:p w14:paraId="68E2D3AF" w14:textId="36564F48" w:rsidR="00CB41CF" w:rsidRDefault="00CB41CF" w:rsidP="00CB41CF">
      <w:r>
        <w:t>Printed legal name of individual signing:</w:t>
      </w:r>
      <w:r>
        <w:t xml:space="preserve"> </w:t>
      </w:r>
      <w:r>
        <w:t>(if the provider is a legal entity)</w:t>
      </w:r>
    </w:p>
    <w:p w14:paraId="489F1FF9" w14:textId="0CDC4A99" w:rsidR="00CB41CF" w:rsidRDefault="00CB41CF" w:rsidP="00CB41CF">
      <w:r w:rsidRPr="00CB41CF">
        <w:t>Date:</w:t>
      </w:r>
    </w:p>
    <w:p w14:paraId="41F3D56E" w14:textId="77777777" w:rsidR="004838A5" w:rsidRDefault="004838A5" w:rsidP="00CB41CF"/>
    <w:p w14:paraId="060DD4B1" w14:textId="77777777" w:rsidR="004838A5" w:rsidRDefault="004838A5" w:rsidP="00CB41CF"/>
    <w:p w14:paraId="6F9891EF" w14:textId="3B5243FF" w:rsidR="004838A5" w:rsidRDefault="004838A5" w:rsidP="00CB41CF">
      <w:r w:rsidRPr="004838A5">
        <w:t>GEN-MFP (Rev. 11/23)</w:t>
      </w:r>
    </w:p>
    <w:sectPr w:rsidR="004838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FD771" w14:textId="77777777" w:rsidR="00E912F2" w:rsidRDefault="00E912F2" w:rsidP="00E912F2">
      <w:pPr>
        <w:spacing w:after="0" w:line="240" w:lineRule="auto"/>
      </w:pPr>
      <w:r>
        <w:separator/>
      </w:r>
    </w:p>
  </w:endnote>
  <w:endnote w:type="continuationSeparator" w:id="0">
    <w:p w14:paraId="15CCB059" w14:textId="77777777" w:rsidR="00E912F2" w:rsidRDefault="00E912F2" w:rsidP="00E91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910D" w14:textId="77777777" w:rsidR="00E912F2" w:rsidRDefault="00E912F2" w:rsidP="00E912F2">
      <w:pPr>
        <w:spacing w:after="0" w:line="240" w:lineRule="auto"/>
      </w:pPr>
      <w:r>
        <w:separator/>
      </w:r>
    </w:p>
  </w:footnote>
  <w:footnote w:type="continuationSeparator" w:id="0">
    <w:p w14:paraId="28A41344" w14:textId="77777777" w:rsidR="00E912F2" w:rsidRDefault="00E912F2" w:rsidP="00E91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BC5A" w14:textId="564B77A3" w:rsidR="00E912F2" w:rsidRDefault="00E912F2" w:rsidP="00E912F2">
    <w:pPr>
      <w:pStyle w:val="Header"/>
      <w:jc w:val="center"/>
    </w:pPr>
    <w:r w:rsidRPr="00AF0B7D">
      <w:rPr>
        <w:color w:val="833C0B" w:themeColor="accent2" w:themeShade="80"/>
      </w:rPr>
      <w:t>Please note. This document has been formatted for use with screen readers.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CD"/>
    <w:rsid w:val="00022F14"/>
    <w:rsid w:val="000E0400"/>
    <w:rsid w:val="001F7421"/>
    <w:rsid w:val="002F3B7E"/>
    <w:rsid w:val="00481AD4"/>
    <w:rsid w:val="004838A5"/>
    <w:rsid w:val="007A0E9C"/>
    <w:rsid w:val="007E5A17"/>
    <w:rsid w:val="00833358"/>
    <w:rsid w:val="009149D9"/>
    <w:rsid w:val="00990494"/>
    <w:rsid w:val="00B2128D"/>
    <w:rsid w:val="00BB2DCD"/>
    <w:rsid w:val="00CB41CF"/>
    <w:rsid w:val="00D523B9"/>
    <w:rsid w:val="00E912F2"/>
    <w:rsid w:val="00E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E9374"/>
  <w15:chartTrackingRefBased/>
  <w15:docId w15:val="{462F4A03-06E7-4FCC-8EA9-78DDB8DC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523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9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2F2"/>
  </w:style>
  <w:style w:type="paragraph" w:styleId="Footer">
    <w:name w:val="footer"/>
    <w:basedOn w:val="Normal"/>
    <w:link w:val="FooterChar"/>
    <w:uiPriority w:val="99"/>
    <w:unhideWhenUsed/>
    <w:rsid w:val="00E912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1247</Words>
  <Characters>7113</Characters>
  <Application>Microsoft Office Word</Application>
  <DocSecurity>0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Eisan, Jenna (EHS)</cp:lastModifiedBy>
  <cp:revision>16</cp:revision>
  <dcterms:created xsi:type="dcterms:W3CDTF">2024-05-20T13:46:00Z</dcterms:created>
  <dcterms:modified xsi:type="dcterms:W3CDTF">2024-05-20T13:56:00Z</dcterms:modified>
</cp:coreProperties>
</file>